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25F1" w14:textId="77777777" w:rsidR="007B7FD2" w:rsidRPr="00B30636" w:rsidRDefault="007B7FD2" w:rsidP="007B7FD2">
      <w:pPr>
        <w:jc w:val="center"/>
        <w:rPr>
          <w:b/>
          <w:sz w:val="32"/>
          <w:szCs w:val="32"/>
        </w:rPr>
      </w:pPr>
      <w:r w:rsidRPr="00B30636">
        <w:rPr>
          <w:b/>
          <w:sz w:val="32"/>
          <w:szCs w:val="32"/>
        </w:rPr>
        <w:t>SMLOUVA O NÁJMU ZAŘÍZENÍ PRO ÚSEKOVÉ MĚŘENÍ RYCHLOSTI VOZIDEL A POSKYTOVÁNÍ DAŠÍCH SLUŽEB</w:t>
      </w:r>
    </w:p>
    <w:p w14:paraId="5B8B87C9" w14:textId="77777777" w:rsidR="007B7FD2" w:rsidRPr="007B7FD2" w:rsidRDefault="007B7FD2" w:rsidP="007B7FD2">
      <w:pPr>
        <w:jc w:val="center"/>
        <w:rPr>
          <w:b/>
        </w:rPr>
      </w:pPr>
    </w:p>
    <w:p w14:paraId="12E4FFF7" w14:textId="77777777" w:rsidR="007B7FD2" w:rsidRPr="007B7FD2" w:rsidRDefault="007B7FD2" w:rsidP="007B7FD2">
      <w:r w:rsidRPr="007B7FD2">
        <w:t xml:space="preserve">Nájemce: </w:t>
      </w:r>
      <w:r w:rsidRPr="007B7FD2">
        <w:tab/>
      </w:r>
      <w:r w:rsidRPr="007B7FD2">
        <w:tab/>
        <w:t xml:space="preserve">MĚSTO KUTNÁ HORA  </w:t>
      </w:r>
    </w:p>
    <w:p w14:paraId="763C6751" w14:textId="77777777" w:rsidR="007B7FD2" w:rsidRPr="007B7FD2" w:rsidRDefault="007B7FD2" w:rsidP="007B7FD2">
      <w:r w:rsidRPr="007B7FD2">
        <w:t>se sídlem:</w:t>
      </w:r>
      <w:r w:rsidRPr="007B7FD2">
        <w:tab/>
      </w:r>
      <w:r w:rsidRPr="007B7FD2">
        <w:tab/>
        <w:t xml:space="preserve">Havlíčkovo náměstí 552, 284 01, Kutná Hora   </w:t>
      </w:r>
    </w:p>
    <w:p w14:paraId="06547E4C" w14:textId="77777777" w:rsidR="007B7FD2" w:rsidRPr="007B7FD2" w:rsidRDefault="007B7FD2" w:rsidP="007B7FD2">
      <w:r w:rsidRPr="007B7FD2">
        <w:t>zastoupená:</w:t>
      </w:r>
      <w:r w:rsidRPr="007B7FD2">
        <w:tab/>
      </w:r>
      <w:r w:rsidRPr="007B7FD2">
        <w:tab/>
        <w:t xml:space="preserve">Josef Viktora, starosta města </w:t>
      </w:r>
    </w:p>
    <w:p w14:paraId="727DE46D" w14:textId="77777777" w:rsidR="007B7FD2" w:rsidRPr="007B7FD2" w:rsidRDefault="007B7FD2" w:rsidP="007B7FD2">
      <w:r w:rsidRPr="007B7FD2">
        <w:t xml:space="preserve">IČO:          </w:t>
      </w:r>
      <w:r w:rsidRPr="007B7FD2">
        <w:tab/>
        <w:t xml:space="preserve"> </w:t>
      </w:r>
      <w:r w:rsidRPr="007B7FD2">
        <w:tab/>
        <w:t xml:space="preserve">00236195 </w:t>
      </w:r>
    </w:p>
    <w:p w14:paraId="62B119FD" w14:textId="468B8EFB" w:rsidR="007B7FD2" w:rsidRPr="007B7FD2" w:rsidRDefault="007B7FD2" w:rsidP="007B7FD2">
      <w:r w:rsidRPr="007B7FD2">
        <w:t xml:space="preserve">bankovní spojení: </w:t>
      </w:r>
      <w:r w:rsidRPr="007B7FD2">
        <w:tab/>
      </w:r>
      <w:proofErr w:type="spellStart"/>
      <w:r w:rsidR="000C251D">
        <w:t>xxxxxxxxxxxxx</w:t>
      </w:r>
      <w:proofErr w:type="spellEnd"/>
    </w:p>
    <w:p w14:paraId="3F3EEA6F" w14:textId="12518AAF" w:rsidR="007B7FD2" w:rsidRPr="007B7FD2" w:rsidRDefault="007B7FD2" w:rsidP="007B7FD2">
      <w:r w:rsidRPr="007B7FD2">
        <w:t xml:space="preserve">číslo účtu: </w:t>
      </w:r>
      <w:r w:rsidRPr="007B7FD2">
        <w:tab/>
      </w:r>
      <w:r w:rsidRPr="007B7FD2">
        <w:tab/>
      </w:r>
      <w:proofErr w:type="spellStart"/>
      <w:r w:rsidR="000C251D">
        <w:t>xxxxxxxxxxxxx</w:t>
      </w:r>
      <w:bookmarkStart w:id="0" w:name="_GoBack"/>
      <w:bookmarkEnd w:id="0"/>
      <w:proofErr w:type="spellEnd"/>
    </w:p>
    <w:p w14:paraId="6BB470E6" w14:textId="77777777" w:rsidR="007B7FD2" w:rsidRPr="007B7FD2" w:rsidRDefault="007B7FD2" w:rsidP="007B7FD2">
      <w:r w:rsidRPr="007B7FD2">
        <w:t>(dále jen „</w:t>
      </w:r>
      <w:r w:rsidRPr="007B7FD2">
        <w:rPr>
          <w:b/>
        </w:rPr>
        <w:t>nájemce</w:t>
      </w:r>
      <w:r w:rsidRPr="007B7FD2">
        <w:t xml:space="preserve">“) </w:t>
      </w:r>
    </w:p>
    <w:p w14:paraId="045C19D3" w14:textId="77777777" w:rsidR="007B7FD2" w:rsidRPr="007B7FD2" w:rsidRDefault="007B7FD2" w:rsidP="007B7FD2">
      <w:r w:rsidRPr="007B7FD2">
        <w:t xml:space="preserve"> </w:t>
      </w:r>
    </w:p>
    <w:p w14:paraId="5C576747" w14:textId="05489033" w:rsidR="007B7FD2" w:rsidRPr="007B7FD2" w:rsidRDefault="004152E2" w:rsidP="007B7FD2">
      <w:r>
        <w:t>a</w:t>
      </w:r>
      <w:r w:rsidR="007B7FD2" w:rsidRPr="007B7FD2">
        <w:t xml:space="preserve"> </w:t>
      </w:r>
    </w:p>
    <w:p w14:paraId="2021EE67" w14:textId="77777777" w:rsidR="007B7FD2" w:rsidRPr="007B7FD2" w:rsidRDefault="007B7FD2" w:rsidP="007B7FD2">
      <w:r w:rsidRPr="007B7FD2">
        <w:t xml:space="preserve"> </w:t>
      </w:r>
    </w:p>
    <w:p w14:paraId="50C3B691" w14:textId="6455E185" w:rsidR="007B7FD2" w:rsidRPr="007B7FD2" w:rsidRDefault="007B7FD2" w:rsidP="007B7FD2">
      <w:r w:rsidRPr="007B7FD2">
        <w:t xml:space="preserve">Pronajímatel:   </w:t>
      </w:r>
      <w:r w:rsidRPr="007B7FD2">
        <w:tab/>
      </w:r>
      <w:r w:rsidR="00B30636">
        <w:t>G</w:t>
      </w:r>
      <w:r w:rsidRPr="007B7FD2">
        <w:t xml:space="preserve">EMOS DOPRAVNÍ SYSTÉMY a.s. </w:t>
      </w:r>
    </w:p>
    <w:p w14:paraId="7F3FA7A6" w14:textId="77777777" w:rsidR="007B7FD2" w:rsidRPr="007B7FD2" w:rsidRDefault="007B7FD2" w:rsidP="007B7FD2">
      <w:r w:rsidRPr="007B7FD2">
        <w:t xml:space="preserve">se sídlem:  </w:t>
      </w:r>
      <w:r w:rsidRPr="007B7FD2">
        <w:tab/>
      </w:r>
      <w:r w:rsidRPr="007B7FD2">
        <w:tab/>
        <w:t xml:space="preserve">Hálova 47/12, 190 15 Praha 9 – Satalice </w:t>
      </w:r>
    </w:p>
    <w:p w14:paraId="480F7661" w14:textId="4DB99BA2" w:rsidR="007B7FD2" w:rsidRPr="007B7FD2" w:rsidRDefault="007B7FD2" w:rsidP="007B7FD2">
      <w:r w:rsidRPr="007B7FD2">
        <w:t xml:space="preserve">IČO:    </w:t>
      </w:r>
      <w:r w:rsidRPr="007B7FD2">
        <w:tab/>
      </w:r>
      <w:r w:rsidRPr="007B7FD2">
        <w:tab/>
        <w:t xml:space="preserve">24132098 </w:t>
      </w:r>
    </w:p>
    <w:p w14:paraId="143D3072" w14:textId="64947A67" w:rsidR="007B7FD2" w:rsidRPr="007B7FD2" w:rsidRDefault="007B7FD2" w:rsidP="007B7FD2">
      <w:r w:rsidRPr="007B7FD2">
        <w:t xml:space="preserve">DIČ:    </w:t>
      </w:r>
      <w:r w:rsidRPr="007B7FD2">
        <w:tab/>
      </w:r>
      <w:r w:rsidRPr="007B7FD2">
        <w:tab/>
        <w:t xml:space="preserve">CZ24132098  </w:t>
      </w:r>
    </w:p>
    <w:p w14:paraId="0A784AA7" w14:textId="77777777" w:rsidR="007B7FD2" w:rsidRPr="007B7FD2" w:rsidRDefault="007B7FD2" w:rsidP="007B7FD2">
      <w:r w:rsidRPr="007B7FD2">
        <w:t xml:space="preserve">zastoupený:   </w:t>
      </w:r>
      <w:r w:rsidRPr="007B7FD2">
        <w:tab/>
      </w:r>
      <w:r w:rsidRPr="007B7FD2">
        <w:tab/>
        <w:t xml:space="preserve">Bc. Michaelou Sedlákovou, předsedou představenstva </w:t>
      </w:r>
    </w:p>
    <w:p w14:paraId="43D495DA" w14:textId="6A00188F" w:rsidR="007B7FD2" w:rsidRPr="007B7FD2" w:rsidRDefault="007B7FD2" w:rsidP="007B7FD2">
      <w:r w:rsidRPr="007B7FD2">
        <w:t xml:space="preserve">bankovní spojení:  </w:t>
      </w:r>
      <w:r w:rsidRPr="007B7FD2">
        <w:tab/>
      </w:r>
      <w:proofErr w:type="spellStart"/>
      <w:r w:rsidR="000C251D">
        <w:t>xxxxxxxxxxxx</w:t>
      </w:r>
      <w:proofErr w:type="spellEnd"/>
      <w:r w:rsidRPr="007B7FD2">
        <w:t xml:space="preserve"> </w:t>
      </w:r>
    </w:p>
    <w:p w14:paraId="4D8593FA" w14:textId="461B1EB2" w:rsidR="007B7FD2" w:rsidRPr="007B7FD2" w:rsidRDefault="007B7FD2" w:rsidP="007B7FD2">
      <w:r w:rsidRPr="007B7FD2">
        <w:t xml:space="preserve">číslo účtu:   </w:t>
      </w:r>
      <w:r w:rsidRPr="007B7FD2">
        <w:tab/>
      </w:r>
      <w:r w:rsidRPr="007B7FD2">
        <w:tab/>
      </w:r>
      <w:proofErr w:type="spellStart"/>
      <w:r w:rsidR="000C251D">
        <w:t>xxxxxxxxxxxx</w:t>
      </w:r>
      <w:proofErr w:type="spellEnd"/>
      <w:r w:rsidRPr="007B7FD2">
        <w:t xml:space="preserve">  </w:t>
      </w:r>
    </w:p>
    <w:p w14:paraId="188AB81D" w14:textId="77777777" w:rsidR="007B7FD2" w:rsidRPr="007B7FD2" w:rsidRDefault="007B7FD2" w:rsidP="007B7FD2">
      <w:r w:rsidRPr="007B7FD2">
        <w:t>(dále jen „</w:t>
      </w:r>
      <w:r w:rsidRPr="007B7FD2">
        <w:rPr>
          <w:b/>
        </w:rPr>
        <w:t>pronajímatel</w:t>
      </w:r>
      <w:r w:rsidRPr="007B7FD2">
        <w:t xml:space="preserve">“) </w:t>
      </w:r>
    </w:p>
    <w:p w14:paraId="1CC5DF4B" w14:textId="77777777" w:rsidR="007B7FD2" w:rsidRPr="007B7FD2" w:rsidRDefault="007B7FD2" w:rsidP="007B7FD2">
      <w:r w:rsidRPr="007B7FD2">
        <w:t xml:space="preserve">  </w:t>
      </w:r>
    </w:p>
    <w:p w14:paraId="6E1400E8" w14:textId="77777777" w:rsidR="007B7FD2" w:rsidRPr="007B7FD2" w:rsidRDefault="007B7FD2" w:rsidP="007B7FD2">
      <w:r w:rsidRPr="007B7FD2">
        <w:t xml:space="preserve">(pronajímatel a nájemce společně dále také jen jako „smluvní strany“)  </w:t>
      </w:r>
    </w:p>
    <w:p w14:paraId="1073BB1F" w14:textId="77777777" w:rsidR="007B7FD2" w:rsidRPr="007B7FD2" w:rsidRDefault="007B7FD2" w:rsidP="007B7FD2">
      <w:r w:rsidRPr="007B7FD2">
        <w:t xml:space="preserve"> </w:t>
      </w:r>
    </w:p>
    <w:p w14:paraId="42DE4B09" w14:textId="77777777" w:rsidR="007B7FD2" w:rsidRPr="00A23E97" w:rsidRDefault="007B7FD2" w:rsidP="007B7FD2">
      <w:pPr>
        <w:jc w:val="center"/>
        <w:rPr>
          <w:b/>
          <w:u w:val="single"/>
        </w:rPr>
      </w:pPr>
      <w:r w:rsidRPr="00A23E97">
        <w:rPr>
          <w:b/>
          <w:u w:val="single"/>
        </w:rPr>
        <w:t>I.</w:t>
      </w:r>
    </w:p>
    <w:p w14:paraId="64F169A4" w14:textId="77777777" w:rsidR="007B7FD2" w:rsidRPr="007B7FD2" w:rsidRDefault="007B7FD2" w:rsidP="007B7FD2">
      <w:pPr>
        <w:jc w:val="center"/>
        <w:rPr>
          <w:b/>
          <w:u w:val="single"/>
        </w:rPr>
      </w:pPr>
      <w:r w:rsidRPr="007B7FD2">
        <w:rPr>
          <w:b/>
          <w:u w:val="single"/>
        </w:rPr>
        <w:t>Úvodní ustanovení</w:t>
      </w:r>
    </w:p>
    <w:p w14:paraId="1C6E9C76" w14:textId="134C9E68" w:rsidR="007B7FD2" w:rsidRPr="007B7FD2" w:rsidRDefault="007B7FD2" w:rsidP="007B7FD2">
      <w:pPr>
        <w:jc w:val="both"/>
      </w:pPr>
      <w:r w:rsidRPr="007B7FD2">
        <w:t>Na základě výsledků zadávacího řízení pro podlimitní veřejnou zakázku zadávanou ve zjednodušeném podlimitním řízení s názvem „</w:t>
      </w:r>
      <w:r w:rsidRPr="007B7FD2">
        <w:rPr>
          <w:b/>
        </w:rPr>
        <w:t>Úsekové měření rychlosti v Kutné Hoře</w:t>
      </w:r>
      <w:r w:rsidRPr="007B7FD2">
        <w:t xml:space="preserve">“, </w:t>
      </w:r>
      <w:r w:rsidR="00A23E97">
        <w:br/>
      </w:r>
      <w:r w:rsidRPr="007B7FD2">
        <w:t>v němž pronajímatel předložil svou nabídku, uzavírají níže uvedeného dne, měsíce a roku výše uvedené smluvní strany podle § 2201 a násl. a § 1746 odst. 2 zákona č. 89/2012 Sb., občanský zákoník v platném znění tuto smlouvu o nájmu zařízení pro úsekové měření rychlosti vozidel v Kutné Hoře (dále jen „</w:t>
      </w:r>
      <w:r w:rsidRPr="007B7FD2">
        <w:rPr>
          <w:b/>
        </w:rPr>
        <w:t>smlouva</w:t>
      </w:r>
      <w:r w:rsidRPr="007B7FD2">
        <w:t xml:space="preserve">“). </w:t>
      </w:r>
    </w:p>
    <w:p w14:paraId="5A751336" w14:textId="77777777" w:rsidR="007B7FD2" w:rsidRPr="007B7FD2" w:rsidRDefault="007B7FD2" w:rsidP="007B7FD2">
      <w:r w:rsidRPr="007B7FD2">
        <w:t xml:space="preserve"> </w:t>
      </w:r>
    </w:p>
    <w:p w14:paraId="586EEF3C" w14:textId="77777777" w:rsidR="007B7FD2" w:rsidRPr="007B7FD2" w:rsidRDefault="007B7FD2" w:rsidP="007B7FD2">
      <w:pPr>
        <w:jc w:val="center"/>
        <w:rPr>
          <w:b/>
          <w:u w:val="single"/>
        </w:rPr>
      </w:pPr>
      <w:r w:rsidRPr="007B7FD2">
        <w:rPr>
          <w:b/>
          <w:u w:val="single"/>
        </w:rPr>
        <w:t xml:space="preserve">II. </w:t>
      </w:r>
    </w:p>
    <w:p w14:paraId="32DCAADD" w14:textId="77777777" w:rsidR="007B7FD2" w:rsidRPr="007B7FD2" w:rsidRDefault="007B7FD2" w:rsidP="007B7FD2">
      <w:pPr>
        <w:jc w:val="center"/>
        <w:rPr>
          <w:b/>
          <w:u w:val="single"/>
        </w:rPr>
      </w:pPr>
      <w:r w:rsidRPr="007B7FD2">
        <w:rPr>
          <w:b/>
          <w:u w:val="single"/>
        </w:rPr>
        <w:t>Předmět smlouvy</w:t>
      </w:r>
    </w:p>
    <w:p w14:paraId="5693A07F" w14:textId="60E26172" w:rsidR="007B7FD2" w:rsidRPr="007B7FD2" w:rsidRDefault="007B7FD2" w:rsidP="00645D67">
      <w:pPr>
        <w:pStyle w:val="Odstavecseseznamem"/>
        <w:numPr>
          <w:ilvl w:val="0"/>
          <w:numId w:val="4"/>
        </w:numPr>
        <w:spacing w:before="240" w:after="160"/>
        <w:ind w:left="426"/>
        <w:jc w:val="both"/>
      </w:pPr>
      <w:r w:rsidRPr="007B7FD2">
        <w:t>Pronajímatel se na základě této smlouvy zavazuje přenechat nájemci do dočasného užívání předmět nájmu specifikovaný v příloze č. 1 této smlouvy vč. příslušenství, aby jej mohl nájemce za podmínek sjednaných v této smlouvě užívat v rozsahu a v souladu s účelem této smlouvy. Konkrétně je předmětem plnění přenechání do užívání zařízení, které musí umožnit certifikované měření úsekové rychlosti vozidel na požadovaných úsecích, musí automaticky zaznamenávat přestupky, které budou zobrazovány, bezpečně ukládány a následně automaticky zpracovávány v dodavatelem poskytnutém programovém vybavení. Na pracovišti Městské policie tak, aby konečným výstupem byly dokumenty používané ve správním řízení šesti pracovních míst oddělení správního řízení – přestupky v dopravě, odboru dopravy a silničního hospodářství při MěÚ Kutná Hora, pro celkem 8 uživatelů (licencí, z čehož bude 6x odbor dopravy a 2x zpracovatelé MP). Součástí plnění této smlouvy je rovněž dodávka aplikace pro hromadné zpracování výzev včetně online pošty. Pronajímatel se dále zavazuje poskytovat nájemci služby specifikované v odst. 4 tohoto článku.</w:t>
      </w:r>
    </w:p>
    <w:p w14:paraId="78811B86" w14:textId="77777777" w:rsidR="007B7FD2" w:rsidRPr="007B7FD2" w:rsidRDefault="007B7FD2" w:rsidP="00645D67">
      <w:pPr>
        <w:pStyle w:val="Odstavecseseznamem"/>
        <w:numPr>
          <w:ilvl w:val="0"/>
          <w:numId w:val="4"/>
        </w:numPr>
        <w:spacing w:before="240" w:after="160"/>
        <w:ind w:left="426"/>
        <w:jc w:val="both"/>
      </w:pPr>
      <w:r w:rsidRPr="007B7FD2">
        <w:t xml:space="preserve">Předmětem této smlouvy je nájem zařízení specifikovaných v příloze č. 1 této smlouvy vč. automatizovaného přenosu dat o provedeném měření a zajištění provozu potřebných softwarových aplikací. </w:t>
      </w:r>
    </w:p>
    <w:p w14:paraId="0C09D965" w14:textId="77777777" w:rsidR="007B7FD2" w:rsidRPr="007B7FD2" w:rsidRDefault="007B7FD2" w:rsidP="00645D67">
      <w:pPr>
        <w:pStyle w:val="Odstavecseseznamem"/>
        <w:numPr>
          <w:ilvl w:val="0"/>
          <w:numId w:val="4"/>
        </w:numPr>
        <w:spacing w:before="240" w:after="160"/>
        <w:ind w:left="426"/>
        <w:jc w:val="both"/>
      </w:pPr>
      <w:r w:rsidRPr="007B7FD2">
        <w:lastRenderedPageBreak/>
        <w:t xml:space="preserve">Nájemce se zavazuje platit pronajímateli za užívání a provozování předmětu nájmu sjednané nájemné. Nájemce předmět nájmu vč. příslušenství za podmínek stanovených touto smlouvu do nájmu od pronajímatele přijímá.  </w:t>
      </w:r>
    </w:p>
    <w:p w14:paraId="70E5B8F4" w14:textId="77777777" w:rsidR="007B7FD2" w:rsidRPr="007B7FD2" w:rsidRDefault="007B7FD2" w:rsidP="00645D67">
      <w:pPr>
        <w:pStyle w:val="Odstavecseseznamem"/>
        <w:numPr>
          <w:ilvl w:val="0"/>
          <w:numId w:val="4"/>
        </w:numPr>
        <w:spacing w:before="240" w:after="160" w:line="360" w:lineRule="auto"/>
        <w:ind w:left="426"/>
        <w:jc w:val="both"/>
      </w:pPr>
      <w:r w:rsidRPr="007B7FD2">
        <w:t xml:space="preserve">V rámci plnění smlouvy se pronajímatel dále zavazuje k zajišťování následujících činností a služeb: </w:t>
      </w:r>
    </w:p>
    <w:p w14:paraId="37F54A7F" w14:textId="77777777" w:rsidR="007B7FD2" w:rsidRPr="007B7FD2" w:rsidRDefault="007B7FD2" w:rsidP="00645D67">
      <w:pPr>
        <w:pStyle w:val="Odstavecseseznamem"/>
        <w:numPr>
          <w:ilvl w:val="0"/>
          <w:numId w:val="5"/>
        </w:numPr>
        <w:spacing w:before="240" w:after="160" w:line="360" w:lineRule="auto"/>
        <w:jc w:val="both"/>
      </w:pPr>
      <w:r w:rsidRPr="007B7FD2">
        <w:t xml:space="preserve">zajištění všech povolení nezbytných k instalaci zařízení; </w:t>
      </w:r>
    </w:p>
    <w:p w14:paraId="5837CCAB" w14:textId="77777777" w:rsidR="007B7FD2" w:rsidRPr="007B7FD2" w:rsidRDefault="007B7FD2" w:rsidP="00645D67">
      <w:pPr>
        <w:pStyle w:val="Odstavecseseznamem"/>
        <w:numPr>
          <w:ilvl w:val="0"/>
          <w:numId w:val="5"/>
        </w:numPr>
        <w:spacing w:before="240" w:after="160" w:line="360" w:lineRule="auto"/>
        <w:jc w:val="both"/>
      </w:pPr>
      <w:r w:rsidRPr="007B7FD2">
        <w:t xml:space="preserve">realizace potřebných konstrukcí pro instalaci samotných měřících zařízení </w:t>
      </w:r>
    </w:p>
    <w:p w14:paraId="6FB3907D" w14:textId="3F9F7535" w:rsidR="007B7FD2" w:rsidRPr="007B7FD2" w:rsidRDefault="007B7FD2" w:rsidP="00645D67">
      <w:pPr>
        <w:pStyle w:val="Odstavecseseznamem"/>
        <w:numPr>
          <w:ilvl w:val="0"/>
          <w:numId w:val="5"/>
        </w:numPr>
        <w:spacing w:before="240" w:after="160" w:line="360" w:lineRule="auto"/>
        <w:jc w:val="both"/>
      </w:pPr>
      <w:r w:rsidRPr="007B7FD2">
        <w:t xml:space="preserve">pronajímatel zřízení po celou dobu zajistí na své náklady nepřetržitý provoz akumulátorových boxů, které jsou v majetku </w:t>
      </w:r>
      <w:r w:rsidR="006351B8">
        <w:t>nájemce</w:t>
      </w:r>
      <w:r w:rsidRPr="007B7FD2">
        <w:t xml:space="preserve">.  </w:t>
      </w:r>
    </w:p>
    <w:p w14:paraId="56BAF97B" w14:textId="77777777" w:rsidR="007B7FD2" w:rsidRPr="007B7FD2" w:rsidRDefault="007B7FD2" w:rsidP="00645D67">
      <w:pPr>
        <w:pStyle w:val="Odstavecseseznamem"/>
        <w:numPr>
          <w:ilvl w:val="0"/>
          <w:numId w:val="5"/>
        </w:numPr>
        <w:spacing w:before="240" w:after="160" w:line="360" w:lineRule="auto"/>
        <w:jc w:val="both"/>
      </w:pPr>
      <w:r w:rsidRPr="007B7FD2">
        <w:t xml:space="preserve">osazení konstrukce měřičem, včetně instalace hardwarového a softwarového vybavení pro přenos obrazového záznamu a souvisejících dat, vč. případného poskytnutí potřebných licencí; </w:t>
      </w:r>
    </w:p>
    <w:p w14:paraId="5E01B714" w14:textId="77777777" w:rsidR="007B7FD2" w:rsidRPr="007B7FD2" w:rsidRDefault="007B7FD2" w:rsidP="00645D67">
      <w:pPr>
        <w:pStyle w:val="Odstavecseseznamem"/>
        <w:numPr>
          <w:ilvl w:val="0"/>
          <w:numId w:val="5"/>
        </w:numPr>
        <w:spacing w:before="240" w:after="160" w:line="360" w:lineRule="auto"/>
        <w:jc w:val="both"/>
      </w:pPr>
      <w:r w:rsidRPr="007B7FD2">
        <w:t xml:space="preserve">provoz, údržba a servis instalovaného hardwarového a softwarového vybavení (měřících zařízení) po celou dobu platnosti této smlouvy, v rámci které je pronajímatel povinen zajistit pravidelné ověřování metrologické návaznosti u použitých měřících zařízení; </w:t>
      </w:r>
    </w:p>
    <w:p w14:paraId="02D95A7A" w14:textId="77777777" w:rsidR="007B7FD2" w:rsidRPr="007B7FD2" w:rsidRDefault="007B7FD2" w:rsidP="00645D67">
      <w:pPr>
        <w:pStyle w:val="Odstavecseseznamem"/>
        <w:numPr>
          <w:ilvl w:val="0"/>
          <w:numId w:val="5"/>
        </w:numPr>
        <w:spacing w:before="240" w:after="160" w:line="360" w:lineRule="auto"/>
        <w:jc w:val="both"/>
      </w:pPr>
      <w:r w:rsidRPr="007B7FD2">
        <w:t xml:space="preserve">zprovoznění a zajišťování telefonické a elektronické podpory činností na straně nájemce po celou dobu platnosti této smlouvy;  </w:t>
      </w:r>
    </w:p>
    <w:p w14:paraId="6770B67C" w14:textId="77777777" w:rsidR="007B7FD2" w:rsidRPr="007B7FD2" w:rsidRDefault="007B7FD2" w:rsidP="00645D67">
      <w:pPr>
        <w:pStyle w:val="Odstavecseseznamem"/>
        <w:numPr>
          <w:ilvl w:val="0"/>
          <w:numId w:val="5"/>
        </w:numPr>
        <w:spacing w:before="240" w:after="160" w:line="360" w:lineRule="auto"/>
        <w:jc w:val="both"/>
      </w:pPr>
      <w:r w:rsidRPr="007B7FD2">
        <w:t xml:space="preserve">zaškolení osob určených nájemcem. </w:t>
      </w:r>
    </w:p>
    <w:p w14:paraId="6A15ADC8" w14:textId="77777777" w:rsidR="007B7FD2" w:rsidRPr="007B7FD2" w:rsidRDefault="007B7FD2" w:rsidP="00645D67">
      <w:pPr>
        <w:pStyle w:val="Odstavecseseznamem"/>
        <w:numPr>
          <w:ilvl w:val="0"/>
          <w:numId w:val="4"/>
        </w:numPr>
        <w:spacing w:before="240" w:after="160"/>
        <w:ind w:left="426"/>
        <w:jc w:val="both"/>
      </w:pPr>
      <w:r w:rsidRPr="007B7FD2">
        <w:t xml:space="preserve">Pronajímatel se zavazuje, že po celou dobu platnosti této smlouvy bude předmět nájmu, resp. jím pronajatá měřící zařízení, umožňovat certifikované měření rychlosti vozidel na </w:t>
      </w:r>
      <w:proofErr w:type="gramStart"/>
      <w:r w:rsidRPr="007B7FD2">
        <w:t>touto</w:t>
      </w:r>
      <w:proofErr w:type="gramEnd"/>
      <w:r w:rsidRPr="007B7FD2">
        <w:t xml:space="preserve"> smlouvou určených místech, bude automaticky zaznamenávat přestupky, které budou zobrazovány, bezpečné ukládány a následně automaticky zasílány ke zpracování přestupků tak, aby výstupem byly dokumenty používané ve správním řízení. </w:t>
      </w:r>
    </w:p>
    <w:p w14:paraId="5CB8B05D" w14:textId="77777777" w:rsidR="007B7FD2" w:rsidRPr="007B7FD2" w:rsidRDefault="007B7FD2" w:rsidP="007B7FD2">
      <w:pPr>
        <w:pStyle w:val="Odstavecseseznamem"/>
        <w:spacing w:before="240"/>
        <w:ind w:left="426"/>
        <w:jc w:val="both"/>
      </w:pPr>
    </w:p>
    <w:p w14:paraId="3452D067" w14:textId="77777777" w:rsidR="007B7FD2" w:rsidRPr="007B7FD2" w:rsidRDefault="007B7FD2" w:rsidP="00645D67">
      <w:pPr>
        <w:pStyle w:val="Odstavecseseznamem"/>
        <w:numPr>
          <w:ilvl w:val="0"/>
          <w:numId w:val="4"/>
        </w:numPr>
        <w:spacing w:before="240" w:after="160"/>
        <w:ind w:left="426"/>
        <w:jc w:val="both"/>
      </w:pPr>
      <w:r w:rsidRPr="007B7FD2">
        <w:t xml:space="preserve">Smluvní strany se dohodly, že nájemce je oprávněn požadovat v průběhu platnosti této smlouvy přemístění měřicích zařízení. Za tím účelem je pronajímatel povinen do 10 kalendářních dnů ode dne zaslání výzvy nájemce k přemístění měřicího zařízení toto přemístit a instalovat na místo v obci uvedené ve výzvě nájemce.  </w:t>
      </w:r>
    </w:p>
    <w:p w14:paraId="6811D97B" w14:textId="77777777" w:rsidR="007B7FD2" w:rsidRPr="007B7FD2" w:rsidRDefault="007B7FD2" w:rsidP="007B7FD2">
      <w:r w:rsidRPr="007B7FD2">
        <w:t xml:space="preserve"> </w:t>
      </w:r>
    </w:p>
    <w:p w14:paraId="0FD12A44" w14:textId="77777777" w:rsidR="007B7FD2" w:rsidRPr="007B7FD2" w:rsidRDefault="007B7FD2" w:rsidP="007B7FD2">
      <w:pPr>
        <w:jc w:val="center"/>
        <w:rPr>
          <w:b/>
          <w:u w:val="single"/>
        </w:rPr>
      </w:pPr>
      <w:r w:rsidRPr="007B7FD2">
        <w:rPr>
          <w:b/>
          <w:u w:val="single"/>
        </w:rPr>
        <w:t>III.</w:t>
      </w:r>
    </w:p>
    <w:p w14:paraId="664F195D" w14:textId="77777777" w:rsidR="007B7FD2" w:rsidRPr="007B7FD2" w:rsidRDefault="007B7FD2" w:rsidP="007B7FD2">
      <w:pPr>
        <w:jc w:val="center"/>
        <w:rPr>
          <w:b/>
          <w:u w:val="single"/>
        </w:rPr>
      </w:pPr>
      <w:r w:rsidRPr="007B7FD2">
        <w:rPr>
          <w:b/>
          <w:u w:val="single"/>
        </w:rPr>
        <w:t>Místo a termíny plnění</w:t>
      </w:r>
    </w:p>
    <w:p w14:paraId="038CFA80" w14:textId="77777777" w:rsidR="007B7FD2" w:rsidRPr="007B7FD2" w:rsidRDefault="007B7FD2" w:rsidP="00645D67">
      <w:pPr>
        <w:pStyle w:val="Odstavecseseznamem"/>
        <w:numPr>
          <w:ilvl w:val="0"/>
          <w:numId w:val="6"/>
        </w:numPr>
        <w:spacing w:after="160" w:line="259" w:lineRule="auto"/>
        <w:ind w:left="426"/>
        <w:jc w:val="both"/>
      </w:pPr>
      <w:r w:rsidRPr="007B7FD2">
        <w:t xml:space="preserve">Pronajímatel se zavazuje instalovat na svůj náklad a nebezpečí 3 ks plně funkčních měřicích zařízení specifikovaných v příloze č. 1 této smlouvy na místa určení uvedená v příloze č. 2 </w:t>
      </w:r>
      <w:proofErr w:type="gramStart"/>
      <w:r w:rsidRPr="007B7FD2">
        <w:t>této</w:t>
      </w:r>
      <w:proofErr w:type="gramEnd"/>
      <w:r w:rsidRPr="007B7FD2">
        <w:t xml:space="preserve"> smlouvy, konkrétně na technická zařízení v majetku nájemce, a tato nájemci předat k užívání a provozování nejpozději do 60 kalendářních dnů od podpisu této smlouvy. Ve stejné lhůtě se pronajímatel zavazuje zaškolit osoby nájemce k užívání software. </w:t>
      </w:r>
    </w:p>
    <w:p w14:paraId="5272C1B0" w14:textId="77777777" w:rsidR="007B7FD2" w:rsidRPr="007B7FD2" w:rsidRDefault="007B7FD2" w:rsidP="007B7FD2">
      <w:pPr>
        <w:ind w:left="426"/>
        <w:jc w:val="both"/>
      </w:pPr>
      <w:r w:rsidRPr="007B7FD2">
        <w:t xml:space="preserve">Spolu s předmětem nájmu se pronajímatel zavazuje předat nájemci veškeré písemnosti potřebné k legálnímu provozu předmětu nájmu, tj. zejména platná osvědčení z Českého metrologického institutu, prohlášení o shodě a návod k obsluze.  </w:t>
      </w:r>
    </w:p>
    <w:p w14:paraId="177D57D4" w14:textId="77777777" w:rsidR="007B7FD2" w:rsidRPr="007B7FD2" w:rsidRDefault="007B7FD2" w:rsidP="00645D67">
      <w:pPr>
        <w:pStyle w:val="Odstavecseseznamem"/>
        <w:numPr>
          <w:ilvl w:val="0"/>
          <w:numId w:val="6"/>
        </w:numPr>
        <w:spacing w:after="160" w:line="259" w:lineRule="auto"/>
        <w:ind w:left="426"/>
        <w:jc w:val="both"/>
      </w:pPr>
      <w:r w:rsidRPr="007B7FD2">
        <w:t xml:space="preserve">Nájemce potvrdí převzetí předmětu nájmu po dokončení jeho instalace a zaškolení obsluhy podpisem předávacího protokolu. Nájemce podpisem předávacího protokolu </w:t>
      </w:r>
      <w:r w:rsidRPr="007B7FD2">
        <w:lastRenderedPageBreak/>
        <w:t xml:space="preserve">potvrzuje, že instalovaný předmět nájmu převzal. Jedno vyhotovení předávacího protokolu zůstane nájemci a druhé vyhotovení bude předáno pronajímateli. </w:t>
      </w:r>
    </w:p>
    <w:p w14:paraId="3E9F2028" w14:textId="77777777" w:rsidR="007B7FD2" w:rsidRPr="007B7FD2" w:rsidRDefault="007B7FD2" w:rsidP="00645D67">
      <w:pPr>
        <w:pStyle w:val="Odstavecseseznamem"/>
        <w:numPr>
          <w:ilvl w:val="0"/>
          <w:numId w:val="6"/>
        </w:numPr>
        <w:spacing w:after="160" w:line="259" w:lineRule="auto"/>
        <w:ind w:left="426"/>
        <w:jc w:val="both"/>
      </w:pPr>
      <w:r w:rsidRPr="007B7FD2">
        <w:t xml:space="preserve">Nájem se sjednává na dobu určitou, a to na dobu 36 měsíců ode dne podpisu předávacího protokolu dle odst. 2 tohoto článku smlouvy. </w:t>
      </w:r>
    </w:p>
    <w:p w14:paraId="79A16496" w14:textId="77777777" w:rsidR="007B7FD2" w:rsidRPr="007B7FD2" w:rsidRDefault="007B7FD2" w:rsidP="00645D67">
      <w:pPr>
        <w:pStyle w:val="Odstavecseseznamem"/>
        <w:numPr>
          <w:ilvl w:val="0"/>
          <w:numId w:val="6"/>
        </w:numPr>
        <w:spacing w:after="160" w:line="259" w:lineRule="auto"/>
        <w:ind w:left="426"/>
        <w:jc w:val="both"/>
      </w:pPr>
      <w:r w:rsidRPr="007B7FD2">
        <w:t xml:space="preserve">Služby spojené s poskytnutím informačního systému, především služby specifikované v čl. II odst. 4 pod písm. c) a d) této smlouvy budou pronajímatelem nájemci poskytovány průběžně po celou dobu trvání platnosti této smlouvy a to do doby 90 dnů po skončení nájemního vztahu.  </w:t>
      </w:r>
    </w:p>
    <w:p w14:paraId="3F9CC853" w14:textId="77777777" w:rsidR="007B7FD2" w:rsidRPr="007B7FD2" w:rsidRDefault="007B7FD2" w:rsidP="00645D67">
      <w:pPr>
        <w:pStyle w:val="Odstavecseseznamem"/>
        <w:numPr>
          <w:ilvl w:val="0"/>
          <w:numId w:val="6"/>
        </w:numPr>
        <w:spacing w:after="160" w:line="259" w:lineRule="auto"/>
        <w:ind w:left="426"/>
        <w:jc w:val="both"/>
      </w:pPr>
      <w:r w:rsidRPr="007B7FD2">
        <w:t xml:space="preserve">Nájemce se zavazuje užívat předmět nájmu způsobem a za podmínek sjednaných v této smlouvě, a to po celou dobu trvání této smlouvy. </w:t>
      </w:r>
    </w:p>
    <w:p w14:paraId="7CBDFF7A" w14:textId="77777777" w:rsidR="007B7FD2" w:rsidRPr="007B7FD2" w:rsidRDefault="007B7FD2" w:rsidP="00645D67">
      <w:pPr>
        <w:pStyle w:val="Odstavecseseznamem"/>
        <w:numPr>
          <w:ilvl w:val="0"/>
          <w:numId w:val="6"/>
        </w:numPr>
        <w:spacing w:after="160" w:line="259" w:lineRule="auto"/>
        <w:ind w:left="426"/>
        <w:jc w:val="both"/>
      </w:pPr>
      <w:r w:rsidRPr="007B7FD2">
        <w:t xml:space="preserve">Pronajímatel není před skončením doby nájmu oprávněn požadovat vydání předmětu nájmu, a to s </w:t>
      </w:r>
      <w:proofErr w:type="gramStart"/>
      <w:r w:rsidRPr="007B7FD2">
        <w:t>výjimku</w:t>
      </w:r>
      <w:proofErr w:type="gramEnd"/>
      <w:r w:rsidRPr="007B7FD2">
        <w:t xml:space="preserve"> pravidelných servisních kontrol, či za účelem opravy případných škod vzniklých na předmětu nájmu.  </w:t>
      </w:r>
    </w:p>
    <w:p w14:paraId="1FFED7AB" w14:textId="77777777" w:rsidR="007B7FD2" w:rsidRPr="007B7FD2" w:rsidRDefault="007B7FD2" w:rsidP="007B7FD2">
      <w:r w:rsidRPr="007B7FD2">
        <w:t xml:space="preserve">  </w:t>
      </w:r>
    </w:p>
    <w:p w14:paraId="0EA487C7" w14:textId="77777777" w:rsidR="007B7FD2" w:rsidRPr="007B7FD2" w:rsidRDefault="007B7FD2" w:rsidP="007B7FD2">
      <w:r w:rsidRPr="007B7FD2">
        <w:t xml:space="preserve"> </w:t>
      </w:r>
    </w:p>
    <w:p w14:paraId="58F989CD" w14:textId="77777777" w:rsidR="007B7FD2" w:rsidRPr="007B7FD2" w:rsidRDefault="007B7FD2" w:rsidP="007B7FD2">
      <w:pPr>
        <w:jc w:val="center"/>
        <w:rPr>
          <w:b/>
          <w:u w:val="single"/>
        </w:rPr>
      </w:pPr>
      <w:r w:rsidRPr="007B7FD2">
        <w:rPr>
          <w:b/>
          <w:u w:val="single"/>
        </w:rPr>
        <w:t>IV.</w:t>
      </w:r>
    </w:p>
    <w:p w14:paraId="78285343" w14:textId="77777777" w:rsidR="007B7FD2" w:rsidRPr="007B7FD2" w:rsidRDefault="007B7FD2" w:rsidP="007B7FD2">
      <w:pPr>
        <w:jc w:val="center"/>
        <w:rPr>
          <w:b/>
          <w:u w:val="single"/>
        </w:rPr>
      </w:pPr>
      <w:r w:rsidRPr="007B7FD2">
        <w:rPr>
          <w:b/>
          <w:u w:val="single"/>
        </w:rPr>
        <w:t>Nájemné a platební podmínky</w:t>
      </w:r>
    </w:p>
    <w:p w14:paraId="3E0F30B8" w14:textId="624EAB09" w:rsidR="007B7FD2" w:rsidRPr="007B7FD2" w:rsidRDefault="007B7FD2" w:rsidP="00645D67">
      <w:pPr>
        <w:pStyle w:val="Odstavecseseznamem"/>
        <w:numPr>
          <w:ilvl w:val="0"/>
          <w:numId w:val="7"/>
        </w:numPr>
        <w:spacing w:after="160" w:line="259" w:lineRule="auto"/>
        <w:jc w:val="both"/>
      </w:pPr>
      <w:r w:rsidRPr="007B7FD2">
        <w:t>Celková výše nájemného za pronájem 3 ks měřicích zařízení a poskytování služeb souvisejících s jejich provozem 3 456 000,- Kč bez DPH.</w:t>
      </w:r>
    </w:p>
    <w:p w14:paraId="67CCD497" w14:textId="77777777" w:rsidR="007B7FD2" w:rsidRPr="007B7FD2" w:rsidRDefault="007B7FD2" w:rsidP="007B7FD2">
      <w:r w:rsidRPr="007B7FD2">
        <w:t xml:space="preserve"> </w:t>
      </w:r>
    </w:p>
    <w:tbl>
      <w:tblPr>
        <w:tblW w:w="9214" w:type="dxa"/>
        <w:tblInd w:w="70" w:type="dxa"/>
        <w:tblCellMar>
          <w:left w:w="70" w:type="dxa"/>
          <w:right w:w="70" w:type="dxa"/>
        </w:tblCellMar>
        <w:tblLook w:val="04A0" w:firstRow="1" w:lastRow="0" w:firstColumn="1" w:lastColumn="0" w:noHBand="0" w:noVBand="1"/>
      </w:tblPr>
      <w:tblGrid>
        <w:gridCol w:w="1064"/>
        <w:gridCol w:w="1980"/>
        <w:gridCol w:w="2771"/>
        <w:gridCol w:w="1157"/>
        <w:gridCol w:w="1108"/>
        <w:gridCol w:w="1134"/>
      </w:tblGrid>
      <w:tr w:rsidR="007B7FD2" w:rsidRPr="007B7FD2" w14:paraId="49BB5511" w14:textId="77777777" w:rsidTr="00B974AB">
        <w:trPr>
          <w:trHeight w:val="990"/>
        </w:trPr>
        <w:tc>
          <w:tcPr>
            <w:tcW w:w="1064" w:type="dxa"/>
            <w:tcBorders>
              <w:top w:val="single" w:sz="4" w:space="0" w:color="auto"/>
              <w:left w:val="single" w:sz="4" w:space="0" w:color="auto"/>
              <w:bottom w:val="single" w:sz="4" w:space="0" w:color="auto"/>
              <w:right w:val="single" w:sz="4" w:space="0" w:color="auto"/>
            </w:tcBorders>
            <w:shd w:val="clear" w:color="000000" w:fill="AEAAAA"/>
            <w:noWrap/>
            <w:hideMark/>
          </w:tcPr>
          <w:p w14:paraId="38048537" w14:textId="77777777" w:rsidR="007B7FD2" w:rsidRPr="007B7FD2" w:rsidRDefault="007B7FD2" w:rsidP="00AE6069">
            <w:pPr>
              <w:rPr>
                <w:rFonts w:ascii="Calibri" w:hAnsi="Calibri" w:cs="Calibri"/>
                <w:b/>
                <w:bCs/>
              </w:rPr>
            </w:pPr>
            <w:r w:rsidRPr="007B7FD2">
              <w:rPr>
                <w:rFonts w:ascii="Calibri" w:hAnsi="Calibri" w:cs="Calibri"/>
                <w:b/>
                <w:bCs/>
              </w:rPr>
              <w:t>Lokalita</w:t>
            </w:r>
          </w:p>
        </w:tc>
        <w:tc>
          <w:tcPr>
            <w:tcW w:w="1980" w:type="dxa"/>
            <w:tcBorders>
              <w:top w:val="single" w:sz="4" w:space="0" w:color="auto"/>
              <w:left w:val="nil"/>
              <w:bottom w:val="single" w:sz="4" w:space="0" w:color="auto"/>
              <w:right w:val="single" w:sz="4" w:space="0" w:color="auto"/>
            </w:tcBorders>
            <w:shd w:val="clear" w:color="000000" w:fill="AEAAAA"/>
            <w:noWrap/>
            <w:hideMark/>
          </w:tcPr>
          <w:p w14:paraId="20775916" w14:textId="77777777" w:rsidR="007B7FD2" w:rsidRPr="007B7FD2" w:rsidRDefault="007B7FD2" w:rsidP="00AE6069">
            <w:pPr>
              <w:rPr>
                <w:rFonts w:ascii="Calibri" w:hAnsi="Calibri" w:cs="Calibri"/>
                <w:b/>
                <w:bCs/>
              </w:rPr>
            </w:pPr>
            <w:r w:rsidRPr="007B7FD2">
              <w:rPr>
                <w:rFonts w:ascii="Calibri" w:hAnsi="Calibri" w:cs="Calibri"/>
                <w:b/>
                <w:bCs/>
              </w:rPr>
              <w:t>Umístění</w:t>
            </w:r>
          </w:p>
        </w:tc>
        <w:tc>
          <w:tcPr>
            <w:tcW w:w="2771" w:type="dxa"/>
            <w:tcBorders>
              <w:top w:val="single" w:sz="4" w:space="0" w:color="auto"/>
              <w:left w:val="nil"/>
              <w:bottom w:val="single" w:sz="4" w:space="0" w:color="auto"/>
              <w:right w:val="single" w:sz="4" w:space="0" w:color="auto"/>
            </w:tcBorders>
            <w:shd w:val="clear" w:color="000000" w:fill="AEAAAA"/>
            <w:noWrap/>
            <w:hideMark/>
          </w:tcPr>
          <w:p w14:paraId="1DA16D1F" w14:textId="77777777" w:rsidR="007B7FD2" w:rsidRPr="007B7FD2" w:rsidRDefault="007B7FD2" w:rsidP="00AE6069">
            <w:pPr>
              <w:rPr>
                <w:rFonts w:ascii="Calibri" w:hAnsi="Calibri" w:cs="Calibri"/>
                <w:b/>
                <w:bCs/>
              </w:rPr>
            </w:pPr>
            <w:r w:rsidRPr="007B7FD2">
              <w:rPr>
                <w:rFonts w:ascii="Calibri" w:hAnsi="Calibri" w:cs="Calibri"/>
                <w:b/>
                <w:bCs/>
              </w:rPr>
              <w:t>Popis</w:t>
            </w:r>
          </w:p>
        </w:tc>
        <w:tc>
          <w:tcPr>
            <w:tcW w:w="1157" w:type="dxa"/>
            <w:tcBorders>
              <w:top w:val="single" w:sz="4" w:space="0" w:color="auto"/>
              <w:left w:val="nil"/>
              <w:bottom w:val="single" w:sz="4" w:space="0" w:color="auto"/>
              <w:right w:val="single" w:sz="4" w:space="0" w:color="auto"/>
            </w:tcBorders>
            <w:shd w:val="clear" w:color="000000" w:fill="AEAAAA"/>
            <w:vAlign w:val="bottom"/>
            <w:hideMark/>
          </w:tcPr>
          <w:p w14:paraId="54E406B7" w14:textId="77777777" w:rsidR="007B7FD2" w:rsidRPr="007B7FD2" w:rsidRDefault="007B7FD2" w:rsidP="00AE6069">
            <w:pPr>
              <w:rPr>
                <w:rFonts w:ascii="Calibri" w:hAnsi="Calibri" w:cs="Calibri"/>
                <w:b/>
                <w:bCs/>
              </w:rPr>
            </w:pPr>
            <w:r w:rsidRPr="007B7FD2">
              <w:rPr>
                <w:rFonts w:ascii="Calibri" w:hAnsi="Calibri" w:cs="Calibri"/>
                <w:b/>
                <w:bCs/>
              </w:rPr>
              <w:t>Cena měsíčního paušálu bez DPH</w:t>
            </w:r>
          </w:p>
        </w:tc>
        <w:tc>
          <w:tcPr>
            <w:tcW w:w="1108" w:type="dxa"/>
            <w:tcBorders>
              <w:top w:val="single" w:sz="4" w:space="0" w:color="auto"/>
              <w:left w:val="nil"/>
              <w:bottom w:val="single" w:sz="4" w:space="0" w:color="auto"/>
              <w:right w:val="single" w:sz="4" w:space="0" w:color="auto"/>
            </w:tcBorders>
            <w:shd w:val="clear" w:color="000000" w:fill="AEAAAA"/>
            <w:vAlign w:val="bottom"/>
            <w:hideMark/>
          </w:tcPr>
          <w:p w14:paraId="4AE28D1F" w14:textId="77777777" w:rsidR="007B7FD2" w:rsidRPr="007B7FD2" w:rsidRDefault="007B7FD2" w:rsidP="00AE6069">
            <w:pPr>
              <w:rPr>
                <w:rFonts w:ascii="Calibri" w:hAnsi="Calibri" w:cs="Calibri"/>
                <w:b/>
                <w:bCs/>
              </w:rPr>
            </w:pPr>
            <w:r w:rsidRPr="007B7FD2">
              <w:rPr>
                <w:rFonts w:ascii="Calibri" w:hAnsi="Calibri" w:cs="Calibri"/>
                <w:b/>
                <w:bCs/>
              </w:rPr>
              <w:t>Cena celkem za období 3 let bez DPH</w:t>
            </w:r>
          </w:p>
        </w:tc>
        <w:tc>
          <w:tcPr>
            <w:tcW w:w="1134" w:type="dxa"/>
            <w:tcBorders>
              <w:top w:val="single" w:sz="4" w:space="0" w:color="auto"/>
              <w:left w:val="nil"/>
              <w:bottom w:val="single" w:sz="4" w:space="0" w:color="auto"/>
              <w:right w:val="single" w:sz="4" w:space="0" w:color="auto"/>
            </w:tcBorders>
            <w:shd w:val="clear" w:color="000000" w:fill="AEAAAA"/>
            <w:vAlign w:val="bottom"/>
            <w:hideMark/>
          </w:tcPr>
          <w:p w14:paraId="704CB4A7" w14:textId="77777777" w:rsidR="007B7FD2" w:rsidRPr="007B7FD2" w:rsidRDefault="007B7FD2" w:rsidP="00AE6069">
            <w:pPr>
              <w:rPr>
                <w:rFonts w:ascii="Calibri" w:hAnsi="Calibri" w:cs="Calibri"/>
                <w:b/>
                <w:bCs/>
              </w:rPr>
            </w:pPr>
            <w:r w:rsidRPr="007B7FD2">
              <w:rPr>
                <w:rFonts w:ascii="Calibri" w:hAnsi="Calibri" w:cs="Calibri"/>
                <w:b/>
                <w:bCs/>
              </w:rPr>
              <w:t>Cena celkem za období 3 let včetně DPH</w:t>
            </w:r>
          </w:p>
        </w:tc>
      </w:tr>
      <w:tr w:rsidR="007B7FD2" w:rsidRPr="007B7FD2" w14:paraId="0FF93214" w14:textId="77777777" w:rsidTr="00B974AB">
        <w:trPr>
          <w:trHeight w:val="827"/>
        </w:trPr>
        <w:tc>
          <w:tcPr>
            <w:tcW w:w="1064" w:type="dxa"/>
            <w:tcBorders>
              <w:top w:val="nil"/>
              <w:left w:val="single" w:sz="4" w:space="0" w:color="auto"/>
              <w:bottom w:val="single" w:sz="4" w:space="0" w:color="auto"/>
              <w:right w:val="single" w:sz="4" w:space="0" w:color="auto"/>
            </w:tcBorders>
            <w:shd w:val="clear" w:color="auto" w:fill="auto"/>
            <w:hideMark/>
          </w:tcPr>
          <w:p w14:paraId="32BB4452" w14:textId="77777777" w:rsidR="007B7FD2" w:rsidRPr="007B7FD2" w:rsidRDefault="007B7FD2" w:rsidP="00AE6069">
            <w:pPr>
              <w:rPr>
                <w:rFonts w:ascii="Calibri" w:hAnsi="Calibri" w:cs="Calibri"/>
              </w:rPr>
            </w:pPr>
            <w:r w:rsidRPr="007B7FD2">
              <w:rPr>
                <w:rFonts w:ascii="Calibri" w:hAnsi="Calibri" w:cs="Calibri"/>
              </w:rPr>
              <w:t>č. 1</w:t>
            </w:r>
          </w:p>
        </w:tc>
        <w:tc>
          <w:tcPr>
            <w:tcW w:w="1980" w:type="dxa"/>
            <w:tcBorders>
              <w:top w:val="nil"/>
              <w:left w:val="nil"/>
              <w:bottom w:val="single" w:sz="4" w:space="0" w:color="auto"/>
              <w:right w:val="single" w:sz="4" w:space="0" w:color="auto"/>
            </w:tcBorders>
            <w:shd w:val="clear" w:color="auto" w:fill="auto"/>
            <w:vAlign w:val="bottom"/>
            <w:hideMark/>
          </w:tcPr>
          <w:p w14:paraId="5538BAC8" w14:textId="77777777" w:rsidR="007B7FD2" w:rsidRPr="007B7FD2" w:rsidRDefault="007B7FD2" w:rsidP="00AE6069">
            <w:pPr>
              <w:rPr>
                <w:rFonts w:ascii="Calibri" w:hAnsi="Calibri" w:cs="Calibri"/>
              </w:rPr>
            </w:pPr>
            <w:r w:rsidRPr="007B7FD2">
              <w:rPr>
                <w:rFonts w:ascii="Calibri" w:hAnsi="Calibri" w:cs="Calibri"/>
              </w:rPr>
              <w:t>Město Kutná Hora - část Malín</w:t>
            </w:r>
          </w:p>
        </w:tc>
        <w:tc>
          <w:tcPr>
            <w:tcW w:w="2771" w:type="dxa"/>
            <w:tcBorders>
              <w:top w:val="nil"/>
              <w:left w:val="nil"/>
              <w:bottom w:val="single" w:sz="4" w:space="0" w:color="auto"/>
              <w:right w:val="single" w:sz="4" w:space="0" w:color="auto"/>
            </w:tcBorders>
            <w:shd w:val="clear" w:color="auto" w:fill="auto"/>
            <w:vAlign w:val="center"/>
            <w:hideMark/>
          </w:tcPr>
          <w:p w14:paraId="7C625EF2" w14:textId="77777777" w:rsidR="007B7FD2" w:rsidRPr="007B7FD2" w:rsidRDefault="007B7FD2" w:rsidP="00AE6069">
            <w:pPr>
              <w:rPr>
                <w:rFonts w:ascii="Calibri" w:hAnsi="Calibri" w:cs="Calibri"/>
              </w:rPr>
            </w:pPr>
            <w:r w:rsidRPr="007B7FD2">
              <w:rPr>
                <w:rFonts w:ascii="Calibri" w:hAnsi="Calibri" w:cs="Calibri"/>
              </w:rPr>
              <w:t>ulice Novodvorská, oba směry v celé šíři (silnice I. třídy, číslo I/2)</w:t>
            </w:r>
          </w:p>
        </w:tc>
        <w:tc>
          <w:tcPr>
            <w:tcW w:w="1157" w:type="dxa"/>
            <w:tcBorders>
              <w:top w:val="nil"/>
              <w:left w:val="nil"/>
              <w:bottom w:val="single" w:sz="4" w:space="0" w:color="auto"/>
              <w:right w:val="single" w:sz="4" w:space="0" w:color="auto"/>
            </w:tcBorders>
            <w:shd w:val="clear" w:color="auto" w:fill="auto"/>
            <w:hideMark/>
          </w:tcPr>
          <w:p w14:paraId="64E17760" w14:textId="77777777" w:rsidR="007B7FD2" w:rsidRPr="007B7FD2" w:rsidRDefault="007B7FD2" w:rsidP="00AE6069">
            <w:pPr>
              <w:jc w:val="right"/>
              <w:rPr>
                <w:rFonts w:ascii="Calibri" w:hAnsi="Calibri" w:cs="Calibri"/>
              </w:rPr>
            </w:pPr>
            <w:r w:rsidRPr="007B7FD2">
              <w:rPr>
                <w:rFonts w:ascii="Calibri" w:hAnsi="Calibri" w:cs="Calibri"/>
              </w:rPr>
              <w:t>32 000 Kč</w:t>
            </w:r>
          </w:p>
        </w:tc>
        <w:tc>
          <w:tcPr>
            <w:tcW w:w="1108" w:type="dxa"/>
            <w:tcBorders>
              <w:top w:val="nil"/>
              <w:left w:val="nil"/>
              <w:bottom w:val="single" w:sz="4" w:space="0" w:color="auto"/>
              <w:right w:val="single" w:sz="4" w:space="0" w:color="auto"/>
            </w:tcBorders>
            <w:shd w:val="clear" w:color="auto" w:fill="auto"/>
            <w:hideMark/>
          </w:tcPr>
          <w:p w14:paraId="38AD9BAE" w14:textId="77777777" w:rsidR="007B7FD2" w:rsidRPr="007B7FD2" w:rsidRDefault="007B7FD2" w:rsidP="00AE6069">
            <w:pPr>
              <w:jc w:val="right"/>
              <w:rPr>
                <w:rFonts w:ascii="Calibri" w:hAnsi="Calibri" w:cs="Calibri"/>
              </w:rPr>
            </w:pPr>
            <w:r w:rsidRPr="007B7FD2">
              <w:rPr>
                <w:rFonts w:ascii="Calibri" w:hAnsi="Calibri" w:cs="Calibri"/>
              </w:rPr>
              <w:t>1 152 000 Kč</w:t>
            </w:r>
          </w:p>
        </w:tc>
        <w:tc>
          <w:tcPr>
            <w:tcW w:w="1134" w:type="dxa"/>
            <w:tcBorders>
              <w:top w:val="nil"/>
              <w:left w:val="nil"/>
              <w:bottom w:val="single" w:sz="4" w:space="0" w:color="auto"/>
              <w:right w:val="single" w:sz="4" w:space="0" w:color="auto"/>
            </w:tcBorders>
            <w:shd w:val="clear" w:color="auto" w:fill="auto"/>
            <w:hideMark/>
          </w:tcPr>
          <w:p w14:paraId="773A3B13" w14:textId="77777777" w:rsidR="007B7FD2" w:rsidRPr="007B7FD2" w:rsidRDefault="007B7FD2" w:rsidP="00AE6069">
            <w:pPr>
              <w:jc w:val="right"/>
              <w:rPr>
                <w:rFonts w:ascii="Calibri" w:hAnsi="Calibri" w:cs="Calibri"/>
              </w:rPr>
            </w:pPr>
            <w:r w:rsidRPr="007B7FD2">
              <w:rPr>
                <w:rFonts w:ascii="Calibri" w:hAnsi="Calibri" w:cs="Calibri"/>
              </w:rPr>
              <w:t>1 393 920 Kč</w:t>
            </w:r>
          </w:p>
        </w:tc>
      </w:tr>
      <w:tr w:rsidR="007B7FD2" w:rsidRPr="007B7FD2" w14:paraId="3E3A7554" w14:textId="77777777" w:rsidTr="00B974AB">
        <w:trPr>
          <w:trHeight w:val="827"/>
        </w:trPr>
        <w:tc>
          <w:tcPr>
            <w:tcW w:w="1064" w:type="dxa"/>
            <w:tcBorders>
              <w:top w:val="nil"/>
              <w:left w:val="single" w:sz="4" w:space="0" w:color="auto"/>
              <w:bottom w:val="single" w:sz="4" w:space="0" w:color="auto"/>
              <w:right w:val="single" w:sz="4" w:space="0" w:color="auto"/>
            </w:tcBorders>
            <w:shd w:val="clear" w:color="auto" w:fill="auto"/>
            <w:hideMark/>
          </w:tcPr>
          <w:p w14:paraId="6602EB93" w14:textId="77777777" w:rsidR="007B7FD2" w:rsidRPr="007B7FD2" w:rsidRDefault="007B7FD2" w:rsidP="00AE6069">
            <w:pPr>
              <w:rPr>
                <w:rFonts w:ascii="Calibri" w:hAnsi="Calibri" w:cs="Calibri"/>
              </w:rPr>
            </w:pPr>
            <w:r w:rsidRPr="007B7FD2">
              <w:rPr>
                <w:rFonts w:ascii="Calibri" w:hAnsi="Calibri" w:cs="Calibri"/>
              </w:rPr>
              <w:t>č. 2</w:t>
            </w:r>
          </w:p>
        </w:tc>
        <w:tc>
          <w:tcPr>
            <w:tcW w:w="1980" w:type="dxa"/>
            <w:tcBorders>
              <w:top w:val="nil"/>
              <w:left w:val="nil"/>
              <w:bottom w:val="single" w:sz="4" w:space="0" w:color="auto"/>
              <w:right w:val="single" w:sz="4" w:space="0" w:color="auto"/>
            </w:tcBorders>
            <w:shd w:val="clear" w:color="auto" w:fill="auto"/>
            <w:vAlign w:val="bottom"/>
            <w:hideMark/>
          </w:tcPr>
          <w:p w14:paraId="19145D17" w14:textId="77777777" w:rsidR="007B7FD2" w:rsidRPr="007B7FD2" w:rsidRDefault="007B7FD2" w:rsidP="00AE6069">
            <w:pPr>
              <w:rPr>
                <w:rFonts w:ascii="Calibri" w:hAnsi="Calibri" w:cs="Calibri"/>
              </w:rPr>
            </w:pPr>
            <w:r w:rsidRPr="007B7FD2">
              <w:rPr>
                <w:rFonts w:ascii="Calibri" w:hAnsi="Calibri" w:cs="Calibri"/>
              </w:rPr>
              <w:t>Město Kutná Hora - část Žižkov</w:t>
            </w:r>
          </w:p>
        </w:tc>
        <w:tc>
          <w:tcPr>
            <w:tcW w:w="2771" w:type="dxa"/>
            <w:tcBorders>
              <w:top w:val="nil"/>
              <w:left w:val="nil"/>
              <w:bottom w:val="single" w:sz="4" w:space="0" w:color="auto"/>
              <w:right w:val="single" w:sz="4" w:space="0" w:color="auto"/>
            </w:tcBorders>
            <w:shd w:val="clear" w:color="auto" w:fill="auto"/>
            <w:vAlign w:val="bottom"/>
            <w:hideMark/>
          </w:tcPr>
          <w:p w14:paraId="3D440A68" w14:textId="77777777" w:rsidR="007B7FD2" w:rsidRPr="007B7FD2" w:rsidRDefault="007B7FD2" w:rsidP="00AE6069">
            <w:pPr>
              <w:rPr>
                <w:rFonts w:ascii="Calibri" w:hAnsi="Calibri" w:cs="Calibri"/>
              </w:rPr>
            </w:pPr>
            <w:r w:rsidRPr="007B7FD2">
              <w:rPr>
                <w:rFonts w:ascii="Calibri" w:hAnsi="Calibri" w:cs="Calibri"/>
              </w:rPr>
              <w:t>ulice Kouřimská, oba směry v celé šíři (silnice I. třídy, číslo I/2)</w:t>
            </w:r>
          </w:p>
        </w:tc>
        <w:tc>
          <w:tcPr>
            <w:tcW w:w="1157" w:type="dxa"/>
            <w:tcBorders>
              <w:top w:val="nil"/>
              <w:left w:val="nil"/>
              <w:bottom w:val="single" w:sz="4" w:space="0" w:color="auto"/>
              <w:right w:val="single" w:sz="4" w:space="0" w:color="auto"/>
            </w:tcBorders>
            <w:shd w:val="clear" w:color="auto" w:fill="auto"/>
            <w:hideMark/>
          </w:tcPr>
          <w:p w14:paraId="76500375" w14:textId="77777777" w:rsidR="007B7FD2" w:rsidRPr="007B7FD2" w:rsidRDefault="007B7FD2" w:rsidP="00AE6069">
            <w:pPr>
              <w:jc w:val="right"/>
              <w:rPr>
                <w:rFonts w:ascii="Calibri" w:hAnsi="Calibri" w:cs="Calibri"/>
              </w:rPr>
            </w:pPr>
            <w:r w:rsidRPr="007B7FD2">
              <w:rPr>
                <w:rFonts w:ascii="Calibri" w:hAnsi="Calibri" w:cs="Calibri"/>
              </w:rPr>
              <w:t>32 000 Kč</w:t>
            </w:r>
          </w:p>
        </w:tc>
        <w:tc>
          <w:tcPr>
            <w:tcW w:w="1108" w:type="dxa"/>
            <w:tcBorders>
              <w:top w:val="nil"/>
              <w:left w:val="nil"/>
              <w:bottom w:val="single" w:sz="4" w:space="0" w:color="auto"/>
              <w:right w:val="single" w:sz="4" w:space="0" w:color="auto"/>
            </w:tcBorders>
            <w:shd w:val="clear" w:color="auto" w:fill="auto"/>
            <w:hideMark/>
          </w:tcPr>
          <w:p w14:paraId="76A18AE0" w14:textId="77777777" w:rsidR="007B7FD2" w:rsidRPr="007B7FD2" w:rsidRDefault="007B7FD2" w:rsidP="00AE6069">
            <w:pPr>
              <w:jc w:val="right"/>
              <w:rPr>
                <w:rFonts w:ascii="Calibri" w:hAnsi="Calibri" w:cs="Calibri"/>
              </w:rPr>
            </w:pPr>
            <w:r w:rsidRPr="007B7FD2">
              <w:rPr>
                <w:rFonts w:ascii="Calibri" w:hAnsi="Calibri" w:cs="Calibri"/>
              </w:rPr>
              <w:t>1 152 000 Kč</w:t>
            </w:r>
          </w:p>
        </w:tc>
        <w:tc>
          <w:tcPr>
            <w:tcW w:w="1134" w:type="dxa"/>
            <w:tcBorders>
              <w:top w:val="nil"/>
              <w:left w:val="nil"/>
              <w:bottom w:val="single" w:sz="4" w:space="0" w:color="auto"/>
              <w:right w:val="single" w:sz="4" w:space="0" w:color="auto"/>
            </w:tcBorders>
            <w:shd w:val="clear" w:color="auto" w:fill="auto"/>
            <w:hideMark/>
          </w:tcPr>
          <w:p w14:paraId="2E599874" w14:textId="77777777" w:rsidR="007B7FD2" w:rsidRPr="007B7FD2" w:rsidRDefault="007B7FD2" w:rsidP="00AE6069">
            <w:pPr>
              <w:jc w:val="right"/>
              <w:rPr>
                <w:rFonts w:ascii="Calibri" w:hAnsi="Calibri" w:cs="Calibri"/>
              </w:rPr>
            </w:pPr>
            <w:r w:rsidRPr="007B7FD2">
              <w:rPr>
                <w:rFonts w:ascii="Calibri" w:hAnsi="Calibri" w:cs="Calibri"/>
              </w:rPr>
              <w:t>1 393 920 Kč</w:t>
            </w:r>
          </w:p>
        </w:tc>
      </w:tr>
      <w:tr w:rsidR="007B7FD2" w:rsidRPr="007B7FD2" w14:paraId="76204E9C" w14:textId="77777777" w:rsidTr="00B974AB">
        <w:trPr>
          <w:trHeight w:val="827"/>
        </w:trPr>
        <w:tc>
          <w:tcPr>
            <w:tcW w:w="1064" w:type="dxa"/>
            <w:tcBorders>
              <w:top w:val="nil"/>
              <w:left w:val="single" w:sz="4" w:space="0" w:color="auto"/>
              <w:bottom w:val="single" w:sz="4" w:space="0" w:color="auto"/>
              <w:right w:val="single" w:sz="4" w:space="0" w:color="auto"/>
            </w:tcBorders>
            <w:shd w:val="clear" w:color="auto" w:fill="auto"/>
            <w:hideMark/>
          </w:tcPr>
          <w:p w14:paraId="63B3F387" w14:textId="77777777" w:rsidR="007B7FD2" w:rsidRPr="007B7FD2" w:rsidRDefault="007B7FD2" w:rsidP="00AE6069">
            <w:pPr>
              <w:rPr>
                <w:rFonts w:ascii="Calibri" w:hAnsi="Calibri" w:cs="Calibri"/>
              </w:rPr>
            </w:pPr>
            <w:r w:rsidRPr="007B7FD2">
              <w:rPr>
                <w:rFonts w:ascii="Calibri" w:hAnsi="Calibri" w:cs="Calibri"/>
              </w:rPr>
              <w:t>č. 3</w:t>
            </w:r>
          </w:p>
        </w:tc>
        <w:tc>
          <w:tcPr>
            <w:tcW w:w="1980" w:type="dxa"/>
            <w:tcBorders>
              <w:top w:val="nil"/>
              <w:left w:val="nil"/>
              <w:bottom w:val="single" w:sz="4" w:space="0" w:color="auto"/>
              <w:right w:val="single" w:sz="4" w:space="0" w:color="auto"/>
            </w:tcBorders>
            <w:shd w:val="clear" w:color="auto" w:fill="auto"/>
            <w:vAlign w:val="bottom"/>
            <w:hideMark/>
          </w:tcPr>
          <w:p w14:paraId="09925DFC" w14:textId="77777777" w:rsidR="007B7FD2" w:rsidRPr="007B7FD2" w:rsidRDefault="007B7FD2" w:rsidP="00AE6069">
            <w:pPr>
              <w:rPr>
                <w:rFonts w:ascii="Calibri" w:hAnsi="Calibri" w:cs="Calibri"/>
              </w:rPr>
            </w:pPr>
            <w:r w:rsidRPr="007B7FD2">
              <w:rPr>
                <w:rFonts w:ascii="Calibri" w:hAnsi="Calibri" w:cs="Calibri"/>
              </w:rPr>
              <w:t>Město Kutná Hora - část Kaňk</w:t>
            </w:r>
          </w:p>
        </w:tc>
        <w:tc>
          <w:tcPr>
            <w:tcW w:w="2771" w:type="dxa"/>
            <w:tcBorders>
              <w:top w:val="nil"/>
              <w:left w:val="nil"/>
              <w:bottom w:val="single" w:sz="4" w:space="0" w:color="auto"/>
              <w:right w:val="single" w:sz="4" w:space="0" w:color="auto"/>
            </w:tcBorders>
            <w:shd w:val="clear" w:color="auto" w:fill="auto"/>
            <w:vAlign w:val="center"/>
            <w:hideMark/>
          </w:tcPr>
          <w:p w14:paraId="4F2C3B27" w14:textId="77777777" w:rsidR="007B7FD2" w:rsidRPr="007B7FD2" w:rsidRDefault="007B7FD2" w:rsidP="00AE6069">
            <w:pPr>
              <w:rPr>
                <w:rFonts w:ascii="Calibri" w:hAnsi="Calibri" w:cs="Calibri"/>
              </w:rPr>
            </w:pPr>
            <w:r w:rsidRPr="007B7FD2">
              <w:rPr>
                <w:rFonts w:ascii="Calibri" w:hAnsi="Calibri" w:cs="Calibri"/>
              </w:rPr>
              <w:t>ulice bezejmenná, oba směry v celé šíři (silnice III. třídy, číslo III/03321).</w:t>
            </w:r>
          </w:p>
        </w:tc>
        <w:tc>
          <w:tcPr>
            <w:tcW w:w="1157" w:type="dxa"/>
            <w:tcBorders>
              <w:top w:val="nil"/>
              <w:left w:val="nil"/>
              <w:bottom w:val="single" w:sz="4" w:space="0" w:color="auto"/>
              <w:right w:val="single" w:sz="4" w:space="0" w:color="auto"/>
            </w:tcBorders>
            <w:shd w:val="clear" w:color="auto" w:fill="auto"/>
            <w:hideMark/>
          </w:tcPr>
          <w:p w14:paraId="6EE62041" w14:textId="77777777" w:rsidR="007B7FD2" w:rsidRPr="007B7FD2" w:rsidRDefault="007B7FD2" w:rsidP="00AE6069">
            <w:pPr>
              <w:jc w:val="right"/>
              <w:rPr>
                <w:rFonts w:ascii="Calibri" w:hAnsi="Calibri" w:cs="Calibri"/>
              </w:rPr>
            </w:pPr>
            <w:r w:rsidRPr="007B7FD2">
              <w:rPr>
                <w:rFonts w:ascii="Calibri" w:hAnsi="Calibri" w:cs="Calibri"/>
              </w:rPr>
              <w:t>32 000 Kč</w:t>
            </w:r>
          </w:p>
        </w:tc>
        <w:tc>
          <w:tcPr>
            <w:tcW w:w="1108" w:type="dxa"/>
            <w:tcBorders>
              <w:top w:val="nil"/>
              <w:left w:val="nil"/>
              <w:bottom w:val="single" w:sz="4" w:space="0" w:color="auto"/>
              <w:right w:val="single" w:sz="4" w:space="0" w:color="auto"/>
            </w:tcBorders>
            <w:shd w:val="clear" w:color="auto" w:fill="auto"/>
            <w:hideMark/>
          </w:tcPr>
          <w:p w14:paraId="0D705CB2" w14:textId="77777777" w:rsidR="007B7FD2" w:rsidRPr="007B7FD2" w:rsidRDefault="007B7FD2" w:rsidP="00AE6069">
            <w:pPr>
              <w:jc w:val="right"/>
              <w:rPr>
                <w:rFonts w:ascii="Calibri" w:hAnsi="Calibri" w:cs="Calibri"/>
              </w:rPr>
            </w:pPr>
            <w:r w:rsidRPr="007B7FD2">
              <w:rPr>
                <w:rFonts w:ascii="Calibri" w:hAnsi="Calibri" w:cs="Calibri"/>
              </w:rPr>
              <w:t>1 152 000 Kč</w:t>
            </w:r>
          </w:p>
        </w:tc>
        <w:tc>
          <w:tcPr>
            <w:tcW w:w="1134" w:type="dxa"/>
            <w:tcBorders>
              <w:top w:val="nil"/>
              <w:left w:val="nil"/>
              <w:bottom w:val="single" w:sz="4" w:space="0" w:color="auto"/>
              <w:right w:val="single" w:sz="4" w:space="0" w:color="auto"/>
            </w:tcBorders>
            <w:shd w:val="clear" w:color="auto" w:fill="auto"/>
            <w:hideMark/>
          </w:tcPr>
          <w:p w14:paraId="2AA0CE8A" w14:textId="77777777" w:rsidR="007B7FD2" w:rsidRPr="007B7FD2" w:rsidRDefault="007B7FD2" w:rsidP="00AE6069">
            <w:pPr>
              <w:jc w:val="right"/>
              <w:rPr>
                <w:rFonts w:ascii="Calibri" w:hAnsi="Calibri" w:cs="Calibri"/>
              </w:rPr>
            </w:pPr>
            <w:r w:rsidRPr="007B7FD2">
              <w:rPr>
                <w:rFonts w:ascii="Calibri" w:hAnsi="Calibri" w:cs="Calibri"/>
              </w:rPr>
              <w:t>1 393 920 Kč</w:t>
            </w:r>
          </w:p>
        </w:tc>
      </w:tr>
      <w:tr w:rsidR="007B7FD2" w:rsidRPr="007B7FD2" w14:paraId="6A5B3FC4" w14:textId="77777777" w:rsidTr="00B974AB">
        <w:trPr>
          <w:trHeight w:val="331"/>
        </w:trPr>
        <w:tc>
          <w:tcPr>
            <w:tcW w:w="5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A5A4" w14:textId="77777777" w:rsidR="007B7FD2" w:rsidRPr="007B7FD2" w:rsidRDefault="007B7FD2" w:rsidP="00AE6069">
            <w:pPr>
              <w:rPr>
                <w:rFonts w:ascii="Calibri" w:hAnsi="Calibri" w:cs="Calibri"/>
              </w:rPr>
            </w:pPr>
            <w:r w:rsidRPr="007B7FD2">
              <w:rPr>
                <w:rFonts w:ascii="Calibri" w:hAnsi="Calibri" w:cs="Calibri"/>
              </w:rPr>
              <w:t>Cena celkem bez DPH za 3 roky</w:t>
            </w:r>
            <w:r w:rsidRPr="007B7FD2">
              <w:rPr>
                <w:rFonts w:ascii="Calibri" w:hAnsi="Calibri" w:cs="Calibri"/>
                <w:sz w:val="16"/>
              </w:rPr>
              <w:t>1</w:t>
            </w:r>
            <w:r w:rsidRPr="007B7FD2">
              <w:rPr>
                <w:rFonts w:ascii="Calibri" w:hAnsi="Calibri" w:cs="Calibri"/>
              </w:rPr>
              <w:t xml:space="preserve"> </w:t>
            </w:r>
          </w:p>
        </w:tc>
        <w:tc>
          <w:tcPr>
            <w:tcW w:w="33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035EDE" w14:textId="77777777" w:rsidR="007B7FD2" w:rsidRPr="007B7FD2" w:rsidRDefault="007B7FD2" w:rsidP="00AE6069">
            <w:pPr>
              <w:jc w:val="center"/>
              <w:rPr>
                <w:rFonts w:ascii="Calibri" w:hAnsi="Calibri" w:cs="Calibri"/>
              </w:rPr>
            </w:pPr>
            <w:r w:rsidRPr="007B7FD2">
              <w:rPr>
                <w:rFonts w:ascii="Calibri" w:hAnsi="Calibri" w:cs="Calibri"/>
              </w:rPr>
              <w:t>3 456 000 Kč</w:t>
            </w:r>
          </w:p>
        </w:tc>
      </w:tr>
      <w:tr w:rsidR="007B7FD2" w:rsidRPr="007B7FD2" w14:paraId="36B67D45" w14:textId="77777777" w:rsidTr="00B974AB">
        <w:trPr>
          <w:trHeight w:val="331"/>
        </w:trPr>
        <w:tc>
          <w:tcPr>
            <w:tcW w:w="5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A293B" w14:textId="77777777" w:rsidR="007B7FD2" w:rsidRPr="007B7FD2" w:rsidRDefault="007B7FD2" w:rsidP="00AE6069">
            <w:pPr>
              <w:rPr>
                <w:rFonts w:ascii="Calibri" w:hAnsi="Calibri" w:cs="Calibri"/>
              </w:rPr>
            </w:pPr>
            <w:r w:rsidRPr="007B7FD2">
              <w:rPr>
                <w:rFonts w:ascii="Calibri" w:hAnsi="Calibri" w:cs="Calibri"/>
              </w:rPr>
              <w:t xml:space="preserve">Cena celkem včetně DPH za 3 roky </w:t>
            </w:r>
          </w:p>
        </w:tc>
        <w:tc>
          <w:tcPr>
            <w:tcW w:w="33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FC8CE9" w14:textId="77777777" w:rsidR="007B7FD2" w:rsidRPr="007B7FD2" w:rsidRDefault="007B7FD2" w:rsidP="00AE6069">
            <w:pPr>
              <w:jc w:val="center"/>
              <w:rPr>
                <w:rFonts w:ascii="Calibri" w:hAnsi="Calibri" w:cs="Calibri"/>
              </w:rPr>
            </w:pPr>
            <w:r w:rsidRPr="007B7FD2">
              <w:rPr>
                <w:rFonts w:ascii="Calibri" w:hAnsi="Calibri" w:cs="Calibri"/>
              </w:rPr>
              <w:t>4 181 760 Kč</w:t>
            </w:r>
          </w:p>
        </w:tc>
      </w:tr>
    </w:tbl>
    <w:p w14:paraId="11F08381" w14:textId="77777777" w:rsidR="007B7FD2" w:rsidRPr="007B7FD2" w:rsidRDefault="007B7FD2" w:rsidP="007B7FD2">
      <w:pPr>
        <w:ind w:left="-426"/>
      </w:pPr>
      <w:r w:rsidRPr="007B7FD2">
        <w:t xml:space="preserve"> </w:t>
      </w:r>
    </w:p>
    <w:p w14:paraId="52F1B19F" w14:textId="77777777" w:rsidR="007B7FD2" w:rsidRPr="007B7FD2" w:rsidRDefault="007B7FD2" w:rsidP="007B7FD2">
      <w:r w:rsidRPr="007B7FD2">
        <w:t xml:space="preserve"> </w:t>
      </w:r>
    </w:p>
    <w:p w14:paraId="1D37FEB9" w14:textId="77777777" w:rsidR="007B7FD2" w:rsidRPr="007B7FD2" w:rsidRDefault="007B7FD2" w:rsidP="007B7FD2">
      <w:pPr>
        <w:pBdr>
          <w:top w:val="single" w:sz="4" w:space="1" w:color="auto"/>
        </w:pBdr>
        <w:rPr>
          <w:sz w:val="20"/>
          <w:szCs w:val="20"/>
        </w:rPr>
      </w:pPr>
      <w:r w:rsidRPr="007B7FD2">
        <w:rPr>
          <w:sz w:val="16"/>
          <w:szCs w:val="20"/>
        </w:rPr>
        <w:t>1</w:t>
      </w:r>
      <w:r w:rsidRPr="007B7FD2">
        <w:rPr>
          <w:sz w:val="20"/>
          <w:szCs w:val="20"/>
        </w:rPr>
        <w:t xml:space="preserve"> Cena, která je předmětem hodnocení </w:t>
      </w:r>
    </w:p>
    <w:p w14:paraId="0833D082" w14:textId="77777777" w:rsidR="007B7FD2" w:rsidRPr="007B7FD2" w:rsidRDefault="007B7FD2" w:rsidP="00645D67">
      <w:pPr>
        <w:pStyle w:val="Odstavecseseznamem"/>
        <w:numPr>
          <w:ilvl w:val="0"/>
          <w:numId w:val="7"/>
        </w:numPr>
        <w:spacing w:after="160" w:line="259" w:lineRule="auto"/>
        <w:ind w:left="426"/>
        <w:jc w:val="both"/>
      </w:pPr>
      <w:r w:rsidRPr="007B7FD2">
        <w:t xml:space="preserve">Nájemné zahrnuje veškeré přímé i nepřímé náklady pronajímatele nutné k řádnému splnění předmětu této smlouvy, včetně nákladů spojených s instalací, uvedením zařízení do provozu, údržbou a servisem pronajatého zařízení. Výše nájemného je stanovena jako nejvýše přípustná a platná po celou dobu trvání této smlouvy. Nájemné nezahrnuje platbu za elektrickou energii. Elektrickou energii, kterou zařízení spotřebují, hradí pronajímatel. </w:t>
      </w:r>
    </w:p>
    <w:p w14:paraId="46D2C1C6" w14:textId="77777777" w:rsidR="007B7FD2" w:rsidRPr="007B7FD2" w:rsidRDefault="007B7FD2" w:rsidP="00645D67">
      <w:pPr>
        <w:pStyle w:val="Odstavecseseznamem"/>
        <w:numPr>
          <w:ilvl w:val="0"/>
          <w:numId w:val="7"/>
        </w:numPr>
        <w:spacing w:after="160" w:line="259" w:lineRule="auto"/>
        <w:ind w:left="426"/>
        <w:jc w:val="both"/>
      </w:pPr>
      <w:r w:rsidRPr="007B7FD2">
        <w:t xml:space="preserve">Výše nájemného nesmí být měněna v souvislosti s inflací české měny, hodnotou kursu české měny vůči zahraničním měnám či jinými faktory s vlivem na měnový kurs, stabilitou měny nebo cla.  </w:t>
      </w:r>
    </w:p>
    <w:p w14:paraId="1E60ABC3" w14:textId="77777777" w:rsidR="007B7FD2" w:rsidRPr="007B7FD2" w:rsidRDefault="007B7FD2" w:rsidP="00645D67">
      <w:pPr>
        <w:pStyle w:val="Odstavecseseznamem"/>
        <w:numPr>
          <w:ilvl w:val="0"/>
          <w:numId w:val="7"/>
        </w:numPr>
        <w:spacing w:after="160" w:line="259" w:lineRule="auto"/>
        <w:ind w:left="426"/>
        <w:jc w:val="both"/>
      </w:pPr>
      <w:r w:rsidRPr="007B7FD2">
        <w:lastRenderedPageBreak/>
        <w:t>Smluvní strany se dohodly, že úpravu výše nájemného lze připustit i požadovat v souvislosti se změnou počtu pronajatých zařízení. V takových případech může být sjednané smluvní nájemné sníženo či zvýšeno v závislosti na tomto počtu (jednotková cena uvedena v odst. 1 tohoto článku bude v takovém případě zachována).</w:t>
      </w:r>
    </w:p>
    <w:p w14:paraId="7DAA21B7" w14:textId="77777777" w:rsidR="007B7FD2" w:rsidRPr="007B7FD2" w:rsidRDefault="007B7FD2" w:rsidP="00645D67">
      <w:pPr>
        <w:pStyle w:val="Odstavecseseznamem"/>
        <w:numPr>
          <w:ilvl w:val="0"/>
          <w:numId w:val="7"/>
        </w:numPr>
        <w:spacing w:after="160" w:line="259" w:lineRule="auto"/>
        <w:ind w:left="426"/>
        <w:jc w:val="both"/>
      </w:pPr>
      <w:r w:rsidRPr="007B7FD2">
        <w:t xml:space="preserve">Pronajímatel je oprávněn fakturovat měsíční nájemné až po zaškolení obsluhy měřicích zařízení nájemce a uvedení zařízení do provozu, tj. po podpisu předávacího protokolu dle čl. III odst. 2 </w:t>
      </w:r>
      <w:proofErr w:type="gramStart"/>
      <w:r w:rsidRPr="007B7FD2">
        <w:t>této</w:t>
      </w:r>
      <w:proofErr w:type="gramEnd"/>
      <w:r w:rsidRPr="007B7FD2">
        <w:t xml:space="preserve"> smlouvy. </w:t>
      </w:r>
    </w:p>
    <w:p w14:paraId="02DC6D6F" w14:textId="77777777" w:rsidR="007B7FD2" w:rsidRPr="007B7FD2" w:rsidRDefault="007B7FD2" w:rsidP="00645D67">
      <w:pPr>
        <w:pStyle w:val="Odstavecseseznamem"/>
        <w:numPr>
          <w:ilvl w:val="0"/>
          <w:numId w:val="7"/>
        </w:numPr>
        <w:spacing w:after="160" w:line="259" w:lineRule="auto"/>
        <w:ind w:left="426"/>
        <w:jc w:val="both"/>
      </w:pPr>
      <w:r w:rsidRPr="007B7FD2">
        <w:t xml:space="preserve">Nájemné je splatné do 30 dnů ode dne doručení faktury nájemci. Pronajímatel se zavazuje účtovat nájemné vždy do 30 dnů od skončení předchozího kalendářního měsíce. </w:t>
      </w:r>
    </w:p>
    <w:p w14:paraId="5D5EE9DA" w14:textId="77777777" w:rsidR="007B7FD2" w:rsidRPr="007B7FD2" w:rsidRDefault="007B7FD2" w:rsidP="00645D67">
      <w:pPr>
        <w:pStyle w:val="Odstavecseseznamem"/>
        <w:numPr>
          <w:ilvl w:val="0"/>
          <w:numId w:val="7"/>
        </w:numPr>
        <w:spacing w:after="160" w:line="259" w:lineRule="auto"/>
        <w:ind w:left="426"/>
        <w:jc w:val="both"/>
      </w:pPr>
      <w:r w:rsidRPr="007B7FD2">
        <w:t xml:space="preserve">Okamžikem zaplacení se rozumí datum odepsání částky nájemného z účtu nájemce ve prospěch účtu pronajímatele. </w:t>
      </w:r>
    </w:p>
    <w:p w14:paraId="1D3E48AF" w14:textId="77777777" w:rsidR="007B7FD2" w:rsidRPr="007B7FD2" w:rsidRDefault="007B7FD2" w:rsidP="00645D67">
      <w:pPr>
        <w:pStyle w:val="Odstavecseseznamem"/>
        <w:numPr>
          <w:ilvl w:val="0"/>
          <w:numId w:val="7"/>
        </w:numPr>
        <w:spacing w:after="160" w:line="259" w:lineRule="auto"/>
        <w:ind w:left="426"/>
        <w:jc w:val="both"/>
      </w:pPr>
      <w:r w:rsidRPr="007B7FD2">
        <w:t xml:space="preserve">Veškeré úhrady nájemce na základě této smlouvy budou prováděny bezhotovostním převodem na bankovní účet pronajímatele uvedený na faktuře (shodným s účtem pronajímatele uvedeným v této smlouvě).  </w:t>
      </w:r>
    </w:p>
    <w:p w14:paraId="79772F0C" w14:textId="77777777" w:rsidR="007B7FD2" w:rsidRPr="007B7FD2" w:rsidRDefault="007B7FD2" w:rsidP="00645D67">
      <w:pPr>
        <w:pStyle w:val="Odstavecseseznamem"/>
        <w:numPr>
          <w:ilvl w:val="0"/>
          <w:numId w:val="7"/>
        </w:numPr>
        <w:spacing w:after="160" w:line="259" w:lineRule="auto"/>
        <w:ind w:left="426"/>
        <w:jc w:val="both"/>
      </w:pPr>
      <w:r w:rsidRPr="007B7FD2">
        <w:t xml:space="preserve">Faktura vystavená pronajímatelem musí obsahovat podstatné náležitosti daňového dokladu, zejména přesné označení nájemce a pronajímatele, IČO smluvních stran, bankovní spojení, číslo smlouvy, číslo faktury, popis fakturované činnosti, výši nájemného, den vystavení faktury, den splatnosti, datum uskutečnění zdanitelného plnění (poslední den kalendářních měsíce, za který je nájemné vystavováno), razítko a podpis oprávněné osoby. </w:t>
      </w:r>
    </w:p>
    <w:p w14:paraId="6C54D884" w14:textId="77777777" w:rsidR="007B7FD2" w:rsidRPr="007B7FD2" w:rsidRDefault="007B7FD2" w:rsidP="00645D67">
      <w:pPr>
        <w:pStyle w:val="Odstavecseseznamem"/>
        <w:numPr>
          <w:ilvl w:val="0"/>
          <w:numId w:val="7"/>
        </w:numPr>
        <w:spacing w:after="160" w:line="259" w:lineRule="auto"/>
        <w:ind w:left="426"/>
        <w:jc w:val="both"/>
      </w:pPr>
      <w:r w:rsidRPr="007B7FD2">
        <w:t xml:space="preserve">Nebude-li faktura obsahovat povinné náležitosti podle platných právních předpisů či podle této smlouvy nebo v něm budou uvedeny nesprávné údaje, je nájemce oprávněn fakturu vrátit pronajímateli. Nová doba splatnosti počne běžet doručením řádně opravené faktury nájemci. </w:t>
      </w:r>
    </w:p>
    <w:p w14:paraId="0E033538" w14:textId="77777777" w:rsidR="007B7FD2" w:rsidRPr="007B7FD2" w:rsidRDefault="007B7FD2" w:rsidP="00645D67">
      <w:pPr>
        <w:pStyle w:val="Odstavecseseznamem"/>
        <w:numPr>
          <w:ilvl w:val="0"/>
          <w:numId w:val="7"/>
        </w:numPr>
        <w:spacing w:after="160" w:line="259" w:lineRule="auto"/>
        <w:ind w:left="426"/>
        <w:jc w:val="both"/>
      </w:pPr>
      <w:r w:rsidRPr="007B7FD2">
        <w:t xml:space="preserve">Nájemce není povinen a nebude platit pronajímateli jakékoli zálohy. </w:t>
      </w:r>
    </w:p>
    <w:p w14:paraId="2C1D6329" w14:textId="77777777" w:rsidR="007B7FD2" w:rsidRPr="007B7FD2" w:rsidRDefault="007B7FD2" w:rsidP="007B7FD2">
      <w:r w:rsidRPr="007B7FD2">
        <w:t xml:space="preserve"> </w:t>
      </w:r>
    </w:p>
    <w:p w14:paraId="7E71F01C" w14:textId="77777777" w:rsidR="007B7FD2" w:rsidRPr="007B7FD2" w:rsidRDefault="007B7FD2" w:rsidP="007B7FD2">
      <w:pPr>
        <w:jc w:val="center"/>
        <w:rPr>
          <w:b/>
          <w:u w:val="single"/>
        </w:rPr>
      </w:pPr>
      <w:r w:rsidRPr="007B7FD2">
        <w:rPr>
          <w:b/>
          <w:u w:val="single"/>
        </w:rPr>
        <w:t>V.</w:t>
      </w:r>
    </w:p>
    <w:p w14:paraId="741568AA" w14:textId="77777777" w:rsidR="007B7FD2" w:rsidRPr="007B7FD2" w:rsidRDefault="007B7FD2" w:rsidP="007B7FD2">
      <w:pPr>
        <w:jc w:val="center"/>
        <w:rPr>
          <w:b/>
          <w:u w:val="single"/>
        </w:rPr>
      </w:pPr>
      <w:r w:rsidRPr="007B7FD2">
        <w:rPr>
          <w:b/>
          <w:u w:val="single"/>
        </w:rPr>
        <w:t>Práva a povinnosti smluvních stran</w:t>
      </w:r>
    </w:p>
    <w:p w14:paraId="745D43C1"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se zavazuje předat nájemci předmět nájmu v řádném technickém stavu, způsobilý k provozu a k užívání v souladu s obecně závaznými právními předpisy a účelem této smlouvy. Pronajímatel odpovídá za vady předmětu nájmu zjevné, skryté i právní, které předmět nájmu vykazoval v době jeho předání nájemci. Veškeré servisní služby nezbytné a spojené s provozem předmětu nájmu hradí pronajímatel a jsou zahrnuty ve výši nájemného dle čl. IV </w:t>
      </w:r>
      <w:proofErr w:type="gramStart"/>
      <w:r w:rsidRPr="007B7FD2">
        <w:t>této</w:t>
      </w:r>
      <w:proofErr w:type="gramEnd"/>
      <w:r w:rsidRPr="007B7FD2">
        <w:t xml:space="preserve"> smlouvy. Za servisní služby se považují všechny služby, jejichž provedení je požadováno obecně závaznými právními předpisy (prohlídky, kontroly) včetně těch, bez jejichž provedení by předmět nájmu nemohl sloužit účelu dle této smlouvy.  </w:t>
      </w:r>
    </w:p>
    <w:p w14:paraId="38FD4903"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se zavazuje, že předmět nájmu, resp. každé pronajímané měřící zařízení, bude po celou dobu platnosti smlouvy plně funkční, bude mít své původní instalované parametry a bude umožňovat certifikované měření úsekové rychlosti vozidla v měřených úsecích.  </w:t>
      </w:r>
    </w:p>
    <w:p w14:paraId="67E6C257"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se zavazuje, že každé pronajímané měřící zařízení bude po celou dobu platnosti nájemní smlouvy splňovat technické parametry a funkční požadavky uvedené v příloze č. 1 této smlouvy. </w:t>
      </w:r>
    </w:p>
    <w:p w14:paraId="1ABA8409"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je povinen hradit veškeré náklady související s běžnou údržbou předmětu nájmu. </w:t>
      </w:r>
    </w:p>
    <w:p w14:paraId="00680D7D"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musí udržovat pronajímané zařízení v řádném stavu odpovídajícímu dohodnutému účelu užívání. </w:t>
      </w:r>
    </w:p>
    <w:p w14:paraId="32DA1B13" w14:textId="77777777" w:rsidR="007B7FD2" w:rsidRPr="007B7FD2" w:rsidRDefault="007B7FD2" w:rsidP="00645D67">
      <w:pPr>
        <w:pStyle w:val="Odstavecseseznamem"/>
        <w:numPr>
          <w:ilvl w:val="0"/>
          <w:numId w:val="8"/>
        </w:numPr>
        <w:spacing w:after="160" w:line="259" w:lineRule="auto"/>
        <w:ind w:left="426"/>
        <w:jc w:val="both"/>
      </w:pPr>
      <w:r w:rsidRPr="007B7FD2">
        <w:t>Pronajímatel je povinen neprodleně odstraňovat veškeré vady předmětu nájmu.</w:t>
      </w:r>
    </w:p>
    <w:p w14:paraId="744D7740" w14:textId="77777777" w:rsidR="007B7FD2" w:rsidRPr="007B7FD2" w:rsidRDefault="007B7FD2" w:rsidP="00645D67">
      <w:pPr>
        <w:pStyle w:val="Odstavecseseznamem"/>
        <w:numPr>
          <w:ilvl w:val="0"/>
          <w:numId w:val="8"/>
        </w:numPr>
        <w:spacing w:after="160" w:line="259" w:lineRule="auto"/>
        <w:ind w:left="426"/>
        <w:jc w:val="both"/>
      </w:pPr>
      <w:r w:rsidRPr="007B7FD2">
        <w:lastRenderedPageBreak/>
        <w:t xml:space="preserve">Pronajímatel se zavazuje, že veškerá zařízení související s předmětem nájmu bude udržovat ve stavu odpovídajícím požadavkům stanoveným v platných obecně závazných právních předpisech a o jejich stavu předloží nájemci hodnověrný doklad. </w:t>
      </w:r>
    </w:p>
    <w:p w14:paraId="5AE4C830" w14:textId="77777777" w:rsidR="007B7FD2" w:rsidRPr="007B7FD2" w:rsidRDefault="007B7FD2" w:rsidP="00645D67">
      <w:pPr>
        <w:pStyle w:val="Odstavecseseznamem"/>
        <w:numPr>
          <w:ilvl w:val="0"/>
          <w:numId w:val="8"/>
        </w:numPr>
        <w:spacing w:after="160" w:line="259" w:lineRule="auto"/>
        <w:ind w:left="426"/>
        <w:jc w:val="both"/>
      </w:pPr>
      <w:r w:rsidRPr="007B7FD2">
        <w:t>Nájemce není oprávněn provádět jakékoliv změny na předmětu nájmu.</w:t>
      </w:r>
    </w:p>
    <w:p w14:paraId="15E0AFAF"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je povinen předmět nájmu pojistit proti obvyklým nebezpečím vzniku škody a nájemce se zavazuje pronajímatele o vzniklých škodách nebo závadách neprodleně informovat. Cena shora uvedeného pojištění je zahrnuta ve výši nájemného dle čl. IV. této smlouvy. </w:t>
      </w:r>
    </w:p>
    <w:p w14:paraId="67C082AC"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je povinen zajišťovat na své náklady pravidelné ověřování metrologické návaznosti pronajímaných měřících zařízení po celou dobu nájmu. </w:t>
      </w:r>
    </w:p>
    <w:p w14:paraId="5F61DFDE" w14:textId="77777777" w:rsidR="007B7FD2" w:rsidRPr="007B7FD2" w:rsidRDefault="007B7FD2" w:rsidP="00645D67">
      <w:pPr>
        <w:pStyle w:val="Odstavecseseznamem"/>
        <w:numPr>
          <w:ilvl w:val="0"/>
          <w:numId w:val="8"/>
        </w:numPr>
        <w:spacing w:after="160" w:line="259" w:lineRule="auto"/>
        <w:ind w:left="426"/>
        <w:jc w:val="both"/>
      </w:pPr>
      <w:r w:rsidRPr="007B7FD2">
        <w:t xml:space="preserve">Nájemce není oprávněn předmět nájmu převést na jiného, zastavit, či jinak právně zatížit a bez souhlasu pronajímatele není oprávněn předmět nájmu poskytnout do podnájmu, zapůjčit třetí osobě nebo jinak umožnit třetím osobám jeho užívání. </w:t>
      </w:r>
    </w:p>
    <w:p w14:paraId="48D62A41" w14:textId="77777777" w:rsidR="007B7FD2" w:rsidRPr="007B7FD2" w:rsidRDefault="007B7FD2" w:rsidP="00645D67">
      <w:pPr>
        <w:pStyle w:val="Odstavecseseznamem"/>
        <w:numPr>
          <w:ilvl w:val="0"/>
          <w:numId w:val="8"/>
        </w:numPr>
        <w:spacing w:after="160" w:line="259" w:lineRule="auto"/>
        <w:ind w:left="426"/>
        <w:jc w:val="both"/>
      </w:pPr>
      <w:r w:rsidRPr="007B7FD2">
        <w:t xml:space="preserve">Součástí služeb s nájmem spojených bude servis a běžná údržba pronajímaných měřících zařízení včetně softwarové aplikace po celou dobu nájmu. Servis a údržba budou prováděny tak, aby pronajaté zařízení mělo po celou dobu nájmu své původní instalované parametry a umožňovalo především certifikované měření rychlosti vozidla v měřeném místě. </w:t>
      </w:r>
    </w:p>
    <w:p w14:paraId="5B1FDAF3"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je povinen pravidelně provádět kontrolu stavu a funkčnosti předmětu nájmu a to nejméně jedenkrát týdně. Pronajímatel je dále povinen zajistit, aby předmět nájmu byl po celou dobu způsobilý k účelu vymezenému v této smlouvě. V případě, že předmět nájmu přestane být způsobilý k užívání dle účelu této smlouvy je nájemce oprávněn od této smlouvy odstoupit, a to za podmínek, že pronajímatel byl na nezpůsobilost předmětu nájmu upozorněn a nezjednal nápravu ani v dodatečně přiměřené lhůtě, kterou mu nájemce za tím účelem poskytnul.  </w:t>
      </w:r>
    </w:p>
    <w:p w14:paraId="701F8639" w14:textId="77777777" w:rsidR="007B7FD2" w:rsidRPr="007B7FD2" w:rsidRDefault="007B7FD2" w:rsidP="00645D67">
      <w:pPr>
        <w:pStyle w:val="Odstavecseseznamem"/>
        <w:numPr>
          <w:ilvl w:val="0"/>
          <w:numId w:val="8"/>
        </w:numPr>
        <w:spacing w:after="160" w:line="259" w:lineRule="auto"/>
        <w:ind w:left="426"/>
        <w:jc w:val="both"/>
      </w:pPr>
      <w:r w:rsidRPr="007B7FD2">
        <w:t xml:space="preserve">Veškeré opravy předmětu nájmu může provádět, či nechat provádět pouze pronajímatel. Nájemce se zavazuje vady a poškození předmětu nájmu oznamovat pronajímateli bez zbytečného odkladu. Nedojde-li ze strany pronajímatele k opravě předmětu nájmu do 2 dnů ode dne nahlášení vady či poškození předmětu nájmu, je nájemce oprávněn zajistit opravu vady či poškození předmětu nájmu na náklady pronajímatele.  </w:t>
      </w:r>
    </w:p>
    <w:p w14:paraId="046D32C5" w14:textId="77777777" w:rsidR="007B7FD2" w:rsidRPr="007B7FD2" w:rsidRDefault="007B7FD2" w:rsidP="00645D67">
      <w:pPr>
        <w:pStyle w:val="Odstavecseseznamem"/>
        <w:numPr>
          <w:ilvl w:val="0"/>
          <w:numId w:val="8"/>
        </w:numPr>
        <w:spacing w:after="160" w:line="259" w:lineRule="auto"/>
        <w:ind w:left="426"/>
        <w:jc w:val="both"/>
      </w:pPr>
      <w:r w:rsidRPr="007B7FD2">
        <w:t xml:space="preserve">Nájemce je oprávněn svěřit obsluhu předmětu nájmu pouze osobám určeným nájemcem, které byly řádně poučeny a zaškoleni pronajímatelem. </w:t>
      </w:r>
    </w:p>
    <w:p w14:paraId="6C415EFE" w14:textId="77777777" w:rsidR="007B7FD2" w:rsidRPr="007B7FD2" w:rsidRDefault="007B7FD2" w:rsidP="00645D67">
      <w:pPr>
        <w:pStyle w:val="Odstavecseseznamem"/>
        <w:numPr>
          <w:ilvl w:val="0"/>
          <w:numId w:val="8"/>
        </w:numPr>
        <w:spacing w:after="160" w:line="259" w:lineRule="auto"/>
        <w:ind w:left="426"/>
        <w:jc w:val="both"/>
      </w:pPr>
      <w:r w:rsidRPr="007B7FD2">
        <w:t xml:space="preserve">Pronajímatel je povinen mít během platnosti této smlouvy k dispozici další identický předmět nájmu. Pronajímatel je oprávněn předmět nájmu, po předchozí domluvě vyměnit za totožný přístroj s jiným výrobním číslem, a to za podmínky, že bude v plném rozsahu zachováno naplnění účelu této smlouvy. O této výměně bude sepsán protokol, který bude obsahovat výrobní čísla přístrojů, datum výměny přístrojů a počet pořízených záznamů při výměně přístroje. S přístrojem budou vyměněny veškeré potřebné doklady k řádnému provozu přístroje. Pokud bude pronajímatel po dobu platnosti této smlouvy disponovat novým zařízením, které je technicky totožné s předmětem nájmu této smlouvy, je pronajímatel oprávněn předmět nájmu, na základě písemné dohody vyměnit. </w:t>
      </w:r>
    </w:p>
    <w:p w14:paraId="22E635A7" w14:textId="77777777" w:rsidR="007B7FD2" w:rsidRPr="007B7FD2" w:rsidRDefault="007B7FD2" w:rsidP="00645D67">
      <w:pPr>
        <w:pStyle w:val="Odstavecseseznamem"/>
        <w:numPr>
          <w:ilvl w:val="0"/>
          <w:numId w:val="8"/>
        </w:numPr>
        <w:spacing w:after="160" w:line="259" w:lineRule="auto"/>
        <w:ind w:left="426"/>
        <w:jc w:val="both"/>
      </w:pPr>
      <w:r w:rsidRPr="007B7FD2">
        <w:t xml:space="preserve">Smluvní strany berou na vědomí, že el. </w:t>
      </w:r>
      <w:proofErr w:type="gramStart"/>
      <w:r w:rsidRPr="007B7FD2">
        <w:t>energii</w:t>
      </w:r>
      <w:proofErr w:type="gramEnd"/>
      <w:r w:rsidRPr="007B7FD2">
        <w:t xml:space="preserve"> za provoz předmětu nájmu hradí Nájemce a přenos dat hradí pronajímatel. </w:t>
      </w:r>
    </w:p>
    <w:p w14:paraId="74A51969" w14:textId="77777777" w:rsidR="007B7FD2" w:rsidRPr="007B7FD2" w:rsidRDefault="007B7FD2" w:rsidP="007B7FD2">
      <w:r w:rsidRPr="007B7FD2">
        <w:t xml:space="preserve"> </w:t>
      </w:r>
    </w:p>
    <w:p w14:paraId="7D94CFA1" w14:textId="77777777" w:rsidR="007B7FD2" w:rsidRPr="007B7FD2" w:rsidRDefault="007B7FD2" w:rsidP="007B7FD2">
      <w:pPr>
        <w:jc w:val="center"/>
        <w:rPr>
          <w:b/>
          <w:u w:val="single"/>
        </w:rPr>
      </w:pPr>
      <w:r w:rsidRPr="007B7FD2">
        <w:rPr>
          <w:b/>
          <w:u w:val="single"/>
        </w:rPr>
        <w:t>VI.</w:t>
      </w:r>
    </w:p>
    <w:p w14:paraId="50EE42E8" w14:textId="77777777" w:rsidR="007B7FD2" w:rsidRPr="007B7FD2" w:rsidRDefault="007B7FD2" w:rsidP="007B7FD2">
      <w:pPr>
        <w:jc w:val="center"/>
        <w:rPr>
          <w:b/>
          <w:u w:val="single"/>
        </w:rPr>
      </w:pPr>
      <w:r w:rsidRPr="007B7FD2">
        <w:rPr>
          <w:b/>
          <w:u w:val="single"/>
        </w:rPr>
        <w:t>Smluvní sankce</w:t>
      </w:r>
    </w:p>
    <w:p w14:paraId="5F899C04" w14:textId="77777777" w:rsidR="007B7FD2" w:rsidRPr="007B7FD2" w:rsidRDefault="007B7FD2" w:rsidP="00645D67">
      <w:pPr>
        <w:pStyle w:val="Odstavecseseznamem"/>
        <w:numPr>
          <w:ilvl w:val="1"/>
          <w:numId w:val="5"/>
        </w:numPr>
        <w:spacing w:after="160" w:line="259" w:lineRule="auto"/>
        <w:ind w:left="426"/>
        <w:jc w:val="both"/>
      </w:pPr>
      <w:r w:rsidRPr="007B7FD2">
        <w:t xml:space="preserve">Nepředá-li pronajímatel nájemci předmět nájmu ve lhůtě uvedené v článku III. této smlouvy, zavazuje se zaplatit nájemci smluvní pokutu ve výši 0,2 % z celkové ceny nájemného vč. DPH, za každý den prodlení s předáním předmětu nájmu. Stejná výše </w:t>
      </w:r>
      <w:r w:rsidRPr="007B7FD2">
        <w:lastRenderedPageBreak/>
        <w:t xml:space="preserve">smluvní pokuty platí i za každý den, co nájemce nemohl užívat předmět nájmu dle této smlouvy, pokud nemožnost užívání předmětu nájmu je z důvodů na straně pronajímatele. </w:t>
      </w:r>
    </w:p>
    <w:p w14:paraId="3D332836" w14:textId="77777777" w:rsidR="007B7FD2" w:rsidRPr="007B7FD2" w:rsidRDefault="007B7FD2" w:rsidP="00645D67">
      <w:pPr>
        <w:pStyle w:val="Odstavecseseznamem"/>
        <w:numPr>
          <w:ilvl w:val="1"/>
          <w:numId w:val="5"/>
        </w:numPr>
        <w:spacing w:after="160" w:line="259" w:lineRule="auto"/>
        <w:ind w:left="426"/>
        <w:jc w:val="both"/>
      </w:pPr>
      <w:r w:rsidRPr="007B7FD2">
        <w:t xml:space="preserve">Neodstraní-li pronajímatel vady bránící užívání předmětu nájmu do 2 dnů ode dne výzvy nájemce, zavazuje se zaplatit nájemci smluvní pokutu ve výši 0,2 % z celkové ceny nájemného vč. DPH, za každý započatý den prodlení.  </w:t>
      </w:r>
    </w:p>
    <w:p w14:paraId="6E9A6287" w14:textId="77777777" w:rsidR="007B7FD2" w:rsidRPr="007B7FD2" w:rsidRDefault="007B7FD2" w:rsidP="00645D67">
      <w:pPr>
        <w:pStyle w:val="Odstavecseseznamem"/>
        <w:numPr>
          <w:ilvl w:val="1"/>
          <w:numId w:val="5"/>
        </w:numPr>
        <w:spacing w:after="160" w:line="259" w:lineRule="auto"/>
        <w:ind w:left="426"/>
        <w:jc w:val="both"/>
      </w:pPr>
      <w:r w:rsidRPr="007B7FD2">
        <w:t xml:space="preserve">V případě, že se nájemce dostane do prodlení s úhradou nájemného, je povinen zaplatit pronajímateli smluvní pokutu ve výši 0,01% z dlužné částky za každý i započatý den prodlení se splněním této povinnosti. </w:t>
      </w:r>
    </w:p>
    <w:p w14:paraId="33C2B6C0" w14:textId="77777777" w:rsidR="007B7FD2" w:rsidRPr="007B7FD2" w:rsidRDefault="007B7FD2" w:rsidP="00645D67">
      <w:pPr>
        <w:pStyle w:val="Odstavecseseznamem"/>
        <w:numPr>
          <w:ilvl w:val="1"/>
          <w:numId w:val="5"/>
        </w:numPr>
        <w:spacing w:after="160" w:line="259" w:lineRule="auto"/>
        <w:ind w:left="426"/>
        <w:jc w:val="both"/>
      </w:pPr>
      <w:r w:rsidRPr="007B7FD2">
        <w:t xml:space="preserve">Nárok na zaplacení smluvní pokut ani jedné smluvní straně nevznikne, dojde-li k porušení povinností povinné smluvní strany v důsledku vyšší moci. </w:t>
      </w:r>
    </w:p>
    <w:p w14:paraId="4FE9B832" w14:textId="77777777" w:rsidR="007B7FD2" w:rsidRPr="007B7FD2" w:rsidRDefault="007B7FD2" w:rsidP="007B7FD2">
      <w:r w:rsidRPr="007B7FD2">
        <w:t xml:space="preserve"> </w:t>
      </w:r>
    </w:p>
    <w:p w14:paraId="544C24D6" w14:textId="77777777" w:rsidR="007B7FD2" w:rsidRPr="007B7FD2" w:rsidRDefault="007B7FD2" w:rsidP="007B7FD2">
      <w:pPr>
        <w:jc w:val="center"/>
        <w:rPr>
          <w:b/>
          <w:u w:val="single"/>
        </w:rPr>
      </w:pPr>
      <w:r w:rsidRPr="007B7FD2">
        <w:rPr>
          <w:b/>
          <w:u w:val="single"/>
        </w:rPr>
        <w:t>VII.</w:t>
      </w:r>
    </w:p>
    <w:p w14:paraId="082E1B4F" w14:textId="77777777" w:rsidR="007B7FD2" w:rsidRPr="007B7FD2" w:rsidRDefault="007B7FD2" w:rsidP="007B7FD2">
      <w:pPr>
        <w:jc w:val="center"/>
        <w:rPr>
          <w:b/>
          <w:u w:val="single"/>
        </w:rPr>
      </w:pPr>
      <w:r w:rsidRPr="007B7FD2">
        <w:rPr>
          <w:b/>
          <w:u w:val="single"/>
        </w:rPr>
        <w:t>Pojištění</w:t>
      </w:r>
    </w:p>
    <w:p w14:paraId="6BDA58F3" w14:textId="77777777" w:rsidR="007B7FD2" w:rsidRPr="007B7FD2" w:rsidRDefault="007B7FD2" w:rsidP="00645D67">
      <w:pPr>
        <w:pStyle w:val="Odstavecseseznamem"/>
        <w:numPr>
          <w:ilvl w:val="0"/>
          <w:numId w:val="9"/>
        </w:numPr>
        <w:spacing w:after="160" w:line="259" w:lineRule="auto"/>
        <w:ind w:left="426"/>
        <w:jc w:val="both"/>
      </w:pPr>
      <w:r w:rsidRPr="007B7FD2">
        <w:t xml:space="preserve">Pronajímatel se zavazuje mít po celou dobu platnosti této smlouvy sjednané pojištění své odpovědnosti za škodu způsobenou při výkonu své podnikatelské činnosti, a to ve výši pojistného krytí min. 500.000,- Kč pro jednu pojistnou událost. Kopii pojistné smlouvy je pronajímatel povinen předat nájemci nejpozději ke dni podpisu této smlouvy. </w:t>
      </w:r>
    </w:p>
    <w:p w14:paraId="32934569" w14:textId="77777777" w:rsidR="007B7FD2" w:rsidRPr="007B7FD2" w:rsidRDefault="007B7FD2" w:rsidP="00645D67">
      <w:pPr>
        <w:pStyle w:val="Odstavecseseznamem"/>
        <w:numPr>
          <w:ilvl w:val="0"/>
          <w:numId w:val="9"/>
        </w:numPr>
        <w:spacing w:after="160" w:line="259" w:lineRule="auto"/>
        <w:ind w:left="426"/>
        <w:jc w:val="both"/>
      </w:pPr>
      <w:r w:rsidRPr="007B7FD2">
        <w:t xml:space="preserve">Pronajímatel se zavazuje plnit veškerá opatření a podmínky stanovené pojistnou smlouvou cit. v odst. 1 tohoto článku, která by v případě včasného neplnění mohla mít za následek snížení případného pojistného plnění. </w:t>
      </w:r>
    </w:p>
    <w:p w14:paraId="56DA8C9C" w14:textId="77777777" w:rsidR="007B7FD2" w:rsidRPr="007B7FD2" w:rsidRDefault="007B7FD2" w:rsidP="00645D67">
      <w:pPr>
        <w:pStyle w:val="Odstavecseseznamem"/>
        <w:numPr>
          <w:ilvl w:val="0"/>
          <w:numId w:val="9"/>
        </w:numPr>
        <w:spacing w:after="160" w:line="259" w:lineRule="auto"/>
        <w:ind w:left="426"/>
        <w:jc w:val="both"/>
      </w:pPr>
      <w:r w:rsidRPr="007B7FD2">
        <w:t>Porušení ujednání tohoto článku smlouvy pronajímatelem se považuje za podstatné porušení této smlouvy.</w:t>
      </w:r>
    </w:p>
    <w:p w14:paraId="195110BE" w14:textId="77777777" w:rsidR="007B7FD2" w:rsidRPr="007B7FD2" w:rsidRDefault="007B7FD2" w:rsidP="007B7FD2">
      <w:r w:rsidRPr="007B7FD2">
        <w:t xml:space="preserve"> </w:t>
      </w:r>
    </w:p>
    <w:p w14:paraId="55FC1B38" w14:textId="77777777" w:rsidR="007B7FD2" w:rsidRPr="007B7FD2" w:rsidRDefault="007B7FD2" w:rsidP="007B7FD2">
      <w:pPr>
        <w:jc w:val="center"/>
        <w:rPr>
          <w:b/>
          <w:u w:val="single"/>
        </w:rPr>
      </w:pPr>
      <w:r w:rsidRPr="007B7FD2">
        <w:rPr>
          <w:b/>
          <w:u w:val="single"/>
        </w:rPr>
        <w:t>VIII.</w:t>
      </w:r>
    </w:p>
    <w:p w14:paraId="43AD1726" w14:textId="77777777" w:rsidR="007B7FD2" w:rsidRPr="007B7FD2" w:rsidRDefault="007B7FD2" w:rsidP="007B7FD2">
      <w:pPr>
        <w:jc w:val="center"/>
        <w:rPr>
          <w:b/>
          <w:u w:val="single"/>
        </w:rPr>
      </w:pPr>
      <w:r w:rsidRPr="007B7FD2">
        <w:rPr>
          <w:b/>
          <w:u w:val="single"/>
        </w:rPr>
        <w:t xml:space="preserve">Trvání a zánik smlouvy </w:t>
      </w:r>
    </w:p>
    <w:p w14:paraId="625DE48B" w14:textId="5AC438B8" w:rsidR="007B7FD2" w:rsidRPr="007B7FD2" w:rsidRDefault="007B7FD2" w:rsidP="00B974AB">
      <w:pPr>
        <w:ind w:left="426" w:hanging="426"/>
        <w:jc w:val="both"/>
      </w:pPr>
      <w:r w:rsidRPr="007B7FD2">
        <w:t>1.</w:t>
      </w:r>
      <w:r w:rsidRPr="007B7FD2">
        <w:tab/>
        <w:t xml:space="preserve">Tato smlouva se uzavírá na dobu určitou a skončí po uplynutí 36 měsíců od podpisu předávacího protokolu dle čl. III odst. 2 </w:t>
      </w:r>
      <w:proofErr w:type="gramStart"/>
      <w:r w:rsidRPr="007B7FD2">
        <w:t>této</w:t>
      </w:r>
      <w:proofErr w:type="gramEnd"/>
      <w:r w:rsidRPr="007B7FD2">
        <w:t xml:space="preserve"> smlouvy, přičemž platnosti nabývá dnem podpisu  a účinnosti nabývá dnem uveřejnění v registru smluv dle zákona č. 340/2015 Sb.</w:t>
      </w:r>
    </w:p>
    <w:p w14:paraId="47159D3C" w14:textId="77777777" w:rsidR="007B7FD2" w:rsidRPr="007B7FD2" w:rsidRDefault="007B7FD2" w:rsidP="00B974AB">
      <w:pPr>
        <w:ind w:left="426" w:hanging="426"/>
        <w:jc w:val="both"/>
      </w:pPr>
      <w:r w:rsidRPr="007B7FD2">
        <w:t>2</w:t>
      </w:r>
      <w:r w:rsidRPr="007B7FD2">
        <w:tab/>
        <w:t>Nájemní vztah zaniká na základě písemné dohody smluvní stran.</w:t>
      </w:r>
    </w:p>
    <w:p w14:paraId="233DE07D" w14:textId="63ADCFED" w:rsidR="007B7FD2" w:rsidRPr="007B7FD2" w:rsidRDefault="007B7FD2" w:rsidP="00B974AB">
      <w:pPr>
        <w:ind w:left="426" w:hanging="426"/>
        <w:jc w:val="both"/>
      </w:pPr>
      <w:r w:rsidRPr="007B7FD2">
        <w:t>3.</w:t>
      </w:r>
      <w:r w:rsidRPr="007B7FD2">
        <w:tab/>
        <w:t xml:space="preserve">Nájemní vztah rovněž zaniká písemnou výpovědí ze strany nájemce nebo pronajímatele. V </w:t>
      </w:r>
      <w:r w:rsidRPr="007B7FD2">
        <w:tab/>
        <w:t>takovém případě je nájemce povinen vrátit předmět nájmu pronajímateli ve stavu odpovídajícím jeho úměrnému opotřebení. O vrácení bude se</w:t>
      </w:r>
      <w:r w:rsidR="00B974AB">
        <w:t xml:space="preserve">psán protokol, ve kterém </w:t>
      </w:r>
      <w:r w:rsidRPr="007B7FD2">
        <w:t xml:space="preserve">strany dohodnou řešení a lhůty případných práv a závazků ze skončení nájemního vztahu. </w:t>
      </w:r>
    </w:p>
    <w:p w14:paraId="17D9DF26" w14:textId="457530C4" w:rsidR="007B7FD2" w:rsidRPr="007B7FD2" w:rsidRDefault="007B7FD2" w:rsidP="00B974AB">
      <w:pPr>
        <w:ind w:left="426" w:hanging="426"/>
        <w:jc w:val="both"/>
      </w:pPr>
      <w:r w:rsidRPr="007B7FD2">
        <w:t>4.</w:t>
      </w:r>
      <w:r w:rsidRPr="007B7FD2">
        <w:tab/>
        <w:t xml:space="preserve">Pronajímatel může smlouvu vypovědět pouze v případě podstatného porušení smluvních povinností ze strany nájemce. Za podstatné porušení smluvních povinností na straně nájemce se považuje zejména:  </w:t>
      </w:r>
    </w:p>
    <w:p w14:paraId="1C527013" w14:textId="77777777" w:rsidR="007B7FD2" w:rsidRPr="007B7FD2" w:rsidRDefault="007B7FD2" w:rsidP="00B974AB">
      <w:pPr>
        <w:pStyle w:val="Odstavecseseznamem"/>
        <w:numPr>
          <w:ilvl w:val="1"/>
          <w:numId w:val="10"/>
        </w:numPr>
        <w:spacing w:after="160" w:line="259" w:lineRule="auto"/>
        <w:ind w:left="426" w:hanging="426"/>
        <w:jc w:val="both"/>
      </w:pPr>
      <w:r w:rsidRPr="007B7FD2">
        <w:t xml:space="preserve">prodlení nájemce s úhradou nájemného po dobu delší 60 dnů, </w:t>
      </w:r>
    </w:p>
    <w:p w14:paraId="21A25661" w14:textId="77777777" w:rsidR="007B7FD2" w:rsidRPr="007B7FD2" w:rsidRDefault="007B7FD2" w:rsidP="00B974AB">
      <w:pPr>
        <w:pStyle w:val="Odstavecseseznamem"/>
        <w:numPr>
          <w:ilvl w:val="1"/>
          <w:numId w:val="10"/>
        </w:numPr>
        <w:spacing w:after="160" w:line="259" w:lineRule="auto"/>
        <w:ind w:left="426" w:hanging="426"/>
        <w:jc w:val="both"/>
      </w:pPr>
      <w:r w:rsidRPr="007B7FD2">
        <w:t xml:space="preserve">způsobí-li nájemce na předmětu nájmu prokazatelnou škodu, </w:t>
      </w:r>
    </w:p>
    <w:p w14:paraId="6BD89A08" w14:textId="77777777" w:rsidR="007B7FD2" w:rsidRPr="007B7FD2" w:rsidRDefault="007B7FD2" w:rsidP="00B974AB">
      <w:pPr>
        <w:pStyle w:val="Odstavecseseznamem"/>
        <w:numPr>
          <w:ilvl w:val="1"/>
          <w:numId w:val="10"/>
        </w:numPr>
        <w:spacing w:after="160" w:line="259" w:lineRule="auto"/>
        <w:ind w:left="426" w:hanging="426"/>
        <w:jc w:val="both"/>
      </w:pPr>
      <w:r w:rsidRPr="007B7FD2">
        <w:t xml:space="preserve">zasáhne-li nájemce prokazatelně do předmětu nájmu, přičemž takový zásah nájemce má za následek ovlivnění funkčnosti, spolehlivosti či životnosti měřicího zařízení, vyjma případu uvedeného v čl. V odst. 14 této smlouvy, </w:t>
      </w:r>
    </w:p>
    <w:p w14:paraId="3BDCAA51" w14:textId="77777777" w:rsidR="00B974AB" w:rsidRDefault="007B7FD2" w:rsidP="00B974AB">
      <w:pPr>
        <w:pStyle w:val="Odstavecseseznamem"/>
        <w:numPr>
          <w:ilvl w:val="1"/>
          <w:numId w:val="10"/>
        </w:numPr>
        <w:spacing w:after="160" w:line="259" w:lineRule="auto"/>
        <w:ind w:left="426" w:hanging="426"/>
        <w:jc w:val="both"/>
      </w:pPr>
      <w:r w:rsidRPr="007B7FD2">
        <w:t>neumožní-li nájemce pronajímateli provedení kontrolní prohlídky.</w:t>
      </w:r>
    </w:p>
    <w:p w14:paraId="05E7E7DC" w14:textId="6C32D107" w:rsidR="007B7FD2" w:rsidRPr="007B7FD2" w:rsidRDefault="00B974AB" w:rsidP="00B974AB">
      <w:pPr>
        <w:spacing w:after="160" w:line="259" w:lineRule="auto"/>
        <w:ind w:left="426" w:hanging="426"/>
        <w:jc w:val="both"/>
      </w:pPr>
      <w:r>
        <w:t>5.</w:t>
      </w:r>
      <w:r>
        <w:tab/>
      </w:r>
      <w:r w:rsidR="007B7FD2" w:rsidRPr="007B7FD2">
        <w:t>Nájemce je oprávněn smlouvu vypovědět v případě podstatného porušení smluvních povinností ze strany pronajímatele, přičemž za podstatné porušení smluvních povinností na</w:t>
      </w:r>
      <w:r w:rsidR="007B7FD2" w:rsidRPr="007B7FD2">
        <w:tab/>
        <w:t xml:space="preserve">straně pronajímatele se považuje zejména:  </w:t>
      </w:r>
    </w:p>
    <w:p w14:paraId="2CB68E02" w14:textId="7489EA02" w:rsidR="007B7FD2" w:rsidRPr="007B7FD2" w:rsidRDefault="007B7FD2" w:rsidP="00B974AB">
      <w:pPr>
        <w:ind w:left="426" w:hanging="426"/>
        <w:jc w:val="both"/>
      </w:pPr>
      <w:r w:rsidRPr="007B7FD2">
        <w:tab/>
        <w:t xml:space="preserve">a. prodlení pronajímatele se splněním smluvních povinností v případě, že byl na toto prodlení </w:t>
      </w:r>
      <w:r w:rsidRPr="007B7FD2">
        <w:tab/>
        <w:t xml:space="preserve">ze strany nájemce upozorněn a ani v dodatečně poskytnuté lhůtě (min. 10 kalendářních dnů), nezjednal nápravu, </w:t>
      </w:r>
    </w:p>
    <w:p w14:paraId="7272A735" w14:textId="77777777" w:rsidR="007B7FD2" w:rsidRPr="007B7FD2" w:rsidRDefault="007B7FD2" w:rsidP="00B974AB">
      <w:pPr>
        <w:ind w:left="426" w:hanging="426"/>
        <w:jc w:val="both"/>
      </w:pPr>
      <w:r w:rsidRPr="007B7FD2">
        <w:tab/>
        <w:t xml:space="preserve">b. </w:t>
      </w:r>
      <w:proofErr w:type="gramStart"/>
      <w:r w:rsidRPr="007B7FD2">
        <w:t>stane</w:t>
      </w:r>
      <w:proofErr w:type="gramEnd"/>
      <w:r w:rsidRPr="007B7FD2">
        <w:t xml:space="preserve">-li se předmět nájmu nezpůsobilým k řádnému plnění účelu dle této smlouvy, </w:t>
      </w:r>
    </w:p>
    <w:p w14:paraId="33859D35" w14:textId="77777777" w:rsidR="007B7FD2" w:rsidRPr="007B7FD2" w:rsidRDefault="007B7FD2" w:rsidP="00B974AB">
      <w:pPr>
        <w:ind w:left="426" w:hanging="426"/>
        <w:jc w:val="both"/>
      </w:pPr>
      <w:r w:rsidRPr="007B7FD2">
        <w:lastRenderedPageBreak/>
        <w:tab/>
        <w:t xml:space="preserve">c. pozbude-li předmět nájmu úředního schválení pro užití k účelu vymezeného smlouvou, </w:t>
      </w:r>
    </w:p>
    <w:p w14:paraId="27ECC4F6" w14:textId="6E18D382" w:rsidR="007B7FD2" w:rsidRPr="007B7FD2" w:rsidRDefault="007B7FD2" w:rsidP="00B974AB">
      <w:pPr>
        <w:ind w:left="426" w:hanging="426"/>
        <w:jc w:val="both"/>
      </w:pPr>
      <w:r w:rsidRPr="007B7FD2">
        <w:tab/>
        <w:t>d.</w:t>
      </w:r>
      <w:r w:rsidR="00B974AB">
        <w:t xml:space="preserve"> </w:t>
      </w:r>
      <w:r w:rsidRPr="007B7FD2">
        <w:t xml:space="preserve">pozbude-li pronajímatel podnikatelské oprávnění potřebné k realizaci předmětu této </w:t>
      </w:r>
      <w:r w:rsidRPr="007B7FD2">
        <w:tab/>
        <w:t xml:space="preserve">smlouvy, </w:t>
      </w:r>
    </w:p>
    <w:p w14:paraId="414CC884" w14:textId="49771B3C" w:rsidR="007B7FD2" w:rsidRPr="007B7FD2" w:rsidRDefault="007B7FD2" w:rsidP="00B974AB">
      <w:pPr>
        <w:ind w:left="426" w:hanging="426"/>
        <w:jc w:val="both"/>
      </w:pPr>
      <w:r w:rsidRPr="007B7FD2">
        <w:tab/>
        <w:t xml:space="preserve">e. </w:t>
      </w:r>
      <w:proofErr w:type="gramStart"/>
      <w:r w:rsidRPr="007B7FD2">
        <w:t>nemůže</w:t>
      </w:r>
      <w:proofErr w:type="gramEnd"/>
      <w:r w:rsidRPr="007B7FD2">
        <w:t xml:space="preserve">-li nájemce užívat předmět nájmu po dobu delší než 15 dní, a to z důvodů ležících výhradně na straně pronajímatele, </w:t>
      </w:r>
    </w:p>
    <w:p w14:paraId="39B53DCE" w14:textId="636DC0AC" w:rsidR="007B7FD2" w:rsidRPr="007B7FD2" w:rsidRDefault="007B7FD2" w:rsidP="00B974AB">
      <w:pPr>
        <w:ind w:left="708" w:hanging="282"/>
        <w:jc w:val="both"/>
      </w:pPr>
      <w:r w:rsidRPr="007B7FD2">
        <w:t xml:space="preserve">f. </w:t>
      </w:r>
      <w:proofErr w:type="gramStart"/>
      <w:r w:rsidRPr="007B7FD2">
        <w:t>na</w:t>
      </w:r>
      <w:proofErr w:type="gramEnd"/>
      <w:r w:rsidRPr="007B7FD2">
        <w:t xml:space="preserve"> majetek pronajímatele bude prohlášen konkurs nebo návrh na prohlášení konkursu </w:t>
      </w:r>
      <w:r w:rsidR="00B974AB">
        <w:t xml:space="preserve">  </w:t>
      </w:r>
      <w:r w:rsidRPr="007B7FD2">
        <w:t xml:space="preserve">bude zamítnut pro nedostatek majetku, pronajímatel podá návrh na vyrovnání či </w:t>
      </w:r>
      <w:r w:rsidR="00B974AB">
        <w:t xml:space="preserve"> </w:t>
      </w:r>
      <w:r w:rsidRPr="007B7FD2">
        <w:t xml:space="preserve">vstoupí do </w:t>
      </w:r>
      <w:r w:rsidR="00B974AB">
        <w:t>l</w:t>
      </w:r>
      <w:r w:rsidRPr="007B7FD2">
        <w:t xml:space="preserve">ikvidace. </w:t>
      </w:r>
    </w:p>
    <w:p w14:paraId="7910D71B" w14:textId="77777777" w:rsidR="007B7FD2" w:rsidRPr="007B7FD2" w:rsidRDefault="007B7FD2" w:rsidP="00B974AB">
      <w:pPr>
        <w:ind w:left="426" w:hanging="426"/>
        <w:jc w:val="both"/>
      </w:pPr>
      <w:r w:rsidRPr="007B7FD2">
        <w:t xml:space="preserve">    6. </w:t>
      </w:r>
      <w:r w:rsidRPr="007B7FD2">
        <w:tab/>
        <w:t xml:space="preserve">Nájemce je dále oprávněn smlouvu vypovědět i bez udání důvodu. </w:t>
      </w:r>
    </w:p>
    <w:p w14:paraId="16192DC2" w14:textId="0CF81461" w:rsidR="007B7FD2" w:rsidRPr="007B7FD2" w:rsidRDefault="007B7FD2" w:rsidP="00B974AB">
      <w:pPr>
        <w:ind w:left="708" w:hanging="708"/>
        <w:jc w:val="both"/>
      </w:pPr>
      <w:r w:rsidRPr="007B7FD2">
        <w:t xml:space="preserve">    7.   Výpovědní lhůta činí 2 měsíce a počíná běžet ode dne doručení písemné výpovědi druhé </w:t>
      </w:r>
      <w:r w:rsidRPr="007B7FD2">
        <w:tab/>
        <w:t xml:space="preserve">  smluvní straně.  </w:t>
      </w:r>
    </w:p>
    <w:p w14:paraId="5EFD2432" w14:textId="66EE540A" w:rsidR="007B7FD2" w:rsidRPr="007B7FD2" w:rsidRDefault="007B7FD2" w:rsidP="00A95478">
      <w:pPr>
        <w:ind w:left="708" w:hanging="424"/>
        <w:jc w:val="both"/>
      </w:pPr>
      <w:r w:rsidRPr="007B7FD2">
        <w:t>8.</w:t>
      </w:r>
      <w:r w:rsidR="00A95478">
        <w:tab/>
      </w:r>
      <w:r w:rsidRPr="007B7FD2">
        <w:t>Výpověď musí být provedena písemnou formou, přičemž tato musí být druhé straně doručena. Účinky výpovědi nastanou okamžikem doručení tohoto písemného projevu</w:t>
      </w:r>
      <w:r w:rsidR="00A95478">
        <w:t xml:space="preserve"> </w:t>
      </w:r>
      <w:r w:rsidRPr="007B7FD2">
        <w:t xml:space="preserve">druhé </w:t>
      </w:r>
      <w:r w:rsidRPr="007B7FD2">
        <w:tab/>
        <w:t xml:space="preserve">smluvní straně. </w:t>
      </w:r>
    </w:p>
    <w:p w14:paraId="30627F43" w14:textId="77777777" w:rsidR="007B7FD2" w:rsidRPr="007B7FD2" w:rsidRDefault="007B7FD2" w:rsidP="007B7FD2">
      <w:r w:rsidRPr="007B7FD2">
        <w:t xml:space="preserve"> </w:t>
      </w:r>
    </w:p>
    <w:p w14:paraId="4DB8F2CC" w14:textId="77777777" w:rsidR="007B7FD2" w:rsidRPr="007B7FD2" w:rsidRDefault="007B7FD2" w:rsidP="007B7FD2">
      <w:pPr>
        <w:jc w:val="center"/>
        <w:rPr>
          <w:b/>
          <w:u w:val="single"/>
        </w:rPr>
      </w:pPr>
      <w:r w:rsidRPr="007B7FD2">
        <w:rPr>
          <w:b/>
          <w:u w:val="single"/>
        </w:rPr>
        <w:t>IX.</w:t>
      </w:r>
    </w:p>
    <w:p w14:paraId="4B47648F" w14:textId="77777777" w:rsidR="007B7FD2" w:rsidRPr="007B7FD2" w:rsidRDefault="007B7FD2" w:rsidP="007B7FD2">
      <w:pPr>
        <w:jc w:val="center"/>
        <w:rPr>
          <w:b/>
          <w:u w:val="single"/>
        </w:rPr>
      </w:pPr>
      <w:r w:rsidRPr="007B7FD2">
        <w:rPr>
          <w:b/>
          <w:u w:val="single"/>
        </w:rPr>
        <w:t>Ochrana osobních údajů</w:t>
      </w:r>
    </w:p>
    <w:p w14:paraId="0CE9A3BC" w14:textId="77777777" w:rsidR="007B7FD2" w:rsidRPr="007B7FD2" w:rsidRDefault="007B7FD2" w:rsidP="00645D67">
      <w:pPr>
        <w:pStyle w:val="Odstavecseseznamem"/>
        <w:numPr>
          <w:ilvl w:val="0"/>
          <w:numId w:val="11"/>
        </w:numPr>
        <w:spacing w:after="160" w:line="259" w:lineRule="auto"/>
        <w:ind w:left="426"/>
        <w:jc w:val="both"/>
      </w:pPr>
      <w:r w:rsidRPr="007B7FD2">
        <w:t xml:space="preserve">Veškeré osobní údaje zachycené prostřednictvím měřících zařízení je pronajímatel povinen bezodkladně předat nájemci a není oprávněn je jakýmkoli způsobem využít pro svou vlastní potřebu nebo je předat jiné osobě nežli nájemci. </w:t>
      </w:r>
    </w:p>
    <w:p w14:paraId="7A3B1858" w14:textId="77777777" w:rsidR="007B7FD2" w:rsidRPr="007B7FD2" w:rsidRDefault="007B7FD2" w:rsidP="00645D67">
      <w:pPr>
        <w:pStyle w:val="Odstavecseseznamem"/>
        <w:numPr>
          <w:ilvl w:val="0"/>
          <w:numId w:val="11"/>
        </w:numPr>
        <w:spacing w:after="160" w:line="259" w:lineRule="auto"/>
        <w:ind w:left="426"/>
        <w:jc w:val="both"/>
      </w:pPr>
      <w:r w:rsidRPr="007B7FD2">
        <w:t xml:space="preserve">Pronajímatel je povinen učinit taková opatření, aby byl přenos dat z měřících zařízení bezpečný proti narušení, zejména proti úniku osobních údajů. </w:t>
      </w:r>
    </w:p>
    <w:p w14:paraId="6DC2CF32" w14:textId="77777777" w:rsidR="007E5A0D" w:rsidRDefault="007E5A0D" w:rsidP="00A95478">
      <w:pPr>
        <w:jc w:val="center"/>
        <w:rPr>
          <w:b/>
          <w:u w:val="single"/>
        </w:rPr>
      </w:pPr>
    </w:p>
    <w:p w14:paraId="558A4C1D" w14:textId="4823F01C" w:rsidR="007B7FD2" w:rsidRPr="007B7FD2" w:rsidRDefault="007B7FD2" w:rsidP="00A95478">
      <w:pPr>
        <w:jc w:val="center"/>
        <w:rPr>
          <w:b/>
          <w:u w:val="single"/>
        </w:rPr>
      </w:pPr>
      <w:r w:rsidRPr="007B7FD2">
        <w:rPr>
          <w:b/>
          <w:u w:val="single"/>
        </w:rPr>
        <w:t>X.</w:t>
      </w:r>
    </w:p>
    <w:p w14:paraId="3596D199" w14:textId="77777777" w:rsidR="007B7FD2" w:rsidRPr="007B7FD2" w:rsidRDefault="007B7FD2" w:rsidP="007B7FD2">
      <w:pPr>
        <w:jc w:val="center"/>
        <w:rPr>
          <w:b/>
          <w:u w:val="single"/>
        </w:rPr>
      </w:pPr>
      <w:r w:rsidRPr="007B7FD2">
        <w:rPr>
          <w:b/>
          <w:u w:val="single"/>
        </w:rPr>
        <w:t>Závěrečná ustanovení</w:t>
      </w:r>
    </w:p>
    <w:p w14:paraId="75F3A4FC" w14:textId="77777777" w:rsidR="007B7FD2" w:rsidRPr="007B7FD2" w:rsidRDefault="007B7FD2" w:rsidP="00645D67">
      <w:pPr>
        <w:pStyle w:val="Odstavecseseznamem"/>
        <w:numPr>
          <w:ilvl w:val="0"/>
          <w:numId w:val="12"/>
        </w:numPr>
        <w:spacing w:after="160" w:line="259" w:lineRule="auto"/>
        <w:ind w:left="426"/>
        <w:jc w:val="both"/>
      </w:pPr>
      <w:r w:rsidRPr="007B7FD2">
        <w:t xml:space="preserve">Smluvní strany prohlašují, že skutečnosti uvedené v této smlouvě nepovažují za obchodní tajemství ve smyslu příslušných právních předpisů a udělují svolení k jejich užití a zveřejnění bez stanovení jakýchkoli dalších podmínek. </w:t>
      </w:r>
    </w:p>
    <w:p w14:paraId="1F0D3F8D" w14:textId="77777777" w:rsidR="007B7FD2" w:rsidRPr="007B7FD2" w:rsidRDefault="007B7FD2" w:rsidP="00645D67">
      <w:pPr>
        <w:pStyle w:val="Odstavecseseznamem"/>
        <w:numPr>
          <w:ilvl w:val="0"/>
          <w:numId w:val="12"/>
        </w:numPr>
        <w:spacing w:after="160" w:line="259" w:lineRule="auto"/>
        <w:ind w:left="426"/>
        <w:jc w:val="both"/>
      </w:pPr>
      <w:r w:rsidRPr="007B7FD2">
        <w:t xml:space="preserve">V záležitostech neupravených touto smlouvou se práva a povinnosti smluvních stran řídí občanským zákoníkem a dalšími obecně závaznými právními předpisy České republiky. </w:t>
      </w:r>
    </w:p>
    <w:p w14:paraId="5A4BBC31" w14:textId="77777777" w:rsidR="007B7FD2" w:rsidRPr="007B7FD2" w:rsidRDefault="007B7FD2" w:rsidP="00645D67">
      <w:pPr>
        <w:pStyle w:val="Odstavecseseznamem"/>
        <w:numPr>
          <w:ilvl w:val="0"/>
          <w:numId w:val="12"/>
        </w:numPr>
        <w:spacing w:after="160" w:line="259" w:lineRule="auto"/>
        <w:ind w:left="426"/>
        <w:jc w:val="both"/>
      </w:pPr>
      <w:r w:rsidRPr="007B7FD2">
        <w:t xml:space="preserve">Měnit nebo doplňovat text této smlouvy je možné jen formou písemných a očíslovaných dodatků podepsaných oběma smluvními stranami. </w:t>
      </w:r>
    </w:p>
    <w:p w14:paraId="267F97F1" w14:textId="77777777" w:rsidR="007B7FD2" w:rsidRPr="007B7FD2" w:rsidRDefault="007B7FD2" w:rsidP="00645D67">
      <w:pPr>
        <w:pStyle w:val="Odstavecseseznamem"/>
        <w:numPr>
          <w:ilvl w:val="0"/>
          <w:numId w:val="12"/>
        </w:numPr>
        <w:spacing w:after="160" w:line="259" w:lineRule="auto"/>
        <w:ind w:left="426"/>
        <w:jc w:val="both"/>
      </w:pPr>
      <w:r w:rsidRPr="007B7FD2">
        <w:t xml:space="preserve">Stane-li se jeden nebo více bodů smlouvy neplatnými, zůstávají ostatní body v platnosti v plném znění a smluvní strany se zavazují k logickému doplnění smlouvy. </w:t>
      </w:r>
    </w:p>
    <w:p w14:paraId="07F4C0DC" w14:textId="77777777" w:rsidR="007B7FD2" w:rsidRDefault="007B7FD2" w:rsidP="00645D67">
      <w:pPr>
        <w:pStyle w:val="Odstavecseseznamem"/>
        <w:numPr>
          <w:ilvl w:val="0"/>
          <w:numId w:val="12"/>
        </w:numPr>
        <w:spacing w:after="160" w:line="259" w:lineRule="auto"/>
        <w:ind w:left="426"/>
        <w:jc w:val="both"/>
      </w:pPr>
      <w:r w:rsidRPr="007B7FD2">
        <w:t xml:space="preserve">Nedílnou součástí této smlouvy jsou následující přílohy </w:t>
      </w:r>
    </w:p>
    <w:p w14:paraId="282D7D4D" w14:textId="77777777" w:rsidR="007E5A0D" w:rsidRPr="007B7FD2" w:rsidRDefault="007E5A0D" w:rsidP="007E5A0D">
      <w:pPr>
        <w:spacing w:after="160" w:line="259" w:lineRule="auto"/>
        <w:jc w:val="both"/>
      </w:pPr>
    </w:p>
    <w:p w14:paraId="3C08C338" w14:textId="03B702DA" w:rsidR="007B7FD2" w:rsidRPr="007B7FD2" w:rsidRDefault="007B7FD2" w:rsidP="00A95478">
      <w:pPr>
        <w:jc w:val="center"/>
        <w:rPr>
          <w:b/>
          <w:u w:val="single"/>
        </w:rPr>
      </w:pPr>
      <w:r w:rsidRPr="007B7FD2">
        <w:rPr>
          <w:b/>
          <w:u w:val="single"/>
        </w:rPr>
        <w:t>XI.</w:t>
      </w:r>
    </w:p>
    <w:p w14:paraId="373603CD" w14:textId="77777777" w:rsidR="007B7FD2" w:rsidRPr="007B7FD2" w:rsidRDefault="007B7FD2" w:rsidP="007B7FD2">
      <w:pPr>
        <w:jc w:val="center"/>
        <w:rPr>
          <w:b/>
          <w:u w:val="single"/>
        </w:rPr>
      </w:pPr>
      <w:r w:rsidRPr="007B7FD2">
        <w:rPr>
          <w:b/>
          <w:u w:val="single"/>
        </w:rPr>
        <w:t>Doložka</w:t>
      </w:r>
    </w:p>
    <w:p w14:paraId="2E3C9BC0" w14:textId="77777777" w:rsidR="007B7FD2" w:rsidRPr="00A95478" w:rsidRDefault="007B7FD2" w:rsidP="007E5A0D">
      <w:pPr>
        <w:pStyle w:val="Odstavecseseznamem"/>
        <w:numPr>
          <w:ilvl w:val="0"/>
          <w:numId w:val="13"/>
        </w:numPr>
        <w:spacing w:line="259" w:lineRule="auto"/>
        <w:jc w:val="both"/>
      </w:pPr>
      <w:r w:rsidRPr="00A95478">
        <w:t xml:space="preserve">Město Kutná Hora prohlašuje, že byly splněny veškeré zákonné podmínky pro platnost této nájemní smlouvy, vyplývající ze zákona č. 128/2000 Sb. „o obcích“. </w:t>
      </w:r>
    </w:p>
    <w:p w14:paraId="662FEB24" w14:textId="6DF935E1" w:rsidR="007B7FD2" w:rsidRPr="00A95478" w:rsidRDefault="007B7FD2" w:rsidP="007E5A0D">
      <w:pPr>
        <w:pStyle w:val="Odstavecseseznamem"/>
        <w:numPr>
          <w:ilvl w:val="0"/>
          <w:numId w:val="13"/>
        </w:numPr>
        <w:spacing w:line="259" w:lineRule="auto"/>
        <w:jc w:val="both"/>
      </w:pPr>
      <w:r w:rsidRPr="00A95478">
        <w:t xml:space="preserve">Znění smlouvy bylo schváleno usnesením Rady města Kutná Hora č. </w:t>
      </w:r>
      <w:r w:rsidR="006C562C">
        <w:t>877</w:t>
      </w:r>
      <w:r w:rsidRPr="00A95478">
        <w:t xml:space="preserve">/20 ze dne </w:t>
      </w:r>
      <w:proofErr w:type="gramStart"/>
      <w:r w:rsidR="00A95478">
        <w:t>27.11.</w:t>
      </w:r>
      <w:r w:rsidRPr="00A95478">
        <w:t>2020</w:t>
      </w:r>
      <w:proofErr w:type="gramEnd"/>
      <w:r w:rsidRPr="00A95478">
        <w:t xml:space="preserve"> podle § 102 odst. 3 výše uvedeného zákona. </w:t>
      </w:r>
    </w:p>
    <w:p w14:paraId="575CAE7A" w14:textId="77777777" w:rsidR="007B7FD2" w:rsidRPr="00A95478" w:rsidRDefault="007B7FD2" w:rsidP="007E5A0D">
      <w:pPr>
        <w:pStyle w:val="Default"/>
        <w:numPr>
          <w:ilvl w:val="0"/>
          <w:numId w:val="13"/>
        </w:numPr>
        <w:jc w:val="both"/>
        <w:rPr>
          <w:color w:val="auto"/>
        </w:rPr>
      </w:pPr>
      <w:r w:rsidRPr="00A95478">
        <w:rPr>
          <w:iCs/>
          <w:color w:val="auto"/>
        </w:rPr>
        <w:t xml:space="preserve">Smluvní strany berou na vědomí, že tato smlouva bude zveřejněna v registru smluv podle zákona č. 340/2015 Sb., o zvláštních podmínkách účinnosti některých smluv, uveřejňování těchto smluv a o registru smluv (zákon o registru smluv). </w:t>
      </w:r>
    </w:p>
    <w:p w14:paraId="6A417338" w14:textId="1EF520D7" w:rsidR="007B7FD2" w:rsidRPr="00A95478" w:rsidRDefault="007B7FD2" w:rsidP="007E5A0D">
      <w:pPr>
        <w:pStyle w:val="Default"/>
        <w:ind w:left="708"/>
        <w:jc w:val="both"/>
        <w:rPr>
          <w:color w:val="auto"/>
        </w:rPr>
      </w:pPr>
      <w:r w:rsidRPr="00A95478">
        <w:rPr>
          <w:iCs/>
          <w:color w:val="auto"/>
        </w:rPr>
        <w:t xml:space="preserve">Smluvní strany berou na vědomí, že jsou povinny označit údaje ve smlouvě, které jsou chráněny zvláštními zákony (obchodní, bankovní tajemství, osobní údaje, …) </w:t>
      </w:r>
      <w:r w:rsidR="00A95478">
        <w:rPr>
          <w:iCs/>
          <w:color w:val="auto"/>
        </w:rPr>
        <w:br/>
      </w:r>
      <w:r w:rsidRPr="00A95478">
        <w:rPr>
          <w:iCs/>
          <w:color w:val="auto"/>
        </w:rPr>
        <w:t xml:space="preserve">a nemohou být poskytnuty, a to šedou barvou zvýraznění textu. Smluvní strana, která smlouvu zveřejní, za zveřejnění neoznačených údajů podle předešlé věty nenese žádnou odpovědnost. </w:t>
      </w:r>
    </w:p>
    <w:p w14:paraId="6BEE2600" w14:textId="77777777" w:rsidR="007B7FD2" w:rsidRPr="00A95478" w:rsidRDefault="007B7FD2" w:rsidP="007E5A0D">
      <w:pPr>
        <w:pStyle w:val="Zkladntext"/>
        <w:ind w:left="708"/>
        <w:rPr>
          <w:iCs/>
        </w:rPr>
      </w:pPr>
      <w:r w:rsidRPr="00A95478">
        <w:rPr>
          <w:iCs/>
        </w:rPr>
        <w:lastRenderedPageBreak/>
        <w:t>Smlouva nabývá účinnosti nejdříve dnem uveřejnění v registru smluv v souladu s § 6 odst. 1 zákona č. 340/2015 Sb., o zvláštních podmínkách účinnosti některých smluv, uveřejňování těchto smluv a o registru smluv (zákon o registru smluv).</w:t>
      </w:r>
    </w:p>
    <w:p w14:paraId="2A34B51A" w14:textId="77777777" w:rsidR="007B7FD2" w:rsidRPr="00A95478" w:rsidRDefault="007B7FD2" w:rsidP="007B7FD2">
      <w:pPr>
        <w:pStyle w:val="Odstavecseseznamem"/>
        <w:jc w:val="both"/>
      </w:pPr>
    </w:p>
    <w:p w14:paraId="78FBC508" w14:textId="77777777" w:rsidR="007E5A0D" w:rsidRDefault="007E5A0D" w:rsidP="007E5A0D"/>
    <w:p w14:paraId="6593A4C7" w14:textId="77777777" w:rsidR="007E5A0D" w:rsidRDefault="007E5A0D" w:rsidP="007E5A0D"/>
    <w:p w14:paraId="1B4EF7DD" w14:textId="60BE20C3" w:rsidR="007E5A0D" w:rsidRPr="007B7FD2" w:rsidRDefault="007E5A0D" w:rsidP="007E5A0D">
      <w:r w:rsidRPr="007B7FD2">
        <w:t xml:space="preserve">Příloha č. 1:  Technická specifikace předmětu nájmu </w:t>
      </w:r>
    </w:p>
    <w:p w14:paraId="3F879A40" w14:textId="77777777" w:rsidR="007E5A0D" w:rsidRDefault="007E5A0D" w:rsidP="007E5A0D">
      <w:r w:rsidRPr="007B7FD2">
        <w:t>Příloha č. 2:  Místa instalace předmětu nájmu</w:t>
      </w:r>
    </w:p>
    <w:p w14:paraId="50354F3B" w14:textId="77777777" w:rsidR="007E5A0D" w:rsidRPr="007B7FD2" w:rsidRDefault="007E5A0D" w:rsidP="007E5A0D">
      <w:r w:rsidRPr="007B7FD2">
        <w:t xml:space="preserve">Příloha č. 3:  Osvědčení radaru Českého metrologického institutu, prohlášení o shodě </w:t>
      </w:r>
    </w:p>
    <w:p w14:paraId="43147DE3" w14:textId="77777777" w:rsidR="007B7FD2" w:rsidRPr="00A95478" w:rsidRDefault="007B7FD2" w:rsidP="007B7FD2"/>
    <w:p w14:paraId="042E4655" w14:textId="77777777" w:rsidR="007B7FD2" w:rsidRDefault="007B7FD2" w:rsidP="007B7FD2">
      <w:r w:rsidRPr="00A95478">
        <w:t xml:space="preserve"> </w:t>
      </w:r>
    </w:p>
    <w:p w14:paraId="6C254A9F" w14:textId="77777777" w:rsidR="007E5A0D" w:rsidRDefault="007E5A0D" w:rsidP="007B7FD2"/>
    <w:p w14:paraId="49230021" w14:textId="77777777" w:rsidR="007E5A0D" w:rsidRPr="00A95478" w:rsidRDefault="007E5A0D" w:rsidP="007B7FD2"/>
    <w:p w14:paraId="7E4CEEAF" w14:textId="3CE56683" w:rsidR="007B7FD2" w:rsidRPr="00A95478" w:rsidRDefault="007B7FD2" w:rsidP="007B7FD2">
      <w:r w:rsidRPr="00A95478">
        <w:t xml:space="preserve">V Kutné Hoře dne </w:t>
      </w:r>
      <w:proofErr w:type="gramStart"/>
      <w:r w:rsidR="007E5A0D">
        <w:t>30.11.2020</w:t>
      </w:r>
      <w:proofErr w:type="gramEnd"/>
      <w:r w:rsidRPr="00A95478">
        <w:t xml:space="preserve"> </w:t>
      </w:r>
      <w:r w:rsidRPr="00A95478">
        <w:tab/>
      </w:r>
      <w:r w:rsidRPr="00A95478">
        <w:tab/>
      </w:r>
      <w:r w:rsidRPr="00A95478">
        <w:tab/>
      </w:r>
      <w:r w:rsidRPr="00A95478">
        <w:tab/>
        <w:t xml:space="preserve">V Praze dne </w:t>
      </w:r>
      <w:r w:rsidR="007E5A0D">
        <w:t>27</w:t>
      </w:r>
      <w:r w:rsidRPr="00A95478">
        <w:t xml:space="preserve">.11.2020 </w:t>
      </w:r>
    </w:p>
    <w:p w14:paraId="686DBE89" w14:textId="77777777" w:rsidR="007B7FD2" w:rsidRPr="00A95478" w:rsidRDefault="007B7FD2" w:rsidP="007B7FD2">
      <w:r w:rsidRPr="00A95478">
        <w:t xml:space="preserve"> </w:t>
      </w:r>
    </w:p>
    <w:p w14:paraId="4D323A21" w14:textId="77777777" w:rsidR="00A95478" w:rsidRDefault="007B7FD2" w:rsidP="007B7FD2">
      <w:r w:rsidRPr="00A95478">
        <w:t xml:space="preserve"> </w:t>
      </w:r>
    </w:p>
    <w:p w14:paraId="2950D3C5" w14:textId="77777777" w:rsidR="007E5A0D" w:rsidRDefault="007E5A0D" w:rsidP="007B7FD2"/>
    <w:p w14:paraId="1CD8EDAE" w14:textId="77777777" w:rsidR="007E5A0D" w:rsidRDefault="007E5A0D" w:rsidP="007B7FD2"/>
    <w:p w14:paraId="0CFE1492" w14:textId="77777777" w:rsidR="00A95478" w:rsidRDefault="00A95478" w:rsidP="007B7FD2"/>
    <w:p w14:paraId="3361F795" w14:textId="1AECE446" w:rsidR="007B7FD2" w:rsidRPr="00A95478" w:rsidRDefault="007B7FD2" w:rsidP="007B7FD2">
      <w:r w:rsidRPr="00A95478">
        <w:t>Nájemce</w:t>
      </w:r>
      <w:r w:rsidRPr="00A95478">
        <w:tab/>
      </w:r>
      <w:r w:rsidRPr="00A95478">
        <w:tab/>
      </w:r>
      <w:r w:rsidRPr="00A95478">
        <w:tab/>
      </w:r>
      <w:r w:rsidRPr="00A95478">
        <w:tab/>
      </w:r>
      <w:r w:rsidRPr="00A95478">
        <w:tab/>
      </w:r>
      <w:r w:rsidRPr="00A95478">
        <w:tab/>
        <w:t xml:space="preserve"> </w:t>
      </w:r>
      <w:r w:rsidR="00A95478">
        <w:tab/>
      </w:r>
      <w:r w:rsidRPr="00A95478">
        <w:t>Pronajímatel</w:t>
      </w:r>
    </w:p>
    <w:p w14:paraId="5063DA6E" w14:textId="77777777" w:rsidR="007B7FD2" w:rsidRPr="00A95478" w:rsidRDefault="007B7FD2" w:rsidP="007B7FD2"/>
    <w:p w14:paraId="21BF9CDB" w14:textId="77777777" w:rsidR="007B7FD2" w:rsidRPr="00A95478" w:rsidRDefault="007B7FD2" w:rsidP="007B7FD2">
      <w:r w:rsidRPr="00A95478">
        <w:t xml:space="preserve"> </w:t>
      </w:r>
    </w:p>
    <w:p w14:paraId="4EF150CE" w14:textId="77777777" w:rsidR="007B7FD2" w:rsidRDefault="007B7FD2" w:rsidP="007B7FD2">
      <w:r w:rsidRPr="00A95478">
        <w:t xml:space="preserve">  </w:t>
      </w:r>
    </w:p>
    <w:p w14:paraId="5EC8DC9C" w14:textId="77777777" w:rsidR="007E5A0D" w:rsidRPr="00A95478" w:rsidRDefault="007E5A0D" w:rsidP="007B7FD2"/>
    <w:p w14:paraId="1AB5C11C" w14:textId="0F05606D" w:rsidR="007B7FD2" w:rsidRPr="00A95478" w:rsidRDefault="007B7FD2" w:rsidP="007B7FD2">
      <w:r w:rsidRPr="00A95478">
        <w:t>……………………………………</w:t>
      </w:r>
      <w:r w:rsidR="00A95478">
        <w:tab/>
      </w:r>
      <w:r w:rsidR="00A95478">
        <w:tab/>
      </w:r>
      <w:r w:rsidR="00A95478">
        <w:tab/>
      </w:r>
      <w:r w:rsidR="00A95478">
        <w:tab/>
      </w:r>
      <w:r w:rsidRPr="00A95478">
        <w:t>………………………………</w:t>
      </w:r>
    </w:p>
    <w:p w14:paraId="49BE1395" w14:textId="5C50FC07" w:rsidR="007B7FD2" w:rsidRPr="00A95478" w:rsidRDefault="007B7FD2" w:rsidP="007B7FD2">
      <w:r w:rsidRPr="00A95478">
        <w:t>Ing. Josef Viktora</w:t>
      </w:r>
      <w:r w:rsidRPr="00A95478">
        <w:tab/>
      </w:r>
      <w:r w:rsidRPr="00A95478">
        <w:tab/>
      </w:r>
      <w:r w:rsidRPr="00A95478">
        <w:tab/>
      </w:r>
      <w:r w:rsidRPr="00A95478">
        <w:tab/>
      </w:r>
      <w:r w:rsidRPr="00A95478">
        <w:tab/>
      </w:r>
      <w:r w:rsidRPr="00A95478">
        <w:tab/>
        <w:t xml:space="preserve">Bc. Michaela Sedláková       </w:t>
      </w:r>
    </w:p>
    <w:p w14:paraId="1C020EC0" w14:textId="77777777" w:rsidR="007B7FD2" w:rsidRPr="00A95478" w:rsidRDefault="007B7FD2" w:rsidP="007B7FD2">
      <w:r w:rsidRPr="00A95478">
        <w:t>Starosta města</w:t>
      </w:r>
      <w:r w:rsidRPr="00A95478">
        <w:tab/>
      </w:r>
      <w:r w:rsidRPr="00A95478">
        <w:tab/>
      </w:r>
      <w:r w:rsidRPr="00A95478">
        <w:tab/>
      </w:r>
      <w:r w:rsidRPr="00A95478">
        <w:tab/>
      </w:r>
      <w:r w:rsidRPr="00A95478">
        <w:tab/>
      </w:r>
      <w:r w:rsidRPr="00A95478">
        <w:tab/>
      </w:r>
      <w:r w:rsidRPr="00A95478">
        <w:tab/>
        <w:t>Předseda představenstva</w:t>
      </w:r>
    </w:p>
    <w:p w14:paraId="15FCAA81" w14:textId="77777777" w:rsidR="007B7FD2" w:rsidRPr="007B7FD2" w:rsidRDefault="007B7FD2" w:rsidP="007B7FD2">
      <w:r w:rsidRPr="007B7FD2">
        <w:t xml:space="preserve"> </w:t>
      </w:r>
    </w:p>
    <w:p w14:paraId="34F31E5F" w14:textId="77777777" w:rsidR="007B7FD2" w:rsidRPr="007B7FD2" w:rsidRDefault="007B7FD2" w:rsidP="00AD48B3">
      <w:pPr>
        <w:rPr>
          <w:rFonts w:ascii="Verdana" w:hAnsi="Verdana"/>
          <w:sz w:val="20"/>
          <w:szCs w:val="20"/>
        </w:rPr>
      </w:pPr>
    </w:p>
    <w:p w14:paraId="6DE1002B" w14:textId="77777777" w:rsidR="007B7FD2" w:rsidRPr="007B7FD2" w:rsidRDefault="007B7FD2" w:rsidP="00AD48B3">
      <w:pPr>
        <w:rPr>
          <w:rFonts w:ascii="Verdana" w:hAnsi="Verdana"/>
          <w:sz w:val="20"/>
          <w:szCs w:val="20"/>
        </w:rPr>
      </w:pPr>
    </w:p>
    <w:p w14:paraId="6BD073C5" w14:textId="77777777" w:rsidR="007B7FD2" w:rsidRPr="007B7FD2" w:rsidRDefault="007B7FD2" w:rsidP="00AD48B3">
      <w:pPr>
        <w:rPr>
          <w:rFonts w:ascii="Verdana" w:hAnsi="Verdana"/>
          <w:sz w:val="20"/>
          <w:szCs w:val="20"/>
        </w:rPr>
      </w:pPr>
    </w:p>
    <w:p w14:paraId="36F63A0A" w14:textId="77777777" w:rsidR="007B7FD2" w:rsidRPr="007B7FD2" w:rsidRDefault="007B7FD2" w:rsidP="00AD48B3">
      <w:pPr>
        <w:rPr>
          <w:rFonts w:ascii="Verdana" w:hAnsi="Verdana"/>
          <w:sz w:val="20"/>
          <w:szCs w:val="20"/>
        </w:rPr>
      </w:pPr>
    </w:p>
    <w:p w14:paraId="1F1D53A6" w14:textId="77777777" w:rsidR="007B7FD2" w:rsidRPr="007B7FD2" w:rsidRDefault="007B7FD2" w:rsidP="00AD48B3">
      <w:pPr>
        <w:rPr>
          <w:rFonts w:ascii="Verdana" w:hAnsi="Verdana"/>
          <w:sz w:val="20"/>
          <w:szCs w:val="20"/>
        </w:rPr>
      </w:pPr>
    </w:p>
    <w:p w14:paraId="431EBBC1" w14:textId="77777777" w:rsidR="007B7FD2" w:rsidRPr="007B7FD2" w:rsidRDefault="007B7FD2" w:rsidP="00AD48B3">
      <w:pPr>
        <w:rPr>
          <w:rFonts w:ascii="Verdana" w:hAnsi="Verdana"/>
          <w:sz w:val="20"/>
          <w:szCs w:val="20"/>
        </w:rPr>
      </w:pPr>
    </w:p>
    <w:p w14:paraId="0D15BAA6" w14:textId="77777777" w:rsidR="007B7FD2" w:rsidRPr="007B7FD2" w:rsidRDefault="007B7FD2" w:rsidP="00AD48B3">
      <w:pPr>
        <w:rPr>
          <w:rFonts w:ascii="Verdana" w:hAnsi="Verdana"/>
          <w:sz w:val="20"/>
          <w:szCs w:val="20"/>
        </w:rPr>
      </w:pPr>
    </w:p>
    <w:p w14:paraId="15A63C7D" w14:textId="77777777" w:rsidR="007B7FD2" w:rsidRPr="007B7FD2" w:rsidRDefault="007B7FD2" w:rsidP="00AD48B3">
      <w:pPr>
        <w:rPr>
          <w:rFonts w:ascii="Verdana" w:hAnsi="Verdana"/>
          <w:sz w:val="20"/>
          <w:szCs w:val="20"/>
        </w:rPr>
      </w:pPr>
    </w:p>
    <w:p w14:paraId="256B3425" w14:textId="77777777" w:rsidR="007B7FD2" w:rsidRPr="007B7FD2" w:rsidRDefault="007B7FD2" w:rsidP="00AD48B3">
      <w:pPr>
        <w:rPr>
          <w:rFonts w:ascii="Verdana" w:hAnsi="Verdana"/>
          <w:sz w:val="20"/>
          <w:szCs w:val="20"/>
        </w:rPr>
      </w:pPr>
    </w:p>
    <w:p w14:paraId="1CBC33C7" w14:textId="77777777" w:rsidR="007B7FD2" w:rsidRPr="007B7FD2" w:rsidRDefault="007B7FD2" w:rsidP="00AD48B3">
      <w:pPr>
        <w:rPr>
          <w:rFonts w:ascii="Verdana" w:hAnsi="Verdana"/>
          <w:sz w:val="20"/>
          <w:szCs w:val="20"/>
        </w:rPr>
      </w:pPr>
    </w:p>
    <w:sectPr w:rsidR="007B7FD2" w:rsidRPr="007B7FD2" w:rsidSect="006C562C">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EA165" w14:textId="77777777" w:rsidR="00B04456" w:rsidRDefault="00B04456">
      <w:r>
        <w:separator/>
      </w:r>
    </w:p>
  </w:endnote>
  <w:endnote w:type="continuationSeparator" w:id="0">
    <w:p w14:paraId="5B33D62C" w14:textId="77777777" w:rsidR="00B04456" w:rsidRDefault="00B0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05EB8" w14:textId="3BB80E58" w:rsidR="008270F3" w:rsidRPr="00A30E56" w:rsidRDefault="008270F3" w:rsidP="00A30E56">
    <w:pPr>
      <w:pStyle w:val="Zpat"/>
      <w:jc w:val="center"/>
      <w:rPr>
        <w:sz w:val="20"/>
        <w:szCs w:val="20"/>
      </w:rPr>
    </w:pPr>
    <w:r w:rsidRPr="00A30E56">
      <w:rPr>
        <w:sz w:val="20"/>
        <w:szCs w:val="20"/>
      </w:rPr>
      <w:t xml:space="preserve">Strana </w:t>
    </w:r>
    <w:r w:rsidR="00C61A14" w:rsidRPr="00A30E56">
      <w:rPr>
        <w:sz w:val="20"/>
        <w:szCs w:val="20"/>
      </w:rPr>
      <w:fldChar w:fldCharType="begin"/>
    </w:r>
    <w:r w:rsidRPr="00A30E56">
      <w:rPr>
        <w:sz w:val="20"/>
        <w:szCs w:val="20"/>
      </w:rPr>
      <w:instrText xml:space="preserve"> PAGE </w:instrText>
    </w:r>
    <w:r w:rsidR="00C61A14" w:rsidRPr="00A30E56">
      <w:rPr>
        <w:sz w:val="20"/>
        <w:szCs w:val="20"/>
      </w:rPr>
      <w:fldChar w:fldCharType="separate"/>
    </w:r>
    <w:r w:rsidR="000C251D">
      <w:rPr>
        <w:noProof/>
        <w:sz w:val="20"/>
        <w:szCs w:val="20"/>
      </w:rPr>
      <w:t>8</w:t>
    </w:r>
    <w:r w:rsidR="00C61A14" w:rsidRPr="00A30E56">
      <w:rPr>
        <w:sz w:val="20"/>
        <w:szCs w:val="20"/>
      </w:rPr>
      <w:fldChar w:fldCharType="end"/>
    </w:r>
    <w:r w:rsidRPr="00A30E56">
      <w:rPr>
        <w:sz w:val="20"/>
        <w:szCs w:val="20"/>
      </w:rPr>
      <w:t xml:space="preserve"> (celkem </w:t>
    </w:r>
    <w:r w:rsidR="00C61A14" w:rsidRPr="00A30E56">
      <w:rPr>
        <w:sz w:val="20"/>
        <w:szCs w:val="20"/>
      </w:rPr>
      <w:fldChar w:fldCharType="begin"/>
    </w:r>
    <w:r w:rsidRPr="00A30E56">
      <w:rPr>
        <w:sz w:val="20"/>
        <w:szCs w:val="20"/>
      </w:rPr>
      <w:instrText xml:space="preserve"> NUMPAGES </w:instrText>
    </w:r>
    <w:r w:rsidR="00C61A14" w:rsidRPr="00A30E56">
      <w:rPr>
        <w:sz w:val="20"/>
        <w:szCs w:val="20"/>
      </w:rPr>
      <w:fldChar w:fldCharType="separate"/>
    </w:r>
    <w:r w:rsidR="000C251D">
      <w:rPr>
        <w:noProof/>
        <w:sz w:val="20"/>
        <w:szCs w:val="20"/>
      </w:rPr>
      <w:t>8</w:t>
    </w:r>
    <w:r w:rsidR="00C61A14" w:rsidRPr="00A30E56">
      <w:rPr>
        <w:sz w:val="20"/>
        <w:szCs w:val="20"/>
      </w:rPr>
      <w:fldChar w:fldCharType="end"/>
    </w:r>
    <w:r w:rsidRPr="00A30E56">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625A" w14:textId="77777777" w:rsidR="00B04456" w:rsidRDefault="00B04456">
      <w:r>
        <w:separator/>
      </w:r>
    </w:p>
  </w:footnote>
  <w:footnote w:type="continuationSeparator" w:id="0">
    <w:p w14:paraId="7FCFD83D" w14:textId="77777777" w:rsidR="00B04456" w:rsidRDefault="00B04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38F"/>
    <w:multiLevelType w:val="hybridMultilevel"/>
    <w:tmpl w:val="47C84F5A"/>
    <w:lvl w:ilvl="0" w:tplc="0405000F">
      <w:start w:val="1"/>
      <w:numFmt w:val="decimal"/>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1">
    <w:nsid w:val="021050E8"/>
    <w:multiLevelType w:val="hybridMultilevel"/>
    <w:tmpl w:val="2A50B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8901CB"/>
    <w:multiLevelType w:val="hybridMultilevel"/>
    <w:tmpl w:val="E5A47342"/>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3">
    <w:nsid w:val="1EA71D3D"/>
    <w:multiLevelType w:val="hybridMultilevel"/>
    <w:tmpl w:val="099E6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5124F2"/>
    <w:multiLevelType w:val="hybridMultilevel"/>
    <w:tmpl w:val="B8841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D17AD5"/>
    <w:multiLevelType w:val="hybridMultilevel"/>
    <w:tmpl w:val="8098B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283972"/>
    <w:multiLevelType w:val="hybridMultilevel"/>
    <w:tmpl w:val="FFEA5808"/>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7">
    <w:nsid w:val="39C734FB"/>
    <w:multiLevelType w:val="hybridMultilevel"/>
    <w:tmpl w:val="F65CB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FB0833"/>
    <w:multiLevelType w:val="hybridMultilevel"/>
    <w:tmpl w:val="9B56A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ED62C0"/>
    <w:multiLevelType w:val="hybridMultilevel"/>
    <w:tmpl w:val="EC9495F2"/>
    <w:lvl w:ilvl="0" w:tplc="0405000F">
      <w:start w:val="1"/>
      <w:numFmt w:val="decimal"/>
      <w:lvlText w:val="%1."/>
      <w:lvlJc w:val="left"/>
      <w:pPr>
        <w:ind w:left="774" w:hanging="360"/>
      </w:pPr>
    </w:lvl>
    <w:lvl w:ilvl="1" w:tplc="08168DDE">
      <w:start w:val="1"/>
      <w:numFmt w:val="lowerLetter"/>
      <w:lvlText w:val="%2."/>
      <w:lvlJc w:val="left"/>
      <w:pPr>
        <w:ind w:left="1494" w:hanging="360"/>
      </w:pPr>
      <w:rPr>
        <w:rFonts w:hint="default"/>
      </w:r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10">
    <w:nsid w:val="65566DC5"/>
    <w:multiLevelType w:val="hybridMultilevel"/>
    <w:tmpl w:val="89202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6A62C69"/>
    <w:multiLevelType w:val="hybridMultilevel"/>
    <w:tmpl w:val="300A7F82"/>
    <w:lvl w:ilvl="0" w:tplc="04050019">
      <w:start w:val="1"/>
      <w:numFmt w:val="lowerLetter"/>
      <w:lvlText w:val="%1."/>
      <w:lvlJc w:val="left"/>
      <w:pPr>
        <w:ind w:left="720" w:hanging="360"/>
      </w:pPr>
    </w:lvl>
    <w:lvl w:ilvl="1" w:tplc="FF3662B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C959DE"/>
    <w:multiLevelType w:val="hybridMultilevel"/>
    <w:tmpl w:val="CABC4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11"/>
  </w:num>
  <w:num w:numId="6">
    <w:abstractNumId w:val="5"/>
  </w:num>
  <w:num w:numId="7">
    <w:abstractNumId w:val="4"/>
  </w:num>
  <w:num w:numId="8">
    <w:abstractNumId w:val="3"/>
  </w:num>
  <w:num w:numId="9">
    <w:abstractNumId w:val="10"/>
  </w:num>
  <w:num w:numId="10">
    <w:abstractNumId w:val="9"/>
  </w:num>
  <w:num w:numId="11">
    <w:abstractNumId w:val="0"/>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BC"/>
    <w:rsid w:val="000105B8"/>
    <w:rsid w:val="0003564F"/>
    <w:rsid w:val="000460D3"/>
    <w:rsid w:val="00050919"/>
    <w:rsid w:val="00053623"/>
    <w:rsid w:val="000762AD"/>
    <w:rsid w:val="00077675"/>
    <w:rsid w:val="00090255"/>
    <w:rsid w:val="000B3E3F"/>
    <w:rsid w:val="000B55AF"/>
    <w:rsid w:val="000C251D"/>
    <w:rsid w:val="000D02A0"/>
    <w:rsid w:val="000E3F6B"/>
    <w:rsid w:val="000E7461"/>
    <w:rsid w:val="000E7FF2"/>
    <w:rsid w:val="000F599F"/>
    <w:rsid w:val="0010641B"/>
    <w:rsid w:val="00122A6C"/>
    <w:rsid w:val="00145482"/>
    <w:rsid w:val="00167036"/>
    <w:rsid w:val="0017000A"/>
    <w:rsid w:val="00171B54"/>
    <w:rsid w:val="0017453E"/>
    <w:rsid w:val="00185693"/>
    <w:rsid w:val="001A53C6"/>
    <w:rsid w:val="001B57F5"/>
    <w:rsid w:val="00212709"/>
    <w:rsid w:val="00236F0C"/>
    <w:rsid w:val="00243789"/>
    <w:rsid w:val="00256A86"/>
    <w:rsid w:val="00274AB9"/>
    <w:rsid w:val="00276CD9"/>
    <w:rsid w:val="002A033F"/>
    <w:rsid w:val="002B6588"/>
    <w:rsid w:val="002D3786"/>
    <w:rsid w:val="002D7A1E"/>
    <w:rsid w:val="002F5008"/>
    <w:rsid w:val="00307487"/>
    <w:rsid w:val="00363870"/>
    <w:rsid w:val="003750EE"/>
    <w:rsid w:val="00375D8E"/>
    <w:rsid w:val="00393395"/>
    <w:rsid w:val="003948B7"/>
    <w:rsid w:val="003D4685"/>
    <w:rsid w:val="00401F90"/>
    <w:rsid w:val="004126AD"/>
    <w:rsid w:val="004152E2"/>
    <w:rsid w:val="00417CA8"/>
    <w:rsid w:val="00431E7E"/>
    <w:rsid w:val="00452EF6"/>
    <w:rsid w:val="00461470"/>
    <w:rsid w:val="0046442B"/>
    <w:rsid w:val="004717F2"/>
    <w:rsid w:val="004822B6"/>
    <w:rsid w:val="004A3FF5"/>
    <w:rsid w:val="004A5569"/>
    <w:rsid w:val="004A73B5"/>
    <w:rsid w:val="004C3D16"/>
    <w:rsid w:val="004C4587"/>
    <w:rsid w:val="004D421B"/>
    <w:rsid w:val="004E541C"/>
    <w:rsid w:val="004E688F"/>
    <w:rsid w:val="004F6BB2"/>
    <w:rsid w:val="00502714"/>
    <w:rsid w:val="00527258"/>
    <w:rsid w:val="00534E40"/>
    <w:rsid w:val="00540DC4"/>
    <w:rsid w:val="00545FB5"/>
    <w:rsid w:val="005569B1"/>
    <w:rsid w:val="0056790E"/>
    <w:rsid w:val="00570BC3"/>
    <w:rsid w:val="00574CBC"/>
    <w:rsid w:val="00582601"/>
    <w:rsid w:val="005850F4"/>
    <w:rsid w:val="005A5DA5"/>
    <w:rsid w:val="005A5F84"/>
    <w:rsid w:val="005E7924"/>
    <w:rsid w:val="005F25C4"/>
    <w:rsid w:val="006014FE"/>
    <w:rsid w:val="00613136"/>
    <w:rsid w:val="006351B8"/>
    <w:rsid w:val="00645D67"/>
    <w:rsid w:val="00666BA7"/>
    <w:rsid w:val="00671F94"/>
    <w:rsid w:val="00675E5B"/>
    <w:rsid w:val="006B55CF"/>
    <w:rsid w:val="006B6BF0"/>
    <w:rsid w:val="006C088F"/>
    <w:rsid w:val="006C562C"/>
    <w:rsid w:val="006D399C"/>
    <w:rsid w:val="006E4EB1"/>
    <w:rsid w:val="006E6E5A"/>
    <w:rsid w:val="00700858"/>
    <w:rsid w:val="00711E20"/>
    <w:rsid w:val="007311FA"/>
    <w:rsid w:val="00741D0E"/>
    <w:rsid w:val="0074469A"/>
    <w:rsid w:val="00744F52"/>
    <w:rsid w:val="00767EB9"/>
    <w:rsid w:val="007B7FD2"/>
    <w:rsid w:val="007D29FF"/>
    <w:rsid w:val="007E5A0D"/>
    <w:rsid w:val="0080085C"/>
    <w:rsid w:val="00807535"/>
    <w:rsid w:val="00811030"/>
    <w:rsid w:val="008270F3"/>
    <w:rsid w:val="0083750F"/>
    <w:rsid w:val="00843EEC"/>
    <w:rsid w:val="00854E42"/>
    <w:rsid w:val="0085676F"/>
    <w:rsid w:val="00876545"/>
    <w:rsid w:val="00877F53"/>
    <w:rsid w:val="00882BBC"/>
    <w:rsid w:val="008A59D2"/>
    <w:rsid w:val="008D4715"/>
    <w:rsid w:val="00963510"/>
    <w:rsid w:val="00963782"/>
    <w:rsid w:val="00965287"/>
    <w:rsid w:val="00981E4B"/>
    <w:rsid w:val="00996984"/>
    <w:rsid w:val="009A0C0D"/>
    <w:rsid w:val="009D06C5"/>
    <w:rsid w:val="009E0296"/>
    <w:rsid w:val="009E3161"/>
    <w:rsid w:val="00A01591"/>
    <w:rsid w:val="00A039C2"/>
    <w:rsid w:val="00A12B4A"/>
    <w:rsid w:val="00A23E97"/>
    <w:rsid w:val="00A30E56"/>
    <w:rsid w:val="00A40747"/>
    <w:rsid w:val="00A5048A"/>
    <w:rsid w:val="00A600B7"/>
    <w:rsid w:val="00A6771B"/>
    <w:rsid w:val="00A73A6E"/>
    <w:rsid w:val="00A95478"/>
    <w:rsid w:val="00AA48D7"/>
    <w:rsid w:val="00AD113F"/>
    <w:rsid w:val="00AD48B3"/>
    <w:rsid w:val="00AD4B20"/>
    <w:rsid w:val="00AE56BE"/>
    <w:rsid w:val="00AF36F4"/>
    <w:rsid w:val="00B04456"/>
    <w:rsid w:val="00B21CE2"/>
    <w:rsid w:val="00B252C7"/>
    <w:rsid w:val="00B30636"/>
    <w:rsid w:val="00B340AF"/>
    <w:rsid w:val="00B55095"/>
    <w:rsid w:val="00B56F0B"/>
    <w:rsid w:val="00B748D6"/>
    <w:rsid w:val="00B7704A"/>
    <w:rsid w:val="00B869E9"/>
    <w:rsid w:val="00B874F3"/>
    <w:rsid w:val="00B974AB"/>
    <w:rsid w:val="00BC21FA"/>
    <w:rsid w:val="00BD7BA6"/>
    <w:rsid w:val="00BE7E74"/>
    <w:rsid w:val="00BF2DD0"/>
    <w:rsid w:val="00BF6EA9"/>
    <w:rsid w:val="00C07326"/>
    <w:rsid w:val="00C20A2F"/>
    <w:rsid w:val="00C21486"/>
    <w:rsid w:val="00C3745F"/>
    <w:rsid w:val="00C56CDE"/>
    <w:rsid w:val="00C61A14"/>
    <w:rsid w:val="00C66394"/>
    <w:rsid w:val="00CA1376"/>
    <w:rsid w:val="00CB4520"/>
    <w:rsid w:val="00CC14D0"/>
    <w:rsid w:val="00CC2F7B"/>
    <w:rsid w:val="00CD420F"/>
    <w:rsid w:val="00CE3C49"/>
    <w:rsid w:val="00D06743"/>
    <w:rsid w:val="00D52562"/>
    <w:rsid w:val="00D61FAA"/>
    <w:rsid w:val="00D7654D"/>
    <w:rsid w:val="00D80A06"/>
    <w:rsid w:val="00D9763B"/>
    <w:rsid w:val="00DA437E"/>
    <w:rsid w:val="00DA76C3"/>
    <w:rsid w:val="00DB67A6"/>
    <w:rsid w:val="00DF3CDB"/>
    <w:rsid w:val="00DF4CD5"/>
    <w:rsid w:val="00E04E8F"/>
    <w:rsid w:val="00E16D55"/>
    <w:rsid w:val="00E224B1"/>
    <w:rsid w:val="00E3708E"/>
    <w:rsid w:val="00E40570"/>
    <w:rsid w:val="00E41096"/>
    <w:rsid w:val="00E52AB6"/>
    <w:rsid w:val="00E549DE"/>
    <w:rsid w:val="00E76400"/>
    <w:rsid w:val="00E93959"/>
    <w:rsid w:val="00EC171A"/>
    <w:rsid w:val="00EC6AFE"/>
    <w:rsid w:val="00EE096A"/>
    <w:rsid w:val="00F13DFE"/>
    <w:rsid w:val="00F52E41"/>
    <w:rsid w:val="00F63DDE"/>
    <w:rsid w:val="00F91459"/>
    <w:rsid w:val="00F92777"/>
    <w:rsid w:val="00FB45E1"/>
    <w:rsid w:val="00FC27EF"/>
    <w:rsid w:val="00FC6292"/>
    <w:rsid w:val="00FF0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4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EF6"/>
    <w:rPr>
      <w:sz w:val="24"/>
      <w:szCs w:val="24"/>
    </w:rPr>
  </w:style>
  <w:style w:type="paragraph" w:styleId="Nadpis1">
    <w:name w:val="heading 1"/>
    <w:basedOn w:val="Normln"/>
    <w:next w:val="Normln"/>
    <w:qFormat/>
    <w:rsid w:val="00C61A14"/>
    <w:pPr>
      <w:keepNext/>
      <w:jc w:val="center"/>
      <w:outlineLvl w:val="0"/>
    </w:pPr>
    <w:rPr>
      <w:szCs w:val="20"/>
    </w:rPr>
  </w:style>
  <w:style w:type="paragraph" w:styleId="Nadpis2">
    <w:name w:val="heading 2"/>
    <w:basedOn w:val="Normln"/>
    <w:next w:val="Normln"/>
    <w:qFormat/>
    <w:rsid w:val="00C61A14"/>
    <w:pPr>
      <w:keepNext/>
      <w:jc w:val="center"/>
      <w:outlineLvl w:val="1"/>
    </w:pPr>
    <w:rPr>
      <w:u w:val="single"/>
    </w:rPr>
  </w:style>
  <w:style w:type="paragraph" w:styleId="Nadpis3">
    <w:name w:val="heading 3"/>
    <w:basedOn w:val="Normln"/>
    <w:next w:val="Normln"/>
    <w:qFormat/>
    <w:rsid w:val="00C61A14"/>
    <w:pPr>
      <w:keepNext/>
      <w:jc w:val="both"/>
      <w:outlineLvl w:val="2"/>
    </w:pPr>
    <w:rPr>
      <w:szCs w:val="20"/>
    </w:rPr>
  </w:style>
  <w:style w:type="paragraph" w:styleId="Nadpis4">
    <w:name w:val="heading 4"/>
    <w:basedOn w:val="Normln"/>
    <w:next w:val="Normln"/>
    <w:qFormat/>
    <w:rsid w:val="00C61A14"/>
    <w:pPr>
      <w:keepNext/>
      <w:jc w:val="center"/>
      <w:outlineLvl w:val="3"/>
    </w:pPr>
    <w:rPr>
      <w:szCs w:val="20"/>
      <w:u w:val="single"/>
    </w:rPr>
  </w:style>
  <w:style w:type="paragraph" w:styleId="Nadpis5">
    <w:name w:val="heading 5"/>
    <w:basedOn w:val="Normln"/>
    <w:next w:val="Normln"/>
    <w:qFormat/>
    <w:rsid w:val="00C61A14"/>
    <w:pPr>
      <w:keepNext/>
      <w:outlineLvl w:val="4"/>
    </w:pPr>
    <w:rPr>
      <w:b/>
      <w:szCs w:val="20"/>
    </w:rPr>
  </w:style>
  <w:style w:type="paragraph" w:styleId="Nadpis6">
    <w:name w:val="heading 6"/>
    <w:basedOn w:val="Normln"/>
    <w:next w:val="Normln"/>
    <w:qFormat/>
    <w:rsid w:val="00C61A14"/>
    <w:pPr>
      <w:keepNext/>
      <w:outlineLvl w:val="5"/>
    </w:pPr>
    <w:rPr>
      <w:szCs w:val="20"/>
    </w:rPr>
  </w:style>
  <w:style w:type="paragraph" w:styleId="Nadpis7">
    <w:name w:val="heading 7"/>
    <w:basedOn w:val="Normln"/>
    <w:next w:val="Normln"/>
    <w:qFormat/>
    <w:rsid w:val="00C61A14"/>
    <w:pPr>
      <w:keepNext/>
      <w:jc w:val="both"/>
      <w:outlineLvl w:val="6"/>
    </w:pPr>
    <w:rPr>
      <w:b/>
      <w:bCs/>
      <w:szCs w:val="20"/>
    </w:rPr>
  </w:style>
  <w:style w:type="paragraph" w:styleId="Nadpis8">
    <w:name w:val="heading 8"/>
    <w:basedOn w:val="Normln"/>
    <w:next w:val="Normln"/>
    <w:qFormat/>
    <w:rsid w:val="00C61A14"/>
    <w:pPr>
      <w:keepNext/>
      <w:jc w:val="both"/>
      <w:outlineLvl w:val="7"/>
    </w:pPr>
    <w:rPr>
      <w:szCs w:val="20"/>
      <w:u w:val="single"/>
    </w:rPr>
  </w:style>
  <w:style w:type="paragraph" w:styleId="Nadpis9">
    <w:name w:val="heading 9"/>
    <w:basedOn w:val="Normln"/>
    <w:next w:val="Normln"/>
    <w:qFormat/>
    <w:rsid w:val="00C61A14"/>
    <w:pPr>
      <w:keepNext/>
      <w:jc w:val="cente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61A14"/>
    <w:pPr>
      <w:jc w:val="center"/>
    </w:pPr>
    <w:rPr>
      <w:b/>
      <w:sz w:val="28"/>
      <w:szCs w:val="20"/>
    </w:rPr>
  </w:style>
  <w:style w:type="paragraph" w:styleId="Zkladntext">
    <w:name w:val="Body Text"/>
    <w:basedOn w:val="Normln"/>
    <w:link w:val="ZkladntextChar"/>
    <w:rsid w:val="00C61A14"/>
    <w:pPr>
      <w:jc w:val="both"/>
    </w:pPr>
  </w:style>
  <w:style w:type="paragraph" w:styleId="Zkladntext2">
    <w:name w:val="Body Text 2"/>
    <w:basedOn w:val="Normln"/>
    <w:rsid w:val="00C61A14"/>
    <w:pPr>
      <w:jc w:val="both"/>
    </w:pPr>
    <w:rPr>
      <w:b/>
      <w:bCs/>
    </w:rPr>
  </w:style>
  <w:style w:type="paragraph" w:styleId="Zkladntext3">
    <w:name w:val="Body Text 3"/>
    <w:basedOn w:val="Normln"/>
    <w:rsid w:val="00C61A14"/>
    <w:pPr>
      <w:jc w:val="both"/>
    </w:pPr>
    <w:rPr>
      <w:szCs w:val="20"/>
    </w:rPr>
  </w:style>
  <w:style w:type="paragraph" w:styleId="Zkladntextodsazen">
    <w:name w:val="Body Text Indent"/>
    <w:basedOn w:val="Normln"/>
    <w:rsid w:val="00C61A14"/>
    <w:pPr>
      <w:ind w:left="360"/>
      <w:jc w:val="both"/>
    </w:pPr>
    <w:rPr>
      <w:szCs w:val="20"/>
    </w:rPr>
  </w:style>
  <w:style w:type="paragraph" w:styleId="Zkladntextodsazen3">
    <w:name w:val="Body Text Indent 3"/>
    <w:basedOn w:val="Normln"/>
    <w:rsid w:val="00C61A14"/>
    <w:pPr>
      <w:ind w:left="360"/>
      <w:jc w:val="both"/>
    </w:pPr>
    <w:rPr>
      <w:b/>
      <w:bCs/>
      <w:szCs w:val="20"/>
    </w:rPr>
  </w:style>
  <w:style w:type="character" w:styleId="Hypertextovodkaz">
    <w:name w:val="Hyperlink"/>
    <w:basedOn w:val="Standardnpsmoodstavce"/>
    <w:rsid w:val="00C61A14"/>
    <w:rPr>
      <w:color w:val="0000FF"/>
      <w:u w:val="single"/>
    </w:rPr>
  </w:style>
  <w:style w:type="paragraph" w:styleId="Titulek">
    <w:name w:val="caption"/>
    <w:basedOn w:val="Normln"/>
    <w:next w:val="Normln"/>
    <w:qFormat/>
    <w:rsid w:val="00C61A14"/>
    <w:pPr>
      <w:jc w:val="right"/>
    </w:pPr>
    <w:rPr>
      <w:bCs/>
      <w:szCs w:val="20"/>
    </w:rPr>
  </w:style>
  <w:style w:type="paragraph" w:styleId="Podtitul">
    <w:name w:val="Subtitle"/>
    <w:basedOn w:val="Normln"/>
    <w:qFormat/>
    <w:rsid w:val="00C61A14"/>
    <w:pPr>
      <w:jc w:val="center"/>
    </w:pPr>
    <w:rPr>
      <w:b/>
      <w:szCs w:val="20"/>
    </w:rPr>
  </w:style>
  <w:style w:type="paragraph" w:styleId="Zkladntextodsazen2">
    <w:name w:val="Body Text Indent 2"/>
    <w:basedOn w:val="Normln"/>
    <w:rsid w:val="00C61A14"/>
    <w:pPr>
      <w:ind w:left="720"/>
      <w:jc w:val="both"/>
    </w:pPr>
    <w:rPr>
      <w:b/>
      <w:bCs/>
    </w:rPr>
  </w:style>
  <w:style w:type="paragraph" w:styleId="Normlnweb">
    <w:name w:val="Normal (Web)"/>
    <w:basedOn w:val="Normln"/>
    <w:rsid w:val="00C61A14"/>
    <w:pPr>
      <w:spacing w:before="100" w:beforeAutospacing="1" w:after="100" w:afterAutospacing="1"/>
    </w:pPr>
    <w:rPr>
      <w:color w:val="000000"/>
      <w:sz w:val="20"/>
      <w:szCs w:val="20"/>
    </w:rPr>
  </w:style>
  <w:style w:type="paragraph" w:styleId="Zhlav">
    <w:name w:val="header"/>
    <w:basedOn w:val="Normln"/>
    <w:link w:val="ZhlavChar"/>
    <w:rsid w:val="00AA48D7"/>
    <w:pPr>
      <w:tabs>
        <w:tab w:val="center" w:pos="4536"/>
        <w:tab w:val="right" w:pos="9072"/>
      </w:tabs>
    </w:pPr>
  </w:style>
  <w:style w:type="paragraph" w:styleId="Zpat">
    <w:name w:val="footer"/>
    <w:basedOn w:val="Normln"/>
    <w:rsid w:val="00AA48D7"/>
    <w:pPr>
      <w:tabs>
        <w:tab w:val="center" w:pos="4536"/>
        <w:tab w:val="right" w:pos="9072"/>
      </w:tabs>
    </w:pPr>
  </w:style>
  <w:style w:type="paragraph" w:customStyle="1" w:styleId="NormlnIMP">
    <w:name w:val="Normální_IMP"/>
    <w:basedOn w:val="Normln"/>
    <w:rsid w:val="00AA48D7"/>
    <w:pPr>
      <w:suppressAutoHyphens/>
      <w:overflowPunct w:val="0"/>
      <w:autoSpaceDE w:val="0"/>
      <w:autoSpaceDN w:val="0"/>
      <w:adjustRightInd w:val="0"/>
      <w:spacing w:line="230" w:lineRule="auto"/>
      <w:textAlignment w:val="baseline"/>
    </w:pPr>
    <w:rPr>
      <w:szCs w:val="20"/>
    </w:rPr>
  </w:style>
  <w:style w:type="character" w:customStyle="1" w:styleId="ZhlavChar">
    <w:name w:val="Záhlaví Char"/>
    <w:basedOn w:val="Standardnpsmoodstavce"/>
    <w:link w:val="Zhlav"/>
    <w:rsid w:val="00FC27EF"/>
    <w:rPr>
      <w:sz w:val="24"/>
      <w:szCs w:val="24"/>
    </w:rPr>
  </w:style>
  <w:style w:type="paragraph" w:styleId="Odstavecseseznamem">
    <w:name w:val="List Paragraph"/>
    <w:basedOn w:val="Normln"/>
    <w:uiPriority w:val="34"/>
    <w:qFormat/>
    <w:rsid w:val="005E7924"/>
    <w:pPr>
      <w:ind w:left="720"/>
      <w:contextualSpacing/>
    </w:pPr>
  </w:style>
  <w:style w:type="character" w:customStyle="1" w:styleId="ZkladntextChar">
    <w:name w:val="Základní text Char"/>
    <w:basedOn w:val="Standardnpsmoodstavce"/>
    <w:link w:val="Zkladntext"/>
    <w:rsid w:val="00F13DFE"/>
    <w:rPr>
      <w:sz w:val="24"/>
      <w:szCs w:val="24"/>
    </w:rPr>
  </w:style>
  <w:style w:type="table" w:customStyle="1" w:styleId="TableGrid">
    <w:name w:val="TableGrid"/>
    <w:rsid w:val="006E6E5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xtbubliny">
    <w:name w:val="Balloon Text"/>
    <w:basedOn w:val="Normln"/>
    <w:link w:val="TextbublinyChar"/>
    <w:rsid w:val="006E6E5A"/>
    <w:rPr>
      <w:rFonts w:ascii="Tahoma" w:hAnsi="Tahoma" w:cs="Tahoma"/>
      <w:sz w:val="16"/>
      <w:szCs w:val="16"/>
    </w:rPr>
  </w:style>
  <w:style w:type="character" w:customStyle="1" w:styleId="TextbublinyChar">
    <w:name w:val="Text bubliny Char"/>
    <w:basedOn w:val="Standardnpsmoodstavce"/>
    <w:link w:val="Textbubliny"/>
    <w:rsid w:val="006E6E5A"/>
    <w:rPr>
      <w:rFonts w:ascii="Tahoma" w:hAnsi="Tahoma" w:cs="Tahoma"/>
      <w:sz w:val="16"/>
      <w:szCs w:val="16"/>
    </w:rPr>
  </w:style>
  <w:style w:type="paragraph" w:customStyle="1" w:styleId="Default">
    <w:name w:val="Default"/>
    <w:rsid w:val="007B7FD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2EF6"/>
    <w:rPr>
      <w:sz w:val="24"/>
      <w:szCs w:val="24"/>
    </w:rPr>
  </w:style>
  <w:style w:type="paragraph" w:styleId="Nadpis1">
    <w:name w:val="heading 1"/>
    <w:basedOn w:val="Normln"/>
    <w:next w:val="Normln"/>
    <w:qFormat/>
    <w:rsid w:val="00C61A14"/>
    <w:pPr>
      <w:keepNext/>
      <w:jc w:val="center"/>
      <w:outlineLvl w:val="0"/>
    </w:pPr>
    <w:rPr>
      <w:szCs w:val="20"/>
    </w:rPr>
  </w:style>
  <w:style w:type="paragraph" w:styleId="Nadpis2">
    <w:name w:val="heading 2"/>
    <w:basedOn w:val="Normln"/>
    <w:next w:val="Normln"/>
    <w:qFormat/>
    <w:rsid w:val="00C61A14"/>
    <w:pPr>
      <w:keepNext/>
      <w:jc w:val="center"/>
      <w:outlineLvl w:val="1"/>
    </w:pPr>
    <w:rPr>
      <w:u w:val="single"/>
    </w:rPr>
  </w:style>
  <w:style w:type="paragraph" w:styleId="Nadpis3">
    <w:name w:val="heading 3"/>
    <w:basedOn w:val="Normln"/>
    <w:next w:val="Normln"/>
    <w:qFormat/>
    <w:rsid w:val="00C61A14"/>
    <w:pPr>
      <w:keepNext/>
      <w:jc w:val="both"/>
      <w:outlineLvl w:val="2"/>
    </w:pPr>
    <w:rPr>
      <w:szCs w:val="20"/>
    </w:rPr>
  </w:style>
  <w:style w:type="paragraph" w:styleId="Nadpis4">
    <w:name w:val="heading 4"/>
    <w:basedOn w:val="Normln"/>
    <w:next w:val="Normln"/>
    <w:qFormat/>
    <w:rsid w:val="00C61A14"/>
    <w:pPr>
      <w:keepNext/>
      <w:jc w:val="center"/>
      <w:outlineLvl w:val="3"/>
    </w:pPr>
    <w:rPr>
      <w:szCs w:val="20"/>
      <w:u w:val="single"/>
    </w:rPr>
  </w:style>
  <w:style w:type="paragraph" w:styleId="Nadpis5">
    <w:name w:val="heading 5"/>
    <w:basedOn w:val="Normln"/>
    <w:next w:val="Normln"/>
    <w:qFormat/>
    <w:rsid w:val="00C61A14"/>
    <w:pPr>
      <w:keepNext/>
      <w:outlineLvl w:val="4"/>
    </w:pPr>
    <w:rPr>
      <w:b/>
      <w:szCs w:val="20"/>
    </w:rPr>
  </w:style>
  <w:style w:type="paragraph" w:styleId="Nadpis6">
    <w:name w:val="heading 6"/>
    <w:basedOn w:val="Normln"/>
    <w:next w:val="Normln"/>
    <w:qFormat/>
    <w:rsid w:val="00C61A14"/>
    <w:pPr>
      <w:keepNext/>
      <w:outlineLvl w:val="5"/>
    </w:pPr>
    <w:rPr>
      <w:szCs w:val="20"/>
    </w:rPr>
  </w:style>
  <w:style w:type="paragraph" w:styleId="Nadpis7">
    <w:name w:val="heading 7"/>
    <w:basedOn w:val="Normln"/>
    <w:next w:val="Normln"/>
    <w:qFormat/>
    <w:rsid w:val="00C61A14"/>
    <w:pPr>
      <w:keepNext/>
      <w:jc w:val="both"/>
      <w:outlineLvl w:val="6"/>
    </w:pPr>
    <w:rPr>
      <w:b/>
      <w:bCs/>
      <w:szCs w:val="20"/>
    </w:rPr>
  </w:style>
  <w:style w:type="paragraph" w:styleId="Nadpis8">
    <w:name w:val="heading 8"/>
    <w:basedOn w:val="Normln"/>
    <w:next w:val="Normln"/>
    <w:qFormat/>
    <w:rsid w:val="00C61A14"/>
    <w:pPr>
      <w:keepNext/>
      <w:jc w:val="both"/>
      <w:outlineLvl w:val="7"/>
    </w:pPr>
    <w:rPr>
      <w:szCs w:val="20"/>
      <w:u w:val="single"/>
    </w:rPr>
  </w:style>
  <w:style w:type="paragraph" w:styleId="Nadpis9">
    <w:name w:val="heading 9"/>
    <w:basedOn w:val="Normln"/>
    <w:next w:val="Normln"/>
    <w:qFormat/>
    <w:rsid w:val="00C61A14"/>
    <w:pPr>
      <w:keepNext/>
      <w:jc w:val="cente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61A14"/>
    <w:pPr>
      <w:jc w:val="center"/>
    </w:pPr>
    <w:rPr>
      <w:b/>
      <w:sz w:val="28"/>
      <w:szCs w:val="20"/>
    </w:rPr>
  </w:style>
  <w:style w:type="paragraph" w:styleId="Zkladntext">
    <w:name w:val="Body Text"/>
    <w:basedOn w:val="Normln"/>
    <w:link w:val="ZkladntextChar"/>
    <w:rsid w:val="00C61A14"/>
    <w:pPr>
      <w:jc w:val="both"/>
    </w:pPr>
  </w:style>
  <w:style w:type="paragraph" w:styleId="Zkladntext2">
    <w:name w:val="Body Text 2"/>
    <w:basedOn w:val="Normln"/>
    <w:rsid w:val="00C61A14"/>
    <w:pPr>
      <w:jc w:val="both"/>
    </w:pPr>
    <w:rPr>
      <w:b/>
      <w:bCs/>
    </w:rPr>
  </w:style>
  <w:style w:type="paragraph" w:styleId="Zkladntext3">
    <w:name w:val="Body Text 3"/>
    <w:basedOn w:val="Normln"/>
    <w:rsid w:val="00C61A14"/>
    <w:pPr>
      <w:jc w:val="both"/>
    </w:pPr>
    <w:rPr>
      <w:szCs w:val="20"/>
    </w:rPr>
  </w:style>
  <w:style w:type="paragraph" w:styleId="Zkladntextodsazen">
    <w:name w:val="Body Text Indent"/>
    <w:basedOn w:val="Normln"/>
    <w:rsid w:val="00C61A14"/>
    <w:pPr>
      <w:ind w:left="360"/>
      <w:jc w:val="both"/>
    </w:pPr>
    <w:rPr>
      <w:szCs w:val="20"/>
    </w:rPr>
  </w:style>
  <w:style w:type="paragraph" w:styleId="Zkladntextodsazen3">
    <w:name w:val="Body Text Indent 3"/>
    <w:basedOn w:val="Normln"/>
    <w:rsid w:val="00C61A14"/>
    <w:pPr>
      <w:ind w:left="360"/>
      <w:jc w:val="both"/>
    </w:pPr>
    <w:rPr>
      <w:b/>
      <w:bCs/>
      <w:szCs w:val="20"/>
    </w:rPr>
  </w:style>
  <w:style w:type="character" w:styleId="Hypertextovodkaz">
    <w:name w:val="Hyperlink"/>
    <w:basedOn w:val="Standardnpsmoodstavce"/>
    <w:rsid w:val="00C61A14"/>
    <w:rPr>
      <w:color w:val="0000FF"/>
      <w:u w:val="single"/>
    </w:rPr>
  </w:style>
  <w:style w:type="paragraph" w:styleId="Titulek">
    <w:name w:val="caption"/>
    <w:basedOn w:val="Normln"/>
    <w:next w:val="Normln"/>
    <w:qFormat/>
    <w:rsid w:val="00C61A14"/>
    <w:pPr>
      <w:jc w:val="right"/>
    </w:pPr>
    <w:rPr>
      <w:bCs/>
      <w:szCs w:val="20"/>
    </w:rPr>
  </w:style>
  <w:style w:type="paragraph" w:styleId="Podtitul">
    <w:name w:val="Subtitle"/>
    <w:basedOn w:val="Normln"/>
    <w:qFormat/>
    <w:rsid w:val="00C61A14"/>
    <w:pPr>
      <w:jc w:val="center"/>
    </w:pPr>
    <w:rPr>
      <w:b/>
      <w:szCs w:val="20"/>
    </w:rPr>
  </w:style>
  <w:style w:type="paragraph" w:styleId="Zkladntextodsazen2">
    <w:name w:val="Body Text Indent 2"/>
    <w:basedOn w:val="Normln"/>
    <w:rsid w:val="00C61A14"/>
    <w:pPr>
      <w:ind w:left="720"/>
      <w:jc w:val="both"/>
    </w:pPr>
    <w:rPr>
      <w:b/>
      <w:bCs/>
    </w:rPr>
  </w:style>
  <w:style w:type="paragraph" w:styleId="Normlnweb">
    <w:name w:val="Normal (Web)"/>
    <w:basedOn w:val="Normln"/>
    <w:rsid w:val="00C61A14"/>
    <w:pPr>
      <w:spacing w:before="100" w:beforeAutospacing="1" w:after="100" w:afterAutospacing="1"/>
    </w:pPr>
    <w:rPr>
      <w:color w:val="000000"/>
      <w:sz w:val="20"/>
      <w:szCs w:val="20"/>
    </w:rPr>
  </w:style>
  <w:style w:type="paragraph" w:styleId="Zhlav">
    <w:name w:val="header"/>
    <w:basedOn w:val="Normln"/>
    <w:link w:val="ZhlavChar"/>
    <w:rsid w:val="00AA48D7"/>
    <w:pPr>
      <w:tabs>
        <w:tab w:val="center" w:pos="4536"/>
        <w:tab w:val="right" w:pos="9072"/>
      </w:tabs>
    </w:pPr>
  </w:style>
  <w:style w:type="paragraph" w:styleId="Zpat">
    <w:name w:val="footer"/>
    <w:basedOn w:val="Normln"/>
    <w:rsid w:val="00AA48D7"/>
    <w:pPr>
      <w:tabs>
        <w:tab w:val="center" w:pos="4536"/>
        <w:tab w:val="right" w:pos="9072"/>
      </w:tabs>
    </w:pPr>
  </w:style>
  <w:style w:type="paragraph" w:customStyle="1" w:styleId="NormlnIMP">
    <w:name w:val="Normální_IMP"/>
    <w:basedOn w:val="Normln"/>
    <w:rsid w:val="00AA48D7"/>
    <w:pPr>
      <w:suppressAutoHyphens/>
      <w:overflowPunct w:val="0"/>
      <w:autoSpaceDE w:val="0"/>
      <w:autoSpaceDN w:val="0"/>
      <w:adjustRightInd w:val="0"/>
      <w:spacing w:line="230" w:lineRule="auto"/>
      <w:textAlignment w:val="baseline"/>
    </w:pPr>
    <w:rPr>
      <w:szCs w:val="20"/>
    </w:rPr>
  </w:style>
  <w:style w:type="character" w:customStyle="1" w:styleId="ZhlavChar">
    <w:name w:val="Záhlaví Char"/>
    <w:basedOn w:val="Standardnpsmoodstavce"/>
    <w:link w:val="Zhlav"/>
    <w:rsid w:val="00FC27EF"/>
    <w:rPr>
      <w:sz w:val="24"/>
      <w:szCs w:val="24"/>
    </w:rPr>
  </w:style>
  <w:style w:type="paragraph" w:styleId="Odstavecseseznamem">
    <w:name w:val="List Paragraph"/>
    <w:basedOn w:val="Normln"/>
    <w:uiPriority w:val="34"/>
    <w:qFormat/>
    <w:rsid w:val="005E7924"/>
    <w:pPr>
      <w:ind w:left="720"/>
      <w:contextualSpacing/>
    </w:pPr>
  </w:style>
  <w:style w:type="character" w:customStyle="1" w:styleId="ZkladntextChar">
    <w:name w:val="Základní text Char"/>
    <w:basedOn w:val="Standardnpsmoodstavce"/>
    <w:link w:val="Zkladntext"/>
    <w:rsid w:val="00F13DFE"/>
    <w:rPr>
      <w:sz w:val="24"/>
      <w:szCs w:val="24"/>
    </w:rPr>
  </w:style>
  <w:style w:type="table" w:customStyle="1" w:styleId="TableGrid">
    <w:name w:val="TableGrid"/>
    <w:rsid w:val="006E6E5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xtbubliny">
    <w:name w:val="Balloon Text"/>
    <w:basedOn w:val="Normln"/>
    <w:link w:val="TextbublinyChar"/>
    <w:rsid w:val="006E6E5A"/>
    <w:rPr>
      <w:rFonts w:ascii="Tahoma" w:hAnsi="Tahoma" w:cs="Tahoma"/>
      <w:sz w:val="16"/>
      <w:szCs w:val="16"/>
    </w:rPr>
  </w:style>
  <w:style w:type="character" w:customStyle="1" w:styleId="TextbublinyChar">
    <w:name w:val="Text bubliny Char"/>
    <w:basedOn w:val="Standardnpsmoodstavce"/>
    <w:link w:val="Textbubliny"/>
    <w:rsid w:val="006E6E5A"/>
    <w:rPr>
      <w:rFonts w:ascii="Tahoma" w:hAnsi="Tahoma" w:cs="Tahoma"/>
      <w:sz w:val="16"/>
      <w:szCs w:val="16"/>
    </w:rPr>
  </w:style>
  <w:style w:type="paragraph" w:customStyle="1" w:styleId="Default">
    <w:name w:val="Default"/>
    <w:rsid w:val="007B7FD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29446">
      <w:bodyDiv w:val="1"/>
      <w:marLeft w:val="0"/>
      <w:marRight w:val="0"/>
      <w:marTop w:val="0"/>
      <w:marBottom w:val="0"/>
      <w:divBdr>
        <w:top w:val="none" w:sz="0" w:space="0" w:color="auto"/>
        <w:left w:val="none" w:sz="0" w:space="0" w:color="auto"/>
        <w:bottom w:val="none" w:sz="0" w:space="0" w:color="auto"/>
        <w:right w:val="none" w:sz="0" w:space="0" w:color="auto"/>
      </w:divBdr>
    </w:div>
    <w:div w:id="1502813235">
      <w:bodyDiv w:val="1"/>
      <w:marLeft w:val="0"/>
      <w:marRight w:val="0"/>
      <w:marTop w:val="0"/>
      <w:marBottom w:val="0"/>
      <w:divBdr>
        <w:top w:val="none" w:sz="0" w:space="0" w:color="auto"/>
        <w:left w:val="none" w:sz="0" w:space="0" w:color="auto"/>
        <w:bottom w:val="none" w:sz="0" w:space="0" w:color="auto"/>
        <w:right w:val="none" w:sz="0" w:space="0" w:color="auto"/>
      </w:divBdr>
      <w:divsChild>
        <w:div w:id="7112229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12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606">
      <w:bodyDiv w:val="1"/>
      <w:marLeft w:val="0"/>
      <w:marRight w:val="0"/>
      <w:marTop w:val="0"/>
      <w:marBottom w:val="0"/>
      <w:divBdr>
        <w:top w:val="none" w:sz="0" w:space="0" w:color="auto"/>
        <w:left w:val="none" w:sz="0" w:space="0" w:color="auto"/>
        <w:bottom w:val="none" w:sz="0" w:space="0" w:color="auto"/>
        <w:right w:val="none" w:sz="0" w:space="0" w:color="auto"/>
      </w:divBdr>
      <w:divsChild>
        <w:div w:id="5870080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1819242">
              <w:marLeft w:val="0"/>
              <w:marRight w:val="0"/>
              <w:marTop w:val="0"/>
              <w:marBottom w:val="0"/>
              <w:divBdr>
                <w:top w:val="none" w:sz="0" w:space="0" w:color="auto"/>
                <w:left w:val="none" w:sz="0" w:space="0" w:color="auto"/>
                <w:bottom w:val="none" w:sz="0" w:space="0" w:color="auto"/>
                <w:right w:val="none" w:sz="0" w:space="0" w:color="auto"/>
              </w:divBdr>
            </w:div>
            <w:div w:id="660698401">
              <w:marLeft w:val="0"/>
              <w:marRight w:val="0"/>
              <w:marTop w:val="0"/>
              <w:marBottom w:val="0"/>
              <w:divBdr>
                <w:top w:val="none" w:sz="0" w:space="0" w:color="auto"/>
                <w:left w:val="none" w:sz="0" w:space="0" w:color="auto"/>
                <w:bottom w:val="none" w:sz="0" w:space="0" w:color="auto"/>
                <w:right w:val="none" w:sz="0" w:space="0" w:color="auto"/>
              </w:divBdr>
            </w:div>
            <w:div w:id="908614086">
              <w:marLeft w:val="0"/>
              <w:marRight w:val="0"/>
              <w:marTop w:val="0"/>
              <w:marBottom w:val="0"/>
              <w:divBdr>
                <w:top w:val="none" w:sz="0" w:space="0" w:color="auto"/>
                <w:left w:val="none" w:sz="0" w:space="0" w:color="auto"/>
                <w:bottom w:val="none" w:sz="0" w:space="0" w:color="auto"/>
                <w:right w:val="none" w:sz="0" w:space="0" w:color="auto"/>
              </w:divBdr>
            </w:div>
            <w:div w:id="1282494462">
              <w:marLeft w:val="0"/>
              <w:marRight w:val="0"/>
              <w:marTop w:val="0"/>
              <w:marBottom w:val="0"/>
              <w:divBdr>
                <w:top w:val="none" w:sz="0" w:space="0" w:color="auto"/>
                <w:left w:val="none" w:sz="0" w:space="0" w:color="auto"/>
                <w:bottom w:val="none" w:sz="0" w:space="0" w:color="auto"/>
                <w:right w:val="none" w:sz="0" w:space="0" w:color="auto"/>
              </w:divBdr>
            </w:div>
            <w:div w:id="1559903035">
              <w:marLeft w:val="0"/>
              <w:marRight w:val="0"/>
              <w:marTop w:val="0"/>
              <w:marBottom w:val="0"/>
              <w:divBdr>
                <w:top w:val="none" w:sz="0" w:space="0" w:color="auto"/>
                <w:left w:val="none" w:sz="0" w:space="0" w:color="auto"/>
                <w:bottom w:val="none" w:sz="0" w:space="0" w:color="auto"/>
                <w:right w:val="none" w:sz="0" w:space="0" w:color="auto"/>
              </w:divBdr>
            </w:div>
            <w:div w:id="1922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3085</Words>
  <Characters>18205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MÚ Kutná Hora</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MěÚ Kutná Hora</cp:lastModifiedBy>
  <cp:revision>2</cp:revision>
  <cp:lastPrinted>2020-11-27T08:34:00Z</cp:lastPrinted>
  <dcterms:created xsi:type="dcterms:W3CDTF">2020-12-22T08:00:00Z</dcterms:created>
  <dcterms:modified xsi:type="dcterms:W3CDTF">2020-12-22T08:00:00Z</dcterms:modified>
</cp:coreProperties>
</file>