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59" w:rsidRPr="000F4159" w:rsidRDefault="000F4159" w:rsidP="000F4159">
      <w:pPr>
        <w:keepNext/>
        <w:framePr w:w="8482" w:h="2333" w:hSpace="142" w:wrap="notBeside" w:vAnchor="text" w:hAnchor="page" w:x="1772" w:y="-352"/>
        <w:spacing w:after="0" w:line="240" w:lineRule="auto"/>
        <w:jc w:val="center"/>
        <w:outlineLvl w:val="8"/>
        <w:rPr>
          <w:rFonts w:ascii="Arial" w:eastAsia="Times New Roman" w:hAnsi="Arial" w:cs="Arial"/>
          <w:b/>
          <w:color w:val="FF0000"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 xml:space="preserve">Smlouva č. </w:t>
      </w:r>
      <w:proofErr w:type="spellStart"/>
      <w:r w:rsidR="00403146">
        <w:rPr>
          <w:rFonts w:ascii="Arial" w:eastAsia="Times New Roman" w:hAnsi="Arial" w:cs="Arial"/>
          <w:b/>
          <w:lang w:eastAsia="cs-CZ"/>
        </w:rPr>
        <w:t>S</w:t>
      </w:r>
      <w:r w:rsidR="00EE5390">
        <w:rPr>
          <w:rFonts w:ascii="Arial" w:eastAsia="Times New Roman" w:hAnsi="Arial" w:cs="Arial"/>
          <w:b/>
          <w:lang w:eastAsia="cs-CZ"/>
        </w:rPr>
        <w:t>o</w:t>
      </w:r>
      <w:r w:rsidR="00403146">
        <w:rPr>
          <w:rFonts w:ascii="Arial" w:eastAsia="Times New Roman" w:hAnsi="Arial" w:cs="Arial"/>
          <w:b/>
          <w:lang w:eastAsia="cs-CZ"/>
        </w:rPr>
        <w:t>D</w:t>
      </w:r>
      <w:proofErr w:type="spellEnd"/>
      <w:r w:rsidRPr="000F4159">
        <w:rPr>
          <w:rFonts w:ascii="Arial" w:eastAsia="Times New Roman" w:hAnsi="Arial" w:cs="Arial"/>
          <w:b/>
          <w:lang w:eastAsia="cs-CZ"/>
        </w:rPr>
        <w:t>/</w:t>
      </w:r>
      <w:r w:rsidR="00510C02">
        <w:rPr>
          <w:rFonts w:ascii="Arial" w:eastAsia="Times New Roman" w:hAnsi="Arial" w:cs="Arial"/>
          <w:b/>
          <w:lang w:eastAsia="cs-CZ"/>
        </w:rPr>
        <w:t>20</w:t>
      </w:r>
      <w:r w:rsidR="00BB4055">
        <w:rPr>
          <w:rFonts w:ascii="Arial" w:eastAsia="Times New Roman" w:hAnsi="Arial" w:cs="Arial"/>
          <w:b/>
          <w:lang w:eastAsia="cs-CZ"/>
        </w:rPr>
        <w:t>/01</w:t>
      </w:r>
    </w:p>
    <w:p w:rsidR="000F4159" w:rsidRPr="000F4159" w:rsidRDefault="000F4159" w:rsidP="000F4159">
      <w:pPr>
        <w:framePr w:w="8482" w:h="2333" w:hSpace="142" w:wrap="notBeside" w:vAnchor="text" w:hAnchor="page" w:x="1772" w:y="-352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framePr w:w="8482" w:h="2333" w:hSpace="142" w:wrap="notBeside" w:vAnchor="text" w:hAnchor="page" w:x="1772" w:y="-352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na dodávku v rámci zakázky</w:t>
      </w:r>
    </w:p>
    <w:p w:rsidR="000F4159" w:rsidRPr="000F4159" w:rsidRDefault="000F4159" w:rsidP="000F4159">
      <w:pPr>
        <w:framePr w:w="8482" w:h="2333" w:hSpace="142" w:wrap="notBeside" w:vAnchor="text" w:hAnchor="page" w:x="1772" w:y="-352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„</w:t>
      </w:r>
      <w:r w:rsidR="00510C02">
        <w:rPr>
          <w:rFonts w:ascii="Arial" w:eastAsia="Times New Roman" w:hAnsi="Arial" w:cs="Arial"/>
          <w:b/>
          <w:lang w:eastAsia="cs-CZ"/>
        </w:rPr>
        <w:t xml:space="preserve">Rekonstrukce </w:t>
      </w:r>
      <w:r w:rsidR="00403146">
        <w:rPr>
          <w:rFonts w:ascii="Arial" w:eastAsia="Times New Roman" w:hAnsi="Arial" w:cs="Arial"/>
          <w:b/>
          <w:lang w:eastAsia="cs-CZ"/>
        </w:rPr>
        <w:t>sociálního zařízení</w:t>
      </w:r>
      <w:r w:rsidR="00510C02">
        <w:rPr>
          <w:rFonts w:ascii="Arial" w:eastAsia="Times New Roman" w:hAnsi="Arial" w:cs="Arial"/>
          <w:b/>
          <w:lang w:eastAsia="cs-CZ"/>
        </w:rPr>
        <w:t xml:space="preserve"> v budově školy</w:t>
      </w:r>
      <w:r w:rsidRPr="000F4159">
        <w:rPr>
          <w:rFonts w:ascii="Arial" w:eastAsia="Times New Roman" w:hAnsi="Arial" w:cs="Arial"/>
          <w:b/>
          <w:lang w:eastAsia="cs-CZ"/>
        </w:rPr>
        <w:t>“</w:t>
      </w:r>
    </w:p>
    <w:p w:rsidR="000F4159" w:rsidRPr="000F4159" w:rsidRDefault="000F4159" w:rsidP="000F4159">
      <w:pPr>
        <w:framePr w:w="8482" w:h="2333" w:hSpace="142" w:wrap="notBeside" w:vAnchor="text" w:hAnchor="page" w:x="1772" w:y="-352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0F4159" w:rsidRPr="000F4159" w:rsidRDefault="000F4159" w:rsidP="000F4159">
      <w:pPr>
        <w:framePr w:w="8482" w:h="2333" w:hSpace="142" w:wrap="notBeside" w:vAnchor="text" w:hAnchor="page" w:x="1772" w:y="-352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uzavřená dle </w:t>
      </w:r>
      <w:proofErr w:type="spellStart"/>
      <w:r w:rsidRPr="000F4159">
        <w:rPr>
          <w:rFonts w:ascii="Arial" w:eastAsia="Times New Roman" w:hAnsi="Arial" w:cs="Arial"/>
          <w:lang w:eastAsia="cs-CZ"/>
        </w:rPr>
        <w:t>ust</w:t>
      </w:r>
      <w:proofErr w:type="spellEnd"/>
      <w:r w:rsidRPr="000F4159">
        <w:rPr>
          <w:rFonts w:ascii="Arial" w:eastAsia="Times New Roman" w:hAnsi="Arial" w:cs="Arial"/>
          <w:lang w:eastAsia="cs-CZ"/>
        </w:rPr>
        <w:t>. § 1746 odst. 2 zákona č. 89/2012 Sb., občanský zákoník</w:t>
      </w:r>
    </w:p>
    <w:p w:rsidR="000F4159" w:rsidRPr="000F4159" w:rsidRDefault="000F4159" w:rsidP="000F415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1. Objednatel:</w:t>
      </w:r>
      <w:r w:rsidRPr="000F4159">
        <w:rPr>
          <w:rFonts w:ascii="Arial" w:eastAsia="Times New Roman" w:hAnsi="Arial" w:cs="Arial"/>
          <w:lang w:eastAsia="cs-CZ"/>
        </w:rPr>
        <w:tab/>
      </w:r>
      <w:r w:rsidR="00510C02">
        <w:rPr>
          <w:rFonts w:ascii="Arial" w:eastAsia="Times New Roman" w:hAnsi="Arial" w:cs="Arial"/>
          <w:b/>
          <w:lang w:eastAsia="cs-CZ"/>
        </w:rPr>
        <w:t>Střední škola chovu koní a jezdectví Kladruby nad Labem</w:t>
      </w:r>
    </w:p>
    <w:p w:rsidR="00BA41FA" w:rsidRDefault="00BA41FA" w:rsidP="000F4159">
      <w:pPr>
        <w:numPr>
          <w:ilvl w:val="12"/>
          <w:numId w:val="0"/>
        </w:numPr>
        <w:spacing w:after="0" w:line="240" w:lineRule="auto"/>
        <w:ind w:left="2160"/>
        <w:jc w:val="both"/>
        <w:rPr>
          <w:rFonts w:ascii="Arial" w:eastAsia="Times New Roman" w:hAnsi="Arial" w:cs="Arial"/>
          <w:lang w:eastAsia="cs-CZ"/>
        </w:rPr>
      </w:pPr>
    </w:p>
    <w:p w:rsidR="00BA41FA" w:rsidRDefault="00BA41FA" w:rsidP="000F4159">
      <w:pPr>
        <w:numPr>
          <w:ilvl w:val="12"/>
          <w:numId w:val="0"/>
        </w:numPr>
        <w:spacing w:after="0" w:line="240" w:lineRule="auto"/>
        <w:ind w:left="2160"/>
        <w:jc w:val="both"/>
        <w:rPr>
          <w:rFonts w:ascii="Arial" w:eastAsia="Times New Roman" w:hAnsi="Arial" w:cs="Arial"/>
          <w:lang w:eastAsia="cs-CZ"/>
        </w:rPr>
      </w:pPr>
    </w:p>
    <w:p w:rsidR="000F4159" w:rsidRPr="00BB4055" w:rsidRDefault="000F4159" w:rsidP="000F4159">
      <w:pPr>
        <w:numPr>
          <w:ilvl w:val="12"/>
          <w:numId w:val="0"/>
        </w:numPr>
        <w:spacing w:after="0" w:line="240" w:lineRule="auto"/>
        <w:ind w:left="2160"/>
        <w:jc w:val="both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IČ: </w:t>
      </w:r>
    </w:p>
    <w:p w:rsidR="000F4159" w:rsidRPr="000F4159" w:rsidRDefault="000F4159" w:rsidP="000F4159">
      <w:pPr>
        <w:numPr>
          <w:ilvl w:val="12"/>
          <w:numId w:val="0"/>
        </w:numPr>
        <w:spacing w:after="0" w:line="240" w:lineRule="auto"/>
        <w:ind w:left="2160"/>
        <w:jc w:val="both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zastoupený: </w:t>
      </w:r>
    </w:p>
    <w:p w:rsidR="000F4159" w:rsidRPr="000F4159" w:rsidRDefault="000F4159" w:rsidP="000F4159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ascii="Arial" w:eastAsia="Times New Roman" w:hAnsi="Arial" w:cs="Arial"/>
          <w:snapToGrid w:val="0"/>
          <w:lang w:eastAsia="cs-CZ"/>
        </w:rPr>
      </w:pPr>
      <w:r w:rsidRPr="000F4159">
        <w:rPr>
          <w:rFonts w:ascii="Arial" w:eastAsia="Times New Roman" w:hAnsi="Arial" w:cs="Arial"/>
          <w:snapToGrid w:val="0"/>
          <w:spacing w:val="-1"/>
          <w:lang w:eastAsia="cs-CZ"/>
        </w:rPr>
        <w:tab/>
        <w:t>Osoby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F4159">
        <w:rPr>
          <w:rFonts w:ascii="Arial" w:eastAsia="Times New Roman" w:hAnsi="Arial" w:cs="Arial"/>
          <w:snapToGrid w:val="0"/>
          <w:spacing w:val="-2"/>
          <w:lang w:eastAsia="cs-CZ"/>
        </w:rPr>
        <w:t>oprávněné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F4159">
        <w:rPr>
          <w:rFonts w:ascii="Arial" w:eastAsia="Times New Roman" w:hAnsi="Arial" w:cs="Arial"/>
          <w:snapToGrid w:val="0"/>
          <w:spacing w:val="-1"/>
          <w:lang w:eastAsia="cs-CZ"/>
        </w:rPr>
        <w:t>jednat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F4159">
        <w:rPr>
          <w:rFonts w:ascii="Arial" w:eastAsia="Times New Roman" w:hAnsi="Arial" w:cs="Arial"/>
          <w:snapToGrid w:val="0"/>
          <w:spacing w:val="-2"/>
          <w:lang w:eastAsia="cs-CZ"/>
        </w:rPr>
        <w:t>ve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F4159">
        <w:rPr>
          <w:rFonts w:ascii="Arial" w:eastAsia="Times New Roman" w:hAnsi="Arial" w:cs="Arial"/>
          <w:snapToGrid w:val="0"/>
          <w:spacing w:val="-1"/>
          <w:lang w:eastAsia="cs-CZ"/>
        </w:rPr>
        <w:t>věcech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F4159">
        <w:rPr>
          <w:rFonts w:ascii="Arial" w:eastAsia="Times New Roman" w:hAnsi="Arial" w:cs="Arial"/>
          <w:snapToGrid w:val="0"/>
          <w:spacing w:val="-1"/>
          <w:lang w:eastAsia="cs-CZ"/>
        </w:rPr>
        <w:t xml:space="preserve">technických, </w:t>
      </w:r>
      <w:r w:rsidRPr="000F4159">
        <w:rPr>
          <w:rFonts w:ascii="Arial" w:eastAsia="Times New Roman" w:hAnsi="Arial" w:cs="Arial"/>
          <w:snapToGrid w:val="0"/>
          <w:color w:val="000000"/>
          <w:lang w:eastAsia="cs-CZ"/>
        </w:rPr>
        <w:t>k podpisu protokolu o předání a převzetí dodávky</w:t>
      </w:r>
      <w:r w:rsidRPr="000F4159">
        <w:rPr>
          <w:rFonts w:ascii="Arial" w:eastAsia="Times New Roman" w:hAnsi="Arial" w:cs="Arial"/>
          <w:snapToGrid w:val="0"/>
          <w:spacing w:val="-1"/>
          <w:lang w:eastAsia="cs-CZ"/>
        </w:rPr>
        <w:t>:</w:t>
      </w:r>
      <w:r w:rsidRPr="000F4159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:rsidR="00510C02" w:rsidRDefault="000F4159" w:rsidP="00510C02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ascii="Arial" w:eastAsia="Times New Roman" w:hAnsi="Arial" w:cs="Arial"/>
          <w:snapToGrid w:val="0"/>
          <w:lang w:eastAsia="cs-CZ"/>
        </w:rPr>
      </w:pPr>
      <w:r w:rsidRPr="000F4159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</w:p>
    <w:p w:rsidR="00BA41FA" w:rsidRPr="000F4159" w:rsidRDefault="00BA41FA" w:rsidP="00510C02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CF2464" w:rsidRDefault="000F4159" w:rsidP="000F4159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2. Dodavatel:</w:t>
      </w:r>
      <w:r w:rsidRPr="000F4159">
        <w:rPr>
          <w:rFonts w:ascii="Arial" w:eastAsia="Times New Roman" w:hAnsi="Arial" w:cs="Arial"/>
          <w:lang w:eastAsia="cs-CZ"/>
        </w:rPr>
        <w:tab/>
      </w:r>
      <w:r w:rsidRPr="000F4159">
        <w:rPr>
          <w:rFonts w:ascii="Arial" w:eastAsia="Times New Roman" w:hAnsi="Arial" w:cs="Arial"/>
          <w:lang w:eastAsia="cs-CZ"/>
        </w:rPr>
        <w:tab/>
      </w:r>
      <w:r w:rsidR="00BB4055" w:rsidRPr="00CF2464">
        <w:rPr>
          <w:rFonts w:ascii="Arial" w:eastAsia="Times New Roman" w:hAnsi="Arial" w:cs="Arial"/>
          <w:b/>
          <w:bCs/>
          <w:lang w:eastAsia="cs-CZ"/>
        </w:rPr>
        <w:t xml:space="preserve">D-R 91, </w:t>
      </w:r>
      <w:proofErr w:type="spellStart"/>
      <w:proofErr w:type="gramStart"/>
      <w:r w:rsidR="00BB4055" w:rsidRPr="00CF2464">
        <w:rPr>
          <w:rFonts w:ascii="Arial" w:eastAsia="Times New Roman" w:hAnsi="Arial" w:cs="Arial"/>
          <w:b/>
          <w:bCs/>
          <w:lang w:eastAsia="cs-CZ"/>
        </w:rPr>
        <w:t>spol.s.</w:t>
      </w:r>
      <w:proofErr w:type="gramEnd"/>
      <w:r w:rsidR="00BB4055" w:rsidRPr="00CF2464">
        <w:rPr>
          <w:rFonts w:ascii="Arial" w:eastAsia="Times New Roman" w:hAnsi="Arial" w:cs="Arial"/>
          <w:b/>
          <w:bCs/>
          <w:lang w:eastAsia="cs-CZ"/>
        </w:rPr>
        <w:t>r.o</w:t>
      </w:r>
      <w:proofErr w:type="spellEnd"/>
      <w:r w:rsidR="00BB4055" w:rsidRPr="00CF2464">
        <w:rPr>
          <w:rFonts w:ascii="Arial" w:eastAsia="Times New Roman" w:hAnsi="Arial" w:cs="Arial"/>
          <w:b/>
          <w:bCs/>
          <w:lang w:eastAsia="cs-CZ"/>
        </w:rPr>
        <w:t>.</w:t>
      </w:r>
    </w:p>
    <w:p w:rsidR="00BB4055" w:rsidRDefault="00BB4055" w:rsidP="00BA41FA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CF2464">
        <w:rPr>
          <w:rFonts w:ascii="Arial" w:eastAsia="Times New Roman" w:hAnsi="Arial" w:cs="Arial"/>
          <w:b/>
          <w:bCs/>
          <w:lang w:eastAsia="cs-CZ"/>
        </w:rPr>
        <w:t xml:space="preserve">                                   </w:t>
      </w:r>
    </w:p>
    <w:p w:rsidR="00BA41FA" w:rsidRPr="00CF2464" w:rsidRDefault="00BA41FA" w:rsidP="00BA41FA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B4055" w:rsidRDefault="000F4159" w:rsidP="000F4159">
      <w:pPr>
        <w:spacing w:after="0" w:line="240" w:lineRule="auto"/>
        <w:ind w:left="1560" w:right="-766" w:firstLine="567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zapsán v obchodním rejstříku, vedeném Krajským/Městským soudem </w:t>
      </w:r>
    </w:p>
    <w:p w:rsidR="000F4159" w:rsidRPr="00BB4055" w:rsidRDefault="000F4159" w:rsidP="000F4159">
      <w:pPr>
        <w:spacing w:after="0" w:line="240" w:lineRule="auto"/>
        <w:ind w:left="1560" w:right="-766" w:firstLine="567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v </w:t>
      </w:r>
      <w:proofErr w:type="spellStart"/>
      <w:r w:rsidRPr="000F4159">
        <w:rPr>
          <w:rFonts w:ascii="Arial" w:eastAsia="Times New Roman" w:hAnsi="Arial" w:cs="Arial"/>
          <w:lang w:eastAsia="cs-CZ"/>
        </w:rPr>
        <w:t>sp</w:t>
      </w:r>
      <w:proofErr w:type="spellEnd"/>
      <w:r w:rsidRPr="000F4159">
        <w:rPr>
          <w:rFonts w:ascii="Arial" w:eastAsia="Times New Roman" w:hAnsi="Arial" w:cs="Arial"/>
          <w:lang w:eastAsia="cs-CZ"/>
        </w:rPr>
        <w:t>. zn.</w:t>
      </w:r>
      <w:r w:rsidRPr="000F4159">
        <w:rPr>
          <w:rFonts w:ascii="Arial" w:eastAsia="Times New Roman" w:hAnsi="Arial" w:cs="Arial"/>
          <w:bCs/>
          <w:color w:val="FF0000"/>
          <w:lang w:eastAsia="cs-CZ"/>
        </w:rPr>
        <w:t xml:space="preserve"> </w:t>
      </w:r>
      <w:r w:rsidR="00BB4055" w:rsidRPr="00BB4055">
        <w:rPr>
          <w:rFonts w:ascii="Arial" w:eastAsia="Times New Roman" w:hAnsi="Arial" w:cs="Arial"/>
          <w:bCs/>
          <w:lang w:eastAsia="cs-CZ"/>
        </w:rPr>
        <w:t>C 39196</w:t>
      </w:r>
    </w:p>
    <w:p w:rsidR="000F4159" w:rsidRPr="00BB4055" w:rsidRDefault="000F4159" w:rsidP="000F4159">
      <w:pPr>
        <w:spacing w:after="0" w:line="240" w:lineRule="auto"/>
        <w:ind w:left="1560" w:right="-766" w:firstLine="567"/>
        <w:jc w:val="both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IČ: </w:t>
      </w:r>
    </w:p>
    <w:p w:rsidR="000F4159" w:rsidRPr="00BB4055" w:rsidRDefault="000F4159" w:rsidP="000F4159">
      <w:pPr>
        <w:spacing w:after="0" w:line="240" w:lineRule="auto"/>
        <w:ind w:left="1560" w:firstLine="567"/>
        <w:jc w:val="both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DIČ: </w:t>
      </w:r>
    </w:p>
    <w:p w:rsidR="000F4159" w:rsidRPr="00BB4055" w:rsidRDefault="000F4159" w:rsidP="000F4159">
      <w:pPr>
        <w:spacing w:after="0" w:line="240" w:lineRule="auto"/>
        <w:ind w:left="1560" w:firstLine="567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Zastoupen: </w:t>
      </w:r>
    </w:p>
    <w:p w:rsidR="00BA41FA" w:rsidRDefault="000F4159" w:rsidP="000F4159">
      <w:pPr>
        <w:spacing w:after="0" w:line="240" w:lineRule="auto"/>
        <w:ind w:left="2127"/>
        <w:jc w:val="both"/>
        <w:rPr>
          <w:rFonts w:ascii="Arial" w:eastAsia="Times New Roman" w:hAnsi="Arial" w:cs="Arial"/>
          <w:color w:val="000000"/>
          <w:lang w:eastAsia="cs-CZ"/>
        </w:rPr>
      </w:pPr>
      <w:r w:rsidRPr="000F4159">
        <w:rPr>
          <w:rFonts w:ascii="Arial" w:eastAsia="Times New Roman" w:hAnsi="Arial" w:cs="Arial"/>
          <w:color w:val="000000"/>
          <w:lang w:eastAsia="cs-CZ"/>
        </w:rPr>
        <w:t>Osoby oprávněné jednat ve věcech technických a k předání místa plnění:</w:t>
      </w:r>
      <w:r w:rsidR="00BB405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0F4159" w:rsidRPr="000F4159" w:rsidRDefault="000F4159" w:rsidP="000F4159">
      <w:pPr>
        <w:spacing w:after="0" w:line="240" w:lineRule="auto"/>
        <w:ind w:left="2127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Osoby oprávněné k podpisu protokolu o předání a převzetí díla:</w:t>
      </w:r>
      <w:r w:rsidRPr="000F4159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0F4159" w:rsidRPr="00BB4055" w:rsidRDefault="000F4159" w:rsidP="000F4159">
      <w:pPr>
        <w:spacing w:after="0" w:line="240" w:lineRule="auto"/>
        <w:ind w:left="1560" w:right="-766" w:firstLine="567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Bankovní spojení: </w:t>
      </w:r>
    </w:p>
    <w:p w:rsidR="000F4159" w:rsidRPr="00BB4055" w:rsidRDefault="000F4159" w:rsidP="000F4159">
      <w:pPr>
        <w:autoSpaceDE w:val="0"/>
        <w:autoSpaceDN w:val="0"/>
        <w:adjustRightInd w:val="0"/>
        <w:spacing w:after="0" w:line="240" w:lineRule="auto"/>
        <w:ind w:left="2977" w:hanging="850"/>
        <w:rPr>
          <w:rFonts w:ascii="Arial" w:eastAsia="Times New Roman" w:hAnsi="Arial" w:cs="Arial"/>
          <w:lang w:eastAsia="cs-CZ"/>
        </w:rPr>
      </w:pPr>
      <w:r w:rsidRPr="00BB4055">
        <w:rPr>
          <w:rFonts w:ascii="Arial" w:eastAsia="Times New Roman" w:hAnsi="Arial" w:cs="Arial"/>
          <w:lang w:eastAsia="cs-CZ"/>
        </w:rPr>
        <w:t xml:space="preserve">č. účtu:  </w:t>
      </w:r>
    </w:p>
    <w:p w:rsidR="000F4159" w:rsidRPr="000F4159" w:rsidRDefault="000F4159" w:rsidP="000F41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uzavírají tuto smlouvu na dodávku (dále jen „smlouva“), kterou se dodavatel zavazuje dodat objednateli předmět smlouvy specifikovaný v článku I. smlouvy a objednatel se zavazuje za řádně a včasně dodaný předmět smlouvy zaplatit cenu podle článku II. smlouvy, a to za podmínek dále ve smlouvě uvedených.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ab/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bCs/>
          <w:u w:val="single"/>
          <w:lang w:eastAsia="cs-CZ"/>
        </w:rPr>
        <w:t>Preambule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Default="000F4159" w:rsidP="000F415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F4159">
        <w:rPr>
          <w:rFonts w:ascii="Arial" w:eastAsia="Times New Roman" w:hAnsi="Arial" w:cs="Arial"/>
          <w:bCs/>
          <w:lang w:eastAsia="cs-CZ"/>
        </w:rPr>
        <w:t xml:space="preserve">Tato smlouva je uzavřena na základě veřejné zakázky malého rozsahu na dodávky s názvem </w:t>
      </w:r>
      <w:r w:rsidR="00510C02">
        <w:rPr>
          <w:rFonts w:ascii="Arial" w:eastAsia="Times New Roman" w:hAnsi="Arial" w:cs="Arial"/>
          <w:bCs/>
          <w:lang w:eastAsia="cs-CZ"/>
        </w:rPr>
        <w:t>„</w:t>
      </w:r>
      <w:r w:rsidR="00510C02" w:rsidRPr="00510C02">
        <w:rPr>
          <w:rFonts w:ascii="Arial" w:eastAsia="Times New Roman" w:hAnsi="Arial" w:cs="Arial"/>
          <w:b/>
          <w:bCs/>
          <w:lang w:eastAsia="cs-CZ"/>
        </w:rPr>
        <w:t xml:space="preserve">Rekonstrukce </w:t>
      </w:r>
      <w:r w:rsidR="00403146">
        <w:rPr>
          <w:rFonts w:ascii="Arial" w:eastAsia="Times New Roman" w:hAnsi="Arial" w:cs="Arial"/>
          <w:b/>
          <w:bCs/>
          <w:lang w:eastAsia="cs-CZ"/>
        </w:rPr>
        <w:t>sociálního zařízení</w:t>
      </w:r>
      <w:r w:rsidR="00510C02" w:rsidRPr="00510C02">
        <w:rPr>
          <w:rFonts w:ascii="Arial" w:eastAsia="Times New Roman" w:hAnsi="Arial" w:cs="Arial"/>
          <w:b/>
          <w:bCs/>
          <w:lang w:eastAsia="cs-CZ"/>
        </w:rPr>
        <w:t xml:space="preserve"> v budově školy</w:t>
      </w:r>
      <w:r w:rsidRPr="000F4159">
        <w:rPr>
          <w:rFonts w:ascii="Arial" w:eastAsia="Times New Roman" w:hAnsi="Arial" w:cs="Arial"/>
          <w:b/>
          <w:bCs/>
          <w:lang w:eastAsia="cs-CZ"/>
        </w:rPr>
        <w:t>“,</w:t>
      </w:r>
      <w:r w:rsidRPr="000F4159">
        <w:rPr>
          <w:rFonts w:ascii="Arial" w:eastAsia="Times New Roman" w:hAnsi="Arial" w:cs="Arial"/>
          <w:bCs/>
          <w:lang w:eastAsia="cs-CZ"/>
        </w:rPr>
        <w:t xml:space="preserve"> zadávané dle § 31 zákona č. 134/2016 Sb., o zadávání veřejných zakázek, v platném znění (dále jen „zákon“) jako zakázka malého rozsahu mezi kupujícím jako objednatelem této veřejné zakázky a prodávajícím jako dodavatelem vybraným k plnění této veřejné zakázky, </w:t>
      </w:r>
      <w:r w:rsidR="00EE5390">
        <w:rPr>
          <w:rFonts w:ascii="Arial" w:eastAsia="Times New Roman" w:hAnsi="Arial" w:cs="Arial"/>
          <w:bCs/>
          <w:lang w:eastAsia="cs-CZ"/>
        </w:rPr>
        <w:t>smlouva bude uveřejněna na registru smluv.</w:t>
      </w:r>
    </w:p>
    <w:p w:rsidR="00EE5390" w:rsidRPr="000F4159" w:rsidRDefault="00EE5390" w:rsidP="000F41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0F4159" w:rsidRPr="000F4159" w:rsidRDefault="000F4159" w:rsidP="000F41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03146" w:rsidRDefault="00403146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03146" w:rsidRDefault="00403146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03146" w:rsidRPr="000F4159" w:rsidRDefault="00403146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lastRenderedPageBreak/>
        <w:t>Článek I.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>Předmět plnění</w:t>
      </w:r>
    </w:p>
    <w:p w:rsidR="000F4159" w:rsidRPr="000F4159" w:rsidRDefault="000F4159" w:rsidP="000F4159">
      <w:pPr>
        <w:tabs>
          <w:tab w:val="left" w:pos="360"/>
          <w:tab w:val="left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1.</w:t>
      </w:r>
      <w:r w:rsidRPr="000F4159">
        <w:rPr>
          <w:rFonts w:ascii="Arial" w:eastAsia="Times New Roman" w:hAnsi="Arial" w:cs="Arial"/>
          <w:lang w:eastAsia="cs-CZ"/>
        </w:rPr>
        <w:tab/>
        <w:t xml:space="preserve">Předmětem veřejné zakázky je </w:t>
      </w:r>
      <w:r w:rsidR="005B3E0E" w:rsidRPr="005B3E0E">
        <w:rPr>
          <w:rFonts w:ascii="Arial" w:eastAsia="Times New Roman" w:hAnsi="Arial" w:cs="Arial"/>
          <w:lang w:eastAsia="cs-CZ"/>
        </w:rPr>
        <w:t>rekonstrukce sociálního zařízení v budově školy</w:t>
      </w:r>
      <w:r w:rsidRPr="000F4159">
        <w:rPr>
          <w:rFonts w:ascii="Arial" w:eastAsia="Times New Roman" w:hAnsi="Arial" w:cs="Arial"/>
          <w:lang w:eastAsia="cs-CZ"/>
        </w:rPr>
        <w:t xml:space="preserve"> dle položkového rozpočtu, který tvoří přílohu č. 2 smlouvy (dále jen „vybavení“).</w:t>
      </w:r>
    </w:p>
    <w:p w:rsidR="000F4159" w:rsidRPr="000F4159" w:rsidRDefault="000F4159" w:rsidP="000F4159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0F4159">
        <w:rPr>
          <w:rFonts w:ascii="Arial" w:eastAsia="Times New Roman" w:hAnsi="Arial" w:cs="Arial"/>
          <w:color w:val="000000"/>
          <w:lang w:eastAsia="cs-CZ"/>
        </w:rPr>
        <w:t>2.</w:t>
      </w:r>
      <w:r w:rsidRPr="000F4159">
        <w:rPr>
          <w:rFonts w:ascii="Arial" w:eastAsia="Times New Roman" w:hAnsi="Arial" w:cs="Arial"/>
          <w:color w:val="000000"/>
          <w:lang w:eastAsia="cs-CZ"/>
        </w:rPr>
        <w:tab/>
        <w:t xml:space="preserve">Předmětem smlouvy jsou rovněž veškeré </w:t>
      </w:r>
      <w:r w:rsidR="005B3E0E">
        <w:rPr>
          <w:rFonts w:ascii="Arial" w:eastAsia="Times New Roman" w:hAnsi="Arial" w:cs="Arial"/>
          <w:color w:val="000000"/>
          <w:lang w:eastAsia="cs-CZ"/>
        </w:rPr>
        <w:t xml:space="preserve">stavební, 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instalační a montážní práce včetně dopravy, odvozu a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likvidace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všech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obalů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a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dalších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materiálů</w:t>
      </w:r>
      <w:r w:rsidRPr="000F4159">
        <w:rPr>
          <w:rFonts w:ascii="Arial" w:eastAsia="Times New Roman" w:hAnsi="Arial" w:cs="Arial"/>
          <w:color w:val="000000"/>
          <w:spacing w:val="-2"/>
          <w:lang w:eastAsia="cs-CZ"/>
        </w:rPr>
        <w:t xml:space="preserve"> použitých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při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plnění</w:t>
      </w:r>
      <w:r w:rsidRPr="000F4159">
        <w:rPr>
          <w:rFonts w:ascii="Arial" w:eastAsia="Times New Roman" w:hAnsi="Arial" w:cs="Arial"/>
          <w:color w:val="000000"/>
          <w:spacing w:val="-3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veřejné</w:t>
      </w:r>
      <w:r w:rsidRPr="000F4159">
        <w:rPr>
          <w:rFonts w:ascii="Arial" w:eastAsia="Times New Roman" w:hAnsi="Arial" w:cs="Arial"/>
          <w:color w:val="000000"/>
          <w:spacing w:val="54"/>
          <w:lang w:eastAsia="cs-CZ"/>
        </w:rPr>
        <w:t xml:space="preserve"> </w:t>
      </w:r>
      <w:r w:rsidRPr="000F4159">
        <w:rPr>
          <w:rFonts w:ascii="Arial" w:eastAsia="Times New Roman" w:hAnsi="Arial" w:cs="Arial"/>
          <w:color w:val="000000"/>
          <w:spacing w:val="-1"/>
          <w:lang w:eastAsia="cs-CZ"/>
        </w:rPr>
        <w:t>zakázky</w:t>
      </w:r>
      <w:r w:rsidRPr="000F4159">
        <w:rPr>
          <w:rFonts w:ascii="Arial" w:eastAsia="Times New Roman" w:hAnsi="Arial" w:cs="Arial"/>
          <w:color w:val="000000"/>
          <w:lang w:eastAsia="cs-CZ"/>
        </w:rPr>
        <w:t xml:space="preserve"> nutné k řádnému splnění smlouvy.</w:t>
      </w:r>
    </w:p>
    <w:p w:rsidR="000F4159" w:rsidRPr="000F4159" w:rsidRDefault="000F4159" w:rsidP="000F4159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Článek II.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 xml:space="preserve">Cena </w:t>
      </w: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0F4159" w:rsidRPr="000F4159" w:rsidRDefault="000F4159" w:rsidP="000F4159">
      <w:pPr>
        <w:keepLines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color w:val="000000"/>
          <w:lang w:eastAsia="cs-CZ"/>
        </w:rPr>
        <w:t>Cena</w:t>
      </w:r>
      <w:r w:rsidRPr="000F4159">
        <w:rPr>
          <w:rFonts w:ascii="Arial" w:eastAsia="Times New Roman" w:hAnsi="Arial" w:cs="Arial"/>
          <w:lang w:eastAsia="cs-CZ"/>
        </w:rPr>
        <w:t>, kterou je objednatel povinen zaplatit dodavateli za dodání předmětu plnění, činí dle dohody smluvních stran:</w:t>
      </w:r>
    </w:p>
    <w:p w:rsidR="000F4159" w:rsidRPr="000F4159" w:rsidRDefault="000F4159" w:rsidP="000F4159">
      <w:pPr>
        <w:keepLines/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Cena celkem bez DPH </w:t>
      </w:r>
      <w:r w:rsidR="00EE5390">
        <w:rPr>
          <w:rFonts w:ascii="Arial" w:eastAsia="Times New Roman" w:hAnsi="Arial" w:cs="Arial"/>
          <w:b/>
          <w:bCs/>
          <w:lang w:eastAsia="cs-CZ"/>
        </w:rPr>
        <w:t>910 011,77</w:t>
      </w:r>
      <w:r w:rsidR="00EE5390">
        <w:rPr>
          <w:rFonts w:ascii="Arial" w:eastAsia="Times New Roman" w:hAnsi="Arial" w:cs="Arial"/>
          <w:lang w:eastAsia="cs-CZ"/>
        </w:rPr>
        <w:t xml:space="preserve"> </w:t>
      </w:r>
      <w:r w:rsidR="00EE5390" w:rsidRPr="00EE5390">
        <w:rPr>
          <w:rFonts w:ascii="Arial" w:eastAsia="Times New Roman" w:hAnsi="Arial" w:cs="Arial"/>
          <w:b/>
          <w:lang w:eastAsia="cs-CZ"/>
        </w:rPr>
        <w:t>Kč</w:t>
      </w:r>
      <w:r w:rsidRPr="000F4159">
        <w:rPr>
          <w:rFonts w:ascii="Arial" w:eastAsia="Times New Roman" w:hAnsi="Arial" w:cs="Arial"/>
          <w:lang w:eastAsia="cs-CZ"/>
        </w:rPr>
        <w:t xml:space="preserve"> </w:t>
      </w:r>
    </w:p>
    <w:p w:rsidR="000F4159" w:rsidRPr="000F4159" w:rsidRDefault="000F4159" w:rsidP="000F4159">
      <w:pPr>
        <w:keepLines/>
        <w:spacing w:after="0" w:line="240" w:lineRule="auto"/>
        <w:ind w:left="425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DPH 21 % </w:t>
      </w:r>
      <w:r w:rsidR="00EE5390">
        <w:rPr>
          <w:rFonts w:ascii="Arial" w:eastAsia="Times New Roman" w:hAnsi="Arial" w:cs="Arial"/>
          <w:b/>
          <w:lang w:eastAsia="cs-CZ"/>
        </w:rPr>
        <w:t>191 102,47 Kč</w:t>
      </w:r>
    </w:p>
    <w:p w:rsidR="000F4159" w:rsidRPr="000F4159" w:rsidRDefault="000F4159" w:rsidP="000F4159">
      <w:pPr>
        <w:keepLines/>
        <w:spacing w:after="0" w:line="240" w:lineRule="auto"/>
        <w:ind w:left="425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cena celkem včetně DPH </w:t>
      </w:r>
      <w:r w:rsidR="00EE5390">
        <w:rPr>
          <w:rFonts w:ascii="Arial" w:eastAsia="Times New Roman" w:hAnsi="Arial" w:cs="Arial"/>
          <w:b/>
          <w:lang w:eastAsia="cs-CZ"/>
        </w:rPr>
        <w:t>1 101 114,24</w:t>
      </w:r>
    </w:p>
    <w:p w:rsidR="000F4159" w:rsidRPr="000F4159" w:rsidRDefault="000F4159" w:rsidP="000F4159">
      <w:pPr>
        <w:keepLines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Cena včetně DPH je cenou nejvýše přípustnou a zahrnuje veškeré náklady dodavatele vzniklé v souvislosti s realizací předmětu smlouvy popsaného v čl. I. smlouvy a v jejich přílohách. Cena může být měněna pouze v souvislosti se změnou daňových předpisů majících prokazatelný vliv na uvedenou cenu.</w:t>
      </w:r>
    </w:p>
    <w:p w:rsidR="000F4159" w:rsidRPr="000F4159" w:rsidRDefault="000F4159" w:rsidP="000F4159">
      <w:pPr>
        <w:keepLines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3.</w:t>
      </w:r>
      <w:r w:rsidRPr="000F4159">
        <w:rPr>
          <w:rFonts w:ascii="Arial" w:eastAsia="Times New Roman" w:hAnsi="Arial" w:cs="Arial"/>
          <w:lang w:eastAsia="cs-CZ"/>
        </w:rPr>
        <w:tab/>
        <w:t xml:space="preserve">Objednatel se zavazuje uhradit dodavateli celkovou cenu uvedenou v odstavci 1 tohoto článku na základě jeho faktury vystavené v souladu s dalšími podmínkami uvedenými ve smlouvě a způsobem uvedeným v ustanovení I. obchodních podmínek, které tvoří přílohu č. 1 smlouvy. </w:t>
      </w:r>
    </w:p>
    <w:p w:rsidR="000F4159" w:rsidRPr="000F4159" w:rsidRDefault="000F4159" w:rsidP="000F415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4.</w:t>
      </w:r>
      <w:r w:rsidRPr="000F4159">
        <w:rPr>
          <w:rFonts w:ascii="Arial" w:eastAsia="Times New Roman" w:hAnsi="Arial" w:cs="Arial"/>
          <w:lang w:eastAsia="cs-CZ"/>
        </w:rPr>
        <w:tab/>
        <w:t>Lhůta splatnosti faktur je 30 kalendářních dnů ode dne prokazatelného doručení faktury objednateli.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Článek III.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>Termín plnění, místo plnění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Předmět smlouvy bude dodán, nainstalován a uveden do provozu do </w:t>
      </w:r>
      <w:r w:rsidR="005B3E0E">
        <w:rPr>
          <w:rFonts w:ascii="Arial" w:eastAsia="Times New Roman" w:hAnsi="Arial" w:cs="Arial"/>
          <w:b/>
          <w:lang w:eastAsia="cs-CZ"/>
        </w:rPr>
        <w:t>3</w:t>
      </w:r>
      <w:r w:rsidRPr="000F4159">
        <w:rPr>
          <w:rFonts w:ascii="Arial" w:eastAsia="Times New Roman" w:hAnsi="Arial" w:cs="Arial"/>
          <w:b/>
          <w:lang w:eastAsia="cs-CZ"/>
        </w:rPr>
        <w:t xml:space="preserve"> měsíců</w:t>
      </w:r>
      <w:r w:rsidRPr="000F4159">
        <w:rPr>
          <w:rFonts w:ascii="Arial" w:eastAsia="Times New Roman" w:hAnsi="Arial" w:cs="Arial"/>
          <w:lang w:eastAsia="cs-CZ"/>
        </w:rPr>
        <w:t xml:space="preserve"> ode dne doručení výzvy k plnění provedené osobou oprávněnou jednat za objednatele uvedenou v záhlaví smlouvy, a to dle podmínek dále uvedených v této smlouvě a obchodních podmínkách. </w:t>
      </w:r>
    </w:p>
    <w:p w:rsidR="000F4159" w:rsidRPr="000F4159" w:rsidRDefault="000F4159" w:rsidP="000F4159">
      <w:pPr>
        <w:spacing w:after="0" w:line="240" w:lineRule="auto"/>
        <w:ind w:left="426" w:hanging="436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Dodavatel je povinen oznámit objednateli nejméně 10 dnů předem termín dodání a montáže předmětu smlouvy na místo plnění.</w:t>
      </w:r>
    </w:p>
    <w:p w:rsidR="000F4159" w:rsidRPr="000F4159" w:rsidRDefault="000F4159" w:rsidP="000F4159">
      <w:pPr>
        <w:spacing w:after="0" w:line="240" w:lineRule="auto"/>
        <w:ind w:left="426" w:hanging="436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ascii="Arial" w:eastAsia="Times New Roman" w:hAnsi="Arial" w:cs="Times New Roman"/>
          <w:kern w:val="2"/>
          <w:szCs w:val="20"/>
          <w:lang w:eastAsia="cs-CZ"/>
        </w:rPr>
      </w:pPr>
      <w:r w:rsidRPr="000F4159">
        <w:rPr>
          <w:rFonts w:ascii="Arial" w:eastAsia="Times New Roman" w:hAnsi="Arial" w:cs="Arial"/>
          <w:kern w:val="2"/>
          <w:lang w:eastAsia="cs-CZ"/>
        </w:rPr>
        <w:t xml:space="preserve">3.    Místem plnění je areál </w:t>
      </w:r>
      <w:r w:rsidR="005B3E0E">
        <w:rPr>
          <w:rFonts w:ascii="Arial" w:eastAsia="Times New Roman" w:hAnsi="Arial" w:cs="Arial"/>
          <w:kern w:val="2"/>
          <w:lang w:eastAsia="cs-CZ"/>
        </w:rPr>
        <w:t>Střední školy chovu koní a jezdectví Kladruby nad Labem.</w:t>
      </w:r>
    </w:p>
    <w:p w:rsidR="000F4159" w:rsidRPr="000F4159" w:rsidRDefault="000F4159" w:rsidP="000F4159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ascii="Arial" w:eastAsia="Times New Roman" w:hAnsi="Arial" w:cs="Arial"/>
          <w:kern w:val="2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4.</w:t>
      </w:r>
      <w:r w:rsidRPr="000F4159">
        <w:rPr>
          <w:rFonts w:ascii="Arial" w:eastAsia="Times New Roman" w:hAnsi="Arial" w:cs="Arial"/>
          <w:lang w:eastAsia="cs-CZ"/>
        </w:rPr>
        <w:tab/>
        <w:t>Předmět smlouvy je splněn okamžikem podepsání předávacího protokolu, a to bezodkladně po dodání předmětu smlouvy.</w:t>
      </w: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proofErr w:type="gramStart"/>
      <w:r w:rsidRPr="000F4159">
        <w:rPr>
          <w:rFonts w:ascii="Arial" w:eastAsia="Times New Roman" w:hAnsi="Arial" w:cs="Arial"/>
          <w:lang w:eastAsia="cs-CZ"/>
        </w:rPr>
        <w:t>5.</w:t>
      </w:r>
      <w:r w:rsidRPr="000F4159">
        <w:rPr>
          <w:rFonts w:ascii="Arial" w:eastAsia="Times New Roman" w:hAnsi="Arial" w:cs="Arial"/>
          <w:lang w:eastAsia="cs-CZ"/>
        </w:rPr>
        <w:tab/>
        <w:t>Objednatel</w:t>
      </w:r>
      <w:proofErr w:type="gramEnd"/>
      <w:r w:rsidRPr="000F4159">
        <w:rPr>
          <w:rFonts w:ascii="Arial" w:eastAsia="Times New Roman" w:hAnsi="Arial" w:cs="Arial"/>
          <w:lang w:eastAsia="cs-CZ"/>
        </w:rPr>
        <w:t xml:space="preserve"> si vyhrazuje právo odmítnout dodání předmětu smlouvy na místo plnění v dohodnutý </w:t>
      </w:r>
      <w:proofErr w:type="gramStart"/>
      <w:r w:rsidRPr="000F4159">
        <w:rPr>
          <w:rFonts w:ascii="Arial" w:eastAsia="Times New Roman" w:hAnsi="Arial" w:cs="Arial"/>
          <w:lang w:eastAsia="cs-CZ"/>
        </w:rPr>
        <w:t>termín,</w:t>
      </w:r>
      <w:r w:rsidR="005B3E0E">
        <w:rPr>
          <w:rFonts w:ascii="Arial" w:eastAsia="Times New Roman" w:hAnsi="Arial" w:cs="Arial"/>
          <w:lang w:eastAsia="cs-CZ"/>
        </w:rPr>
        <w:t xml:space="preserve"> </w:t>
      </w:r>
      <w:r w:rsidRPr="000F4159">
        <w:rPr>
          <w:rFonts w:ascii="Arial" w:eastAsia="Times New Roman" w:hAnsi="Arial" w:cs="Arial"/>
          <w:lang w:eastAsia="cs-CZ"/>
        </w:rPr>
        <w:t>pokud</w:t>
      </w:r>
      <w:proofErr w:type="gramEnd"/>
      <w:r w:rsidRPr="000F4159">
        <w:rPr>
          <w:rFonts w:ascii="Arial" w:eastAsia="Times New Roman" w:hAnsi="Arial" w:cs="Arial"/>
          <w:lang w:eastAsia="cs-CZ"/>
        </w:rPr>
        <w:t xml:space="preserve"> nebudou dokončeny současně probíhající stavební úpravy. Pouze z tohoto důvodu lze o nezbytně nutnou dobu prodloužit termín dodání předmětu smlouvy s tím, že toto prodloužení nezpůsobí prodlení dodavatele.</w:t>
      </w: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lastRenderedPageBreak/>
        <w:t>6.</w:t>
      </w:r>
      <w:r w:rsidRPr="000F4159">
        <w:rPr>
          <w:rFonts w:ascii="Arial" w:eastAsia="Times New Roman" w:hAnsi="Arial" w:cs="Arial"/>
          <w:lang w:eastAsia="cs-CZ"/>
        </w:rPr>
        <w:tab/>
        <w:t>Převzetí předmětu smlouvy jinými než oprávněnými osobami nebude považováno za řádné.</w:t>
      </w: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 xml:space="preserve">7.  </w:t>
      </w:r>
      <w:r w:rsidRPr="000F4159">
        <w:rPr>
          <w:rFonts w:ascii="Arial" w:eastAsia="Times New Roman" w:hAnsi="Arial" w:cs="Arial"/>
          <w:lang w:eastAsia="cs-CZ"/>
        </w:rPr>
        <w:tab/>
        <w:t>Vlastnické právo přechází na objednatele podpisem předávacího protokolu. S přechodem vlastnického práva přechází na objednatele současně i nebezpečí škody na zboží.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0F4159" w:rsidRPr="000F4159" w:rsidRDefault="000F4159" w:rsidP="000F4159">
      <w:pPr>
        <w:spacing w:after="0" w:line="240" w:lineRule="auto"/>
        <w:ind w:right="-2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Článek V.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>Součásti Smlouvy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1.</w:t>
      </w:r>
      <w:r w:rsidRPr="000F4159">
        <w:rPr>
          <w:rFonts w:ascii="Arial" w:eastAsia="Times New Roman" w:hAnsi="Arial" w:cs="Arial"/>
          <w:lang w:eastAsia="cs-CZ"/>
        </w:rPr>
        <w:tab/>
        <w:t>Následující přílohy tvoří nedílnou součást smlouvy:</w:t>
      </w:r>
    </w:p>
    <w:p w:rsidR="000F4159" w:rsidRPr="000F4159" w:rsidRDefault="000F4159" w:rsidP="000F415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napToGrid w:val="0"/>
          <w:lang w:eastAsia="cs-CZ"/>
        </w:rPr>
      </w:pPr>
      <w:r w:rsidRPr="000F4159">
        <w:rPr>
          <w:rFonts w:ascii="Arial" w:eastAsia="Times New Roman" w:hAnsi="Arial" w:cs="Arial"/>
          <w:snapToGrid w:val="0"/>
          <w:lang w:eastAsia="cs-CZ"/>
        </w:rPr>
        <w:t xml:space="preserve">Příloha č. 1 -  Obchodní podmínky </w:t>
      </w:r>
    </w:p>
    <w:p w:rsidR="000F4159" w:rsidRPr="000F4159" w:rsidRDefault="000F4159" w:rsidP="000F415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napToGrid w:val="0"/>
          <w:lang w:eastAsia="cs-CZ"/>
        </w:rPr>
      </w:pPr>
      <w:r w:rsidRPr="000F4159">
        <w:rPr>
          <w:rFonts w:ascii="Arial" w:eastAsia="Times New Roman" w:hAnsi="Arial" w:cs="Arial"/>
          <w:snapToGrid w:val="0"/>
          <w:lang w:eastAsia="cs-CZ"/>
        </w:rPr>
        <w:t xml:space="preserve">Příloha č. 2 -  Položkový rozpočet 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2. Tyto přílohy jsou chápány jako vzájemně se vysvětlující a doplňující. V případě nejednoznačnosti nebo rozporů mají přednost ustanovení smlouvy před ustanoveními výše uvedených příloh.</w:t>
      </w:r>
    </w:p>
    <w:p w:rsidR="000F4159" w:rsidRPr="000F4159" w:rsidRDefault="000F4159" w:rsidP="000F415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F4159">
        <w:rPr>
          <w:rFonts w:ascii="Arial" w:eastAsia="Times New Roman" w:hAnsi="Arial" w:cs="Arial"/>
          <w:b/>
          <w:lang w:eastAsia="cs-CZ"/>
        </w:rPr>
        <w:t>Článek VI.</w:t>
      </w:r>
    </w:p>
    <w:p w:rsidR="000F4159" w:rsidRPr="000F4159" w:rsidRDefault="000F4159" w:rsidP="000F41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F415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Objednatel předá dodavateli příslušnou dokumentaci nezbytnou k realizaci předmětu smlouvy nejpozději při podpisu smlouvy smluvními stranami.</w:t>
      </w:r>
    </w:p>
    <w:p w:rsidR="000F4159" w:rsidRPr="000F4159" w:rsidRDefault="000F4159" w:rsidP="000F4159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Smlouva nabývá platnosti okamžikem jejího podepsání poslední ze smluvních stran a účinnosti dnem jejího uveřejnění v registru smluv.</w:t>
      </w:r>
    </w:p>
    <w:p w:rsidR="000F4159" w:rsidRPr="000F4159" w:rsidRDefault="000F4159" w:rsidP="000F415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Smluvní strany se dohodly, že Pardubický kraj bezodkladně po uzavření Smlouvy odešle Smlouvu k řádnému uveřejnění do registru smluv vedeného Ministerstvem vnitra ČR. O uveřejnění Smlouvy Pardubický kraj bezodkladně informuje druhou smluvní stranu, nebyl-li kontaktní údaj této smluvní strany uveden přímo do registru smluv jako kontakt pro notifikaci o uveřejnění.</w:t>
      </w:r>
    </w:p>
    <w:p w:rsidR="000F4159" w:rsidRPr="000F4159" w:rsidRDefault="000F4159" w:rsidP="000F4159">
      <w:pPr>
        <w:tabs>
          <w:tab w:val="left" w:pos="142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Smluvní strany berou na vědomí, že nebude-li smlouva zveřejněna ani devadesátý den od jejího uzavření, je následujícím dnem zrušena od počátku.</w:t>
      </w:r>
    </w:p>
    <w:p w:rsidR="000F4159" w:rsidRPr="000F4159" w:rsidRDefault="000F4159" w:rsidP="000F4159">
      <w:pPr>
        <w:tabs>
          <w:tab w:val="left" w:pos="142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Ve věcech výslovně neupravených touto smlouvou se práva a povinnosti smluvních stran řídí zákonem č. 89/2012 Sb., občanský zákoník v platném znění.</w:t>
      </w:r>
    </w:p>
    <w:p w:rsidR="000F4159" w:rsidRPr="000F4159" w:rsidRDefault="000F4159" w:rsidP="000F4159">
      <w:pPr>
        <w:spacing w:after="0" w:line="240" w:lineRule="auto"/>
        <w:ind w:left="284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Veškeré spory vzniklé ze smlouvy budou rozhodovány ve shodě s českým právním řádem obecnými soudy.</w:t>
      </w:r>
    </w:p>
    <w:p w:rsidR="000F4159" w:rsidRPr="000F4159" w:rsidRDefault="000F4159" w:rsidP="000F4159">
      <w:pPr>
        <w:spacing w:after="0" w:line="240" w:lineRule="auto"/>
        <w:ind w:left="284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Smluvní strany stvrzují, že si smlouvu přečetly, její obsah a obsah příloh podrobně znají a souhlasí s ní. Smluvní strany prohlašují, že se smlouvou cítí být vázány, že ustanovení smlouvy jim jsou jasná a že tato byla uzavřena určitě, vážně a srozumitelně, na základě jejich pravé a svobodné vůle, nikoli za nápadně nevýhodných podmínek nebo v tísni, na důkaz čehož připojují níže své podpisy.</w:t>
      </w:r>
    </w:p>
    <w:p w:rsidR="000F4159" w:rsidRPr="000F4159" w:rsidRDefault="000F4159" w:rsidP="000F4159">
      <w:pPr>
        <w:spacing w:after="0" w:line="240" w:lineRule="auto"/>
        <w:ind w:left="284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 V případě rozporu textu smlouvy a příloh, má vždy přednost text smlouvy.</w:t>
      </w:r>
    </w:p>
    <w:p w:rsidR="000F4159" w:rsidRPr="000F4159" w:rsidRDefault="000F4159" w:rsidP="000F4159">
      <w:pPr>
        <w:spacing w:after="0" w:line="240" w:lineRule="auto"/>
        <w:ind w:left="284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lastRenderedPageBreak/>
        <w:t>Jakékoliv změny smlouvy lze činit pouze písemně, a to formou vzestupně číslovaných dodatků, odsouhlasených a podepsaných oprávněnými zástupci obou smluvních stran. Změny kontaktních osob se považují za provedené dnem doručení doporučeného dopisu druhé smluvní straně.</w:t>
      </w:r>
    </w:p>
    <w:p w:rsidR="000F4159" w:rsidRPr="000F4159" w:rsidRDefault="000F4159" w:rsidP="000F4159">
      <w:pPr>
        <w:spacing w:after="0" w:line="240" w:lineRule="auto"/>
        <w:ind w:left="360" w:right="-24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10.</w:t>
      </w:r>
      <w:r w:rsidRPr="000F4159">
        <w:rPr>
          <w:rFonts w:ascii="Arial" w:eastAsia="Times New Roman" w:hAnsi="Arial" w:cs="Arial"/>
          <w:lang w:eastAsia="cs-CZ"/>
        </w:rPr>
        <w:tab/>
        <w:t>Smlouva je vyhotovena ve třech stejnopisech, z nichž objednatel obdrží 2 vyhotovení a dodavatel 1 vyhotovení.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V</w:t>
      </w:r>
      <w:r w:rsidR="005B3E0E">
        <w:rPr>
          <w:rFonts w:ascii="Arial" w:eastAsia="Times New Roman" w:hAnsi="Arial" w:cs="Arial"/>
          <w:lang w:eastAsia="cs-CZ"/>
        </w:rPr>
        <w:t xml:space="preserve"> Kladrubech nad Labem, </w:t>
      </w:r>
      <w:r w:rsidRPr="000F4159">
        <w:rPr>
          <w:rFonts w:ascii="Arial" w:eastAsia="Times New Roman" w:hAnsi="Arial" w:cs="Arial"/>
          <w:lang w:eastAsia="cs-CZ"/>
        </w:rPr>
        <w:t>dne:</w:t>
      </w:r>
      <w:r w:rsidR="00EE5390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EE5390">
        <w:rPr>
          <w:rFonts w:ascii="Arial" w:eastAsia="Times New Roman" w:hAnsi="Arial" w:cs="Arial"/>
          <w:lang w:eastAsia="cs-CZ"/>
        </w:rPr>
        <w:t>24.11.2020</w:t>
      </w:r>
      <w:proofErr w:type="gramEnd"/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tabs>
          <w:tab w:val="left" w:pos="4860"/>
        </w:tabs>
        <w:spacing w:after="0" w:line="240" w:lineRule="auto"/>
        <w:ind w:left="4860" w:hanging="48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Za objednatele:</w:t>
      </w:r>
      <w:r w:rsidRPr="000F4159">
        <w:rPr>
          <w:rFonts w:ascii="Arial" w:eastAsia="Times New Roman" w:hAnsi="Arial" w:cs="Arial"/>
          <w:lang w:eastAsia="cs-CZ"/>
        </w:rPr>
        <w:tab/>
        <w:t>Za dodavatele:</w:t>
      </w: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03146" w:rsidRPr="000F4159" w:rsidRDefault="00403146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F4159" w:rsidRPr="000F4159" w:rsidRDefault="000F4159" w:rsidP="000F4159">
      <w:pPr>
        <w:spacing w:after="0" w:line="240" w:lineRule="auto"/>
        <w:ind w:left="4860" w:hanging="4860"/>
        <w:jc w:val="both"/>
        <w:rPr>
          <w:rFonts w:ascii="Arial" w:eastAsia="Times New Roman" w:hAnsi="Arial" w:cs="Arial"/>
          <w:lang w:eastAsia="cs-CZ"/>
        </w:rPr>
      </w:pPr>
      <w:r w:rsidRPr="000F4159">
        <w:rPr>
          <w:rFonts w:ascii="Arial" w:eastAsia="Times New Roman" w:hAnsi="Arial" w:cs="Arial"/>
          <w:lang w:eastAsia="cs-CZ"/>
        </w:rPr>
        <w:t>-----------------------------------------------------</w:t>
      </w:r>
      <w:r w:rsidRPr="000F4159">
        <w:rPr>
          <w:rFonts w:ascii="Arial" w:eastAsia="Times New Roman" w:hAnsi="Arial" w:cs="Arial"/>
          <w:lang w:eastAsia="cs-CZ"/>
        </w:rPr>
        <w:tab/>
        <w:t>--------------------------------------------------</w:t>
      </w:r>
    </w:p>
    <w:p w:rsidR="000F4159" w:rsidRPr="000F4159" w:rsidRDefault="005B3E0E" w:rsidP="005B3E0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SŠCHKJ Kladruby nad Labem</w:t>
      </w:r>
      <w:r w:rsidR="00EE5390">
        <w:rPr>
          <w:rFonts w:ascii="Arial" w:eastAsia="Times New Roman" w:hAnsi="Arial" w:cs="Arial"/>
          <w:lang w:eastAsia="cs-CZ"/>
        </w:rPr>
        <w:t xml:space="preserve">                               D-R 91, </w:t>
      </w:r>
      <w:proofErr w:type="spellStart"/>
      <w:proofErr w:type="gramStart"/>
      <w:r w:rsidR="00EE5390">
        <w:rPr>
          <w:rFonts w:ascii="Arial" w:eastAsia="Times New Roman" w:hAnsi="Arial" w:cs="Arial"/>
          <w:lang w:eastAsia="cs-CZ"/>
        </w:rPr>
        <w:t>spol.s.</w:t>
      </w:r>
      <w:proofErr w:type="gramEnd"/>
      <w:r w:rsidR="00EE5390">
        <w:rPr>
          <w:rFonts w:ascii="Arial" w:eastAsia="Times New Roman" w:hAnsi="Arial" w:cs="Arial"/>
          <w:lang w:eastAsia="cs-CZ"/>
        </w:rPr>
        <w:t>r.o</w:t>
      </w:r>
      <w:proofErr w:type="spellEnd"/>
      <w:r w:rsidR="00EE5390">
        <w:rPr>
          <w:rFonts w:ascii="Arial" w:eastAsia="Times New Roman" w:hAnsi="Arial" w:cs="Arial"/>
          <w:lang w:eastAsia="cs-CZ"/>
        </w:rPr>
        <w:t>. Pardubice</w:t>
      </w:r>
      <w:bookmarkStart w:id="0" w:name="_GoBack"/>
      <w:bookmarkEnd w:id="0"/>
    </w:p>
    <w:sectPr w:rsidR="000F4159" w:rsidRPr="000F415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9A" w:rsidRDefault="0071169A">
      <w:pPr>
        <w:spacing w:after="0" w:line="240" w:lineRule="auto"/>
      </w:pPr>
      <w:r>
        <w:separator/>
      </w:r>
    </w:p>
  </w:endnote>
  <w:endnote w:type="continuationSeparator" w:id="0">
    <w:p w:rsidR="0071169A" w:rsidRDefault="0071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C2" w:rsidRDefault="0071169A" w:rsidP="00801EE8">
    <w:pPr>
      <w:pStyle w:val="Zpat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1" w:rsidRPr="00801EE8" w:rsidRDefault="0071169A" w:rsidP="00801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9A" w:rsidRDefault="0071169A">
      <w:pPr>
        <w:spacing w:after="0" w:line="240" w:lineRule="auto"/>
      </w:pPr>
      <w:r>
        <w:separator/>
      </w:r>
    </w:p>
  </w:footnote>
  <w:footnote w:type="continuationSeparator" w:id="0">
    <w:p w:rsidR="0071169A" w:rsidRDefault="0071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E8" w:rsidRPr="00801EE8" w:rsidRDefault="0071169A" w:rsidP="00801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E8" w:rsidRPr="00511C1A" w:rsidRDefault="0071169A" w:rsidP="00801EE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61"/>
    <w:multiLevelType w:val="hybridMultilevel"/>
    <w:tmpl w:val="C834F990"/>
    <w:lvl w:ilvl="0" w:tplc="8A2AF36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w w:val="87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7AC"/>
    <w:multiLevelType w:val="hybridMultilevel"/>
    <w:tmpl w:val="23CA5822"/>
    <w:lvl w:ilvl="0" w:tplc="2D2413AC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40B"/>
    <w:multiLevelType w:val="hybridMultilevel"/>
    <w:tmpl w:val="F9025354"/>
    <w:lvl w:ilvl="0" w:tplc="8A2AF36E">
      <w:start w:val="1"/>
      <w:numFmt w:val="decimal"/>
      <w:lvlText w:val="%1."/>
      <w:lvlJc w:val="left"/>
      <w:pPr>
        <w:ind w:left="477" w:hanging="336"/>
      </w:pPr>
      <w:rPr>
        <w:rFonts w:ascii="Arial" w:eastAsia="Arial" w:hAnsi="Arial"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  <w:rPr>
        <w:rFonts w:hint="default"/>
      </w:rPr>
    </w:lvl>
    <w:lvl w:ilvl="2" w:tplc="A8F8CB26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3" w:tplc="0890C278">
      <w:start w:val="1"/>
      <w:numFmt w:val="bullet"/>
      <w:lvlText w:val="•"/>
      <w:lvlJc w:val="left"/>
      <w:pPr>
        <w:ind w:left="3166" w:hanging="336"/>
      </w:pPr>
      <w:rPr>
        <w:rFonts w:hint="default"/>
      </w:rPr>
    </w:lvl>
    <w:lvl w:ilvl="4" w:tplc="069E4324">
      <w:start w:val="1"/>
      <w:numFmt w:val="bullet"/>
      <w:lvlText w:val="•"/>
      <w:lvlJc w:val="left"/>
      <w:pPr>
        <w:ind w:left="4062" w:hanging="336"/>
      </w:pPr>
      <w:rPr>
        <w:rFonts w:hint="default"/>
      </w:rPr>
    </w:lvl>
    <w:lvl w:ilvl="5" w:tplc="3DF2D780">
      <w:start w:val="1"/>
      <w:numFmt w:val="bullet"/>
      <w:lvlText w:val="•"/>
      <w:lvlJc w:val="left"/>
      <w:pPr>
        <w:ind w:left="4958" w:hanging="336"/>
      </w:pPr>
      <w:rPr>
        <w:rFonts w:hint="default"/>
      </w:rPr>
    </w:lvl>
    <w:lvl w:ilvl="6" w:tplc="DB3AE4A6">
      <w:start w:val="1"/>
      <w:numFmt w:val="bullet"/>
      <w:lvlText w:val="•"/>
      <w:lvlJc w:val="left"/>
      <w:pPr>
        <w:ind w:left="5855" w:hanging="336"/>
      </w:pPr>
      <w:rPr>
        <w:rFonts w:hint="default"/>
      </w:rPr>
    </w:lvl>
    <w:lvl w:ilvl="7" w:tplc="2FD2E7E2">
      <w:start w:val="1"/>
      <w:numFmt w:val="bullet"/>
      <w:lvlText w:val="•"/>
      <w:lvlJc w:val="left"/>
      <w:pPr>
        <w:ind w:left="6751" w:hanging="336"/>
      </w:pPr>
      <w:rPr>
        <w:rFonts w:hint="default"/>
      </w:rPr>
    </w:lvl>
    <w:lvl w:ilvl="8" w:tplc="747C2858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3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801DAF"/>
    <w:multiLevelType w:val="multilevel"/>
    <w:tmpl w:val="3DAEB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1A0269"/>
    <w:multiLevelType w:val="hybridMultilevel"/>
    <w:tmpl w:val="3BB0338E"/>
    <w:lvl w:ilvl="0" w:tplc="5040308A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0F32"/>
    <w:multiLevelType w:val="hybridMultilevel"/>
    <w:tmpl w:val="F3D25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4793B"/>
    <w:multiLevelType w:val="hybridMultilevel"/>
    <w:tmpl w:val="41DAD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C083B"/>
    <w:multiLevelType w:val="hybridMultilevel"/>
    <w:tmpl w:val="9866EEAA"/>
    <w:lvl w:ilvl="0" w:tplc="6F6E45C8">
      <w:start w:val="4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  <w:rPr>
        <w:rFonts w:hint="default"/>
      </w:rPr>
    </w:lvl>
    <w:lvl w:ilvl="2" w:tplc="92DCA5E8">
      <w:start w:val="1"/>
      <w:numFmt w:val="bullet"/>
      <w:lvlText w:val="•"/>
      <w:lvlJc w:val="left"/>
      <w:pPr>
        <w:ind w:left="2235" w:hanging="330"/>
      </w:pPr>
      <w:rPr>
        <w:rFonts w:hint="default"/>
      </w:rPr>
    </w:lvl>
    <w:lvl w:ilvl="3" w:tplc="4E6865DC">
      <w:start w:val="1"/>
      <w:numFmt w:val="bullet"/>
      <w:lvlText w:val="•"/>
      <w:lvlJc w:val="left"/>
      <w:pPr>
        <w:ind w:left="3133" w:hanging="330"/>
      </w:pPr>
      <w:rPr>
        <w:rFonts w:hint="default"/>
      </w:rPr>
    </w:lvl>
    <w:lvl w:ilvl="4" w:tplc="1FB25774">
      <w:start w:val="1"/>
      <w:numFmt w:val="bullet"/>
      <w:lvlText w:val="•"/>
      <w:lvlJc w:val="left"/>
      <w:pPr>
        <w:ind w:left="4031" w:hanging="330"/>
      </w:pPr>
      <w:rPr>
        <w:rFonts w:hint="default"/>
      </w:rPr>
    </w:lvl>
    <w:lvl w:ilvl="5" w:tplc="8FBE07E8">
      <w:start w:val="1"/>
      <w:numFmt w:val="bullet"/>
      <w:lvlText w:val="•"/>
      <w:lvlJc w:val="left"/>
      <w:pPr>
        <w:ind w:left="4929" w:hanging="330"/>
      </w:pPr>
      <w:rPr>
        <w:rFonts w:hint="default"/>
      </w:rPr>
    </w:lvl>
    <w:lvl w:ilvl="6" w:tplc="C1E2732A">
      <w:start w:val="1"/>
      <w:numFmt w:val="bullet"/>
      <w:lvlText w:val="•"/>
      <w:lvlJc w:val="left"/>
      <w:pPr>
        <w:ind w:left="5827" w:hanging="330"/>
      </w:pPr>
      <w:rPr>
        <w:rFonts w:hint="default"/>
      </w:rPr>
    </w:lvl>
    <w:lvl w:ilvl="7" w:tplc="96B4F24C">
      <w:start w:val="1"/>
      <w:numFmt w:val="bullet"/>
      <w:lvlText w:val="•"/>
      <w:lvlJc w:val="left"/>
      <w:pPr>
        <w:ind w:left="6725" w:hanging="330"/>
      </w:pPr>
      <w:rPr>
        <w:rFonts w:hint="default"/>
      </w:rPr>
    </w:lvl>
    <w:lvl w:ilvl="8" w:tplc="F962CDC4">
      <w:start w:val="1"/>
      <w:numFmt w:val="bullet"/>
      <w:lvlText w:val="•"/>
      <w:lvlJc w:val="left"/>
      <w:pPr>
        <w:ind w:left="7623" w:hanging="33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59"/>
    <w:rsid w:val="000F4159"/>
    <w:rsid w:val="00403146"/>
    <w:rsid w:val="00510C02"/>
    <w:rsid w:val="005B3E0E"/>
    <w:rsid w:val="0071169A"/>
    <w:rsid w:val="00AA0278"/>
    <w:rsid w:val="00BA13BA"/>
    <w:rsid w:val="00BA41FA"/>
    <w:rsid w:val="00BB4055"/>
    <w:rsid w:val="00CF2464"/>
    <w:rsid w:val="00E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9B61"/>
  <w15:chartTrackingRefBased/>
  <w15:docId w15:val="{663426BF-9C9E-4852-ABF2-634637D9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0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4159"/>
  </w:style>
  <w:style w:type="paragraph" w:styleId="Zhlav">
    <w:name w:val="header"/>
    <w:basedOn w:val="Normln"/>
    <w:link w:val="ZhlavChar"/>
    <w:uiPriority w:val="99"/>
    <w:rsid w:val="000F41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F41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F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2020-12-22T07:27:00Z</dcterms:created>
  <dcterms:modified xsi:type="dcterms:W3CDTF">2020-12-22T07:27:00Z</dcterms:modified>
</cp:coreProperties>
</file>