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ke smlouvě zakládající právo provést stavbu a</w:t>
        <w:br/>
        <w:t>smlouva o poskytnutí náhrady ušlého zisku MVE Rotter-Vír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uzavřený podle ustanovení §1746 odst. 2 zákona č. 89/2012 Sb., občanský zákoník,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 těmito účastníky: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Rotter-Vír, s.r.o.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Šáreckém údolí 764/1, 160 00 Praha 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4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jednatelem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vedeným Městským soudem v Praze, oddíl C, vložka 235061 Osoby pověřené jednat jménem provozovatele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banka,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Č.účtu: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  <w:tab/>
        <w:t>03634981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CZ03634981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</w:r>
      <w:r>
        <w:rPr>
          <w:color w:val="0563C1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@</w:t>
      </w:r>
      <w:r>
        <w:rPr>
          <w:color w:val="0563C1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decci.cz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(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Provozovatel MVE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Vysočina, p. o.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 sídlem v Jihlavě, Kosovská 1122/16, PSČ 586 01 Zastoupená: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Radovanem Necidem, ředitelem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Osoby pověřené jednat jménem provozovatele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banka, a.s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Č.účtu: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  <w:tab/>
        <w:t>00090450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26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  <w:tab/>
        <w:t>CZ00090450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Zřizovatel: Kraj vysočina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(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takto: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I.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umožnění realizace stavby silnice „III/38815 Vír- most ev. č. 38815-2“ bylo nutné derivační kanál vyřadit z provozu a provést odstávku malé vodní elektrárny MVE Rotter-Vír. Odstávka byla odhadnuta cca na 9 týdnů, při které Provozovatel MVE přijde o naplánovaný výkon a tím i o ušlý zisk z výroby MVE. Výše stanovených nákladů ušlého zisku z MVE Rotter-Vír byla stanovena na základě znaleckého posudku č. 1498-13/2020 ze dne 2. 6. 2020 zpracovaného znalcem Ing. Pavlem Hořejším ve výši 117 260,-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ohledem na vzniklé okolnosti při realizaci díla, spočívající v úpravě termínu plánované odstávky a nutnosti prodloužení doby plnění o 2 týdny, uzavírají smluvní strany tento dodatek č. 1 ke Smlouvě zakládající právo provést stavbu a smlouvě o poskytnutí náhrady ušlého zisku MVE Rotter-Vír.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II.</w:t>
      </w:r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tohoto dodatku je změna závazku ze Smlouvy zakládající právo provést stavbu a smlouvy o poskytnutí náhrady ušlého zisku MVE Rotter-Vír č. 159-2020-KSÚSV. Dle dohody s provozovatelem MVE je výpočtem pro vzniklé období z očekávané ztráty tato částka pevně stanovena a uvedena v příloze znaleckého posudku. Výpočtem se náklady za ušlý zisk navyšují o částku 23 688,- Kč. (poměrná část těchto nákladů bude Objednateli vykompenzována ve smluvním vztahu Dodavatelem stavebních prací ve ZBV č.3). S odvoláním na znění této smlouvy Provozovatel MVE vystaví daňový doklad na dohodnutou částku uvedenou v této smlouvě. Objednatel provede uhrazení částky převodem na účet Provozovatele MVE.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III.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osoby a ostatní ustanovení shora citované smlouvy se nemění a zůstávají v platnosti.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IV.</w:t>
      </w:r>
      <w:bookmarkEnd w:id="12"/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stávající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její elektronický originál.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jejím obsahem souhlasí, že Dodatek č. 1 byl sepsán na základě pravdivých údajů, z jejich pravé a svobodné vůle a nebyl uzavřen v tísni za jednostranně nevýhodných podmínek. Nedílnou součástí tohoto dodatku jsou následující přílohy 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0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Přehled výkonu MVE za poslední 3 roky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0" w:val="left"/>
        </w:tabs>
        <w:bidi w:val="0"/>
        <w:spacing w:before="0" w:after="1260" w:line="240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Rozpis ocenění změn Zhotovitelem stavby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6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95" w:left="1373" w:right="1373" w:bottom="1565" w:header="967" w:footer="1137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12700</wp:posOffset>
                </wp:positionV>
                <wp:extent cx="810895" cy="18605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089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900000000000006pt;margin-top:1.pt;width:63.850000000000001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0" w:after="7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93" w:left="0" w:right="0" w:bottom="139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Rotter-Vír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Martin Hubáček jednatel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investora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93" w:left="2098" w:right="2799" w:bottom="1393" w:header="0" w:footer="3" w:gutter="0"/>
          <w:cols w:num="2" w:space="296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společnosti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93" w:left="2098" w:right="2799" w:bottom="1393" w:header="0" w:footer="3" w:gutter="0"/>
      <w:cols w:num="2" w:space="2967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Nadpis #2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2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FFFFFF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line="218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Smlouva zakládající právo provést stavbu</dc:title>
  <dc:subject/>
  <dc:creator>krepcik</dc:creator>
  <cp:keywords/>
</cp:coreProperties>
</file>