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CFF" w:rsidRPr="00BF5E4A" w:rsidRDefault="00436FF6" w:rsidP="00A92CFF">
      <w:pPr>
        <w:spacing w:after="0"/>
        <w:rPr>
          <w:sz w:val="20"/>
          <w:szCs w:val="20"/>
        </w:rPr>
      </w:pPr>
      <w:r>
        <w:rPr>
          <w:b/>
          <w:sz w:val="20"/>
          <w:szCs w:val="20"/>
        </w:rPr>
        <w:t>statutární město Pardubice</w:t>
      </w:r>
      <w:r w:rsidR="00A92CFF" w:rsidRPr="00BF5E4A">
        <w:rPr>
          <w:sz w:val="20"/>
          <w:szCs w:val="20"/>
        </w:rPr>
        <w:t xml:space="preserve">, IČO </w:t>
      </w:r>
      <w:r w:rsidRPr="00436FF6">
        <w:rPr>
          <w:sz w:val="20"/>
          <w:szCs w:val="20"/>
        </w:rPr>
        <w:t>00274046</w:t>
      </w:r>
      <w:r w:rsidR="00A92CFF" w:rsidRPr="00BF5E4A">
        <w:rPr>
          <w:sz w:val="20"/>
          <w:szCs w:val="20"/>
        </w:rPr>
        <w:t xml:space="preserve">, sídlem </w:t>
      </w:r>
      <w:r>
        <w:rPr>
          <w:sz w:val="20"/>
          <w:szCs w:val="20"/>
        </w:rPr>
        <w:t>Pernštýnské náměstí 1,</w:t>
      </w:r>
      <w:r w:rsidR="00A92CFF" w:rsidRPr="00BF5E4A">
        <w:rPr>
          <w:sz w:val="20"/>
          <w:szCs w:val="20"/>
        </w:rPr>
        <w:t xml:space="preserve"> </w:t>
      </w:r>
      <w:r>
        <w:rPr>
          <w:sz w:val="20"/>
          <w:szCs w:val="20"/>
        </w:rPr>
        <w:t>530 02 Pardubice</w:t>
      </w:r>
      <w:r w:rsidR="00A92CFF" w:rsidRPr="00BF5E4A">
        <w:rPr>
          <w:sz w:val="20"/>
          <w:szCs w:val="20"/>
        </w:rPr>
        <w:t>,</w:t>
      </w:r>
    </w:p>
    <w:p w:rsidR="00A92CFF" w:rsidRPr="00BF5E4A" w:rsidRDefault="00A92CFF" w:rsidP="00A92CFF">
      <w:pPr>
        <w:spacing w:after="0"/>
        <w:rPr>
          <w:sz w:val="20"/>
          <w:szCs w:val="20"/>
        </w:rPr>
      </w:pPr>
      <w:r w:rsidRPr="00BF5E4A">
        <w:rPr>
          <w:sz w:val="20"/>
          <w:szCs w:val="20"/>
        </w:rPr>
        <w:t>zastoupené</w:t>
      </w:r>
      <w:r w:rsidR="00AB2783">
        <w:rPr>
          <w:sz w:val="20"/>
          <w:szCs w:val="20"/>
        </w:rPr>
        <w:t xml:space="preserve"> Ing. Miroslavem Čadou, vedoucím Odboru rozvoje a strategie</w:t>
      </w:r>
    </w:p>
    <w:p w:rsidR="00A92CFF" w:rsidRDefault="00A92CFF" w:rsidP="00A92CFF">
      <w:pPr>
        <w:spacing w:after="0"/>
        <w:rPr>
          <w:b/>
          <w:sz w:val="20"/>
          <w:szCs w:val="20"/>
        </w:rPr>
      </w:pPr>
      <w:r w:rsidRPr="00BF5E4A">
        <w:rPr>
          <w:sz w:val="20"/>
          <w:szCs w:val="20"/>
        </w:rPr>
        <w:t xml:space="preserve">na straně </w:t>
      </w:r>
      <w:r w:rsidRPr="00BF5E4A">
        <w:rPr>
          <w:b/>
          <w:sz w:val="20"/>
          <w:szCs w:val="20"/>
        </w:rPr>
        <w:t>objednatele</w:t>
      </w:r>
    </w:p>
    <w:p w:rsidR="00B971FA" w:rsidRPr="00BF5E4A" w:rsidRDefault="00B971FA" w:rsidP="00A92CFF">
      <w:pPr>
        <w:spacing w:after="0"/>
        <w:rPr>
          <w:b/>
          <w:sz w:val="20"/>
          <w:szCs w:val="20"/>
        </w:rPr>
      </w:pPr>
    </w:p>
    <w:p w:rsidR="00A92CFF" w:rsidRDefault="00A92CFF" w:rsidP="00A92CFF">
      <w:pPr>
        <w:spacing w:after="0"/>
        <w:rPr>
          <w:sz w:val="20"/>
          <w:szCs w:val="20"/>
        </w:rPr>
      </w:pPr>
      <w:r w:rsidRPr="00BF5E4A">
        <w:rPr>
          <w:sz w:val="20"/>
          <w:szCs w:val="20"/>
        </w:rPr>
        <w:t>a</w:t>
      </w:r>
    </w:p>
    <w:p w:rsidR="00B971FA" w:rsidRPr="00BF5E4A" w:rsidRDefault="00B971FA" w:rsidP="00A92CFF">
      <w:pPr>
        <w:spacing w:after="0"/>
        <w:rPr>
          <w:sz w:val="20"/>
          <w:szCs w:val="20"/>
        </w:rPr>
      </w:pPr>
    </w:p>
    <w:p w:rsidR="00A92CFF" w:rsidRPr="00BF5E4A" w:rsidRDefault="00A92CFF" w:rsidP="00A92CFF">
      <w:pPr>
        <w:spacing w:after="0"/>
        <w:rPr>
          <w:sz w:val="20"/>
          <w:szCs w:val="20"/>
        </w:rPr>
      </w:pPr>
      <w:r w:rsidRPr="00BF5E4A">
        <w:rPr>
          <w:b/>
          <w:sz w:val="20"/>
          <w:szCs w:val="20"/>
        </w:rPr>
        <w:t>Dopravní podnik města Pardubic, a.s.</w:t>
      </w:r>
      <w:r w:rsidRPr="00BF5E4A">
        <w:rPr>
          <w:sz w:val="20"/>
          <w:szCs w:val="20"/>
        </w:rPr>
        <w:t>, IČO 632 17 066, sídlem Teplého 2141, 532 20 Pardubice,</w:t>
      </w:r>
    </w:p>
    <w:p w:rsidR="00A92CFF" w:rsidRPr="00BF5E4A" w:rsidRDefault="00A92CFF" w:rsidP="00A92CFF">
      <w:pPr>
        <w:spacing w:after="0"/>
        <w:rPr>
          <w:sz w:val="20"/>
          <w:szCs w:val="20"/>
        </w:rPr>
      </w:pPr>
      <w:r w:rsidRPr="00BF5E4A">
        <w:rPr>
          <w:sz w:val="20"/>
          <w:szCs w:val="20"/>
        </w:rPr>
        <w:t>zapsaný v obchodním rejstříku vedeném Krajským soudem v Hradci Králové pod spis. zn. B 1241,</w:t>
      </w:r>
    </w:p>
    <w:p w:rsidR="00A92CFF" w:rsidRPr="00BF5E4A" w:rsidRDefault="00A92CFF" w:rsidP="00A92CFF">
      <w:pPr>
        <w:rPr>
          <w:sz w:val="20"/>
          <w:szCs w:val="20"/>
        </w:rPr>
      </w:pPr>
      <w:r w:rsidRPr="00BF5E4A">
        <w:rPr>
          <w:sz w:val="20"/>
          <w:szCs w:val="20"/>
        </w:rPr>
        <w:t>zastoupený Ing. Tomášem Pelikánem, místopředsedou představenstva</w:t>
      </w:r>
    </w:p>
    <w:p w:rsidR="00A92CFF" w:rsidRPr="00BF5E4A" w:rsidRDefault="00A92CFF" w:rsidP="00A92CFF">
      <w:pPr>
        <w:rPr>
          <w:b/>
          <w:sz w:val="20"/>
          <w:szCs w:val="20"/>
        </w:rPr>
      </w:pPr>
      <w:r w:rsidRPr="00BF5E4A">
        <w:rPr>
          <w:sz w:val="20"/>
          <w:szCs w:val="20"/>
        </w:rPr>
        <w:t xml:space="preserve">na straně </w:t>
      </w:r>
      <w:r w:rsidRPr="00BF5E4A">
        <w:rPr>
          <w:b/>
          <w:sz w:val="20"/>
          <w:szCs w:val="20"/>
        </w:rPr>
        <w:t>p</w:t>
      </w:r>
      <w:r w:rsidR="00436FF6">
        <w:rPr>
          <w:b/>
          <w:sz w:val="20"/>
          <w:szCs w:val="20"/>
        </w:rPr>
        <w:t>oskytovatele</w:t>
      </w:r>
    </w:p>
    <w:p w:rsidR="00A92CFF" w:rsidRPr="00BF5E4A" w:rsidRDefault="00A92CFF" w:rsidP="00A92CFF">
      <w:pPr>
        <w:rPr>
          <w:color w:val="000000"/>
          <w:sz w:val="20"/>
          <w:szCs w:val="20"/>
        </w:rPr>
      </w:pPr>
      <w:r w:rsidRPr="00BF5E4A">
        <w:rPr>
          <w:color w:val="000000"/>
          <w:sz w:val="20"/>
          <w:szCs w:val="20"/>
        </w:rPr>
        <w:t xml:space="preserve">uzavírají </w:t>
      </w:r>
    </w:p>
    <w:p w:rsidR="00A92CFF" w:rsidRDefault="00A92CFF" w:rsidP="00A92CFF">
      <w:pPr>
        <w:jc w:val="center"/>
        <w:rPr>
          <w:color w:val="000000"/>
          <w:sz w:val="40"/>
          <w:szCs w:val="40"/>
        </w:rPr>
      </w:pPr>
      <w:r>
        <w:rPr>
          <w:color w:val="000000"/>
          <w:sz w:val="40"/>
          <w:szCs w:val="40"/>
        </w:rPr>
        <w:t xml:space="preserve">smlouvu o </w:t>
      </w:r>
      <w:r w:rsidR="00436FF6">
        <w:rPr>
          <w:color w:val="000000"/>
          <w:sz w:val="40"/>
          <w:szCs w:val="40"/>
        </w:rPr>
        <w:t>poskytnutí reklamní plochy</w:t>
      </w:r>
    </w:p>
    <w:p w:rsidR="00AB2783" w:rsidRDefault="00AB2783" w:rsidP="00A92CFF">
      <w:pPr>
        <w:jc w:val="center"/>
        <w:rPr>
          <w:color w:val="000000"/>
          <w:sz w:val="40"/>
          <w:szCs w:val="40"/>
        </w:rPr>
      </w:pPr>
    </w:p>
    <w:p w:rsidR="00A92CFF" w:rsidRDefault="00A92CFF" w:rsidP="00A92CFF">
      <w:pPr>
        <w:pStyle w:val="slolnku"/>
      </w:pPr>
    </w:p>
    <w:p w:rsidR="00A92CFF" w:rsidRDefault="00A92CFF" w:rsidP="00A92CFF">
      <w:pPr>
        <w:pStyle w:val="nadpislnku"/>
      </w:pPr>
      <w:r>
        <w:t>Předmět smlouvy</w:t>
      </w:r>
    </w:p>
    <w:p w:rsidR="00465852" w:rsidRDefault="00A92CFF" w:rsidP="00AB2783">
      <w:pPr>
        <w:pStyle w:val="slovanodstavec"/>
        <w:jc w:val="both"/>
      </w:pPr>
      <w:r>
        <w:t xml:space="preserve">Poskytovatel se zavazuje poskytnout objednateli plochu pro reklamu na </w:t>
      </w:r>
      <w:r w:rsidR="009C0EAC">
        <w:t>třech</w:t>
      </w:r>
      <w:r>
        <w:t xml:space="preserve"> </w:t>
      </w:r>
      <w:r w:rsidR="00A92573">
        <w:t>trolejbusech</w:t>
      </w:r>
      <w:r>
        <w:t xml:space="preserve"> </w:t>
      </w:r>
      <w:r w:rsidR="002E1E65">
        <w:t xml:space="preserve">typu </w:t>
      </w:r>
      <w:r w:rsidR="00436FF6">
        <w:t>30</w:t>
      </w:r>
      <w:r w:rsidR="00A25B30">
        <w:t xml:space="preserve"> Tr </w:t>
      </w:r>
      <w:r w:rsidR="002E1E65">
        <w:t>(</w:t>
      </w:r>
      <w:r>
        <w:t>délky cca 1</w:t>
      </w:r>
      <w:r w:rsidR="00436FF6">
        <w:t>2</w:t>
      </w:r>
      <w:r>
        <w:t xml:space="preserve"> m), používaných v provozu MHD Pardubice.</w:t>
      </w:r>
    </w:p>
    <w:p w:rsidR="00A92CFF" w:rsidRDefault="00007C0D" w:rsidP="00AB2783">
      <w:pPr>
        <w:pStyle w:val="slovanodstavec"/>
        <w:jc w:val="both"/>
      </w:pPr>
      <w:r>
        <w:t>Plocha pro reklamu dle předchozíh</w:t>
      </w:r>
      <w:r w:rsidR="00A25B30">
        <w:t>o</w:t>
      </w:r>
      <w:r>
        <w:t xml:space="preserve"> odstavc</w:t>
      </w:r>
      <w:r w:rsidR="00A25B30">
        <w:t>e</w:t>
      </w:r>
      <w:r>
        <w:t xml:space="preserve"> se poskytuje bezplatně.</w:t>
      </w:r>
      <w:r w:rsidR="00A92CFF">
        <w:t xml:space="preserve"> </w:t>
      </w:r>
    </w:p>
    <w:p w:rsidR="00AB2783" w:rsidRDefault="00AB2783" w:rsidP="00AB2783">
      <w:pPr>
        <w:pStyle w:val="slovanodstavec"/>
        <w:numPr>
          <w:ilvl w:val="0"/>
          <w:numId w:val="0"/>
        </w:numPr>
        <w:ind w:left="714"/>
        <w:jc w:val="both"/>
      </w:pPr>
    </w:p>
    <w:p w:rsidR="00A92CFF" w:rsidRDefault="00A92CFF" w:rsidP="00A92CFF">
      <w:pPr>
        <w:pStyle w:val="slolnku"/>
      </w:pPr>
    </w:p>
    <w:p w:rsidR="00A92CFF" w:rsidRDefault="0073302F" w:rsidP="00A92CFF">
      <w:pPr>
        <w:pStyle w:val="nadpislnku"/>
      </w:pPr>
      <w:r>
        <w:t>P</w:t>
      </w:r>
      <w:r w:rsidR="00A92CFF">
        <w:t xml:space="preserve">odmínky </w:t>
      </w:r>
      <w:r>
        <w:t>provozování reklamy</w:t>
      </w:r>
    </w:p>
    <w:p w:rsidR="006A464A" w:rsidRDefault="006A464A" w:rsidP="00AB2783">
      <w:pPr>
        <w:pStyle w:val="slovanodstavec"/>
        <w:jc w:val="both"/>
      </w:pPr>
      <w:r w:rsidRPr="00E7576D">
        <w:t xml:space="preserve">Reklamou se rozumí polep </w:t>
      </w:r>
      <w:r w:rsidR="00436FF6">
        <w:t>trolej</w:t>
      </w:r>
      <w:r w:rsidRPr="00E7576D">
        <w:t>busu samolepící fólií. Použita může být pouze fólie k tomuto účelu určená a homologovaná</w:t>
      </w:r>
      <w:r w:rsidR="00465852">
        <w:t xml:space="preserve"> pro drážní vozidlo - trolejbus</w:t>
      </w:r>
      <w:r>
        <w:t>.</w:t>
      </w:r>
      <w:r w:rsidRPr="00E7576D">
        <w:t xml:space="preserve"> </w:t>
      </w:r>
      <w:r>
        <w:t>P</w:t>
      </w:r>
      <w:r w:rsidRPr="00E7576D">
        <w:t xml:space="preserve">okud má reklama zasahovat do oken vozidla, </w:t>
      </w:r>
      <w:r w:rsidR="005C3CC1">
        <w:t xml:space="preserve">nesmí reklama omezovat výhled řidiče z vozidla a </w:t>
      </w:r>
      <w:r>
        <w:t>v oknech vozidla</w:t>
      </w:r>
      <w:r w:rsidR="005C3CC1">
        <w:t xml:space="preserve"> musí být</w:t>
      </w:r>
      <w:r>
        <w:t xml:space="preserve"> </w:t>
      </w:r>
      <w:r w:rsidRPr="00E7576D">
        <w:t xml:space="preserve">použita </w:t>
      </w:r>
      <w:r>
        <w:t>polopropustná</w:t>
      </w:r>
      <w:r w:rsidRPr="00E7576D">
        <w:t xml:space="preserve"> fólie umožňující výhled z </w:t>
      </w:r>
      <w:r w:rsidR="00436FF6">
        <w:t>trolejbusu</w:t>
      </w:r>
      <w:r w:rsidRPr="00E7576D">
        <w:t xml:space="preserve"> </w:t>
      </w:r>
      <w:r w:rsidRPr="00465436">
        <w:t>cestujícím.</w:t>
      </w:r>
      <w:r w:rsidR="005C3CC1" w:rsidRPr="00465436">
        <w:t xml:space="preserve"> Celková plocha oken pokrytá reklamní fólií nesmí přesahovat 25 % celkové plochy oken</w:t>
      </w:r>
      <w:r w:rsidR="00007C0D" w:rsidRPr="00465436">
        <w:t xml:space="preserve"> (bez započítání plochy oken nepoužitelné s ohledem na výhled řidiče z vozidla).</w:t>
      </w:r>
      <w:r w:rsidR="00007C0D">
        <w:t xml:space="preserve"> </w:t>
      </w:r>
    </w:p>
    <w:p w:rsidR="00C36585" w:rsidRDefault="006A464A" w:rsidP="00AB2783">
      <w:pPr>
        <w:pStyle w:val="slovanodstavec"/>
        <w:jc w:val="both"/>
      </w:pPr>
      <w:r w:rsidRPr="00E7576D">
        <w:t xml:space="preserve">Zhotovení reklamy není součástí závazku dle této smlouvy. </w:t>
      </w:r>
      <w:r>
        <w:t xml:space="preserve">Reklamní polep </w:t>
      </w:r>
      <w:r w:rsidR="00007C0D">
        <w:t>si na své náklady zajistí objednatel.</w:t>
      </w:r>
      <w:r w:rsidRPr="00E7576D">
        <w:t xml:space="preserve"> </w:t>
      </w:r>
      <w:r>
        <w:t>Objednatel</w:t>
      </w:r>
      <w:r w:rsidRPr="00E7576D">
        <w:t xml:space="preserve"> může kdykoliv na vlastní náklady vyměnit reklamní polep za jiný. </w:t>
      </w:r>
      <w:r>
        <w:t>Objednatel</w:t>
      </w:r>
      <w:r w:rsidRPr="00E7576D">
        <w:t xml:space="preserve"> si je vědom možnosti poškození reklamy při dopravní nehodě, </w:t>
      </w:r>
      <w:r>
        <w:t xml:space="preserve">v důsledku </w:t>
      </w:r>
      <w:r w:rsidRPr="00E7576D">
        <w:t>povětrnostní</w:t>
      </w:r>
      <w:r>
        <w:t>ch</w:t>
      </w:r>
      <w:r w:rsidRPr="00E7576D">
        <w:t xml:space="preserve"> podmín</w:t>
      </w:r>
      <w:r>
        <w:t>e</w:t>
      </w:r>
      <w:r w:rsidRPr="00E7576D">
        <w:t xml:space="preserve">k, vandaly apod. </w:t>
      </w:r>
      <w:r w:rsidR="00465852">
        <w:t xml:space="preserve">Poskytovatel </w:t>
      </w:r>
      <w:r w:rsidRPr="00E7576D">
        <w:t xml:space="preserve">zajistí na své náklady opravy poškození reklamy vzniklých v důsledku okolností, které mají původ v provozu vozidla. Opravy jiných poškození (např. v důsledku povětrnostních vlivů) nese </w:t>
      </w:r>
      <w:r>
        <w:t>Objednatel</w:t>
      </w:r>
      <w:r w:rsidRPr="00E7576D">
        <w:t xml:space="preserve">. </w:t>
      </w:r>
      <w:r w:rsidR="00C36585">
        <w:t>Poskytovatel se zavazuje poskytnout k vylepení reklamní folie, její opravy či úpravy i jejího odstranění potřebnou součinnost spočívající zejména v přistavení vozidla v areálu poskytovatele na potřebnou dobu.</w:t>
      </w:r>
    </w:p>
    <w:p w:rsidR="00C36585" w:rsidRPr="00A92CFF" w:rsidRDefault="00C36585" w:rsidP="00AB2783">
      <w:pPr>
        <w:pStyle w:val="slovanodstavec"/>
        <w:jc w:val="both"/>
      </w:pPr>
      <w:r w:rsidRPr="00A92CFF">
        <w:t xml:space="preserve">Plocha pro reklamu je poskytována na </w:t>
      </w:r>
      <w:r w:rsidRPr="00CF5BB6">
        <w:t xml:space="preserve">období </w:t>
      </w:r>
      <w:r w:rsidR="00A25B30" w:rsidRPr="00CF5BB6">
        <w:t xml:space="preserve">od </w:t>
      </w:r>
      <w:r w:rsidR="002D6E81">
        <w:t>1. ledna 2021 do 31. prosince 2021</w:t>
      </w:r>
      <w:r>
        <w:t xml:space="preserve">. Po uplynutí doby, na niž je plocha pro reklamu poskytována, je objednatel povinen </w:t>
      </w:r>
      <w:r w:rsidR="00A25B30">
        <w:t xml:space="preserve">na své náklady </w:t>
      </w:r>
      <w:r>
        <w:t>reklamu odstranit. Pro případ, že objednatel neodstraní reklamní polep ani do deseti dnů od výzvy poskytovatele, je objednatel povinen zaplatit poskytovateli smluvní pokutu ve výši 500 Kč za každé vozidlo a den, ve kterém budou vozidla polepena po uplynutí lhůty deseti dnů od výzvy k odstranění polepu.</w:t>
      </w:r>
    </w:p>
    <w:p w:rsidR="006A464A" w:rsidRDefault="00A92573" w:rsidP="00AB2783">
      <w:pPr>
        <w:pStyle w:val="slovanodstavec"/>
        <w:jc w:val="both"/>
      </w:pPr>
      <w:r>
        <w:lastRenderedPageBreak/>
        <w:t>Pro reklamu může být použita celá vnější plocha vozidla. Umístěná reklama (samolepící fólie) však nesmí zakrývat žádné prvky vozidla tak, aby vozidlo bylo nezpůsobilé provozu na pozemních komunikacích, nesmí též zakrývat evidenční číslo a logo poskytovatele.</w:t>
      </w:r>
      <w:r w:rsidR="006A464A">
        <w:t xml:space="preserve"> </w:t>
      </w:r>
    </w:p>
    <w:p w:rsidR="00A92573" w:rsidRDefault="006A464A" w:rsidP="00AB2783">
      <w:pPr>
        <w:pStyle w:val="slovanodstavec"/>
        <w:jc w:val="both"/>
      </w:pPr>
      <w:r>
        <w:t>Reklama musí být provedena tak, aby nedošlo k poškození laku vozidla</w:t>
      </w:r>
      <w:r w:rsidR="00C36585">
        <w:t>, a to ani při odstraňování reklamní folie</w:t>
      </w:r>
      <w:r>
        <w:t xml:space="preserve">. </w:t>
      </w:r>
    </w:p>
    <w:p w:rsidR="00522414" w:rsidRPr="003B7984" w:rsidRDefault="00B43A73" w:rsidP="00AB2783">
      <w:pPr>
        <w:pStyle w:val="slovanodstavec"/>
        <w:jc w:val="both"/>
        <w:rPr>
          <w:szCs w:val="20"/>
        </w:rPr>
      </w:pPr>
      <w:r>
        <w:t xml:space="preserve">Za obsah reklamy odpovídá objednatel. Reklama musí být v souladu se zákony, etickými a mravními normami a </w:t>
      </w:r>
      <w:r w:rsidRPr="003B7984">
        <w:rPr>
          <w:szCs w:val="20"/>
        </w:rPr>
        <w:t>nesmí být soutěžní povahy ve vztahu k</w:t>
      </w:r>
      <w:r w:rsidRPr="00C36585">
        <w:rPr>
          <w:sz w:val="21"/>
        </w:rPr>
        <w:t> </w:t>
      </w:r>
      <w:r w:rsidRPr="00B43A73">
        <w:t xml:space="preserve">činnosti DPMP, popř. tuto činnost zesměšňovat nebo jinak znevažovat. V případě, že </w:t>
      </w:r>
      <w:r w:rsidRPr="003B7984">
        <w:rPr>
          <w:szCs w:val="20"/>
        </w:rPr>
        <w:t>objednatel</w:t>
      </w:r>
      <w:r w:rsidRPr="003001D1">
        <w:rPr>
          <w:szCs w:val="20"/>
        </w:rPr>
        <w:t xml:space="preserve"> poruš</w:t>
      </w:r>
      <w:r w:rsidRPr="003B7984">
        <w:rPr>
          <w:szCs w:val="20"/>
        </w:rPr>
        <w:t xml:space="preserve">í povinnost stanovenou tímto odstavcem a nesjedná nápravu ani </w:t>
      </w:r>
      <w:r w:rsidR="00007C0D" w:rsidRPr="003B7984">
        <w:rPr>
          <w:szCs w:val="20"/>
        </w:rPr>
        <w:t xml:space="preserve">v </w:t>
      </w:r>
      <w:r w:rsidRPr="003001D1">
        <w:rPr>
          <w:szCs w:val="20"/>
        </w:rPr>
        <w:t xml:space="preserve">přiměřené lhůtě určené </w:t>
      </w:r>
      <w:r w:rsidRPr="003B7984">
        <w:rPr>
          <w:szCs w:val="20"/>
        </w:rPr>
        <w:t>poskytovatelem,</w:t>
      </w:r>
      <w:r w:rsidRPr="003001D1">
        <w:rPr>
          <w:szCs w:val="20"/>
        </w:rPr>
        <w:t xml:space="preserve"> je </w:t>
      </w:r>
      <w:r w:rsidRPr="003B7984">
        <w:rPr>
          <w:szCs w:val="20"/>
        </w:rPr>
        <w:t xml:space="preserve">poskytovatel </w:t>
      </w:r>
      <w:r w:rsidRPr="003001D1">
        <w:rPr>
          <w:szCs w:val="20"/>
        </w:rPr>
        <w:t>oprávněn vypovědět závazek z této smlouvy bez výpovědní doby.</w:t>
      </w:r>
      <w:r w:rsidR="00115E12" w:rsidRPr="003B7984">
        <w:rPr>
          <w:szCs w:val="20"/>
        </w:rPr>
        <w:t xml:space="preserve"> Smluvní strany se dohodly, že obsahem reklamy může být toliko propagace </w:t>
      </w:r>
      <w:r w:rsidR="00C34465" w:rsidRPr="003B7984">
        <w:rPr>
          <w:szCs w:val="20"/>
        </w:rPr>
        <w:t xml:space="preserve">Strategie integrované územní investice </w:t>
      </w:r>
      <w:r w:rsidR="00CC135D" w:rsidRPr="003B7984">
        <w:rPr>
          <w:szCs w:val="20"/>
        </w:rPr>
        <w:t>H</w:t>
      </w:r>
      <w:r w:rsidR="00C34465" w:rsidRPr="003B7984">
        <w:rPr>
          <w:szCs w:val="20"/>
        </w:rPr>
        <w:t>radecko-pardubické aglomerace</w:t>
      </w:r>
      <w:r w:rsidR="00115E12" w:rsidRPr="003B7984">
        <w:rPr>
          <w:szCs w:val="20"/>
        </w:rPr>
        <w:t xml:space="preserve"> (ITI).</w:t>
      </w:r>
    </w:p>
    <w:p w:rsidR="00A92CFF" w:rsidRDefault="00522414" w:rsidP="00AB2783">
      <w:pPr>
        <w:pStyle w:val="slovanodstavec"/>
        <w:jc w:val="both"/>
      </w:pPr>
      <w:r>
        <w:t xml:space="preserve">Poskytovatel </w:t>
      </w:r>
      <w:r w:rsidR="00A92CFF" w:rsidRPr="00A92CFF">
        <w:t xml:space="preserve">se zavazuje využívat vozidla, na nichž bude umístěna reklama, v pravidelném provozu na linkách MHD Pardubice. </w:t>
      </w:r>
      <w:r w:rsidR="00D243EA">
        <w:t>Objednatel bere na vědomí, že vozidlo může být přechodně odstaveno z provozu pro poruchy a závady nebo za účele</w:t>
      </w:r>
      <w:r w:rsidR="00007C0D">
        <w:t>m nezbytných oprav a prohlídek.</w:t>
      </w:r>
    </w:p>
    <w:p w:rsidR="00AB2783" w:rsidRDefault="00AB2783" w:rsidP="00AB2783">
      <w:pPr>
        <w:pStyle w:val="slovanodstavec"/>
        <w:numPr>
          <w:ilvl w:val="0"/>
          <w:numId w:val="0"/>
        </w:numPr>
        <w:ind w:left="714"/>
        <w:jc w:val="both"/>
      </w:pPr>
    </w:p>
    <w:p w:rsidR="00927894" w:rsidRDefault="00927894" w:rsidP="00207EEE">
      <w:pPr>
        <w:pStyle w:val="slolnku"/>
      </w:pPr>
    </w:p>
    <w:p w:rsidR="00927894" w:rsidRPr="00927894" w:rsidRDefault="00927894" w:rsidP="00207EEE">
      <w:pPr>
        <w:pStyle w:val="nadpislnku"/>
      </w:pPr>
      <w:r w:rsidRPr="00B571FC">
        <w:t>Vypořádání</w:t>
      </w:r>
      <w:r>
        <w:t xml:space="preserve"> DPH</w:t>
      </w:r>
    </w:p>
    <w:p w:rsidR="00A25B30" w:rsidRDefault="00A25B30" w:rsidP="00AB2783">
      <w:pPr>
        <w:pStyle w:val="slovanodstavec"/>
        <w:jc w:val="both"/>
      </w:pPr>
      <w:r>
        <w:t>Na základě ustanovení § 14 odst. 3 písm. a) a odst. 4 písm. b</w:t>
      </w:r>
      <w:r w:rsidR="000F42BC">
        <w:t>)</w:t>
      </w:r>
      <w:r>
        <w:t xml:space="preserve"> zákona č. 235/2004 Sb., o dani z přidané hodnoty ve znění pozdějších předpisů provede poskytovatel dodanění daně z přidané hodnoty ve výši celkové ceny za bezúplatné plnění, která bude vypočtena z ceny </w:t>
      </w:r>
      <w:r w:rsidR="008B324F">
        <w:t>za obvyklé plnění shodného rozsahu a</w:t>
      </w:r>
      <w:r>
        <w:t xml:space="preserve"> doby poskytnutého bezúplatného plnění dle </w:t>
      </w:r>
      <w:r w:rsidR="000F42BC">
        <w:t>ustanovení</w:t>
      </w:r>
      <w:r>
        <w:t xml:space="preserve"> této smlouvy. </w:t>
      </w:r>
      <w:r w:rsidR="00276CD5">
        <w:t>Datum uskutečnění zdanitelného plnění je den uvedený v čl. II. odst. 3) této smlouvy, ke kterému dochází k převodu práva ve smyslu předmětu této smlouvy.</w:t>
      </w:r>
    </w:p>
    <w:p w:rsidR="00737C32" w:rsidRDefault="00321376" w:rsidP="00AB2783">
      <w:pPr>
        <w:pStyle w:val="slovanodstavec"/>
        <w:jc w:val="both"/>
      </w:pPr>
      <w:r>
        <w:t>S</w:t>
      </w:r>
      <w:r w:rsidR="00737C32">
        <w:t xml:space="preserve">mluvní strany předpokládají, že </w:t>
      </w:r>
      <w:r w:rsidR="00D30AAC">
        <w:t xml:space="preserve">celková </w:t>
      </w:r>
      <w:r>
        <w:t xml:space="preserve">obvyklá </w:t>
      </w:r>
      <w:r w:rsidR="00737C32">
        <w:t xml:space="preserve">cena bezúplatně poskytnutého plnění </w:t>
      </w:r>
      <w:r w:rsidR="00737C32" w:rsidRPr="00CF5BB6">
        <w:t>je</w:t>
      </w:r>
      <w:r w:rsidR="00D30AAC" w:rsidRPr="00CF5BB6">
        <w:t xml:space="preserve"> </w:t>
      </w:r>
      <w:r w:rsidR="002D6E81">
        <w:t>360 000 Kč</w:t>
      </w:r>
      <w:r w:rsidR="00D30AAC">
        <w:t>, z níž poskytovatel odvede dle odst. 1 tohoto článku smlouvy daň z přidané hodnosty ve výši 21</w:t>
      </w:r>
      <w:r w:rsidR="00BD447B">
        <w:t xml:space="preserve"> </w:t>
      </w:r>
      <w:r w:rsidR="00D30AAC">
        <w:t xml:space="preserve">%, tj. v částce </w:t>
      </w:r>
      <w:r w:rsidR="002D6E81">
        <w:t>75 600 Kč</w:t>
      </w:r>
      <w:r w:rsidR="00737C32">
        <w:t xml:space="preserve">. Bude-li však v rámci daňového řízení zjištěna jiná obvyklá cena, použije </w:t>
      </w:r>
      <w:r w:rsidR="00B571FC">
        <w:t>s</w:t>
      </w:r>
      <w:r w:rsidR="00737C32">
        <w:t>e obvyklá cena zjištěná v daňovém řízení.</w:t>
      </w:r>
    </w:p>
    <w:p w:rsidR="00A837A2" w:rsidRDefault="00A837A2" w:rsidP="00AB2783">
      <w:pPr>
        <w:pStyle w:val="slovanodstavec"/>
        <w:jc w:val="both"/>
      </w:pPr>
      <w:r>
        <w:t>Objednatel se zavazuje refundovat částku, kterou poskytovatel na základě předchozího odstavce odvede na DPH, a to peněžní úhradou na základě</w:t>
      </w:r>
      <w:r w:rsidR="00C07059">
        <w:t xml:space="preserve"> vystaveného daňového dokladu poskytovatelem.</w:t>
      </w:r>
    </w:p>
    <w:p w:rsidR="00A837A2" w:rsidRPr="00A92CFF" w:rsidRDefault="00A837A2" w:rsidP="00A837A2">
      <w:pPr>
        <w:pStyle w:val="slovanodstavec"/>
        <w:numPr>
          <w:ilvl w:val="0"/>
          <w:numId w:val="0"/>
        </w:numPr>
        <w:ind w:left="714"/>
      </w:pPr>
    </w:p>
    <w:p w:rsidR="00A92CFF" w:rsidRDefault="00A92CFF" w:rsidP="00A92CFF">
      <w:pPr>
        <w:pStyle w:val="slolnku"/>
      </w:pPr>
    </w:p>
    <w:p w:rsidR="00A92CFF" w:rsidRDefault="00A92CFF" w:rsidP="00A92CFF">
      <w:pPr>
        <w:pStyle w:val="nadpislnku"/>
      </w:pPr>
      <w:r>
        <w:t>Závěrečná ustanovení</w:t>
      </w:r>
    </w:p>
    <w:p w:rsidR="00465436" w:rsidRDefault="00465436" w:rsidP="00C374A4">
      <w:pPr>
        <w:pStyle w:val="slovanodstavec"/>
        <w:jc w:val="both"/>
      </w:pPr>
      <w:r>
        <w:t>Práva a povinnosti touto smlouvou neupravená se řídí přiměřeně ustanoveními občanského zákoníku o výpůjčce.</w:t>
      </w:r>
    </w:p>
    <w:p w:rsidR="00A92CFF" w:rsidRDefault="00A92CFF" w:rsidP="00C374A4">
      <w:pPr>
        <w:pStyle w:val="slovanodstavec"/>
        <w:jc w:val="both"/>
      </w:pPr>
      <w:r w:rsidRPr="00A92CFF">
        <w:t>Smluvní strany prohlašují, že tato smlouva vyjadřuje jejich pravou a svobodnou vůli a na důkaz toho tuto smlouvu</w:t>
      </w:r>
      <w:r w:rsidR="00691A05">
        <w:t xml:space="preserve"> elektronicky</w:t>
      </w:r>
      <w:r w:rsidRPr="00A92CFF">
        <w:t xml:space="preserve"> podepisují.</w:t>
      </w:r>
    </w:p>
    <w:p w:rsidR="00AB71BD" w:rsidRPr="00AB71BD" w:rsidRDefault="00AB71BD" w:rsidP="00AB71BD">
      <w:pPr>
        <w:pStyle w:val="slovanodstavec"/>
        <w:jc w:val="both"/>
        <w:rPr>
          <w:szCs w:val="20"/>
        </w:rPr>
      </w:pPr>
      <w:r w:rsidRPr="00AB71BD">
        <w:rPr>
          <w:rFonts w:ascii="Calibri" w:eastAsia="MS Mincho" w:hAnsi="Calibri"/>
          <w:szCs w:val="20"/>
        </w:rPr>
        <w:t>Smluvní strany se dohodly, že objednatel bezodkladně po uzavření této smlouvy odešle smlouvu k řádnému uveřejnění do registru smluv vedeného Ministerstvem vnitra ČR. O uveřejnění smlouvy objednatel bezodkladně informuje druhou smluvní stranu, nebyl-li kontaktní údaj této smluvní strany uveden přímo do registru smluv jako kontakt pro notifikaci</w:t>
      </w:r>
      <w:r>
        <w:rPr>
          <w:rFonts w:ascii="Calibri" w:eastAsia="MS Mincho" w:hAnsi="Calibri"/>
          <w:szCs w:val="20"/>
        </w:rPr>
        <w:t xml:space="preserve"> o uveřejnění.</w:t>
      </w:r>
    </w:p>
    <w:p w:rsidR="00AB71BD" w:rsidRPr="00C374A4" w:rsidRDefault="00AB71BD" w:rsidP="00AB71BD">
      <w:pPr>
        <w:pStyle w:val="slovanodstavec"/>
        <w:jc w:val="both"/>
        <w:rPr>
          <w:szCs w:val="20"/>
        </w:rPr>
      </w:pPr>
      <w:r w:rsidRPr="00AB71BD">
        <w:rPr>
          <w:rFonts w:ascii="Calibri" w:eastAsia="MS Mincho" w:hAnsi="Calibri"/>
          <w:szCs w:val="20"/>
        </w:rPr>
        <w:t>Smlouva nabývá platnosti dnem jejího podpisu oběma smluvními stranami</w:t>
      </w:r>
      <w:r w:rsidR="00C374A4">
        <w:rPr>
          <w:rFonts w:ascii="Calibri" w:eastAsia="MS Mincho" w:hAnsi="Calibri"/>
          <w:szCs w:val="20"/>
        </w:rPr>
        <w:t xml:space="preserve"> a ú</w:t>
      </w:r>
      <w:r w:rsidRPr="00AB71BD">
        <w:rPr>
          <w:rFonts w:ascii="Calibri" w:eastAsia="MS Mincho" w:hAnsi="Calibri"/>
          <w:szCs w:val="20"/>
        </w:rPr>
        <w:t xml:space="preserve">činnosti </w:t>
      </w:r>
      <w:r w:rsidR="00C374A4">
        <w:rPr>
          <w:rFonts w:ascii="Calibri" w:eastAsia="MS Mincho" w:hAnsi="Calibri"/>
          <w:szCs w:val="20"/>
        </w:rPr>
        <w:t xml:space="preserve">dnem </w:t>
      </w:r>
      <w:r w:rsidRPr="00AB71BD">
        <w:rPr>
          <w:rFonts w:ascii="Calibri" w:eastAsia="MS Mincho" w:hAnsi="Calibri"/>
          <w:szCs w:val="20"/>
        </w:rPr>
        <w:t xml:space="preserve">jejího </w:t>
      </w:r>
      <w:r w:rsidR="00C374A4">
        <w:rPr>
          <w:rFonts w:ascii="Calibri" w:eastAsia="MS Mincho" w:hAnsi="Calibri"/>
          <w:szCs w:val="20"/>
        </w:rPr>
        <w:t>u</w:t>
      </w:r>
      <w:r w:rsidRPr="00AB71BD">
        <w:rPr>
          <w:rFonts w:ascii="Calibri" w:eastAsia="MS Mincho" w:hAnsi="Calibri"/>
          <w:szCs w:val="20"/>
        </w:rPr>
        <w:t>veřejnění v registru smluv</w:t>
      </w:r>
      <w:r w:rsidR="00C374A4" w:rsidRPr="00C374A4">
        <w:rPr>
          <w:rFonts w:ascii="Calibri" w:eastAsia="Times New Roman" w:hAnsi="Calibri" w:cs="Arial"/>
          <w:sz w:val="24"/>
          <w:szCs w:val="24"/>
          <w:lang w:eastAsia="cs-CZ"/>
        </w:rPr>
        <w:t xml:space="preserve"> </w:t>
      </w:r>
      <w:r w:rsidR="00C374A4" w:rsidRPr="00C374A4">
        <w:rPr>
          <w:rFonts w:ascii="Calibri" w:eastAsia="MS Mincho" w:hAnsi="Calibri"/>
          <w:szCs w:val="20"/>
        </w:rPr>
        <w:t>vedeném Ministerstvem vnitra ČR v souladu se zákonem č. 340/2015 Sb., o zvláštních podmínkách účinnosti některých smluv, uveřejňování těchto smluv a o registru smluv (zákon o registru smluv), v platném znění.</w:t>
      </w:r>
    </w:p>
    <w:p w:rsidR="00C374A4" w:rsidRPr="00C374A4" w:rsidRDefault="00C374A4" w:rsidP="00C374A4">
      <w:pPr>
        <w:pStyle w:val="slovanodstavec"/>
        <w:rPr>
          <w:szCs w:val="20"/>
        </w:rPr>
      </w:pPr>
      <w:bookmarkStart w:id="0" w:name="_Hlk27551299"/>
      <w:r w:rsidRPr="00C374A4">
        <w:rPr>
          <w:szCs w:val="20"/>
        </w:rPr>
        <w:lastRenderedPageBreak/>
        <w:t>Smluvní strany berou na vědomí, že nebude-li smlouva zveřejněna ani do tří měsíců od jejího uzavření, je následujícím dnem zrušena od počátku s účinky případného bezdůvodného obohacení.</w:t>
      </w:r>
    </w:p>
    <w:bookmarkEnd w:id="0"/>
    <w:p w:rsidR="00AE741C" w:rsidRPr="00AE741C" w:rsidRDefault="00AE741C" w:rsidP="00AE741C">
      <w:pPr>
        <w:pStyle w:val="slovanodstavec"/>
        <w:jc w:val="both"/>
        <w:rPr>
          <w:szCs w:val="20"/>
        </w:rPr>
      </w:pPr>
      <w:r w:rsidRPr="00AE741C">
        <w:rPr>
          <w:rFonts w:ascii="Calibri" w:eastAsia="MS Mincho" w:hAnsi="Calibri"/>
          <w:szCs w:val="20"/>
        </w:rPr>
        <w:t>Smluvní strany prohlašují, že žádná část smlouvy nenaplňuje znaky obchodního tajemství (§ 504 občanského zákoníku).</w:t>
      </w:r>
    </w:p>
    <w:p w:rsidR="00AE741C" w:rsidRPr="00AE741C" w:rsidRDefault="00AE741C" w:rsidP="00A92CFF">
      <w:pPr>
        <w:pStyle w:val="neslovanodstavec"/>
        <w:rPr>
          <w:sz w:val="20"/>
          <w:szCs w:val="20"/>
        </w:rPr>
      </w:pPr>
    </w:p>
    <w:p w:rsidR="00A92CFF" w:rsidRPr="00BF5E4A" w:rsidRDefault="00A92CFF" w:rsidP="00A92CFF">
      <w:pPr>
        <w:pStyle w:val="neslovanodstavec"/>
        <w:rPr>
          <w:sz w:val="20"/>
          <w:szCs w:val="20"/>
        </w:rPr>
      </w:pPr>
      <w:r w:rsidRPr="00BF5E4A">
        <w:rPr>
          <w:sz w:val="20"/>
          <w:szCs w:val="20"/>
        </w:rPr>
        <w:t>Za objednatele:</w:t>
      </w:r>
      <w:r w:rsidRPr="00BF5E4A">
        <w:rPr>
          <w:sz w:val="20"/>
          <w:szCs w:val="20"/>
        </w:rPr>
        <w:tab/>
      </w:r>
      <w:r w:rsidRPr="00BF5E4A">
        <w:rPr>
          <w:sz w:val="20"/>
          <w:szCs w:val="20"/>
        </w:rPr>
        <w:tab/>
      </w:r>
      <w:r w:rsidRPr="00BF5E4A">
        <w:rPr>
          <w:sz w:val="20"/>
          <w:szCs w:val="20"/>
        </w:rPr>
        <w:tab/>
      </w:r>
      <w:r w:rsidRPr="00BF5E4A">
        <w:rPr>
          <w:sz w:val="20"/>
          <w:szCs w:val="20"/>
        </w:rPr>
        <w:tab/>
      </w:r>
      <w:r w:rsidRPr="00BF5E4A">
        <w:rPr>
          <w:sz w:val="20"/>
          <w:szCs w:val="20"/>
        </w:rPr>
        <w:tab/>
        <w:t>Za poskytovatele:</w:t>
      </w:r>
    </w:p>
    <w:p w:rsidR="00A92CFF" w:rsidRPr="00BF5E4A" w:rsidRDefault="00A92CFF" w:rsidP="00A92CFF">
      <w:pPr>
        <w:pStyle w:val="neslovanodstavec"/>
        <w:spacing w:after="0"/>
        <w:rPr>
          <w:sz w:val="20"/>
          <w:szCs w:val="20"/>
        </w:rPr>
      </w:pPr>
      <w:r w:rsidRPr="00BF5E4A">
        <w:rPr>
          <w:sz w:val="20"/>
          <w:szCs w:val="20"/>
        </w:rPr>
        <w:t xml:space="preserve">V </w:t>
      </w:r>
      <w:r w:rsidR="00AB2783">
        <w:rPr>
          <w:sz w:val="20"/>
          <w:szCs w:val="20"/>
        </w:rPr>
        <w:t>Pardubicích</w:t>
      </w:r>
      <w:r w:rsidRPr="00BF5E4A">
        <w:rPr>
          <w:sz w:val="20"/>
          <w:szCs w:val="20"/>
        </w:rPr>
        <w:t xml:space="preserve"> dne</w:t>
      </w:r>
      <w:r w:rsidR="006A5754">
        <w:rPr>
          <w:sz w:val="20"/>
          <w:szCs w:val="20"/>
        </w:rPr>
        <w:t xml:space="preserve"> 21.12.2020</w:t>
      </w:r>
      <w:bookmarkStart w:id="1" w:name="_GoBack"/>
      <w:bookmarkEnd w:id="1"/>
      <w:r w:rsidR="00AB2783">
        <w:rPr>
          <w:sz w:val="20"/>
          <w:szCs w:val="20"/>
        </w:rPr>
        <w:tab/>
      </w:r>
      <w:r w:rsidRPr="00BF5E4A">
        <w:rPr>
          <w:sz w:val="20"/>
          <w:szCs w:val="20"/>
        </w:rPr>
        <w:tab/>
      </w:r>
      <w:r w:rsidRPr="00BF5E4A">
        <w:rPr>
          <w:sz w:val="20"/>
          <w:szCs w:val="20"/>
        </w:rPr>
        <w:tab/>
        <w:t>V </w:t>
      </w:r>
      <w:r w:rsidR="00AB2783">
        <w:rPr>
          <w:sz w:val="20"/>
          <w:szCs w:val="20"/>
        </w:rPr>
        <w:t>Pardubicích</w:t>
      </w:r>
      <w:r w:rsidRPr="00BF5E4A">
        <w:rPr>
          <w:sz w:val="20"/>
          <w:szCs w:val="20"/>
        </w:rPr>
        <w:t xml:space="preserve"> dne</w:t>
      </w:r>
      <w:r w:rsidR="00193E75">
        <w:rPr>
          <w:sz w:val="20"/>
          <w:szCs w:val="20"/>
        </w:rPr>
        <w:t xml:space="preserve"> 21.12.2020</w:t>
      </w:r>
    </w:p>
    <w:p w:rsidR="00A92CFF" w:rsidRPr="00BF5E4A" w:rsidRDefault="00A92CFF" w:rsidP="00A92CFF">
      <w:pPr>
        <w:pStyle w:val="neslovanodstavec"/>
        <w:spacing w:after="0"/>
        <w:rPr>
          <w:sz w:val="20"/>
          <w:szCs w:val="20"/>
        </w:rPr>
      </w:pPr>
    </w:p>
    <w:p w:rsidR="00A92CFF" w:rsidRDefault="00A92CFF" w:rsidP="00A92CFF">
      <w:pPr>
        <w:pStyle w:val="neslovanodstavec"/>
        <w:spacing w:after="0"/>
        <w:rPr>
          <w:sz w:val="20"/>
          <w:szCs w:val="20"/>
        </w:rPr>
      </w:pPr>
    </w:p>
    <w:p w:rsidR="00B971FA" w:rsidRPr="00BF5E4A" w:rsidRDefault="00B971FA" w:rsidP="00A92CFF">
      <w:pPr>
        <w:pStyle w:val="neslovanodstavec"/>
        <w:spacing w:after="0"/>
        <w:rPr>
          <w:sz w:val="20"/>
          <w:szCs w:val="20"/>
        </w:rPr>
      </w:pPr>
    </w:p>
    <w:p w:rsidR="00BF5E4A" w:rsidRPr="00BF5E4A" w:rsidRDefault="00BF5E4A" w:rsidP="00A92CFF">
      <w:pPr>
        <w:pStyle w:val="neslovanodstavec"/>
        <w:spacing w:after="0"/>
        <w:rPr>
          <w:sz w:val="20"/>
          <w:szCs w:val="20"/>
        </w:rPr>
      </w:pPr>
    </w:p>
    <w:p w:rsidR="00A92CFF" w:rsidRPr="00BF5E4A" w:rsidRDefault="00A92CFF" w:rsidP="00A92CFF">
      <w:pPr>
        <w:pStyle w:val="neslovanodstavec"/>
        <w:spacing w:after="0"/>
        <w:rPr>
          <w:sz w:val="20"/>
          <w:szCs w:val="20"/>
        </w:rPr>
      </w:pPr>
      <w:r w:rsidRPr="00BF5E4A">
        <w:rPr>
          <w:sz w:val="20"/>
          <w:szCs w:val="20"/>
        </w:rPr>
        <w:t>…………………………………………………………………</w:t>
      </w:r>
      <w:r w:rsidRPr="00BF5E4A">
        <w:rPr>
          <w:sz w:val="20"/>
          <w:szCs w:val="20"/>
        </w:rPr>
        <w:tab/>
      </w:r>
      <w:r w:rsidRPr="00BF5E4A">
        <w:rPr>
          <w:sz w:val="20"/>
          <w:szCs w:val="20"/>
        </w:rPr>
        <w:tab/>
        <w:t>…………………………………………………………………</w:t>
      </w:r>
    </w:p>
    <w:p w:rsidR="00A92CFF" w:rsidRPr="00BF5E4A" w:rsidRDefault="00AB2783" w:rsidP="00A92CFF">
      <w:pPr>
        <w:pStyle w:val="neslovanodstavec"/>
        <w:spacing w:after="0"/>
        <w:rPr>
          <w:sz w:val="20"/>
          <w:szCs w:val="20"/>
        </w:rPr>
      </w:pPr>
      <w:r>
        <w:rPr>
          <w:sz w:val="20"/>
          <w:szCs w:val="20"/>
        </w:rPr>
        <w:t>Ing. Miroslav Čada</w:t>
      </w:r>
      <w:r>
        <w:rPr>
          <w:sz w:val="20"/>
          <w:szCs w:val="20"/>
        </w:rPr>
        <w:tab/>
      </w:r>
      <w:r w:rsidR="00A92CFF" w:rsidRPr="00BF5E4A">
        <w:rPr>
          <w:sz w:val="20"/>
          <w:szCs w:val="20"/>
        </w:rPr>
        <w:tab/>
      </w:r>
      <w:r w:rsidR="00A92CFF" w:rsidRPr="00BF5E4A">
        <w:rPr>
          <w:sz w:val="20"/>
          <w:szCs w:val="20"/>
        </w:rPr>
        <w:tab/>
      </w:r>
      <w:r w:rsidR="00A92CFF" w:rsidRPr="00BF5E4A">
        <w:rPr>
          <w:sz w:val="20"/>
          <w:szCs w:val="20"/>
        </w:rPr>
        <w:tab/>
      </w:r>
      <w:r w:rsidR="00A92CFF" w:rsidRPr="00BF5E4A">
        <w:rPr>
          <w:sz w:val="20"/>
          <w:szCs w:val="20"/>
        </w:rPr>
        <w:tab/>
        <w:t>Ing. Tomáš Pelikán</w:t>
      </w:r>
    </w:p>
    <w:p w:rsidR="00A92CFF" w:rsidRDefault="00AB2783" w:rsidP="00A92CFF">
      <w:pPr>
        <w:pStyle w:val="neslovanodstavec"/>
        <w:spacing w:after="0"/>
        <w:rPr>
          <w:sz w:val="20"/>
          <w:szCs w:val="20"/>
        </w:rPr>
      </w:pPr>
      <w:r>
        <w:rPr>
          <w:sz w:val="20"/>
          <w:szCs w:val="20"/>
        </w:rPr>
        <w:t>Vedoucí Odboru rozvoje a strategie</w:t>
      </w:r>
      <w:r w:rsidR="00A92CFF" w:rsidRPr="00BF5E4A">
        <w:rPr>
          <w:sz w:val="20"/>
          <w:szCs w:val="20"/>
        </w:rPr>
        <w:tab/>
      </w:r>
      <w:r w:rsidR="00A92CFF" w:rsidRPr="00BF5E4A">
        <w:rPr>
          <w:sz w:val="20"/>
          <w:szCs w:val="20"/>
        </w:rPr>
        <w:tab/>
      </w:r>
      <w:r w:rsidR="00BF5E4A">
        <w:rPr>
          <w:sz w:val="20"/>
          <w:szCs w:val="20"/>
        </w:rPr>
        <w:tab/>
      </w:r>
      <w:r w:rsidR="00A92CFF" w:rsidRPr="00BF5E4A">
        <w:rPr>
          <w:sz w:val="20"/>
          <w:szCs w:val="20"/>
        </w:rPr>
        <w:t>místopředseda představenstva</w:t>
      </w: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p>
    <w:p w:rsidR="00C317B7" w:rsidRDefault="00C317B7" w:rsidP="00A92CFF">
      <w:pPr>
        <w:pStyle w:val="neslovanodstavec"/>
        <w:spacing w:after="0"/>
        <w:rPr>
          <w:sz w:val="20"/>
          <w:szCs w:val="20"/>
        </w:rPr>
      </w:pPr>
      <w:r>
        <w:rPr>
          <w:sz w:val="20"/>
          <w:szCs w:val="20"/>
        </w:rPr>
        <w:t>Příloha</w:t>
      </w:r>
    </w:p>
    <w:p w:rsidR="00C317B7" w:rsidRPr="00BF5E4A" w:rsidRDefault="00C317B7" w:rsidP="00A92CFF">
      <w:pPr>
        <w:pStyle w:val="neslovanodstavec"/>
        <w:spacing w:after="0"/>
        <w:rPr>
          <w:sz w:val="20"/>
          <w:szCs w:val="20"/>
        </w:rPr>
      </w:pPr>
      <w:r>
        <w:rPr>
          <w:sz w:val="20"/>
          <w:szCs w:val="20"/>
        </w:rPr>
        <w:t>Reakce na dotaz k udržitelnosti vozidel MHD</w:t>
      </w:r>
    </w:p>
    <w:sectPr w:rsidR="00C317B7" w:rsidRPr="00BF5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F279D"/>
    <w:multiLevelType w:val="multilevel"/>
    <w:tmpl w:val="1A0821DC"/>
    <w:lvl w:ilvl="0">
      <w:start w:val="1"/>
      <w:numFmt w:val="upperRoman"/>
      <w:suff w:val="nothing"/>
      <w:lvlText w:val="%1"/>
      <w:lvlJc w:val="center"/>
      <w:pPr>
        <w:snapToGrid w:val="0"/>
        <w:ind w:left="0"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color w:val="auto"/>
      </w:rPr>
    </w:lvl>
    <w:lvl w:ilvl="2">
      <w:start w:val="1"/>
      <w:numFmt w:val="lowerLetter"/>
      <w:pStyle w:val="psmena"/>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1311185"/>
    <w:multiLevelType w:val="multilevel"/>
    <w:tmpl w:val="9B7A2976"/>
    <w:lvl w:ilvl="0">
      <w:start w:val="1"/>
      <w:numFmt w:val="upperRoman"/>
      <w:pStyle w:val="slolnku"/>
      <w:lvlText w:val="%1."/>
      <w:lvlJc w:val="left"/>
      <w:pPr>
        <w:ind w:left="360" w:hanging="360"/>
      </w:pPr>
      <w:rPr>
        <w:rFonts w:hint="default"/>
      </w:rPr>
    </w:lvl>
    <w:lvl w:ilvl="1">
      <w:start w:val="1"/>
      <w:numFmt w:val="decimal"/>
      <w:pStyle w:val="slovanodstavec"/>
      <w:lvlText w:val="%2)"/>
      <w:lvlJc w:val="left"/>
      <w:pPr>
        <w:ind w:left="1353"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FF"/>
    <w:rsid w:val="00007C0D"/>
    <w:rsid w:val="000F42BC"/>
    <w:rsid w:val="00115E12"/>
    <w:rsid w:val="00193E75"/>
    <w:rsid w:val="001C19AE"/>
    <w:rsid w:val="00207EEE"/>
    <w:rsid w:val="00215DE2"/>
    <w:rsid w:val="00276CD5"/>
    <w:rsid w:val="002947A4"/>
    <w:rsid w:val="002D6E81"/>
    <w:rsid w:val="002E1E65"/>
    <w:rsid w:val="003001D1"/>
    <w:rsid w:val="00321376"/>
    <w:rsid w:val="003246FA"/>
    <w:rsid w:val="0032780E"/>
    <w:rsid w:val="00383893"/>
    <w:rsid w:val="003B3939"/>
    <w:rsid w:val="003B7984"/>
    <w:rsid w:val="003E3FD7"/>
    <w:rsid w:val="00402111"/>
    <w:rsid w:val="00436FF6"/>
    <w:rsid w:val="00465436"/>
    <w:rsid w:val="00465852"/>
    <w:rsid w:val="0048451D"/>
    <w:rsid w:val="004C375C"/>
    <w:rsid w:val="00504D73"/>
    <w:rsid w:val="00507A16"/>
    <w:rsid w:val="00514AD6"/>
    <w:rsid w:val="00522414"/>
    <w:rsid w:val="005C3CC1"/>
    <w:rsid w:val="005F677F"/>
    <w:rsid w:val="0064408B"/>
    <w:rsid w:val="00691A05"/>
    <w:rsid w:val="006A464A"/>
    <w:rsid w:val="006A5754"/>
    <w:rsid w:val="0073302F"/>
    <w:rsid w:val="00737C32"/>
    <w:rsid w:val="007554BB"/>
    <w:rsid w:val="0076080E"/>
    <w:rsid w:val="007C416C"/>
    <w:rsid w:val="007C7AA9"/>
    <w:rsid w:val="007E2B70"/>
    <w:rsid w:val="008B324F"/>
    <w:rsid w:val="008B4B86"/>
    <w:rsid w:val="008D457C"/>
    <w:rsid w:val="00910AC0"/>
    <w:rsid w:val="00921EE0"/>
    <w:rsid w:val="00927894"/>
    <w:rsid w:val="009C0EAC"/>
    <w:rsid w:val="00A15A9A"/>
    <w:rsid w:val="00A25B30"/>
    <w:rsid w:val="00A837A2"/>
    <w:rsid w:val="00A91946"/>
    <w:rsid w:val="00A92573"/>
    <w:rsid w:val="00A92CFF"/>
    <w:rsid w:val="00AA717E"/>
    <w:rsid w:val="00AB2783"/>
    <w:rsid w:val="00AB71BD"/>
    <w:rsid w:val="00AE741C"/>
    <w:rsid w:val="00B43A73"/>
    <w:rsid w:val="00B52C71"/>
    <w:rsid w:val="00B571FC"/>
    <w:rsid w:val="00B82603"/>
    <w:rsid w:val="00B971FA"/>
    <w:rsid w:val="00BD447B"/>
    <w:rsid w:val="00BF5E4A"/>
    <w:rsid w:val="00C0561E"/>
    <w:rsid w:val="00C07059"/>
    <w:rsid w:val="00C317B7"/>
    <w:rsid w:val="00C34465"/>
    <w:rsid w:val="00C36585"/>
    <w:rsid w:val="00C374A4"/>
    <w:rsid w:val="00CC135D"/>
    <w:rsid w:val="00CF5BB6"/>
    <w:rsid w:val="00D243EA"/>
    <w:rsid w:val="00D30AAC"/>
    <w:rsid w:val="00DC3CA8"/>
    <w:rsid w:val="00E2725F"/>
    <w:rsid w:val="00E4289F"/>
    <w:rsid w:val="00E8788C"/>
    <w:rsid w:val="00F80A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2724"/>
  <w15:docId w15:val="{516AEBFF-46CB-4621-9BF9-9A6A4BBA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2CFF"/>
  </w:style>
  <w:style w:type="paragraph" w:styleId="Nadpis1">
    <w:name w:val="heading 1"/>
    <w:basedOn w:val="Normln"/>
    <w:next w:val="Normln"/>
    <w:link w:val="Nadpis1Char"/>
    <w:uiPriority w:val="9"/>
    <w:qFormat/>
    <w:rsid w:val="00A92C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eslovanodstavec">
    <w:name w:val="nečíslovaný odstavec"/>
    <w:basedOn w:val="Normln"/>
    <w:qFormat/>
    <w:rsid w:val="00A92CFF"/>
    <w:pPr>
      <w:ind w:left="397"/>
    </w:pPr>
  </w:style>
  <w:style w:type="paragraph" w:customStyle="1" w:styleId="slolnku">
    <w:name w:val="číslo článku"/>
    <w:basedOn w:val="Nadpis1"/>
    <w:next w:val="neslovanodstavec"/>
    <w:qFormat/>
    <w:rsid w:val="00BF5E4A"/>
    <w:pPr>
      <w:numPr>
        <w:numId w:val="2"/>
      </w:numPr>
      <w:snapToGrid w:val="0"/>
      <w:spacing w:before="120"/>
      <w:ind w:left="357" w:hanging="357"/>
      <w:jc w:val="center"/>
    </w:pPr>
    <w:rPr>
      <w:color w:val="auto"/>
      <w:sz w:val="24"/>
    </w:rPr>
  </w:style>
  <w:style w:type="paragraph" w:customStyle="1" w:styleId="slovanodstavec">
    <w:name w:val="číslovaný odstavec"/>
    <w:basedOn w:val="neslovanodstavec"/>
    <w:qFormat/>
    <w:rsid w:val="00BF5E4A"/>
    <w:pPr>
      <w:numPr>
        <w:ilvl w:val="1"/>
        <w:numId w:val="2"/>
      </w:numPr>
      <w:spacing w:before="60" w:after="0"/>
      <w:ind w:left="714" w:hanging="357"/>
    </w:pPr>
    <w:rPr>
      <w:sz w:val="20"/>
    </w:rPr>
  </w:style>
  <w:style w:type="paragraph" w:customStyle="1" w:styleId="psmena">
    <w:name w:val="písmena"/>
    <w:basedOn w:val="slovanodstavec"/>
    <w:qFormat/>
    <w:rsid w:val="00A92CFF"/>
    <w:pPr>
      <w:numPr>
        <w:ilvl w:val="2"/>
        <w:numId w:val="1"/>
      </w:numPr>
    </w:pPr>
  </w:style>
  <w:style w:type="paragraph" w:customStyle="1" w:styleId="nadpislnku">
    <w:name w:val="nadpis článku"/>
    <w:next w:val="slovanodstavec"/>
    <w:qFormat/>
    <w:rsid w:val="00BF5E4A"/>
    <w:pPr>
      <w:keepNext/>
      <w:spacing w:before="60" w:after="0"/>
      <w:jc w:val="center"/>
    </w:pPr>
    <w:rPr>
      <w:rFonts w:asciiTheme="majorHAnsi" w:eastAsiaTheme="majorEastAsia" w:hAnsiTheme="majorHAnsi" w:cstheme="majorBidi"/>
      <w:b/>
      <w:bCs/>
      <w:sz w:val="24"/>
      <w:szCs w:val="28"/>
    </w:rPr>
  </w:style>
  <w:style w:type="character" w:customStyle="1" w:styleId="Nadpis1Char">
    <w:name w:val="Nadpis 1 Char"/>
    <w:basedOn w:val="Standardnpsmoodstavce"/>
    <w:link w:val="Nadpis1"/>
    <w:uiPriority w:val="9"/>
    <w:rsid w:val="00A92CFF"/>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C34465"/>
    <w:rPr>
      <w:b/>
      <w:bCs/>
    </w:rPr>
  </w:style>
  <w:style w:type="paragraph" w:styleId="Textbubliny">
    <w:name w:val="Balloon Text"/>
    <w:basedOn w:val="Normln"/>
    <w:link w:val="TextbublinyChar"/>
    <w:uiPriority w:val="99"/>
    <w:semiHidden/>
    <w:unhideWhenUsed/>
    <w:rsid w:val="0092789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78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0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925</Words>
  <Characters>5458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Holeková Michaela</cp:lastModifiedBy>
  <cp:revision>6</cp:revision>
  <cp:lastPrinted>2019-12-17T06:33:00Z</cp:lastPrinted>
  <dcterms:created xsi:type="dcterms:W3CDTF">2020-12-21T14:44:00Z</dcterms:created>
  <dcterms:modified xsi:type="dcterms:W3CDTF">2020-12-21T14:46:00Z</dcterms:modified>
</cp:coreProperties>
</file>