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D4A4"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7FCF65F3" w14:textId="77777777" w:rsidR="00B80E35" w:rsidRPr="002A7B99" w:rsidRDefault="00B80E35" w:rsidP="009B0731">
      <w:pPr>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„s</w:t>
      </w:r>
      <w:r w:rsidRPr="002A7B99">
        <w:rPr>
          <w:rFonts w:ascii="Calibri" w:hAnsi="Calibri" w:cs="Calibri"/>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52871B54" w14:textId="77777777" w:rsidR="00B80E35" w:rsidRPr="002A7B99" w:rsidRDefault="00B80E35" w:rsidP="009B0731">
      <w:pPr>
        <w:rPr>
          <w:rFonts w:ascii="Calibri" w:hAnsi="Calibri" w:cs="Calibri"/>
          <w:b/>
          <w:sz w:val="22"/>
          <w:szCs w:val="22"/>
        </w:rPr>
      </w:pPr>
    </w:p>
    <w:p w14:paraId="24304FB1" w14:textId="77777777" w:rsidR="00B80E35" w:rsidRPr="002A7B99" w:rsidRDefault="000238ED" w:rsidP="009B0731">
      <w:pPr>
        <w:jc w:val="center"/>
        <w:rPr>
          <w:rFonts w:ascii="Calibri" w:hAnsi="Calibri" w:cs="Calibri"/>
          <w:i/>
          <w:sz w:val="22"/>
          <w:szCs w:val="22"/>
        </w:rPr>
      </w:pPr>
      <w:r w:rsidRPr="002A7B99">
        <w:rPr>
          <w:rFonts w:ascii="Calibri" w:hAnsi="Calibri" w:cs="Calibri"/>
          <w:i/>
          <w:sz w:val="22"/>
          <w:szCs w:val="22"/>
        </w:rPr>
        <w:t xml:space="preserve">uzavřená ve smyslu § </w:t>
      </w:r>
      <w:r w:rsidR="006A2D83">
        <w:rPr>
          <w:rFonts w:ascii="Calibri" w:hAnsi="Calibri" w:cs="Calibri"/>
          <w:i/>
          <w:sz w:val="22"/>
          <w:szCs w:val="22"/>
        </w:rPr>
        <w:t>2079</w:t>
      </w:r>
      <w:r w:rsidR="006A2D83" w:rsidRPr="002A7B99">
        <w:rPr>
          <w:rFonts w:ascii="Calibri" w:hAnsi="Calibri" w:cs="Calibri"/>
          <w:i/>
          <w:sz w:val="22"/>
          <w:szCs w:val="22"/>
        </w:rPr>
        <w:t xml:space="preserve"> </w:t>
      </w:r>
      <w:r w:rsidRPr="002A7B99">
        <w:rPr>
          <w:rFonts w:ascii="Calibri" w:hAnsi="Calibri" w:cs="Calibri"/>
          <w:i/>
          <w:sz w:val="22"/>
          <w:szCs w:val="22"/>
        </w:rPr>
        <w:t xml:space="preserve">a násl. zákona č. </w:t>
      </w:r>
      <w:r w:rsidR="006A2D83">
        <w:rPr>
          <w:rFonts w:ascii="Calibri" w:hAnsi="Calibri" w:cs="Calibri"/>
          <w:i/>
          <w:sz w:val="22"/>
          <w:szCs w:val="22"/>
        </w:rPr>
        <w:t>89</w:t>
      </w:r>
      <w:r w:rsidRPr="002A7B99">
        <w:rPr>
          <w:rFonts w:ascii="Calibri" w:hAnsi="Calibri" w:cs="Calibri"/>
          <w:i/>
          <w:sz w:val="22"/>
          <w:szCs w:val="22"/>
        </w:rPr>
        <w:t>/</w:t>
      </w:r>
      <w:r w:rsidR="006A2D83">
        <w:rPr>
          <w:rFonts w:ascii="Calibri" w:hAnsi="Calibri" w:cs="Calibri"/>
          <w:i/>
          <w:sz w:val="22"/>
          <w:szCs w:val="22"/>
        </w:rPr>
        <w:t>2012</w:t>
      </w:r>
      <w:r w:rsidR="006A2D83" w:rsidRPr="002A7B99">
        <w:rPr>
          <w:rFonts w:ascii="Calibri" w:hAnsi="Calibri" w:cs="Calibri"/>
          <w:i/>
          <w:sz w:val="22"/>
          <w:szCs w:val="22"/>
        </w:rPr>
        <w:t xml:space="preserve"> </w:t>
      </w:r>
      <w:r w:rsidRPr="002A7B99">
        <w:rPr>
          <w:rFonts w:ascii="Calibri" w:hAnsi="Calibri" w:cs="Calibri"/>
          <w:i/>
          <w:sz w:val="22"/>
          <w:szCs w:val="22"/>
        </w:rPr>
        <w:t>Sb., ob</w:t>
      </w:r>
      <w:r w:rsidR="006A2D83">
        <w:rPr>
          <w:rFonts w:ascii="Calibri" w:hAnsi="Calibri" w:cs="Calibri"/>
          <w:i/>
          <w:sz w:val="22"/>
          <w:szCs w:val="22"/>
        </w:rPr>
        <w:t>čanský</w:t>
      </w:r>
      <w:r w:rsidRPr="002A7B99">
        <w:rPr>
          <w:rFonts w:ascii="Calibri" w:hAnsi="Calibri" w:cs="Calibri"/>
          <w:i/>
          <w:sz w:val="22"/>
          <w:szCs w:val="22"/>
        </w:rPr>
        <w:t xml:space="preserve"> zákoník, </w:t>
      </w:r>
      <w:r w:rsidR="00A917F5" w:rsidRPr="002A7B99">
        <w:rPr>
          <w:rFonts w:ascii="Calibri" w:hAnsi="Calibri" w:cs="Calibri"/>
          <w:i/>
          <w:sz w:val="22"/>
          <w:szCs w:val="22"/>
        </w:rPr>
        <w:t>ve</w:t>
      </w:r>
      <w:r w:rsidR="00B80E35" w:rsidRPr="002A7B99">
        <w:rPr>
          <w:rFonts w:ascii="Calibri" w:hAnsi="Calibri" w:cs="Calibri"/>
          <w:i/>
          <w:sz w:val="22"/>
          <w:szCs w:val="22"/>
        </w:rPr>
        <w:t xml:space="preserve"> znění</w:t>
      </w:r>
      <w:r w:rsidR="00A917F5" w:rsidRPr="002A7B99">
        <w:rPr>
          <w:rFonts w:ascii="Calibri" w:hAnsi="Calibri" w:cs="Calibri"/>
          <w:i/>
          <w:sz w:val="22"/>
          <w:szCs w:val="22"/>
        </w:rPr>
        <w:t xml:space="preserve"> pozdějších předpisů</w:t>
      </w:r>
      <w:r w:rsidR="009B0731" w:rsidRPr="002A7B99">
        <w:rPr>
          <w:rFonts w:ascii="Calibri" w:hAnsi="Calibri" w:cs="Calibri"/>
          <w:i/>
          <w:sz w:val="22"/>
          <w:szCs w:val="22"/>
        </w:rPr>
        <w:t xml:space="preserve"> </w:t>
      </w:r>
      <w:r w:rsidR="009B0731" w:rsidRPr="002A7B99">
        <w:rPr>
          <w:rFonts w:ascii="Calibri" w:hAnsi="Calibri" w:cs="Calibri"/>
          <w:i/>
          <w:iCs/>
          <w:sz w:val="22"/>
          <w:szCs w:val="22"/>
        </w:rPr>
        <w:t>(dále jen „</w:t>
      </w:r>
      <w:r w:rsidR="00AA2A1B">
        <w:rPr>
          <w:rFonts w:ascii="Calibri" w:hAnsi="Calibri" w:cs="Calibri"/>
          <w:i/>
          <w:iCs/>
          <w:sz w:val="22"/>
          <w:szCs w:val="22"/>
        </w:rPr>
        <w:t>občanský</w:t>
      </w:r>
      <w:r w:rsidR="00AA2A1B" w:rsidRPr="002A7B99">
        <w:rPr>
          <w:rFonts w:ascii="Calibri" w:hAnsi="Calibri" w:cs="Calibri"/>
          <w:i/>
          <w:iCs/>
          <w:sz w:val="22"/>
          <w:szCs w:val="22"/>
        </w:rPr>
        <w:t xml:space="preserve"> </w:t>
      </w:r>
      <w:r w:rsidR="009B0731" w:rsidRPr="002A7B99">
        <w:rPr>
          <w:rFonts w:ascii="Calibri" w:hAnsi="Calibri" w:cs="Calibri"/>
          <w:i/>
          <w:iCs/>
          <w:sz w:val="22"/>
          <w:szCs w:val="22"/>
        </w:rPr>
        <w:t>zákoník“)</w:t>
      </w:r>
    </w:p>
    <w:p w14:paraId="6C6DFB89" w14:textId="77777777" w:rsidR="00B80E35" w:rsidRPr="002A7B99" w:rsidRDefault="00B80E35" w:rsidP="009B0731">
      <w:pPr>
        <w:rPr>
          <w:rFonts w:ascii="Calibri" w:hAnsi="Calibri" w:cs="Calibri"/>
          <w:b/>
          <w:sz w:val="22"/>
          <w:szCs w:val="22"/>
        </w:rPr>
      </w:pPr>
    </w:p>
    <w:p w14:paraId="5257A67D" w14:textId="77777777" w:rsidR="008C393D" w:rsidRPr="002A7B99" w:rsidRDefault="008C393D" w:rsidP="009B0731">
      <w:pPr>
        <w:rPr>
          <w:rFonts w:ascii="Calibri" w:hAnsi="Calibri" w:cs="Calibri"/>
          <w:b/>
          <w:sz w:val="22"/>
          <w:szCs w:val="22"/>
        </w:rPr>
      </w:pPr>
    </w:p>
    <w:p w14:paraId="079ADCA9"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I.</w:t>
      </w:r>
    </w:p>
    <w:p w14:paraId="5B0FEB4D" w14:textId="77777777" w:rsidR="00A73D65" w:rsidRPr="002A7B99" w:rsidRDefault="00A73D65" w:rsidP="009B0731">
      <w:pPr>
        <w:jc w:val="center"/>
        <w:rPr>
          <w:rFonts w:ascii="Calibri" w:hAnsi="Calibri" w:cs="Calibri"/>
          <w:b/>
          <w:sz w:val="22"/>
          <w:szCs w:val="22"/>
        </w:rPr>
      </w:pPr>
      <w:r w:rsidRPr="002A7B99">
        <w:rPr>
          <w:rFonts w:ascii="Calibri" w:hAnsi="Calibri" w:cs="Calibri"/>
          <w:b/>
          <w:sz w:val="22"/>
          <w:szCs w:val="22"/>
        </w:rPr>
        <w:t>Smluvní strany</w:t>
      </w:r>
    </w:p>
    <w:p w14:paraId="0CC2D3C0" w14:textId="77777777" w:rsidR="00A73D65" w:rsidRPr="002A7B99" w:rsidRDefault="00A73D65" w:rsidP="009B0731">
      <w:pPr>
        <w:rPr>
          <w:rFonts w:ascii="Calibri" w:hAnsi="Calibri" w:cs="Calibri"/>
          <w:sz w:val="22"/>
          <w:szCs w:val="22"/>
        </w:rPr>
      </w:pPr>
    </w:p>
    <w:p w14:paraId="29421A02" w14:textId="77777777" w:rsidR="00A73D65" w:rsidRPr="002A7B99" w:rsidRDefault="00A73D65" w:rsidP="00EF1AE0">
      <w:pPr>
        <w:pStyle w:val="Odstavec11"/>
        <w:numPr>
          <w:ilvl w:val="1"/>
          <w:numId w:val="6"/>
        </w:numPr>
        <w:tabs>
          <w:tab w:val="clear" w:pos="360"/>
        </w:tabs>
        <w:spacing w:before="0"/>
        <w:ind w:left="709" w:hanging="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00F72BC7">
        <w:rPr>
          <w:rFonts w:ascii="Calibri" w:hAnsi="Calibri" w:cs="Calibri"/>
          <w:b/>
          <w:sz w:val="22"/>
          <w:szCs w:val="22"/>
        </w:rPr>
        <w:t>Operátor ICT</w:t>
      </w:r>
    </w:p>
    <w:p w14:paraId="67EC8D79" w14:textId="77777777"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Sídlo:</w:t>
      </w:r>
      <w:r w:rsidRPr="002A7B99">
        <w:rPr>
          <w:rFonts w:ascii="Calibri" w:hAnsi="Calibri" w:cs="Calibri"/>
          <w:sz w:val="22"/>
          <w:szCs w:val="22"/>
        </w:rPr>
        <w:tab/>
      </w:r>
      <w:r w:rsidRPr="002A7B99">
        <w:rPr>
          <w:rFonts w:ascii="Calibri" w:hAnsi="Calibri" w:cs="Calibri"/>
          <w:sz w:val="22"/>
          <w:szCs w:val="22"/>
        </w:rPr>
        <w:tab/>
      </w:r>
      <w:r w:rsidR="00F72BC7">
        <w:rPr>
          <w:rFonts w:ascii="Calibri" w:hAnsi="Calibri" w:cs="Calibri"/>
          <w:color w:val="000000"/>
          <w:sz w:val="22"/>
          <w:szCs w:val="22"/>
        </w:rPr>
        <w:t>Dělnická 213/12</w:t>
      </w:r>
      <w:r w:rsidRPr="002A7B99">
        <w:rPr>
          <w:rFonts w:ascii="Calibri" w:hAnsi="Calibri" w:cs="Calibri"/>
          <w:color w:val="000000"/>
          <w:sz w:val="22"/>
          <w:szCs w:val="22"/>
        </w:rPr>
        <w:t>, 1</w:t>
      </w:r>
      <w:r w:rsidR="00F72BC7">
        <w:rPr>
          <w:rFonts w:ascii="Calibri" w:hAnsi="Calibri" w:cs="Calibri"/>
          <w:color w:val="000000"/>
          <w:sz w:val="22"/>
          <w:szCs w:val="22"/>
        </w:rPr>
        <w:t>70</w:t>
      </w:r>
      <w:r w:rsidRPr="002A7B99">
        <w:rPr>
          <w:rFonts w:ascii="Calibri" w:hAnsi="Calibri" w:cs="Calibri"/>
          <w:color w:val="000000"/>
          <w:sz w:val="22"/>
          <w:szCs w:val="22"/>
        </w:rPr>
        <w:t xml:space="preserve"> </w:t>
      </w:r>
      <w:r w:rsidR="00732F31">
        <w:rPr>
          <w:rFonts w:ascii="Calibri" w:hAnsi="Calibri" w:cs="Calibri"/>
          <w:color w:val="000000"/>
          <w:sz w:val="22"/>
          <w:szCs w:val="22"/>
        </w:rPr>
        <w:t>00</w:t>
      </w:r>
      <w:r w:rsidR="00732F31" w:rsidRPr="002A7B99">
        <w:rPr>
          <w:rFonts w:ascii="Calibri" w:hAnsi="Calibri" w:cs="Calibri"/>
          <w:color w:val="000000"/>
          <w:sz w:val="22"/>
          <w:szCs w:val="22"/>
        </w:rPr>
        <w:t xml:space="preserve"> </w:t>
      </w:r>
      <w:r w:rsidRPr="002A7B99">
        <w:rPr>
          <w:rFonts w:ascii="Calibri" w:hAnsi="Calibri" w:cs="Calibri"/>
          <w:color w:val="000000"/>
          <w:sz w:val="22"/>
          <w:szCs w:val="22"/>
        </w:rPr>
        <w:t>Praha</w:t>
      </w:r>
      <w:r w:rsidR="00F72BC7">
        <w:rPr>
          <w:rFonts w:ascii="Calibri" w:hAnsi="Calibri" w:cs="Calibri"/>
          <w:color w:val="000000"/>
          <w:sz w:val="22"/>
          <w:szCs w:val="22"/>
        </w:rPr>
        <w:t xml:space="preserve"> 7</w:t>
      </w:r>
    </w:p>
    <w:p w14:paraId="78FC577C" w14:textId="581157E5"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Zastoupený:</w:t>
      </w:r>
      <w:r w:rsidRPr="002A7B99">
        <w:rPr>
          <w:rFonts w:ascii="Calibri" w:hAnsi="Calibri" w:cs="Calibri"/>
          <w:sz w:val="22"/>
          <w:szCs w:val="22"/>
        </w:rPr>
        <w:tab/>
      </w:r>
      <w:r w:rsidR="00000594">
        <w:rPr>
          <w:rFonts w:ascii="Calibri" w:hAnsi="Calibri" w:cs="Calibri"/>
          <w:sz w:val="22"/>
          <w:szCs w:val="22"/>
        </w:rPr>
        <w:t xml:space="preserve">Michalem Fišerem, MBA, předsedou představenstva a Ing. Janem </w:t>
      </w:r>
      <w:proofErr w:type="spellStart"/>
      <w:r w:rsidR="00000594">
        <w:rPr>
          <w:rFonts w:ascii="Calibri" w:hAnsi="Calibri" w:cs="Calibri"/>
          <w:sz w:val="22"/>
          <w:szCs w:val="22"/>
        </w:rPr>
        <w:t>Ladinem</w:t>
      </w:r>
      <w:proofErr w:type="spellEnd"/>
      <w:r w:rsidR="00000594">
        <w:rPr>
          <w:rFonts w:ascii="Calibri" w:hAnsi="Calibri" w:cs="Calibri"/>
          <w:sz w:val="22"/>
          <w:szCs w:val="22"/>
        </w:rPr>
        <w:t>, členem představenstva</w:t>
      </w:r>
    </w:p>
    <w:p w14:paraId="03B52BE8" w14:textId="2C65E354" w:rsidR="009B0731" w:rsidRPr="002A7B99" w:rsidRDefault="009B0731" w:rsidP="009B0731">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bank. spojení:</w:t>
      </w:r>
      <w:r w:rsidRPr="002A7B99">
        <w:rPr>
          <w:rFonts w:ascii="Calibri" w:hAnsi="Calibri" w:cs="Calibri"/>
          <w:sz w:val="22"/>
          <w:szCs w:val="22"/>
        </w:rPr>
        <w:tab/>
      </w:r>
      <w:r w:rsidR="00000594" w:rsidRPr="00000594">
        <w:rPr>
          <w:rFonts w:ascii="Calibri" w:hAnsi="Calibri" w:cs="Calibri"/>
          <w:sz w:val="22"/>
          <w:szCs w:val="22"/>
        </w:rPr>
        <w:t>ČSOB, a.s.</w:t>
      </w:r>
    </w:p>
    <w:p w14:paraId="47859156" w14:textId="77777777" w:rsidR="009B0731" w:rsidRPr="002A7B99" w:rsidRDefault="009B0731" w:rsidP="009B0731">
      <w:pPr>
        <w:ind w:left="2124"/>
        <w:rPr>
          <w:rFonts w:ascii="Calibri" w:hAnsi="Calibri" w:cs="Calibri"/>
          <w:sz w:val="22"/>
          <w:szCs w:val="22"/>
        </w:rPr>
      </w:pPr>
      <w:r w:rsidRPr="002A7B99">
        <w:rPr>
          <w:rFonts w:ascii="Calibri" w:hAnsi="Calibri" w:cs="Calibri"/>
          <w:sz w:val="22"/>
          <w:szCs w:val="22"/>
        </w:rPr>
        <w:t>IČ</w:t>
      </w:r>
      <w:r w:rsidR="00566254">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F72BC7">
        <w:rPr>
          <w:rFonts w:ascii="Calibri" w:hAnsi="Calibri" w:cs="Calibri"/>
          <w:color w:val="000000"/>
          <w:sz w:val="22"/>
          <w:szCs w:val="22"/>
        </w:rPr>
        <w:t>0279</w:t>
      </w:r>
      <w:r w:rsidR="00A97D35">
        <w:rPr>
          <w:rFonts w:ascii="Calibri" w:hAnsi="Calibri" w:cs="Calibri"/>
          <w:color w:val="000000"/>
          <w:sz w:val="22"/>
          <w:szCs w:val="22"/>
        </w:rPr>
        <w:t>5281</w:t>
      </w:r>
    </w:p>
    <w:p w14:paraId="6A256AFA" w14:textId="77777777" w:rsidR="00A73D65" w:rsidRPr="002A7B99" w:rsidRDefault="009B0731" w:rsidP="009B0731">
      <w:pPr>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00A97D35">
        <w:rPr>
          <w:rFonts w:ascii="Calibri" w:hAnsi="Calibri" w:cs="Calibri"/>
          <w:color w:val="000000"/>
          <w:sz w:val="22"/>
          <w:szCs w:val="22"/>
        </w:rPr>
        <w:t>02795281</w:t>
      </w:r>
    </w:p>
    <w:p w14:paraId="58F360A1" w14:textId="31044F86" w:rsidR="00313CEA" w:rsidRDefault="00313CEA" w:rsidP="009B0731">
      <w:pPr>
        <w:ind w:left="1416" w:firstLine="708"/>
        <w:rPr>
          <w:rFonts w:ascii="Calibri" w:hAnsi="Calibri" w:cs="Calibri"/>
          <w:sz w:val="22"/>
          <w:szCs w:val="22"/>
        </w:rPr>
      </w:pPr>
      <w:r>
        <w:rPr>
          <w:rFonts w:ascii="Calibri" w:hAnsi="Calibri" w:cs="Calibri"/>
          <w:sz w:val="22"/>
          <w:szCs w:val="22"/>
        </w:rPr>
        <w:t xml:space="preserve">číslo smlouvy kupujícího: 2020_189 </w:t>
      </w:r>
    </w:p>
    <w:p w14:paraId="725D284D" w14:textId="4243FD94" w:rsidR="00313CEA" w:rsidRPr="00DD35C3" w:rsidRDefault="00313CEA" w:rsidP="00313CEA">
      <w:pPr>
        <w:ind w:left="2124"/>
        <w:rPr>
          <w:rFonts w:ascii="Calibri" w:hAnsi="Calibri" w:cs="Calibri"/>
          <w:sz w:val="22"/>
          <w:szCs w:val="22"/>
        </w:rPr>
      </w:pPr>
      <w:r w:rsidRPr="00DD35C3">
        <w:rPr>
          <w:rFonts w:ascii="Calibri" w:hAnsi="Calibri" w:cs="Calibri"/>
          <w:sz w:val="22"/>
          <w:szCs w:val="22"/>
        </w:rPr>
        <w:t xml:space="preserve">zapsaný v OR vedeném </w:t>
      </w:r>
      <w:r w:rsidRPr="00617D5B">
        <w:rPr>
          <w:rFonts w:ascii="Calibri" w:hAnsi="Calibri" w:cs="Calibri"/>
          <w:bCs/>
          <w:iCs/>
          <w:sz w:val="22"/>
          <w:szCs w:val="22"/>
        </w:rPr>
        <w:t>Městským soudem v Praze, oddíl B, vložka 19676</w:t>
      </w:r>
    </w:p>
    <w:p w14:paraId="3885F7C0" w14:textId="7D058CB1" w:rsidR="00A73D65" w:rsidRDefault="00A73D65" w:rsidP="009B0731">
      <w:pPr>
        <w:ind w:left="1416" w:firstLine="708"/>
        <w:rPr>
          <w:rFonts w:ascii="Calibri" w:hAnsi="Calibri" w:cs="Calibri"/>
          <w:sz w:val="22"/>
          <w:szCs w:val="22"/>
        </w:rPr>
      </w:pPr>
      <w:r w:rsidRPr="002A7B99">
        <w:rPr>
          <w:rFonts w:ascii="Calibri" w:hAnsi="Calibri" w:cs="Calibri"/>
          <w:sz w:val="22"/>
          <w:szCs w:val="22"/>
        </w:rPr>
        <w:t>(dále jen „kupující“) na straně jedné</w:t>
      </w:r>
    </w:p>
    <w:p w14:paraId="067E4F0E" w14:textId="77777777" w:rsidR="00A8027D" w:rsidRPr="002A7B99" w:rsidRDefault="00A8027D" w:rsidP="009B0731">
      <w:pPr>
        <w:rPr>
          <w:rFonts w:ascii="Calibri" w:hAnsi="Calibri" w:cs="Calibri"/>
          <w:sz w:val="22"/>
          <w:szCs w:val="22"/>
        </w:rPr>
      </w:pPr>
    </w:p>
    <w:p w14:paraId="36AB7872"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a</w:t>
      </w:r>
    </w:p>
    <w:p w14:paraId="6B387545" w14:textId="77777777" w:rsidR="00A8027D" w:rsidRPr="002A7B99" w:rsidRDefault="00A8027D" w:rsidP="009B0731">
      <w:pPr>
        <w:rPr>
          <w:rFonts w:ascii="Calibri" w:hAnsi="Calibri" w:cs="Calibri"/>
          <w:sz w:val="22"/>
          <w:szCs w:val="22"/>
        </w:rPr>
      </w:pPr>
    </w:p>
    <w:p w14:paraId="6FF7B952" w14:textId="77777777" w:rsidR="00566254" w:rsidRPr="000A753E" w:rsidRDefault="00566254" w:rsidP="00317F3C">
      <w:pPr>
        <w:pStyle w:val="Odstavec11"/>
        <w:numPr>
          <w:ilvl w:val="1"/>
          <w:numId w:val="6"/>
        </w:numPr>
        <w:spacing w:before="0"/>
        <w:rPr>
          <w:rFonts w:ascii="Calibri" w:hAnsi="Calibri" w:cs="Calibri"/>
          <w:sz w:val="22"/>
          <w:szCs w:val="22"/>
        </w:rPr>
      </w:pPr>
      <w:r w:rsidRPr="00451FBE">
        <w:rPr>
          <w:rFonts w:ascii="Calibri" w:hAnsi="Calibri" w:cs="Calibri"/>
          <w:b/>
          <w:sz w:val="22"/>
          <w:szCs w:val="22"/>
        </w:rPr>
        <w:t>Prodávající</w:t>
      </w:r>
      <w:r w:rsidRPr="00451FBE">
        <w:rPr>
          <w:rFonts w:ascii="Calibri" w:hAnsi="Calibri" w:cs="Calibri"/>
          <w:sz w:val="22"/>
          <w:szCs w:val="22"/>
        </w:rPr>
        <w:t>:</w:t>
      </w:r>
      <w:r w:rsidRPr="00451FBE">
        <w:rPr>
          <w:rFonts w:ascii="Calibri" w:hAnsi="Calibri" w:cs="Calibri"/>
          <w:sz w:val="22"/>
          <w:szCs w:val="22"/>
        </w:rPr>
        <w:tab/>
      </w:r>
      <w:proofErr w:type="spellStart"/>
      <w:r w:rsidR="00317F3C" w:rsidRPr="00317F3C">
        <w:rPr>
          <w:rFonts w:ascii="Calibri" w:hAnsi="Calibri" w:cs="Calibri"/>
          <w:b/>
          <w:sz w:val="22"/>
          <w:szCs w:val="22"/>
        </w:rPr>
        <w:t>Solutia</w:t>
      </w:r>
      <w:proofErr w:type="spellEnd"/>
      <w:r w:rsidR="00317F3C" w:rsidRPr="00317F3C">
        <w:rPr>
          <w:rFonts w:ascii="Calibri" w:hAnsi="Calibri" w:cs="Calibri"/>
          <w:b/>
          <w:sz w:val="22"/>
          <w:szCs w:val="22"/>
        </w:rPr>
        <w:t>, s.r.o.</w:t>
      </w:r>
    </w:p>
    <w:p w14:paraId="0D8D764E" w14:textId="77777777" w:rsidR="00566254" w:rsidRPr="00DD35C3" w:rsidRDefault="00566254" w:rsidP="00566254">
      <w:pPr>
        <w:pStyle w:val="Odstavec11"/>
        <w:numPr>
          <w:ilvl w:val="0"/>
          <w:numId w:val="0"/>
        </w:numPr>
        <w:spacing w:before="0"/>
        <w:ind w:left="2127"/>
        <w:rPr>
          <w:rFonts w:ascii="Calibri" w:hAnsi="Calibri" w:cs="Calibri"/>
          <w:sz w:val="22"/>
          <w:szCs w:val="22"/>
        </w:rPr>
      </w:pPr>
      <w:r w:rsidRPr="000A753E">
        <w:rPr>
          <w:rFonts w:ascii="Calibri" w:hAnsi="Calibri" w:cs="Calibri"/>
          <w:sz w:val="22"/>
          <w:szCs w:val="22"/>
        </w:rPr>
        <w:t>Sídlo:</w:t>
      </w:r>
      <w:r w:rsidRPr="000A753E">
        <w:rPr>
          <w:rFonts w:ascii="Calibri" w:hAnsi="Calibri" w:cs="Calibri"/>
          <w:sz w:val="22"/>
          <w:szCs w:val="22"/>
        </w:rPr>
        <w:tab/>
      </w:r>
      <w:r w:rsidRPr="000A753E">
        <w:rPr>
          <w:rFonts w:ascii="Calibri" w:hAnsi="Calibri" w:cs="Calibri"/>
          <w:sz w:val="22"/>
          <w:szCs w:val="22"/>
        </w:rPr>
        <w:tab/>
      </w:r>
      <w:r w:rsidR="00317F3C" w:rsidRPr="00317F3C">
        <w:rPr>
          <w:rFonts w:ascii="Calibri" w:hAnsi="Calibri" w:cs="Calibri"/>
          <w:noProof/>
          <w:sz w:val="22"/>
          <w:szCs w:val="22"/>
        </w:rPr>
        <w:t>Petrohradsk</w:t>
      </w:r>
      <w:r w:rsidR="00317F3C" w:rsidRPr="00DD35C3">
        <w:rPr>
          <w:rFonts w:ascii="Calibri" w:hAnsi="Calibri" w:cs="Calibri"/>
          <w:noProof/>
          <w:sz w:val="22"/>
          <w:szCs w:val="22"/>
        </w:rPr>
        <w:t>á 390/46, 101 00 Praha 10 - Vršovice</w:t>
      </w:r>
    </w:p>
    <w:p w14:paraId="07003707" w14:textId="77777777" w:rsidR="00566254" w:rsidRPr="00DD35C3" w:rsidRDefault="00DD35C3" w:rsidP="00DD35C3">
      <w:pPr>
        <w:pStyle w:val="Odstavec11"/>
        <w:numPr>
          <w:ilvl w:val="0"/>
          <w:numId w:val="0"/>
        </w:numPr>
        <w:spacing w:before="0"/>
        <w:ind w:left="3544" w:hanging="1417"/>
        <w:rPr>
          <w:rFonts w:ascii="Calibri" w:hAnsi="Calibri" w:cs="Calibri"/>
          <w:sz w:val="22"/>
          <w:szCs w:val="22"/>
        </w:rPr>
      </w:pPr>
      <w:r w:rsidRPr="00DD35C3">
        <w:rPr>
          <w:rFonts w:ascii="Calibri" w:hAnsi="Calibri" w:cs="Calibri"/>
          <w:sz w:val="22"/>
          <w:szCs w:val="22"/>
        </w:rPr>
        <w:t>Zastoupený:</w:t>
      </w:r>
      <w:r w:rsidR="00566254" w:rsidRPr="00DD35C3">
        <w:rPr>
          <w:rFonts w:ascii="Calibri" w:hAnsi="Calibri" w:cs="Calibri"/>
          <w:sz w:val="22"/>
          <w:szCs w:val="22"/>
        </w:rPr>
        <w:tab/>
      </w:r>
      <w:r w:rsidR="00131C73">
        <w:rPr>
          <w:rFonts w:ascii="Calibri" w:hAnsi="Calibri" w:cs="Calibri"/>
          <w:noProof/>
          <w:sz w:val="22"/>
          <w:szCs w:val="22"/>
        </w:rPr>
        <w:t>Ing</w:t>
      </w:r>
      <w:r w:rsidR="00317F3C" w:rsidRPr="00DD35C3">
        <w:rPr>
          <w:rFonts w:ascii="Calibri" w:hAnsi="Calibri" w:cs="Calibri"/>
          <w:noProof/>
          <w:sz w:val="22"/>
          <w:szCs w:val="22"/>
        </w:rPr>
        <w:t>.</w:t>
      </w:r>
      <w:r w:rsidR="00131C73">
        <w:rPr>
          <w:rFonts w:ascii="Calibri" w:hAnsi="Calibri" w:cs="Calibri"/>
          <w:noProof/>
          <w:sz w:val="22"/>
          <w:szCs w:val="22"/>
        </w:rPr>
        <w:t xml:space="preserve"> Martin Štufi, jednatel společnosti</w:t>
      </w:r>
    </w:p>
    <w:p w14:paraId="2E4BACDC" w14:textId="77777777" w:rsidR="00566254" w:rsidRPr="00DD35C3" w:rsidRDefault="00566254" w:rsidP="00566254">
      <w:pPr>
        <w:pStyle w:val="Odstavec11"/>
        <w:numPr>
          <w:ilvl w:val="0"/>
          <w:numId w:val="0"/>
        </w:numPr>
        <w:spacing w:before="0"/>
        <w:ind w:left="2127"/>
        <w:rPr>
          <w:rFonts w:ascii="Calibri" w:hAnsi="Calibri" w:cs="Calibri"/>
          <w:sz w:val="22"/>
          <w:szCs w:val="22"/>
        </w:rPr>
      </w:pPr>
      <w:r w:rsidRPr="00DD35C3">
        <w:rPr>
          <w:rFonts w:ascii="Calibri" w:hAnsi="Calibri" w:cs="Calibri"/>
          <w:sz w:val="22"/>
          <w:szCs w:val="22"/>
        </w:rPr>
        <w:t>bank. spojení:</w:t>
      </w:r>
      <w:r w:rsidRPr="00DD35C3">
        <w:rPr>
          <w:rFonts w:ascii="Calibri" w:hAnsi="Calibri" w:cs="Calibri"/>
          <w:sz w:val="22"/>
          <w:szCs w:val="22"/>
        </w:rPr>
        <w:tab/>
      </w:r>
      <w:r w:rsidR="00317F3C" w:rsidRPr="00DD35C3">
        <w:rPr>
          <w:rFonts w:ascii="Calibri" w:hAnsi="Calibri" w:cs="Calibri"/>
          <w:noProof/>
          <w:sz w:val="22"/>
          <w:szCs w:val="22"/>
        </w:rPr>
        <w:t>Československá obchodní banka, a. s.</w:t>
      </w:r>
    </w:p>
    <w:p w14:paraId="501BE777" w14:textId="77777777" w:rsidR="00566254" w:rsidRPr="00DD35C3" w:rsidRDefault="00566254" w:rsidP="00566254">
      <w:pPr>
        <w:ind w:left="1416" w:firstLine="708"/>
        <w:rPr>
          <w:rFonts w:ascii="Calibri" w:hAnsi="Calibri" w:cs="Calibri"/>
          <w:sz w:val="22"/>
          <w:szCs w:val="22"/>
        </w:rPr>
      </w:pPr>
      <w:r w:rsidRPr="00DD35C3">
        <w:rPr>
          <w:rFonts w:ascii="Calibri" w:hAnsi="Calibri" w:cs="Calibri"/>
          <w:sz w:val="22"/>
          <w:szCs w:val="22"/>
        </w:rPr>
        <w:t>IČO:</w:t>
      </w:r>
      <w:r w:rsidRPr="00DD35C3">
        <w:rPr>
          <w:rFonts w:ascii="Calibri" w:hAnsi="Calibri" w:cs="Calibri"/>
          <w:sz w:val="22"/>
          <w:szCs w:val="22"/>
        </w:rPr>
        <w:tab/>
      </w:r>
      <w:r w:rsidRPr="00DD35C3">
        <w:rPr>
          <w:rFonts w:ascii="Calibri" w:hAnsi="Calibri" w:cs="Calibri"/>
          <w:sz w:val="22"/>
          <w:szCs w:val="22"/>
        </w:rPr>
        <w:tab/>
      </w:r>
      <w:r w:rsidR="00317F3C" w:rsidRPr="00DD35C3">
        <w:rPr>
          <w:rFonts w:ascii="Calibri" w:hAnsi="Calibri" w:cs="Calibri"/>
          <w:noProof/>
          <w:sz w:val="22"/>
          <w:szCs w:val="22"/>
        </w:rPr>
        <w:t>27127982</w:t>
      </w:r>
    </w:p>
    <w:p w14:paraId="598B9460" w14:textId="77777777" w:rsidR="00566254" w:rsidRDefault="00566254" w:rsidP="00566254">
      <w:pPr>
        <w:ind w:left="1416" w:firstLine="708"/>
        <w:rPr>
          <w:rFonts w:ascii="Calibri" w:hAnsi="Calibri" w:cs="Calibri"/>
          <w:noProof/>
          <w:sz w:val="22"/>
          <w:szCs w:val="22"/>
        </w:rPr>
      </w:pPr>
      <w:r w:rsidRPr="00DD35C3">
        <w:rPr>
          <w:rFonts w:ascii="Calibri" w:hAnsi="Calibri" w:cs="Calibri"/>
          <w:sz w:val="22"/>
          <w:szCs w:val="22"/>
        </w:rPr>
        <w:t>DIČ:</w:t>
      </w:r>
      <w:r w:rsidRPr="00DD35C3">
        <w:rPr>
          <w:rFonts w:ascii="Calibri" w:hAnsi="Calibri" w:cs="Calibri"/>
          <w:sz w:val="22"/>
          <w:szCs w:val="22"/>
        </w:rPr>
        <w:tab/>
      </w:r>
      <w:r w:rsidRPr="00DD35C3">
        <w:rPr>
          <w:rFonts w:ascii="Calibri" w:hAnsi="Calibri" w:cs="Calibri"/>
          <w:sz w:val="22"/>
          <w:szCs w:val="22"/>
        </w:rPr>
        <w:tab/>
      </w:r>
      <w:r w:rsidR="00317F3C" w:rsidRPr="00DD35C3">
        <w:rPr>
          <w:rFonts w:ascii="Calibri" w:hAnsi="Calibri" w:cs="Calibri"/>
          <w:noProof/>
          <w:sz w:val="22"/>
          <w:szCs w:val="22"/>
        </w:rPr>
        <w:t>CZ27127982</w:t>
      </w:r>
    </w:p>
    <w:p w14:paraId="5AC8000A" w14:textId="0AC82FDA" w:rsidR="00131C73" w:rsidRPr="00DD35C3" w:rsidRDefault="00131C73" w:rsidP="00566254">
      <w:pPr>
        <w:ind w:left="1416" w:firstLine="708"/>
        <w:rPr>
          <w:rFonts w:ascii="Calibri" w:hAnsi="Calibri" w:cs="Calibri"/>
          <w:sz w:val="22"/>
          <w:szCs w:val="22"/>
        </w:rPr>
      </w:pPr>
      <w:r>
        <w:rPr>
          <w:rFonts w:ascii="Calibri" w:hAnsi="Calibri" w:cs="Calibri"/>
          <w:noProof/>
          <w:sz w:val="22"/>
          <w:szCs w:val="22"/>
        </w:rPr>
        <w:t>Číslo smlouvy prodávajícího:</w:t>
      </w:r>
      <w:r w:rsidR="00CB1A08" w:rsidRPr="00CB1A08">
        <w:rPr>
          <w:rFonts w:ascii="Arial" w:hAnsi="Arial" w:cs="Arial"/>
          <w:sz w:val="20"/>
          <w:szCs w:val="20"/>
          <w:lang w:val="en-US"/>
        </w:rPr>
        <w:t xml:space="preserve"> </w:t>
      </w:r>
      <w:r w:rsidR="00D01DF3" w:rsidRPr="00D01DF3">
        <w:rPr>
          <w:rFonts w:ascii="Arial" w:hAnsi="Arial" w:cs="Arial"/>
          <w:b/>
          <w:bCs/>
          <w:sz w:val="20"/>
          <w:szCs w:val="20"/>
          <w:lang w:val="en-US"/>
        </w:rPr>
        <w:t>571-1220</w:t>
      </w:r>
    </w:p>
    <w:p w14:paraId="45B65F51" w14:textId="77777777" w:rsidR="00566254" w:rsidRPr="00DD35C3" w:rsidRDefault="00566254" w:rsidP="00566254">
      <w:pPr>
        <w:ind w:left="2124"/>
        <w:rPr>
          <w:rFonts w:ascii="Calibri" w:hAnsi="Calibri" w:cs="Calibri"/>
          <w:sz w:val="22"/>
          <w:szCs w:val="22"/>
        </w:rPr>
      </w:pPr>
      <w:r w:rsidRPr="00DD35C3">
        <w:rPr>
          <w:rFonts w:ascii="Calibri" w:hAnsi="Calibri" w:cs="Calibri"/>
          <w:sz w:val="22"/>
          <w:szCs w:val="22"/>
        </w:rPr>
        <w:t>zapsaný v OR vedeném</w:t>
      </w:r>
      <w:r w:rsidR="00317F3C" w:rsidRPr="00DD35C3">
        <w:rPr>
          <w:rFonts w:ascii="Calibri" w:hAnsi="Calibri" w:cs="Calibri"/>
          <w:sz w:val="22"/>
          <w:szCs w:val="22"/>
        </w:rPr>
        <w:t xml:space="preserve"> Městským</w:t>
      </w:r>
      <w:r w:rsidRPr="00DD35C3">
        <w:rPr>
          <w:rFonts w:ascii="Calibri" w:hAnsi="Calibri" w:cs="Calibri"/>
          <w:noProof/>
          <w:sz w:val="22"/>
          <w:szCs w:val="22"/>
        </w:rPr>
        <w:t xml:space="preserve"> </w:t>
      </w:r>
      <w:r w:rsidRPr="00DD35C3">
        <w:rPr>
          <w:rFonts w:ascii="Calibri" w:hAnsi="Calibri" w:cs="Calibri"/>
          <w:sz w:val="22"/>
          <w:szCs w:val="22"/>
        </w:rPr>
        <w:t>soudem v</w:t>
      </w:r>
      <w:r w:rsidR="00317F3C" w:rsidRPr="00DD35C3">
        <w:rPr>
          <w:rFonts w:ascii="Calibri" w:hAnsi="Calibri" w:cs="Calibri"/>
          <w:noProof/>
          <w:sz w:val="22"/>
          <w:szCs w:val="22"/>
        </w:rPr>
        <w:t xml:space="preserve"> Praze</w:t>
      </w:r>
      <w:r w:rsidRPr="00DD35C3">
        <w:rPr>
          <w:rFonts w:ascii="Calibri" w:hAnsi="Calibri" w:cs="Calibri"/>
          <w:sz w:val="22"/>
          <w:szCs w:val="22"/>
        </w:rPr>
        <w:t>, oddí</w:t>
      </w:r>
      <w:r w:rsidR="00317F3C" w:rsidRPr="00DD35C3">
        <w:rPr>
          <w:rFonts w:ascii="Calibri" w:hAnsi="Calibri" w:cs="Calibri"/>
          <w:sz w:val="22"/>
          <w:szCs w:val="22"/>
        </w:rPr>
        <w:t>l C</w:t>
      </w:r>
      <w:r w:rsidRPr="00DD35C3">
        <w:rPr>
          <w:rFonts w:ascii="Calibri" w:hAnsi="Calibri" w:cs="Calibri"/>
          <w:sz w:val="22"/>
          <w:szCs w:val="22"/>
        </w:rPr>
        <w:t xml:space="preserve">, vložka </w:t>
      </w:r>
      <w:r w:rsidR="00317F3C" w:rsidRPr="00DD35C3">
        <w:rPr>
          <w:rFonts w:ascii="Calibri" w:hAnsi="Calibri" w:cs="Calibri"/>
          <w:noProof/>
          <w:sz w:val="22"/>
          <w:szCs w:val="22"/>
        </w:rPr>
        <w:t>98364</w:t>
      </w:r>
    </w:p>
    <w:p w14:paraId="00737E8C" w14:textId="77777777" w:rsidR="00566254" w:rsidRPr="00DD35C3" w:rsidRDefault="00566254" w:rsidP="00566254">
      <w:pPr>
        <w:ind w:left="1416" w:firstLine="708"/>
        <w:rPr>
          <w:rFonts w:ascii="Calibri" w:hAnsi="Calibri" w:cs="Calibri"/>
          <w:sz w:val="22"/>
          <w:szCs w:val="22"/>
        </w:rPr>
      </w:pPr>
      <w:r w:rsidRPr="00DD35C3">
        <w:rPr>
          <w:rFonts w:ascii="Calibri" w:hAnsi="Calibri" w:cs="Calibri"/>
          <w:sz w:val="22"/>
          <w:szCs w:val="22"/>
        </w:rPr>
        <w:t xml:space="preserve">(dále jen „prodávající“) na straně druhé </w:t>
      </w:r>
    </w:p>
    <w:p w14:paraId="69CA6559" w14:textId="77777777" w:rsidR="00A73D65" w:rsidRPr="002A7B99" w:rsidRDefault="00A73D65" w:rsidP="009B0731">
      <w:pPr>
        <w:rPr>
          <w:rFonts w:ascii="Calibri" w:hAnsi="Calibri" w:cs="Calibri"/>
          <w:sz w:val="22"/>
          <w:szCs w:val="22"/>
        </w:rPr>
      </w:pPr>
    </w:p>
    <w:p w14:paraId="149EF2C9" w14:textId="77777777" w:rsidR="00A73D65" w:rsidRPr="002A7B99" w:rsidRDefault="00A73D65" w:rsidP="009B0731">
      <w:pPr>
        <w:rPr>
          <w:rFonts w:ascii="Calibri" w:hAnsi="Calibri" w:cs="Calibri"/>
          <w:sz w:val="22"/>
          <w:szCs w:val="22"/>
        </w:rPr>
      </w:pPr>
      <w:r w:rsidRPr="002A7B99">
        <w:rPr>
          <w:rFonts w:ascii="Calibri" w:hAnsi="Calibri" w:cs="Calibri"/>
          <w:sz w:val="22"/>
          <w:szCs w:val="22"/>
        </w:rPr>
        <w:t>(společně dále také jako „smluvní strany“)</w:t>
      </w:r>
    </w:p>
    <w:p w14:paraId="30D4B3BB" w14:textId="77777777" w:rsidR="00A8027D" w:rsidRPr="002A7B99" w:rsidRDefault="00A8027D" w:rsidP="009B0731">
      <w:pPr>
        <w:autoSpaceDE w:val="0"/>
        <w:autoSpaceDN w:val="0"/>
        <w:adjustRightInd w:val="0"/>
        <w:rPr>
          <w:rFonts w:ascii="Calibri" w:hAnsi="Calibri" w:cs="Calibri"/>
          <w:sz w:val="22"/>
          <w:szCs w:val="22"/>
        </w:rPr>
      </w:pPr>
    </w:p>
    <w:p w14:paraId="6AFFD4F0" w14:textId="77777777" w:rsidR="00A73D65" w:rsidRPr="00AB1FA0" w:rsidRDefault="00A73D65" w:rsidP="005E23A7">
      <w:pPr>
        <w:autoSpaceDE w:val="0"/>
        <w:autoSpaceDN w:val="0"/>
        <w:adjustRightInd w:val="0"/>
        <w:jc w:val="both"/>
        <w:rPr>
          <w:rFonts w:ascii="Calibri" w:hAnsi="Calibri" w:cs="Calibri"/>
          <w:sz w:val="22"/>
          <w:szCs w:val="22"/>
        </w:rPr>
      </w:pPr>
      <w:r w:rsidRPr="002A7B99">
        <w:rPr>
          <w:rFonts w:ascii="Calibri" w:hAnsi="Calibri" w:cs="Calibri"/>
          <w:sz w:val="22"/>
          <w:szCs w:val="22"/>
        </w:rPr>
        <w:t xml:space="preserve">uzavírají </w:t>
      </w:r>
      <w:r w:rsidR="00566254">
        <w:rPr>
          <w:rFonts w:ascii="Calibri" w:hAnsi="Calibri" w:cs="Calibri"/>
          <w:sz w:val="22"/>
          <w:szCs w:val="22"/>
        </w:rPr>
        <w:t>níže uvedeného dne</w:t>
      </w:r>
      <w:r w:rsidRPr="00AB1FA0">
        <w:rPr>
          <w:rFonts w:ascii="Calibri" w:hAnsi="Calibri" w:cs="Calibri"/>
          <w:sz w:val="22"/>
          <w:szCs w:val="22"/>
        </w:rPr>
        <w:t xml:space="preserve"> smlouvu následujícího znění:</w:t>
      </w:r>
    </w:p>
    <w:p w14:paraId="7398EA61" w14:textId="77777777" w:rsidR="00B80E35" w:rsidRPr="006268C5" w:rsidRDefault="00B80E35" w:rsidP="009B0731">
      <w:pPr>
        <w:rPr>
          <w:rFonts w:ascii="Calibri" w:hAnsi="Calibri" w:cs="Calibri"/>
          <w:sz w:val="22"/>
          <w:szCs w:val="22"/>
        </w:rPr>
      </w:pPr>
    </w:p>
    <w:p w14:paraId="4C647A5B"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II.</w:t>
      </w:r>
    </w:p>
    <w:p w14:paraId="45B6DD49" w14:textId="77777777" w:rsidR="00B80E35" w:rsidRPr="002A7B99" w:rsidRDefault="00B80E35" w:rsidP="009B0731">
      <w:pPr>
        <w:jc w:val="center"/>
        <w:outlineLvl w:val="0"/>
        <w:rPr>
          <w:rFonts w:ascii="Calibri" w:hAnsi="Calibri" w:cs="Calibri"/>
          <w:b/>
          <w:sz w:val="22"/>
          <w:szCs w:val="22"/>
        </w:rPr>
      </w:pPr>
      <w:r w:rsidRPr="002A7B99">
        <w:rPr>
          <w:rFonts w:ascii="Calibri" w:hAnsi="Calibri" w:cs="Calibri"/>
          <w:b/>
          <w:sz w:val="22"/>
          <w:szCs w:val="22"/>
        </w:rPr>
        <w:t>Předmět smlouvy</w:t>
      </w:r>
    </w:p>
    <w:p w14:paraId="13540666" w14:textId="77777777" w:rsidR="0000074E" w:rsidRPr="002A7B99" w:rsidRDefault="0000074E" w:rsidP="009B0731">
      <w:pPr>
        <w:rPr>
          <w:rFonts w:ascii="Calibri" w:hAnsi="Calibri" w:cs="Calibri"/>
          <w:sz w:val="22"/>
          <w:szCs w:val="22"/>
        </w:rPr>
      </w:pPr>
    </w:p>
    <w:p w14:paraId="19863878" w14:textId="2194878F" w:rsidR="00A73D65" w:rsidRDefault="00A73D65" w:rsidP="00313CEA">
      <w:pPr>
        <w:numPr>
          <w:ilvl w:val="1"/>
          <w:numId w:val="1"/>
        </w:numPr>
        <w:tabs>
          <w:tab w:val="clear" w:pos="360"/>
        </w:tabs>
        <w:ind w:left="709" w:hanging="709"/>
        <w:jc w:val="both"/>
        <w:rPr>
          <w:rFonts w:ascii="Calibri" w:hAnsi="Calibri" w:cs="Calibri"/>
          <w:sz w:val="22"/>
          <w:szCs w:val="22"/>
        </w:rPr>
      </w:pPr>
      <w:r w:rsidRPr="006268C5">
        <w:rPr>
          <w:rFonts w:ascii="Calibri" w:hAnsi="Calibri" w:cs="Calibri"/>
          <w:sz w:val="22"/>
          <w:szCs w:val="22"/>
        </w:rPr>
        <w:t>P</w:t>
      </w:r>
      <w:r w:rsidR="0000074E" w:rsidRPr="006268C5">
        <w:rPr>
          <w:rFonts w:ascii="Calibri" w:hAnsi="Calibri" w:cs="Calibri"/>
          <w:sz w:val="22"/>
          <w:szCs w:val="22"/>
        </w:rPr>
        <w:t xml:space="preserve">rodávající </w:t>
      </w:r>
      <w:r w:rsidRPr="006268C5">
        <w:rPr>
          <w:rFonts w:ascii="Calibri" w:hAnsi="Calibri" w:cs="Calibri"/>
          <w:sz w:val="22"/>
          <w:szCs w:val="22"/>
        </w:rPr>
        <w:t xml:space="preserve">se </w:t>
      </w:r>
      <w:r w:rsidR="0000074E" w:rsidRPr="00874EBA">
        <w:rPr>
          <w:rFonts w:ascii="Calibri" w:hAnsi="Calibri" w:cs="Calibri"/>
          <w:sz w:val="22"/>
          <w:szCs w:val="22"/>
        </w:rPr>
        <w:t>zavazuje dodat</w:t>
      </w:r>
      <w:r w:rsidR="00FA6579">
        <w:rPr>
          <w:rFonts w:ascii="Calibri" w:hAnsi="Calibri" w:cs="Calibri"/>
          <w:sz w:val="22"/>
          <w:szCs w:val="22"/>
        </w:rPr>
        <w:t xml:space="preserve"> </w:t>
      </w:r>
      <w:r w:rsidR="00FA6579" w:rsidRPr="00FA6579">
        <w:rPr>
          <w:rFonts w:ascii="Calibri" w:hAnsi="Calibri" w:cs="Calibri"/>
          <w:sz w:val="22"/>
          <w:szCs w:val="22"/>
        </w:rPr>
        <w:t xml:space="preserve">licence technické podpory k produktům </w:t>
      </w:r>
      <w:proofErr w:type="spellStart"/>
      <w:r w:rsidR="008736E9">
        <w:rPr>
          <w:rFonts w:ascii="Calibri" w:hAnsi="Calibri" w:cs="Calibri"/>
          <w:sz w:val="22"/>
          <w:szCs w:val="22"/>
        </w:rPr>
        <w:t>Ivanti</w:t>
      </w:r>
      <w:proofErr w:type="spellEnd"/>
      <w:r w:rsidR="00FA6579">
        <w:rPr>
          <w:rFonts w:ascii="Calibri" w:hAnsi="Calibri" w:cs="Calibri"/>
          <w:sz w:val="22"/>
          <w:szCs w:val="22"/>
        </w:rPr>
        <w:t xml:space="preserve">® </w:t>
      </w:r>
      <w:proofErr w:type="spellStart"/>
      <w:r w:rsidR="001136BE">
        <w:rPr>
          <w:rFonts w:ascii="Calibri" w:hAnsi="Calibri" w:cs="Calibri"/>
          <w:sz w:val="22"/>
          <w:szCs w:val="22"/>
        </w:rPr>
        <w:t>Service</w:t>
      </w:r>
      <w:proofErr w:type="spellEnd"/>
      <w:r w:rsidR="001136BE">
        <w:rPr>
          <w:rFonts w:ascii="Calibri" w:hAnsi="Calibri" w:cs="Calibri"/>
          <w:sz w:val="22"/>
          <w:szCs w:val="22"/>
        </w:rPr>
        <w:t xml:space="preserve"> </w:t>
      </w:r>
      <w:proofErr w:type="spellStart"/>
      <w:r w:rsidR="001136BE">
        <w:rPr>
          <w:rFonts w:ascii="Calibri" w:hAnsi="Calibri" w:cs="Calibri"/>
          <w:sz w:val="22"/>
          <w:szCs w:val="22"/>
        </w:rPr>
        <w:t>Desk</w:t>
      </w:r>
      <w:proofErr w:type="spellEnd"/>
      <w:r w:rsidR="00FA6579" w:rsidRPr="00FA6579">
        <w:rPr>
          <w:rFonts w:ascii="Calibri" w:hAnsi="Calibri" w:cs="Calibri"/>
          <w:sz w:val="22"/>
          <w:szCs w:val="22"/>
        </w:rPr>
        <w:t xml:space="preserve"> na období 12 měsíců </w:t>
      </w:r>
      <w:r w:rsidR="00C0376D">
        <w:rPr>
          <w:rFonts w:ascii="Calibri" w:hAnsi="Calibri" w:cs="Calibri"/>
          <w:sz w:val="22"/>
          <w:szCs w:val="22"/>
        </w:rPr>
        <w:t xml:space="preserve">(dále jen </w:t>
      </w:r>
      <w:r w:rsidR="00313CEA">
        <w:rPr>
          <w:rFonts w:ascii="Calibri" w:hAnsi="Calibri" w:cs="Calibri"/>
          <w:sz w:val="22"/>
          <w:szCs w:val="22"/>
        </w:rPr>
        <w:t>„</w:t>
      </w:r>
      <w:r w:rsidR="00C0376D">
        <w:rPr>
          <w:rFonts w:ascii="Calibri" w:hAnsi="Calibri" w:cs="Calibri"/>
          <w:sz w:val="22"/>
          <w:szCs w:val="22"/>
        </w:rPr>
        <w:t>zboží</w:t>
      </w:r>
      <w:r w:rsidR="00313CEA">
        <w:rPr>
          <w:rFonts w:ascii="Calibri" w:hAnsi="Calibri" w:cs="Calibri"/>
          <w:sz w:val="22"/>
          <w:szCs w:val="22"/>
        </w:rPr>
        <w:t>“</w:t>
      </w:r>
      <w:r w:rsidR="00C0376D">
        <w:rPr>
          <w:rFonts w:ascii="Calibri" w:hAnsi="Calibri" w:cs="Calibri"/>
          <w:sz w:val="22"/>
          <w:szCs w:val="22"/>
        </w:rPr>
        <w:t>).</w:t>
      </w:r>
      <w:r w:rsidRPr="00D25A20">
        <w:rPr>
          <w:rFonts w:ascii="Calibri" w:hAnsi="Calibri" w:cs="Calibri"/>
          <w:sz w:val="22"/>
          <w:szCs w:val="22"/>
        </w:rPr>
        <w:t xml:space="preserve"> Přesná specifikace</w:t>
      </w:r>
      <w:r w:rsidRPr="006268C5">
        <w:rPr>
          <w:rFonts w:ascii="Calibri" w:hAnsi="Calibri" w:cs="Calibri"/>
          <w:sz w:val="22"/>
          <w:szCs w:val="22"/>
        </w:rPr>
        <w:t xml:space="preserve"> zboží je uvedena v Příloze č. 1 této smlouvy, která tvoří její nedílnou součást. </w:t>
      </w:r>
    </w:p>
    <w:p w14:paraId="4D311D06" w14:textId="77777777" w:rsidR="00116E67" w:rsidRPr="006268C5" w:rsidRDefault="00116E67" w:rsidP="00116E67">
      <w:pPr>
        <w:ind w:left="709"/>
        <w:jc w:val="both"/>
        <w:rPr>
          <w:rFonts w:ascii="Calibri" w:hAnsi="Calibri" w:cs="Calibri"/>
          <w:sz w:val="22"/>
          <w:szCs w:val="22"/>
        </w:rPr>
      </w:pPr>
    </w:p>
    <w:p w14:paraId="70334951" w14:textId="77777777" w:rsidR="0000074E" w:rsidRDefault="00A73D65" w:rsidP="00EF1AE0">
      <w:pPr>
        <w:numPr>
          <w:ilvl w:val="1"/>
          <w:numId w:val="1"/>
        </w:numPr>
        <w:tabs>
          <w:tab w:val="clear" w:pos="360"/>
        </w:tabs>
        <w:ind w:left="709" w:hanging="709"/>
        <w:jc w:val="both"/>
        <w:rPr>
          <w:rFonts w:ascii="Calibri" w:hAnsi="Calibri" w:cs="Calibri"/>
          <w:sz w:val="22"/>
          <w:szCs w:val="22"/>
        </w:rPr>
      </w:pPr>
      <w:r w:rsidRPr="002A7B99">
        <w:rPr>
          <w:rFonts w:ascii="Calibri" w:hAnsi="Calibri" w:cs="Calibri"/>
          <w:sz w:val="22"/>
          <w:szCs w:val="22"/>
        </w:rPr>
        <w:t>K</w:t>
      </w:r>
      <w:r w:rsidR="0000074E" w:rsidRPr="002A7B99">
        <w:rPr>
          <w:rFonts w:ascii="Calibri" w:hAnsi="Calibri" w:cs="Calibri"/>
          <w:sz w:val="22"/>
          <w:szCs w:val="22"/>
        </w:rPr>
        <w:t xml:space="preserve">upující se zavazuje </w:t>
      </w:r>
      <w:r w:rsidR="004F7BC2" w:rsidRPr="002A7B99">
        <w:rPr>
          <w:rFonts w:ascii="Calibri" w:hAnsi="Calibri" w:cs="Calibri"/>
          <w:sz w:val="22"/>
          <w:szCs w:val="22"/>
        </w:rPr>
        <w:t>zboží</w:t>
      </w:r>
      <w:r w:rsidR="0000074E" w:rsidRPr="002A7B99">
        <w:rPr>
          <w:rFonts w:ascii="Calibri" w:hAnsi="Calibri" w:cs="Calibri"/>
          <w:sz w:val="22"/>
          <w:szCs w:val="22"/>
        </w:rPr>
        <w:t xml:space="preserve"> </w:t>
      </w:r>
      <w:r w:rsidRPr="002A7B99">
        <w:rPr>
          <w:rFonts w:ascii="Calibri" w:hAnsi="Calibri" w:cs="Calibri"/>
          <w:sz w:val="22"/>
          <w:szCs w:val="22"/>
        </w:rPr>
        <w:t xml:space="preserve">dodané prodávajícím </w:t>
      </w:r>
      <w:r w:rsidR="0000074E" w:rsidRPr="002A7B99">
        <w:rPr>
          <w:rFonts w:ascii="Calibri" w:hAnsi="Calibri" w:cs="Calibri"/>
          <w:sz w:val="22"/>
          <w:szCs w:val="22"/>
        </w:rPr>
        <w:t>převzít a zaplatit za něj sjednanou kupní cenu způsobem a v termínu sjednaným touto smlouvou.</w:t>
      </w:r>
    </w:p>
    <w:p w14:paraId="7A9095F8" w14:textId="77777777" w:rsidR="00834F1E" w:rsidRDefault="00834F1E" w:rsidP="00D25A20">
      <w:pPr>
        <w:ind w:left="709"/>
        <w:jc w:val="both"/>
        <w:rPr>
          <w:rFonts w:ascii="Calibri" w:hAnsi="Calibri" w:cs="Calibri"/>
          <w:sz w:val="22"/>
          <w:szCs w:val="22"/>
        </w:rPr>
      </w:pPr>
    </w:p>
    <w:p w14:paraId="17D63A84" w14:textId="77777777" w:rsidR="00116E67" w:rsidRPr="002A7B99" w:rsidRDefault="00116E67" w:rsidP="00116E67">
      <w:pPr>
        <w:outlineLvl w:val="0"/>
        <w:rPr>
          <w:rFonts w:ascii="Calibri" w:hAnsi="Calibri" w:cs="Calibri"/>
          <w:b/>
          <w:sz w:val="22"/>
          <w:szCs w:val="22"/>
        </w:rPr>
      </w:pPr>
    </w:p>
    <w:p w14:paraId="108F9154" w14:textId="77777777" w:rsidR="00A1425A" w:rsidRPr="002A7B99" w:rsidRDefault="00C96C45" w:rsidP="00420035">
      <w:pPr>
        <w:keepNext/>
        <w:keepLines/>
        <w:jc w:val="center"/>
        <w:outlineLvl w:val="0"/>
        <w:rPr>
          <w:rFonts w:ascii="Calibri" w:hAnsi="Calibri" w:cs="Calibri"/>
          <w:b/>
          <w:sz w:val="22"/>
          <w:szCs w:val="22"/>
        </w:rPr>
      </w:pPr>
      <w:r w:rsidRPr="002A7B99">
        <w:rPr>
          <w:rFonts w:ascii="Calibri" w:hAnsi="Calibri" w:cs="Calibri"/>
          <w:b/>
          <w:sz w:val="22"/>
          <w:szCs w:val="22"/>
        </w:rPr>
        <w:lastRenderedPageBreak/>
        <w:t>III</w:t>
      </w:r>
      <w:r w:rsidR="00A1425A" w:rsidRPr="002A7B99">
        <w:rPr>
          <w:rFonts w:ascii="Calibri" w:hAnsi="Calibri" w:cs="Calibri"/>
          <w:b/>
          <w:sz w:val="22"/>
          <w:szCs w:val="22"/>
        </w:rPr>
        <w:t>.</w:t>
      </w:r>
    </w:p>
    <w:p w14:paraId="6EC6FFE8" w14:textId="77777777" w:rsidR="00A1425A" w:rsidRPr="002A7B99" w:rsidRDefault="00A1425A" w:rsidP="00D41DC6">
      <w:pPr>
        <w:keepNext/>
        <w:keepLines/>
        <w:jc w:val="center"/>
        <w:outlineLvl w:val="0"/>
        <w:rPr>
          <w:rFonts w:ascii="Calibri" w:hAnsi="Calibri" w:cs="Calibri"/>
          <w:b/>
          <w:sz w:val="22"/>
          <w:szCs w:val="22"/>
        </w:rPr>
      </w:pPr>
      <w:r w:rsidRPr="002A7B99">
        <w:rPr>
          <w:rFonts w:ascii="Calibri" w:hAnsi="Calibri" w:cs="Calibri"/>
          <w:b/>
          <w:sz w:val="22"/>
          <w:szCs w:val="22"/>
        </w:rPr>
        <w:t>Doba a místo plnění</w:t>
      </w:r>
    </w:p>
    <w:p w14:paraId="6354508E" w14:textId="77777777" w:rsidR="00A1425A" w:rsidRPr="002A7B99" w:rsidRDefault="00A1425A" w:rsidP="00D41DC6">
      <w:pPr>
        <w:keepNext/>
        <w:keepLines/>
        <w:rPr>
          <w:rFonts w:ascii="Calibri" w:hAnsi="Calibri" w:cs="Calibri"/>
          <w:sz w:val="22"/>
          <w:szCs w:val="22"/>
        </w:rPr>
      </w:pPr>
    </w:p>
    <w:p w14:paraId="34A3395E" w14:textId="77777777" w:rsidR="00C96C45" w:rsidRPr="00C928E7" w:rsidRDefault="00C96C45" w:rsidP="00EF1AE0">
      <w:pPr>
        <w:keepNext/>
        <w:keepLines/>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C928E7">
        <w:rPr>
          <w:rFonts w:ascii="Calibri" w:hAnsi="Calibri" w:cs="Calibri"/>
          <w:sz w:val="22"/>
          <w:szCs w:val="22"/>
        </w:rPr>
        <w:t xml:space="preserve">kupujícímu ve lhůtě do </w:t>
      </w:r>
      <w:r w:rsidR="00FD4461">
        <w:rPr>
          <w:rFonts w:ascii="Calibri" w:hAnsi="Calibri" w:cs="Calibri"/>
          <w:sz w:val="22"/>
          <w:szCs w:val="22"/>
        </w:rPr>
        <w:t>30 dnů od podpisu smlouvy</w:t>
      </w:r>
      <w:r w:rsidRPr="00C928E7">
        <w:rPr>
          <w:rFonts w:ascii="Calibri" w:hAnsi="Calibri" w:cs="Calibri"/>
          <w:sz w:val="22"/>
          <w:szCs w:val="22"/>
        </w:rPr>
        <w:t>.</w:t>
      </w:r>
    </w:p>
    <w:p w14:paraId="74DCA68F" w14:textId="77777777" w:rsidR="00D81BA2" w:rsidRPr="002A7B99" w:rsidRDefault="00D81BA2" w:rsidP="009B0731">
      <w:pPr>
        <w:ind w:left="709" w:hanging="709"/>
        <w:jc w:val="both"/>
        <w:rPr>
          <w:rFonts w:ascii="Calibri" w:hAnsi="Calibri" w:cs="Calibri"/>
          <w:sz w:val="22"/>
          <w:szCs w:val="22"/>
        </w:rPr>
      </w:pPr>
    </w:p>
    <w:p w14:paraId="4FEEACDE" w14:textId="77777777" w:rsidR="005A1A6F" w:rsidRPr="002A7B99" w:rsidRDefault="00FB303D" w:rsidP="00EF1AE0">
      <w:pPr>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126A904D" w14:textId="77777777" w:rsidR="00C96C45" w:rsidRPr="002A7B99" w:rsidRDefault="00C96C45" w:rsidP="009B0731">
      <w:pPr>
        <w:pStyle w:val="Odstavecseseznamem"/>
        <w:ind w:left="709" w:hanging="709"/>
        <w:rPr>
          <w:rFonts w:ascii="Calibri" w:hAnsi="Calibri" w:cs="Calibri"/>
          <w:sz w:val="22"/>
          <w:szCs w:val="22"/>
        </w:rPr>
      </w:pPr>
    </w:p>
    <w:p w14:paraId="1D2E90AC" w14:textId="5906D909" w:rsidR="00C96C45" w:rsidRPr="00362902" w:rsidRDefault="00C96C45" w:rsidP="00313CEA">
      <w:pPr>
        <w:numPr>
          <w:ilvl w:val="1"/>
          <w:numId w:val="8"/>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Místem plnění je </w:t>
      </w:r>
      <w:r w:rsidR="00C928E7">
        <w:rPr>
          <w:rFonts w:ascii="Calibri" w:hAnsi="Calibri" w:cs="Calibri"/>
          <w:sz w:val="22"/>
          <w:szCs w:val="22"/>
        </w:rPr>
        <w:t xml:space="preserve">sídlo </w:t>
      </w:r>
      <w:r w:rsidR="00B74E30">
        <w:rPr>
          <w:rFonts w:ascii="Calibri" w:hAnsi="Calibri" w:cs="Calibri"/>
          <w:sz w:val="22"/>
          <w:szCs w:val="22"/>
        </w:rPr>
        <w:t>k</w:t>
      </w:r>
      <w:r w:rsidR="00C928E7">
        <w:rPr>
          <w:rFonts w:ascii="Calibri" w:hAnsi="Calibri" w:cs="Calibri"/>
          <w:sz w:val="22"/>
          <w:szCs w:val="22"/>
        </w:rPr>
        <w:t>upujícího</w:t>
      </w:r>
      <w:r w:rsidR="00313CEA">
        <w:rPr>
          <w:rFonts w:ascii="Calibri" w:hAnsi="Calibri" w:cs="Calibri"/>
          <w:sz w:val="22"/>
          <w:szCs w:val="22"/>
        </w:rPr>
        <w:t>,</w:t>
      </w:r>
      <w:r w:rsidR="00D73F01">
        <w:rPr>
          <w:rFonts w:ascii="Calibri" w:hAnsi="Calibri" w:cs="Calibri"/>
          <w:sz w:val="22"/>
          <w:szCs w:val="22"/>
        </w:rPr>
        <w:t xml:space="preserve"> tj. </w:t>
      </w:r>
      <w:r w:rsidR="00E73100">
        <w:rPr>
          <w:rFonts w:ascii="Calibri" w:hAnsi="Calibri" w:cs="Calibri"/>
          <w:sz w:val="22"/>
          <w:szCs w:val="22"/>
        </w:rPr>
        <w:t>prostory kupujícího na adrese</w:t>
      </w:r>
      <w:r w:rsidR="00362902">
        <w:rPr>
          <w:rFonts w:ascii="Calibri" w:hAnsi="Calibri" w:cs="Calibri"/>
          <w:sz w:val="22"/>
          <w:szCs w:val="22"/>
        </w:rPr>
        <w:t xml:space="preserve"> </w:t>
      </w:r>
      <w:r w:rsidR="00362902" w:rsidRPr="00362902">
        <w:rPr>
          <w:rFonts w:ascii="Calibri" w:hAnsi="Calibri" w:cs="Calibri"/>
          <w:sz w:val="22"/>
          <w:szCs w:val="22"/>
        </w:rPr>
        <w:t>Dělnická 213/12, 170 00 Praha 7</w:t>
      </w:r>
      <w:r w:rsidR="00313CEA">
        <w:rPr>
          <w:rFonts w:ascii="Calibri" w:hAnsi="Calibri" w:cs="Calibri"/>
          <w:sz w:val="22"/>
          <w:szCs w:val="22"/>
        </w:rPr>
        <w:t>.</w:t>
      </w:r>
    </w:p>
    <w:p w14:paraId="1E70E0E4" w14:textId="77777777" w:rsidR="005A1A6F" w:rsidRPr="002A7B99" w:rsidRDefault="005A1A6F" w:rsidP="009B0731">
      <w:pPr>
        <w:rPr>
          <w:rFonts w:ascii="Calibri" w:hAnsi="Calibri" w:cs="Calibri"/>
          <w:sz w:val="22"/>
          <w:szCs w:val="22"/>
        </w:rPr>
      </w:pPr>
    </w:p>
    <w:p w14:paraId="6B704C77" w14:textId="77777777" w:rsidR="005A1A6F" w:rsidRPr="002A7B99" w:rsidRDefault="00065F66" w:rsidP="009B0731">
      <w:pPr>
        <w:jc w:val="center"/>
        <w:outlineLvl w:val="0"/>
        <w:rPr>
          <w:rFonts w:ascii="Calibri" w:hAnsi="Calibri" w:cs="Calibri"/>
          <w:b/>
          <w:sz w:val="22"/>
          <w:szCs w:val="22"/>
        </w:rPr>
      </w:pPr>
      <w:r w:rsidRPr="002A7B99">
        <w:rPr>
          <w:rFonts w:ascii="Calibri" w:hAnsi="Calibri" w:cs="Calibri"/>
          <w:b/>
          <w:sz w:val="22"/>
          <w:szCs w:val="22"/>
        </w:rPr>
        <w:t>I</w:t>
      </w:r>
      <w:r w:rsidR="005A1A6F" w:rsidRPr="002A7B99">
        <w:rPr>
          <w:rFonts w:ascii="Calibri" w:hAnsi="Calibri" w:cs="Calibri"/>
          <w:b/>
          <w:sz w:val="22"/>
          <w:szCs w:val="22"/>
        </w:rPr>
        <w:t>V.</w:t>
      </w:r>
    </w:p>
    <w:p w14:paraId="4E324F91" w14:textId="77777777" w:rsidR="005A1A6F" w:rsidRPr="002A7B99" w:rsidRDefault="005A1A6F" w:rsidP="009B0731">
      <w:pPr>
        <w:jc w:val="center"/>
        <w:outlineLvl w:val="0"/>
        <w:rPr>
          <w:rFonts w:ascii="Calibri" w:hAnsi="Calibri" w:cs="Calibri"/>
          <w:b/>
          <w:sz w:val="22"/>
          <w:szCs w:val="22"/>
        </w:rPr>
      </w:pPr>
      <w:r w:rsidRPr="002A7B99">
        <w:rPr>
          <w:rFonts w:ascii="Calibri" w:hAnsi="Calibri" w:cs="Calibri"/>
          <w:b/>
          <w:sz w:val="22"/>
          <w:szCs w:val="22"/>
        </w:rPr>
        <w:t>Cena</w:t>
      </w:r>
      <w:r w:rsidR="00435E6E" w:rsidRPr="002A7B99">
        <w:rPr>
          <w:rFonts w:ascii="Calibri" w:hAnsi="Calibri" w:cs="Calibri"/>
          <w:b/>
          <w:sz w:val="22"/>
          <w:szCs w:val="22"/>
        </w:rPr>
        <w:t xml:space="preserve"> a platební podmínky</w:t>
      </w:r>
    </w:p>
    <w:p w14:paraId="7B233B86" w14:textId="77777777" w:rsidR="005A1A6F" w:rsidRPr="005A39F5" w:rsidRDefault="005A1A6F" w:rsidP="009B0731">
      <w:pPr>
        <w:rPr>
          <w:rFonts w:ascii="Calibri" w:hAnsi="Calibri" w:cs="Calibri"/>
          <w:sz w:val="22"/>
          <w:szCs w:val="22"/>
        </w:rPr>
      </w:pPr>
    </w:p>
    <w:p w14:paraId="11AF7952" w14:textId="77777777" w:rsidR="00435E6E" w:rsidRPr="005A39F5" w:rsidRDefault="00435E6E" w:rsidP="00EF1AE0">
      <w:pPr>
        <w:numPr>
          <w:ilvl w:val="1"/>
          <w:numId w:val="9"/>
        </w:numPr>
        <w:tabs>
          <w:tab w:val="clear" w:pos="360"/>
        </w:tabs>
        <w:ind w:left="709" w:hanging="709"/>
        <w:jc w:val="both"/>
        <w:rPr>
          <w:rFonts w:ascii="Calibri" w:hAnsi="Calibri" w:cs="Calibri"/>
          <w:sz w:val="22"/>
          <w:szCs w:val="22"/>
        </w:rPr>
      </w:pPr>
      <w:r w:rsidRPr="005A39F5">
        <w:rPr>
          <w:rFonts w:ascii="Calibri" w:hAnsi="Calibri" w:cs="Calibri"/>
          <w:sz w:val="22"/>
          <w:szCs w:val="22"/>
        </w:rPr>
        <w:t>Kupní cena za zboží v rozsahu dohodnutém v této smlouvě a za podmínek v ní uvedených je stanovena dohodou smluvních stran.</w:t>
      </w:r>
    </w:p>
    <w:p w14:paraId="13CDF929" w14:textId="77777777" w:rsidR="00435E6E" w:rsidRPr="005A39F5" w:rsidRDefault="00435E6E" w:rsidP="009B0731">
      <w:pPr>
        <w:ind w:left="709" w:hanging="709"/>
        <w:jc w:val="both"/>
        <w:rPr>
          <w:rFonts w:ascii="Calibri" w:hAnsi="Calibri" w:cs="Calibri"/>
          <w:sz w:val="22"/>
          <w:szCs w:val="22"/>
        </w:rPr>
      </w:pPr>
    </w:p>
    <w:p w14:paraId="5FDC607A" w14:textId="77777777" w:rsidR="00435E6E" w:rsidRPr="005A39F5" w:rsidRDefault="00435E6E" w:rsidP="00EF1AE0">
      <w:pPr>
        <w:numPr>
          <w:ilvl w:val="1"/>
          <w:numId w:val="9"/>
        </w:numPr>
        <w:tabs>
          <w:tab w:val="clear" w:pos="360"/>
        </w:tabs>
        <w:ind w:left="709" w:hanging="709"/>
        <w:jc w:val="both"/>
        <w:rPr>
          <w:rFonts w:ascii="Calibri" w:hAnsi="Calibri" w:cs="Calibri"/>
          <w:sz w:val="22"/>
          <w:szCs w:val="22"/>
        </w:rPr>
      </w:pPr>
      <w:r w:rsidRPr="005A39F5">
        <w:rPr>
          <w:rFonts w:ascii="Calibri" w:hAnsi="Calibri" w:cs="Calibri"/>
          <w:sz w:val="22"/>
          <w:szCs w:val="22"/>
        </w:rPr>
        <w:t>Kupující se zavazuje uhradit prodávajícímu za zboží dle čl.</w:t>
      </w:r>
      <w:r w:rsidR="000D5813" w:rsidRPr="005A39F5">
        <w:rPr>
          <w:rFonts w:ascii="Calibri" w:hAnsi="Calibri" w:cs="Calibri"/>
          <w:sz w:val="22"/>
          <w:szCs w:val="22"/>
        </w:rPr>
        <w:t xml:space="preserve"> 2.1</w:t>
      </w:r>
      <w:r w:rsidRPr="005A39F5">
        <w:rPr>
          <w:rFonts w:ascii="Calibri" w:hAnsi="Calibri" w:cs="Calibri"/>
          <w:sz w:val="22"/>
          <w:szCs w:val="22"/>
        </w:rPr>
        <w:t xml:space="preserve"> smlouvy sjednanou kupní cenu</w:t>
      </w:r>
      <w:r w:rsidR="00D41DC6" w:rsidRPr="005A39F5">
        <w:rPr>
          <w:rFonts w:ascii="Calibri" w:hAnsi="Calibri" w:cs="Calibri"/>
          <w:sz w:val="22"/>
          <w:szCs w:val="22"/>
        </w:rPr>
        <w:t>, jež je uvedena v </w:t>
      </w:r>
      <w:r w:rsidR="005C7596">
        <w:rPr>
          <w:rFonts w:ascii="Calibri" w:hAnsi="Calibri" w:cs="Calibri"/>
          <w:sz w:val="22"/>
          <w:szCs w:val="22"/>
        </w:rPr>
        <w:t>P</w:t>
      </w:r>
      <w:r w:rsidR="00D41DC6" w:rsidRPr="005A39F5">
        <w:rPr>
          <w:rFonts w:ascii="Calibri" w:hAnsi="Calibri" w:cs="Calibri"/>
          <w:sz w:val="22"/>
          <w:szCs w:val="22"/>
        </w:rPr>
        <w:t xml:space="preserve">říloze č. </w:t>
      </w:r>
      <w:r w:rsidR="005C7596">
        <w:rPr>
          <w:rFonts w:ascii="Calibri" w:hAnsi="Calibri" w:cs="Calibri"/>
          <w:sz w:val="22"/>
          <w:szCs w:val="22"/>
        </w:rPr>
        <w:t>1</w:t>
      </w:r>
      <w:r w:rsidR="00D41DC6" w:rsidRPr="005A39F5">
        <w:rPr>
          <w:rFonts w:ascii="Calibri" w:hAnsi="Calibri" w:cs="Calibri"/>
          <w:sz w:val="22"/>
          <w:szCs w:val="22"/>
        </w:rPr>
        <w:t xml:space="preserve"> této smlouvy.</w:t>
      </w:r>
      <w:r w:rsidRPr="005A39F5">
        <w:rPr>
          <w:rFonts w:ascii="Calibri" w:hAnsi="Calibri" w:cs="Calibri"/>
          <w:sz w:val="22"/>
          <w:szCs w:val="22"/>
        </w:rPr>
        <w:t xml:space="preserve"> </w:t>
      </w:r>
      <w:r w:rsidR="000D5813" w:rsidRPr="005A39F5">
        <w:rPr>
          <w:rFonts w:ascii="Calibri" w:hAnsi="Calibri" w:cs="Calibri"/>
          <w:sz w:val="22"/>
          <w:szCs w:val="22"/>
        </w:rPr>
        <w:t>Ke kupní ceně bude připočtena DPH dle platných právních předpisů</w:t>
      </w:r>
      <w:r w:rsidRPr="005A39F5">
        <w:rPr>
          <w:rFonts w:ascii="Calibri" w:hAnsi="Calibri" w:cs="Calibri"/>
          <w:sz w:val="22"/>
          <w:szCs w:val="22"/>
        </w:rPr>
        <w:t>.</w:t>
      </w:r>
    </w:p>
    <w:p w14:paraId="246E0635" w14:textId="77777777" w:rsidR="00435E6E" w:rsidRPr="005A39F5" w:rsidRDefault="00435E6E" w:rsidP="009B0731">
      <w:pPr>
        <w:pStyle w:val="Odstavecseseznamem"/>
        <w:ind w:left="709" w:hanging="709"/>
        <w:rPr>
          <w:rFonts w:ascii="Calibri" w:hAnsi="Calibri" w:cs="Calibri"/>
          <w:sz w:val="22"/>
          <w:szCs w:val="22"/>
        </w:rPr>
      </w:pPr>
    </w:p>
    <w:p w14:paraId="2BF0E996" w14:textId="77777777" w:rsidR="00435E6E" w:rsidRPr="002A7B99" w:rsidRDefault="00C23BC7"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Kupní cena je sjednána jako nejvýše přípustná, včetně všech poplatků a veškerých dalších nákladů spojených s plněním předmětu této smlouvy. Cena zahrnuje dopravu, a nezbytné zaučení příslušných zaměstnanců kupujícího. Kupní cena zahrnuje i</w:t>
      </w:r>
      <w:r w:rsidR="00344950">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r w:rsidR="00A5473F" w:rsidRPr="002A7B99">
        <w:rPr>
          <w:rFonts w:ascii="Calibri" w:hAnsi="Calibri" w:cs="Calibri"/>
          <w:sz w:val="22"/>
          <w:szCs w:val="22"/>
        </w:rPr>
        <w:t>.</w:t>
      </w:r>
    </w:p>
    <w:p w14:paraId="543DDA29" w14:textId="77777777" w:rsidR="00435E6E" w:rsidRPr="002A7B99" w:rsidRDefault="00435E6E" w:rsidP="009B0731">
      <w:pPr>
        <w:ind w:left="709" w:hanging="709"/>
        <w:jc w:val="both"/>
        <w:rPr>
          <w:rFonts w:ascii="Calibri" w:hAnsi="Calibri" w:cs="Calibri"/>
          <w:sz w:val="22"/>
          <w:szCs w:val="22"/>
        </w:rPr>
      </w:pPr>
    </w:p>
    <w:p w14:paraId="63E73959" w14:textId="77777777"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837D4B">
        <w:rPr>
          <w:rFonts w:ascii="Calibri" w:hAnsi="Calibri" w:cs="Calibri"/>
          <w:sz w:val="22"/>
          <w:szCs w:val="22"/>
        </w:rPr>
        <w:t>do 30</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 základě předávacího protokolu</w:t>
      </w:r>
      <w:r w:rsidR="00165800" w:rsidRPr="002A7B99">
        <w:rPr>
          <w:rFonts w:ascii="Calibri" w:hAnsi="Calibri" w:cs="Calibri"/>
          <w:sz w:val="22"/>
          <w:szCs w:val="22"/>
        </w:rPr>
        <w:t>.</w:t>
      </w:r>
    </w:p>
    <w:p w14:paraId="388FFF19" w14:textId="77777777" w:rsidR="005623A8" w:rsidRPr="002A7B99" w:rsidRDefault="005623A8" w:rsidP="009B0731">
      <w:pPr>
        <w:pStyle w:val="Odstavecseseznamem"/>
        <w:ind w:left="709" w:hanging="709"/>
        <w:rPr>
          <w:rFonts w:ascii="Calibri" w:hAnsi="Calibri" w:cs="Calibri"/>
          <w:sz w:val="22"/>
          <w:szCs w:val="22"/>
        </w:rPr>
      </w:pPr>
    </w:p>
    <w:p w14:paraId="073A2DEA" w14:textId="76C12481"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E73100">
        <w:rPr>
          <w:rFonts w:ascii="Calibri" w:hAnsi="Calibri" w:cs="Calibri"/>
          <w:sz w:val="22"/>
          <w:szCs w:val="22"/>
        </w:rPr>
        <w:t xml:space="preserve"> a odkaz na tuto smlouvu</w:t>
      </w:r>
      <w:r w:rsidRPr="002A7B99">
        <w:rPr>
          <w:rFonts w:ascii="Calibri" w:hAnsi="Calibri" w:cs="Calibri"/>
          <w:sz w:val="22"/>
          <w:szCs w:val="22"/>
        </w:rPr>
        <w:t>. V případě, že faktura nebude mít odpovídající náležitosti, je kupující oprávněn ji vrátit ve lhůtě splatnosti zpět prodávajícímu k</w:t>
      </w:r>
      <w:r w:rsidR="00E73100">
        <w:rPr>
          <w:rFonts w:ascii="Calibri" w:hAnsi="Calibri" w:cs="Calibri"/>
          <w:sz w:val="22"/>
          <w:szCs w:val="22"/>
        </w:rPr>
        <w:t> </w:t>
      </w:r>
      <w:r w:rsidRPr="002A7B99">
        <w:rPr>
          <w:rFonts w:ascii="Calibri" w:hAnsi="Calibri" w:cs="Calibri"/>
          <w:sz w:val="22"/>
          <w:szCs w:val="22"/>
        </w:rPr>
        <w:t>doplnění</w:t>
      </w:r>
      <w:r w:rsidR="00E73100">
        <w:rPr>
          <w:rFonts w:ascii="Calibri" w:hAnsi="Calibri" w:cs="Calibri"/>
          <w:sz w:val="22"/>
          <w:szCs w:val="22"/>
        </w:rPr>
        <w:t xml:space="preserve"> nebo opravě</w:t>
      </w:r>
      <w:r w:rsidRPr="002A7B99">
        <w:rPr>
          <w:rFonts w:ascii="Calibri" w:hAnsi="Calibri" w:cs="Calibri"/>
          <w:sz w:val="22"/>
          <w:szCs w:val="22"/>
        </w:rPr>
        <w:t xml:space="preserve">, aniž se tak dostane do prodlení se splatností. Lhůta splatnosti počíná běžet znovu od opětovného </w:t>
      </w:r>
      <w:r w:rsidR="0057414B" w:rsidRPr="002A7B99">
        <w:rPr>
          <w:rFonts w:ascii="Calibri" w:hAnsi="Calibri" w:cs="Calibri"/>
          <w:sz w:val="22"/>
          <w:szCs w:val="22"/>
        </w:rPr>
        <w:t>doručení</w:t>
      </w:r>
      <w:r w:rsidRPr="002A7B99">
        <w:rPr>
          <w:rFonts w:ascii="Calibri" w:hAnsi="Calibri" w:cs="Calibri"/>
          <w:sz w:val="22"/>
          <w:szCs w:val="22"/>
        </w:rPr>
        <w:t xml:space="preserve"> náležitě doplněné či opravené </w:t>
      </w:r>
      <w:r w:rsidR="0057414B" w:rsidRPr="002A7B99">
        <w:rPr>
          <w:rFonts w:ascii="Calibri" w:hAnsi="Calibri" w:cs="Calibri"/>
          <w:sz w:val="22"/>
          <w:szCs w:val="22"/>
        </w:rPr>
        <w:t>faktury kupujícímu</w:t>
      </w:r>
      <w:r w:rsidRPr="002A7B99">
        <w:rPr>
          <w:rFonts w:ascii="Calibri" w:hAnsi="Calibri" w:cs="Calibri"/>
          <w:sz w:val="22"/>
          <w:szCs w:val="22"/>
        </w:rPr>
        <w:t>.</w:t>
      </w:r>
    </w:p>
    <w:p w14:paraId="5E001697" w14:textId="77777777" w:rsidR="005623A8" w:rsidRPr="002A7B99" w:rsidRDefault="005623A8" w:rsidP="009B0731">
      <w:pPr>
        <w:pStyle w:val="Odstavecseseznamem"/>
        <w:ind w:left="709" w:hanging="709"/>
        <w:rPr>
          <w:rFonts w:ascii="Calibri" w:hAnsi="Calibri" w:cs="Calibri"/>
          <w:sz w:val="22"/>
          <w:szCs w:val="22"/>
        </w:rPr>
      </w:pPr>
    </w:p>
    <w:p w14:paraId="446F7B9E" w14:textId="77777777" w:rsidR="005623A8" w:rsidRPr="002A7B99"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Splatnost faktury je </w:t>
      </w:r>
      <w:r w:rsidR="00FD4461">
        <w:rPr>
          <w:rFonts w:ascii="Calibri" w:hAnsi="Calibri" w:cs="Calibri"/>
          <w:sz w:val="22"/>
          <w:szCs w:val="22"/>
        </w:rPr>
        <w:t>30</w:t>
      </w:r>
      <w:r w:rsidRPr="002A7B99">
        <w:rPr>
          <w:rFonts w:ascii="Calibri" w:hAnsi="Calibri" w:cs="Calibri"/>
          <w:sz w:val="22"/>
          <w:szCs w:val="22"/>
        </w:rPr>
        <w:t xml:space="preserve"> dnů ode dne jejího prokazatelného doručení kupujícímu. </w:t>
      </w:r>
      <w:r w:rsidR="00C23BC7" w:rsidRPr="00C23BC7">
        <w:rPr>
          <w:rFonts w:ascii="Calibri" w:hAnsi="Calibri" w:cs="Calibri"/>
          <w:sz w:val="22"/>
          <w:szCs w:val="22"/>
        </w:rPr>
        <w:t xml:space="preserve">Fakturu je </w:t>
      </w:r>
      <w:r w:rsidR="00C23BC7">
        <w:rPr>
          <w:rFonts w:ascii="Calibri" w:hAnsi="Calibri" w:cs="Calibri"/>
          <w:sz w:val="22"/>
          <w:szCs w:val="22"/>
        </w:rPr>
        <w:t>prodávající</w:t>
      </w:r>
      <w:r w:rsidR="00C23BC7" w:rsidRPr="00C23BC7">
        <w:rPr>
          <w:rFonts w:ascii="Calibri" w:hAnsi="Calibri" w:cs="Calibri"/>
          <w:sz w:val="22"/>
          <w:szCs w:val="22"/>
        </w:rPr>
        <w:t xml:space="preserve"> povinen doručit na adresu: </w:t>
      </w:r>
      <w:r w:rsidR="00362902" w:rsidRPr="00362902">
        <w:rPr>
          <w:rFonts w:ascii="Calibri" w:hAnsi="Calibri" w:cs="Calibri"/>
          <w:sz w:val="22"/>
          <w:szCs w:val="22"/>
        </w:rPr>
        <w:t>Operátor ICT, a.s., Dělnická 213/12, 170 00 Praha 7</w:t>
      </w:r>
      <w:r w:rsidR="00C23BC7" w:rsidRPr="00C23BC7">
        <w:rPr>
          <w:rFonts w:ascii="Calibri" w:hAnsi="Calibri" w:cs="Calibri"/>
          <w:sz w:val="22"/>
          <w:szCs w:val="22"/>
        </w:rPr>
        <w:t xml:space="preserve">. </w:t>
      </w:r>
      <w:r w:rsidR="00C23BC7" w:rsidRPr="00C23BC7">
        <w:rPr>
          <w:rFonts w:ascii="Calibri" w:hAnsi="Calibri" w:cs="Calibri"/>
          <w:snapToGrid w:val="0"/>
          <w:sz w:val="22"/>
          <w:szCs w:val="22"/>
        </w:rPr>
        <w:t xml:space="preserve">Jiné doručení nebude považováno za řádné s tím, že </w:t>
      </w:r>
      <w:r w:rsidR="00C23BC7">
        <w:rPr>
          <w:rFonts w:ascii="Calibri" w:hAnsi="Calibri" w:cs="Calibri"/>
          <w:snapToGrid w:val="0"/>
          <w:sz w:val="22"/>
          <w:szCs w:val="22"/>
        </w:rPr>
        <w:t>kupujícímu</w:t>
      </w:r>
      <w:r w:rsidR="00C23BC7" w:rsidRPr="00C23BC7">
        <w:rPr>
          <w:rFonts w:ascii="Calibri" w:hAnsi="Calibri" w:cs="Calibri"/>
          <w:snapToGrid w:val="0"/>
          <w:sz w:val="22"/>
          <w:szCs w:val="22"/>
        </w:rPr>
        <w:t xml:space="preserve"> nevznikne povinnost fakturu doručenou jiným způsobem uhradit</w:t>
      </w:r>
      <w:r w:rsidRPr="002A7B99">
        <w:rPr>
          <w:rFonts w:ascii="Calibri" w:hAnsi="Calibri" w:cs="Calibri"/>
          <w:sz w:val="22"/>
          <w:szCs w:val="22"/>
        </w:rPr>
        <w:t>.</w:t>
      </w:r>
    </w:p>
    <w:p w14:paraId="03E6314C" w14:textId="77777777" w:rsidR="005623A8" w:rsidRPr="002A7B99" w:rsidRDefault="005623A8" w:rsidP="009B0731">
      <w:pPr>
        <w:pStyle w:val="Odstavecseseznamem"/>
        <w:ind w:left="709" w:hanging="709"/>
        <w:rPr>
          <w:rFonts w:ascii="Calibri" w:hAnsi="Calibri" w:cs="Calibri"/>
          <w:sz w:val="22"/>
          <w:szCs w:val="22"/>
        </w:rPr>
      </w:pPr>
    </w:p>
    <w:p w14:paraId="30FDDC5E" w14:textId="77777777" w:rsidR="005623A8" w:rsidRDefault="002B53E3" w:rsidP="00EF1AE0">
      <w:pPr>
        <w:numPr>
          <w:ilvl w:val="1"/>
          <w:numId w:val="9"/>
        </w:numPr>
        <w:tabs>
          <w:tab w:val="clear" w:pos="360"/>
        </w:tabs>
        <w:ind w:left="709" w:hanging="709"/>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 xml:space="preserve">účtu kupujícího ve 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15FBDEFD" w14:textId="77777777" w:rsidR="007955CD" w:rsidRDefault="007955CD" w:rsidP="007955CD">
      <w:pPr>
        <w:pStyle w:val="Odstavecseseznamem"/>
        <w:rPr>
          <w:rFonts w:ascii="Calibri" w:hAnsi="Calibri" w:cs="Calibri"/>
          <w:sz w:val="22"/>
          <w:szCs w:val="22"/>
        </w:rPr>
      </w:pPr>
    </w:p>
    <w:p w14:paraId="7AA64568" w14:textId="6AA25AD4" w:rsidR="007955CD" w:rsidRPr="002A7B99" w:rsidRDefault="007955CD" w:rsidP="00EF1AE0">
      <w:pPr>
        <w:numPr>
          <w:ilvl w:val="1"/>
          <w:numId w:val="9"/>
        </w:numPr>
        <w:tabs>
          <w:tab w:val="clear" w:pos="360"/>
        </w:tabs>
        <w:ind w:left="709" w:hanging="709"/>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xml:space="preserve">, o dani z přidané hodnoty, v platném znění, a to i v případě, že na faktuře bude uveden jiný bankovní účet. Pokud prodávající nebude mít </w:t>
      </w:r>
      <w:r w:rsidRPr="0067213A">
        <w:rPr>
          <w:rFonts w:ascii="Calibri" w:hAnsi="Calibri"/>
          <w:bCs/>
          <w:sz w:val="22"/>
          <w:szCs w:val="22"/>
        </w:rPr>
        <w:lastRenderedPageBreak/>
        <w:t>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xml:space="preserve">, o dani z přidané hodnoty, </w:t>
      </w:r>
      <w:r w:rsidR="00E73100" w:rsidRPr="002A7B99">
        <w:rPr>
          <w:rFonts w:ascii="Calibri" w:hAnsi="Calibri" w:cs="Calibri"/>
          <w:sz w:val="22"/>
          <w:szCs w:val="22"/>
        </w:rPr>
        <w:t>ve znění pozdějších předpisů</w:t>
      </w:r>
      <w:r w:rsidR="00E73100">
        <w:rPr>
          <w:rFonts w:ascii="Calibri" w:hAnsi="Calibri" w:cs="Calibri"/>
          <w:sz w:val="22"/>
          <w:szCs w:val="22"/>
        </w:rPr>
        <w:t xml:space="preserve">, </w:t>
      </w:r>
      <w:r w:rsidRPr="0067213A">
        <w:rPr>
          <w:rFonts w:ascii="Calibri" w:hAnsi="Calibri"/>
          <w:bCs/>
          <w:sz w:val="22"/>
          <w:szCs w:val="22"/>
        </w:rPr>
        <w:t xml:space="preserve">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57C19B25" w14:textId="77777777" w:rsidR="00C23BC7" w:rsidRPr="002A7B99" w:rsidRDefault="00C23BC7" w:rsidP="00206320">
      <w:pPr>
        <w:keepNext/>
        <w:jc w:val="both"/>
        <w:rPr>
          <w:rFonts w:ascii="Calibri" w:hAnsi="Calibri" w:cs="Calibri"/>
          <w:sz w:val="22"/>
          <w:szCs w:val="22"/>
        </w:rPr>
      </w:pPr>
    </w:p>
    <w:p w14:paraId="3969B7BA"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V.</w:t>
      </w:r>
    </w:p>
    <w:p w14:paraId="27BA39E2" w14:textId="77777777" w:rsidR="00FE18C2" w:rsidRPr="002A7B99" w:rsidRDefault="00FE18C2" w:rsidP="00206320">
      <w:pPr>
        <w:keepNext/>
        <w:jc w:val="center"/>
        <w:rPr>
          <w:rFonts w:ascii="Calibri" w:hAnsi="Calibri" w:cs="Calibri"/>
          <w:b/>
          <w:sz w:val="22"/>
          <w:szCs w:val="22"/>
        </w:rPr>
      </w:pPr>
      <w:r w:rsidRPr="002A7B99">
        <w:rPr>
          <w:rFonts w:ascii="Calibri" w:hAnsi="Calibri" w:cs="Calibri"/>
          <w:b/>
          <w:sz w:val="22"/>
          <w:szCs w:val="22"/>
        </w:rPr>
        <w:t>Práva a povinnosti stran</w:t>
      </w:r>
    </w:p>
    <w:p w14:paraId="2E4B4861" w14:textId="77777777" w:rsidR="00FE18C2" w:rsidRPr="002A7B99" w:rsidRDefault="00FE18C2" w:rsidP="00206320">
      <w:pPr>
        <w:keepNext/>
        <w:jc w:val="both"/>
        <w:rPr>
          <w:rFonts w:ascii="Calibri" w:hAnsi="Calibri" w:cs="Calibri"/>
          <w:sz w:val="22"/>
          <w:szCs w:val="22"/>
        </w:rPr>
      </w:pPr>
    </w:p>
    <w:p w14:paraId="19246A56" w14:textId="77777777" w:rsidR="00FE18C2" w:rsidRPr="002A7B99" w:rsidRDefault="00FE18C2" w:rsidP="00EF1AE0">
      <w:pPr>
        <w:pStyle w:val="Odstavecseseznamem"/>
        <w:keepNext/>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Prodávající je povinen dodat zboží v dohodnutém množství, jakosti a provedení. Veškeré zboží dodávané prodávajícím kupujícímu z titulu této smlouvy musí splňovat kvalitativní požadavky dle této smlouvy.</w:t>
      </w:r>
    </w:p>
    <w:p w14:paraId="25102874" w14:textId="77777777" w:rsidR="00FE18C2" w:rsidRPr="002A7B99" w:rsidRDefault="00FE18C2" w:rsidP="009B0731">
      <w:pPr>
        <w:pStyle w:val="Odstavecseseznamem"/>
        <w:autoSpaceDE w:val="0"/>
        <w:autoSpaceDN w:val="0"/>
        <w:adjustRightInd w:val="0"/>
        <w:ind w:left="709" w:hanging="709"/>
        <w:jc w:val="both"/>
        <w:rPr>
          <w:rFonts w:ascii="Calibri" w:hAnsi="Calibri" w:cs="Calibri"/>
          <w:sz w:val="22"/>
          <w:szCs w:val="22"/>
        </w:rPr>
      </w:pPr>
    </w:p>
    <w:p w14:paraId="50C2AA62" w14:textId="24919303" w:rsidR="000B561E" w:rsidRPr="00E73100" w:rsidRDefault="000B561E" w:rsidP="00E73100">
      <w:pPr>
        <w:numPr>
          <w:ilvl w:val="1"/>
          <w:numId w:val="10"/>
        </w:numPr>
        <w:tabs>
          <w:tab w:val="clear" w:pos="360"/>
        </w:tabs>
        <w:autoSpaceDE w:val="0"/>
        <w:autoSpaceDN w:val="0"/>
        <w:adjustRightInd w:val="0"/>
        <w:ind w:left="709" w:hanging="709"/>
        <w:jc w:val="both"/>
        <w:rPr>
          <w:rFonts w:ascii="Calibri" w:hAnsi="Calibri" w:cs="Calibri"/>
          <w:b/>
          <w:bCs/>
          <w:sz w:val="22"/>
          <w:szCs w:val="22"/>
        </w:rPr>
      </w:pPr>
      <w:r w:rsidRPr="002A7B99">
        <w:rPr>
          <w:rFonts w:ascii="Calibri" w:hAnsi="Calibri" w:cs="Calibri"/>
          <w:sz w:val="22"/>
          <w:szCs w:val="22"/>
        </w:rPr>
        <w:t>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w:t>
      </w:r>
    </w:p>
    <w:p w14:paraId="570F41D9" w14:textId="77777777" w:rsidR="00027F3B" w:rsidRPr="002A7B99" w:rsidRDefault="00027F3B" w:rsidP="00FC5414">
      <w:pPr>
        <w:autoSpaceDE w:val="0"/>
        <w:autoSpaceDN w:val="0"/>
        <w:adjustRightInd w:val="0"/>
        <w:jc w:val="both"/>
        <w:rPr>
          <w:rFonts w:ascii="Calibri" w:hAnsi="Calibri" w:cs="Calibri"/>
          <w:sz w:val="22"/>
          <w:szCs w:val="22"/>
        </w:rPr>
      </w:pPr>
    </w:p>
    <w:p w14:paraId="7F5E1046" w14:textId="77777777" w:rsidR="00027F3B" w:rsidRPr="002A7B99" w:rsidRDefault="00027F3B" w:rsidP="00EF1AE0">
      <w:pPr>
        <w:pStyle w:val="Odstavecseseznamem"/>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Kupující nabývá vlastnického práva ke zboží dnem převzetí zboží od prodávajícího. Stejným okamžikem přechází na kupujícího také nebezpečí škody na věci.</w:t>
      </w:r>
    </w:p>
    <w:p w14:paraId="56A34397" w14:textId="77777777" w:rsidR="00FE18C2" w:rsidRPr="002A7B99" w:rsidRDefault="00FE18C2" w:rsidP="009B0731">
      <w:pPr>
        <w:autoSpaceDE w:val="0"/>
        <w:autoSpaceDN w:val="0"/>
        <w:adjustRightInd w:val="0"/>
        <w:ind w:left="709" w:hanging="709"/>
        <w:jc w:val="both"/>
        <w:rPr>
          <w:rFonts w:ascii="Calibri" w:hAnsi="Calibri" w:cs="Calibri"/>
          <w:bCs/>
          <w:sz w:val="22"/>
          <w:szCs w:val="22"/>
        </w:rPr>
      </w:pPr>
    </w:p>
    <w:p w14:paraId="5064E2ED" w14:textId="77777777" w:rsidR="00027F3B" w:rsidRPr="002A7B99" w:rsidRDefault="00027F3B" w:rsidP="00EF1AE0">
      <w:pPr>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 xml:space="preserve">Prodávající je povinen neprodleně vyrozumět kupujícího o případném ohrožení doby plnění a o všech skutečnostech, které mohou předmět plnění znemožnit. </w:t>
      </w:r>
    </w:p>
    <w:p w14:paraId="49628D97" w14:textId="77777777" w:rsidR="00027F3B" w:rsidRPr="002A7B99" w:rsidRDefault="00027F3B" w:rsidP="009B0731">
      <w:pPr>
        <w:autoSpaceDE w:val="0"/>
        <w:autoSpaceDN w:val="0"/>
        <w:adjustRightInd w:val="0"/>
        <w:ind w:left="709" w:hanging="709"/>
        <w:jc w:val="both"/>
        <w:rPr>
          <w:rFonts w:ascii="Calibri" w:hAnsi="Calibri" w:cs="Calibri"/>
          <w:sz w:val="22"/>
          <w:szCs w:val="22"/>
        </w:rPr>
      </w:pPr>
    </w:p>
    <w:p w14:paraId="64DEBE7B" w14:textId="77777777" w:rsidR="00311770" w:rsidRPr="002A7B99" w:rsidRDefault="00311770" w:rsidP="00EF1AE0">
      <w:pPr>
        <w:numPr>
          <w:ilvl w:val="1"/>
          <w:numId w:val="10"/>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Prodávající musí být schopen prokázat kupujícímu, že řádným způsobem uzavřel platnou dohodu o podpoře s výrobcem zboží tak, aby v případě závady zboží, kterou prodávající není schopen vyřešit sám, bylo možné vyřešit závadu přímo s výrobcem zboží. Zároveň je prodávající povinen zajistit po celou dobu trvání záruky přístup k dokumentaci výrobce zboží a znalostní databázi, kterou výrobce v rámci své podpory poskytuje (včetně dokumentace v českém jazyce, je-li k dispozici).</w:t>
      </w:r>
    </w:p>
    <w:p w14:paraId="503E72B6" w14:textId="77777777" w:rsidR="00FE18C2" w:rsidRPr="002A7B99" w:rsidRDefault="00FE18C2" w:rsidP="009B0731">
      <w:pPr>
        <w:autoSpaceDE w:val="0"/>
        <w:autoSpaceDN w:val="0"/>
        <w:adjustRightInd w:val="0"/>
        <w:ind w:left="709" w:hanging="709"/>
        <w:jc w:val="both"/>
        <w:rPr>
          <w:rFonts w:ascii="Calibri" w:hAnsi="Calibri" w:cs="Calibri"/>
          <w:sz w:val="22"/>
          <w:szCs w:val="22"/>
        </w:rPr>
      </w:pPr>
    </w:p>
    <w:p w14:paraId="06C39DE4" w14:textId="77777777" w:rsidR="00F8319E" w:rsidRPr="002A7B99" w:rsidRDefault="00221F17" w:rsidP="00EF1AE0">
      <w:pPr>
        <w:numPr>
          <w:ilvl w:val="1"/>
          <w:numId w:val="10"/>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198CEB47" w14:textId="77777777" w:rsidR="007B1DA8" w:rsidRPr="002A7B99" w:rsidRDefault="007B1DA8" w:rsidP="009B0731">
      <w:pPr>
        <w:pStyle w:val="Odstavecseseznamem"/>
        <w:rPr>
          <w:rFonts w:ascii="Calibri" w:hAnsi="Calibri" w:cs="Calibri"/>
          <w:sz w:val="22"/>
          <w:szCs w:val="22"/>
        </w:rPr>
      </w:pPr>
    </w:p>
    <w:p w14:paraId="4E2AC627" w14:textId="77777777" w:rsidR="007B1DA8" w:rsidRPr="002A7B99" w:rsidRDefault="007B1DA8" w:rsidP="00EF1AE0">
      <w:pPr>
        <w:numPr>
          <w:ilvl w:val="1"/>
          <w:numId w:val="10"/>
        </w:numPr>
        <w:tabs>
          <w:tab w:val="clear" w:pos="360"/>
        </w:tabs>
        <w:autoSpaceDE w:val="0"/>
        <w:autoSpaceDN w:val="0"/>
        <w:adjustRightInd w:val="0"/>
        <w:ind w:left="709" w:hanging="709"/>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 věcech, které se týkají této smlouvy a její realizace je:</w:t>
      </w:r>
    </w:p>
    <w:p w14:paraId="5A00AB52" w14:textId="0E873FA1" w:rsidR="005D47D5" w:rsidRPr="00E73C19" w:rsidRDefault="005D47D5" w:rsidP="005D47D5">
      <w:pPr>
        <w:ind w:left="720"/>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Pr="002A7B99">
        <w:rPr>
          <w:rFonts w:ascii="Calibri" w:hAnsi="Calibri" w:cs="Calibri"/>
          <w:sz w:val="22"/>
          <w:szCs w:val="22"/>
        </w:rPr>
        <w:tab/>
      </w:r>
    </w:p>
    <w:p w14:paraId="66B94ADE" w14:textId="4F8E0F2E" w:rsidR="005D47D5" w:rsidRPr="00E73C19" w:rsidRDefault="005D47D5" w:rsidP="005D47D5">
      <w:pPr>
        <w:ind w:left="720"/>
        <w:jc w:val="both"/>
        <w:rPr>
          <w:rFonts w:ascii="Calibri" w:hAnsi="Calibri" w:cs="Calibri"/>
          <w:sz w:val="22"/>
          <w:szCs w:val="22"/>
        </w:rPr>
      </w:pPr>
      <w:r w:rsidRPr="00E73C19">
        <w:rPr>
          <w:rFonts w:ascii="Calibri" w:hAnsi="Calibri" w:cs="Calibri"/>
          <w:sz w:val="22"/>
          <w:szCs w:val="22"/>
        </w:rPr>
        <w:t>email:</w:t>
      </w:r>
      <w:r w:rsidRPr="00E73C19">
        <w:rPr>
          <w:rFonts w:ascii="Calibri" w:hAnsi="Calibri" w:cs="Calibri"/>
          <w:sz w:val="22"/>
          <w:szCs w:val="22"/>
        </w:rPr>
        <w:tab/>
      </w:r>
      <w:r w:rsidR="00E73C19" w:rsidRPr="00E73C19">
        <w:rPr>
          <w:rFonts w:ascii="Calibri" w:hAnsi="Calibri" w:cs="Calibri"/>
          <w:sz w:val="22"/>
          <w:szCs w:val="22"/>
        </w:rPr>
        <w:tab/>
      </w:r>
    </w:p>
    <w:p w14:paraId="6D7A1DEF" w14:textId="67B464AD" w:rsidR="005D47D5" w:rsidRPr="00E73C19" w:rsidRDefault="005D47D5" w:rsidP="005D47D5">
      <w:pPr>
        <w:ind w:left="720"/>
        <w:jc w:val="both"/>
        <w:rPr>
          <w:rFonts w:ascii="Calibri" w:hAnsi="Calibri" w:cs="Calibri"/>
          <w:sz w:val="22"/>
          <w:szCs w:val="22"/>
        </w:rPr>
      </w:pPr>
      <w:r w:rsidRPr="00E73C19">
        <w:rPr>
          <w:rFonts w:ascii="Calibri" w:hAnsi="Calibri" w:cs="Calibri"/>
          <w:sz w:val="22"/>
          <w:szCs w:val="22"/>
        </w:rPr>
        <w:t xml:space="preserve">tel.: </w:t>
      </w:r>
      <w:r w:rsidRPr="00E73C19">
        <w:rPr>
          <w:rFonts w:ascii="Calibri" w:hAnsi="Calibri" w:cs="Calibri"/>
          <w:sz w:val="22"/>
          <w:szCs w:val="22"/>
        </w:rPr>
        <w:tab/>
      </w:r>
      <w:r w:rsidRPr="00E73C19">
        <w:rPr>
          <w:rFonts w:ascii="Calibri" w:hAnsi="Calibri" w:cs="Calibri"/>
          <w:sz w:val="22"/>
          <w:szCs w:val="22"/>
        </w:rPr>
        <w:tab/>
      </w:r>
    </w:p>
    <w:p w14:paraId="00DB3A43" w14:textId="77777777" w:rsidR="005D47D5" w:rsidRPr="002A7B99" w:rsidRDefault="005D47D5" w:rsidP="005D47D5">
      <w:pPr>
        <w:jc w:val="both"/>
        <w:rPr>
          <w:rFonts w:ascii="Calibri" w:hAnsi="Calibri" w:cs="Calibri"/>
          <w:sz w:val="22"/>
          <w:szCs w:val="22"/>
        </w:rPr>
      </w:pPr>
    </w:p>
    <w:p w14:paraId="7556C71F" w14:textId="77777777" w:rsidR="007B1DA8" w:rsidRPr="002A7B99" w:rsidRDefault="007B1DA8" w:rsidP="00EF1AE0">
      <w:pPr>
        <w:numPr>
          <w:ilvl w:val="1"/>
          <w:numId w:val="10"/>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 je:</w:t>
      </w:r>
    </w:p>
    <w:p w14:paraId="1D21E59A" w14:textId="75A0C3D9" w:rsidR="007B1DA8" w:rsidRPr="00362902" w:rsidRDefault="007B1DA8" w:rsidP="009B0731">
      <w:pPr>
        <w:ind w:left="720"/>
        <w:jc w:val="both"/>
        <w:rPr>
          <w:rFonts w:ascii="Calibri" w:hAnsi="Calibri" w:cs="Calibri"/>
          <w:sz w:val="22"/>
          <w:szCs w:val="22"/>
        </w:rPr>
      </w:pPr>
      <w:r w:rsidRPr="00362902">
        <w:rPr>
          <w:rFonts w:ascii="Calibri" w:hAnsi="Calibri" w:cs="Calibri"/>
          <w:sz w:val="22"/>
          <w:szCs w:val="22"/>
        </w:rPr>
        <w:t>Jméno:</w:t>
      </w:r>
      <w:r w:rsidRPr="00362902">
        <w:rPr>
          <w:rFonts w:ascii="Calibri" w:hAnsi="Calibri" w:cs="Calibri"/>
          <w:sz w:val="22"/>
          <w:szCs w:val="22"/>
        </w:rPr>
        <w:tab/>
      </w:r>
      <w:r w:rsidR="000B561E" w:rsidRPr="00362902">
        <w:rPr>
          <w:rFonts w:ascii="Calibri" w:hAnsi="Calibri" w:cs="Calibri"/>
          <w:sz w:val="22"/>
          <w:szCs w:val="22"/>
        </w:rPr>
        <w:tab/>
      </w:r>
    </w:p>
    <w:p w14:paraId="38721532" w14:textId="33865D29" w:rsidR="007B1DA8" w:rsidRPr="00362902" w:rsidRDefault="007B1DA8" w:rsidP="009B0731">
      <w:pPr>
        <w:ind w:left="720"/>
        <w:jc w:val="both"/>
        <w:rPr>
          <w:rFonts w:ascii="Calibri" w:hAnsi="Calibri" w:cs="Calibri"/>
          <w:sz w:val="22"/>
          <w:szCs w:val="22"/>
        </w:rPr>
      </w:pPr>
      <w:r w:rsidRPr="00362902">
        <w:rPr>
          <w:rFonts w:ascii="Calibri" w:hAnsi="Calibri" w:cs="Calibri"/>
          <w:sz w:val="22"/>
          <w:szCs w:val="22"/>
        </w:rPr>
        <w:t>email:</w:t>
      </w:r>
      <w:r w:rsidRPr="00362902">
        <w:rPr>
          <w:rFonts w:ascii="Calibri" w:hAnsi="Calibri" w:cs="Calibri"/>
          <w:sz w:val="22"/>
          <w:szCs w:val="22"/>
        </w:rPr>
        <w:tab/>
      </w:r>
      <w:r w:rsidRPr="00362902">
        <w:rPr>
          <w:rFonts w:ascii="Calibri" w:hAnsi="Calibri" w:cs="Calibri"/>
          <w:sz w:val="22"/>
          <w:szCs w:val="22"/>
        </w:rPr>
        <w:tab/>
      </w:r>
    </w:p>
    <w:p w14:paraId="0BA3E740" w14:textId="44B0B527" w:rsidR="007B1DA8" w:rsidRPr="002A7B99" w:rsidRDefault="007B1DA8" w:rsidP="009B0731">
      <w:pPr>
        <w:ind w:left="720"/>
        <w:jc w:val="both"/>
        <w:rPr>
          <w:rFonts w:ascii="Calibri" w:hAnsi="Calibri" w:cs="Calibri"/>
          <w:sz w:val="22"/>
          <w:szCs w:val="22"/>
        </w:rPr>
      </w:pPr>
      <w:r w:rsidRPr="00362902">
        <w:rPr>
          <w:rFonts w:ascii="Calibri" w:hAnsi="Calibri" w:cs="Calibri"/>
          <w:sz w:val="22"/>
          <w:szCs w:val="22"/>
        </w:rPr>
        <w:t xml:space="preserve">tel.: </w:t>
      </w:r>
      <w:r w:rsidRPr="00362902">
        <w:rPr>
          <w:rFonts w:ascii="Calibri" w:hAnsi="Calibri" w:cs="Calibri"/>
          <w:sz w:val="22"/>
          <w:szCs w:val="22"/>
        </w:rPr>
        <w:tab/>
      </w:r>
      <w:r w:rsidRPr="00362902">
        <w:rPr>
          <w:rFonts w:ascii="Calibri" w:hAnsi="Calibri" w:cs="Calibri"/>
          <w:sz w:val="22"/>
          <w:szCs w:val="22"/>
        </w:rPr>
        <w:tab/>
      </w:r>
      <w:bookmarkStart w:id="0" w:name="_GoBack"/>
      <w:bookmarkEnd w:id="0"/>
    </w:p>
    <w:p w14:paraId="29EB2BB0" w14:textId="77777777" w:rsidR="007B1DA8" w:rsidRPr="002A7B99" w:rsidRDefault="007B1DA8" w:rsidP="009B0731">
      <w:pPr>
        <w:ind w:left="720"/>
        <w:jc w:val="both"/>
        <w:rPr>
          <w:rFonts w:ascii="Calibri" w:hAnsi="Calibri" w:cs="Calibri"/>
          <w:sz w:val="22"/>
          <w:szCs w:val="22"/>
        </w:rPr>
      </w:pPr>
    </w:p>
    <w:p w14:paraId="3DF7C393" w14:textId="77777777" w:rsidR="007B1DA8" w:rsidRPr="002A7B99" w:rsidRDefault="007B1DA8" w:rsidP="00EF1AE0">
      <w:pPr>
        <w:numPr>
          <w:ilvl w:val="1"/>
          <w:numId w:val="10"/>
        </w:numPr>
        <w:tabs>
          <w:tab w:val="clear" w:pos="360"/>
        </w:tabs>
        <w:ind w:left="709" w:hanging="709"/>
        <w:jc w:val="both"/>
        <w:rPr>
          <w:rFonts w:ascii="Calibri" w:hAnsi="Calibri" w:cs="Calibri"/>
          <w:sz w:val="22"/>
          <w:szCs w:val="22"/>
        </w:rPr>
      </w:pPr>
      <w:bookmarkStart w:id="1"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1"/>
    </w:p>
    <w:p w14:paraId="6516A090" w14:textId="77777777" w:rsidR="00A8027D" w:rsidRPr="002A7B99" w:rsidRDefault="00A8027D" w:rsidP="009B0731">
      <w:pPr>
        <w:jc w:val="both"/>
        <w:rPr>
          <w:rFonts w:ascii="Calibri" w:hAnsi="Calibri" w:cs="Calibri"/>
          <w:sz w:val="22"/>
          <w:szCs w:val="22"/>
        </w:rPr>
      </w:pPr>
    </w:p>
    <w:p w14:paraId="301A9D10" w14:textId="77777777" w:rsidR="00F3151A" w:rsidRPr="002A7B99" w:rsidRDefault="00F3151A" w:rsidP="009B0731">
      <w:pPr>
        <w:jc w:val="center"/>
        <w:outlineLvl w:val="0"/>
        <w:rPr>
          <w:rFonts w:ascii="Calibri" w:hAnsi="Calibri" w:cs="Calibri"/>
          <w:b/>
          <w:sz w:val="22"/>
          <w:szCs w:val="22"/>
        </w:rPr>
      </w:pPr>
      <w:r w:rsidRPr="002A7B99">
        <w:rPr>
          <w:rFonts w:ascii="Calibri" w:hAnsi="Calibri" w:cs="Calibri"/>
          <w:b/>
          <w:sz w:val="22"/>
          <w:szCs w:val="22"/>
        </w:rPr>
        <w:t>VI.</w:t>
      </w:r>
    </w:p>
    <w:p w14:paraId="0808461C" w14:textId="77777777" w:rsidR="00572484" w:rsidRPr="002A7B99" w:rsidRDefault="00F3151A" w:rsidP="00CC6D24">
      <w:pPr>
        <w:jc w:val="center"/>
        <w:outlineLvl w:val="0"/>
        <w:rPr>
          <w:rFonts w:ascii="Calibri" w:hAnsi="Calibri" w:cs="Calibri"/>
          <w:b/>
          <w:sz w:val="22"/>
          <w:szCs w:val="22"/>
        </w:rPr>
      </w:pPr>
      <w:r w:rsidRPr="002A7B99">
        <w:rPr>
          <w:rFonts w:ascii="Calibri" w:hAnsi="Calibri" w:cs="Calibri"/>
          <w:b/>
          <w:sz w:val="22"/>
          <w:szCs w:val="22"/>
        </w:rPr>
        <w:lastRenderedPageBreak/>
        <w:t xml:space="preserve">Záruka na </w:t>
      </w:r>
      <w:r w:rsidR="00E70F5A">
        <w:rPr>
          <w:rFonts w:ascii="Calibri" w:hAnsi="Calibri" w:cs="Calibri"/>
          <w:b/>
          <w:sz w:val="22"/>
          <w:szCs w:val="22"/>
        </w:rPr>
        <w:t>jakost</w:t>
      </w:r>
    </w:p>
    <w:p w14:paraId="407644BD" w14:textId="77777777" w:rsidR="00572484" w:rsidRPr="00572484" w:rsidRDefault="001E7AEB" w:rsidP="001E7AEB">
      <w:pPr>
        <w:ind w:left="709" w:hanging="709"/>
        <w:jc w:val="both"/>
        <w:rPr>
          <w:rFonts w:ascii="Calibri" w:hAnsi="Calibri" w:cs="Calibri"/>
          <w:sz w:val="22"/>
          <w:szCs w:val="22"/>
        </w:rPr>
      </w:pPr>
      <w:r w:rsidRPr="001E7AEB">
        <w:rPr>
          <w:rFonts w:ascii="Calibri" w:hAnsi="Calibri" w:cs="Calibri"/>
          <w:b/>
          <w:sz w:val="22"/>
          <w:szCs w:val="22"/>
        </w:rPr>
        <w:t>6.1</w:t>
      </w:r>
      <w:r w:rsidR="00572484" w:rsidRPr="000250A6">
        <w:rPr>
          <w:rFonts w:ascii="Calibri" w:hAnsi="Calibri" w:cs="Calibri"/>
          <w:sz w:val="22"/>
          <w:szCs w:val="22"/>
        </w:rPr>
        <w:tab/>
      </w:r>
      <w:r w:rsidR="00572484" w:rsidRPr="00572484">
        <w:rPr>
          <w:rFonts w:ascii="Calibri" w:hAnsi="Calibri" w:cs="Calibri"/>
          <w:sz w:val="22"/>
          <w:szCs w:val="22"/>
        </w:rPr>
        <w:t xml:space="preserve">Prodávající přebírá záruku za jakost po dobu </w:t>
      </w:r>
      <w:r w:rsidR="00C0376D">
        <w:rPr>
          <w:rFonts w:ascii="Calibri" w:hAnsi="Calibri" w:cs="Calibri"/>
          <w:sz w:val="22"/>
          <w:szCs w:val="22"/>
        </w:rPr>
        <w:t>12</w:t>
      </w:r>
      <w:r w:rsidR="00A87FC1">
        <w:rPr>
          <w:rFonts w:ascii="Calibri" w:hAnsi="Calibri" w:cs="Calibri"/>
          <w:sz w:val="22"/>
          <w:szCs w:val="22"/>
        </w:rPr>
        <w:t xml:space="preserve"> měsíců</w:t>
      </w:r>
      <w:r w:rsidR="00572484" w:rsidRPr="00572484">
        <w:rPr>
          <w:rFonts w:ascii="Calibri" w:hAnsi="Calibri" w:cs="Calibri"/>
          <w:sz w:val="22"/>
          <w:szCs w:val="22"/>
        </w:rPr>
        <w:t>. Záruční doba počíná běžet dnem dodání zboží kupujícímu, tj. dnem podpisu protokolu o předání a převzetí zboží kupujícím.</w:t>
      </w:r>
    </w:p>
    <w:p w14:paraId="1437D2B7" w14:textId="77777777" w:rsidR="00572484" w:rsidRPr="00572484" w:rsidRDefault="00572484" w:rsidP="00D41DC6">
      <w:pPr>
        <w:ind w:left="709"/>
        <w:jc w:val="both"/>
        <w:rPr>
          <w:rFonts w:ascii="Calibri" w:hAnsi="Calibri" w:cs="Calibri"/>
          <w:sz w:val="22"/>
          <w:szCs w:val="22"/>
        </w:rPr>
      </w:pPr>
    </w:p>
    <w:p w14:paraId="3C9B77F8" w14:textId="5759E0DD" w:rsidR="00572484" w:rsidRDefault="00572484" w:rsidP="00EF1AE0">
      <w:pPr>
        <w:numPr>
          <w:ilvl w:val="1"/>
          <w:numId w:val="15"/>
        </w:numPr>
        <w:ind w:left="709" w:hanging="709"/>
        <w:jc w:val="both"/>
        <w:rPr>
          <w:rFonts w:ascii="Calibri" w:hAnsi="Calibri" w:cs="Calibri"/>
          <w:sz w:val="22"/>
          <w:szCs w:val="22"/>
        </w:rPr>
      </w:pPr>
      <w:r w:rsidRPr="00572484">
        <w:rPr>
          <w:rFonts w:ascii="Calibri" w:hAnsi="Calibri" w:cs="Calibri"/>
          <w:sz w:val="22"/>
          <w:szCs w:val="22"/>
        </w:rPr>
        <w:t>Kupující</w:t>
      </w:r>
      <w:r w:rsidR="00C0376D">
        <w:rPr>
          <w:rFonts w:ascii="Calibri" w:hAnsi="Calibri" w:cs="Calibri"/>
          <w:sz w:val="22"/>
          <w:szCs w:val="22"/>
        </w:rPr>
        <w:t xml:space="preserve"> má </w:t>
      </w:r>
      <w:r w:rsidRPr="00572484">
        <w:rPr>
          <w:rFonts w:ascii="Calibri" w:hAnsi="Calibri" w:cs="Calibri"/>
          <w:sz w:val="22"/>
          <w:szCs w:val="22"/>
        </w:rPr>
        <w:t>nárok na technickou podporu výrobce z</w:t>
      </w:r>
      <w:r w:rsidR="00C0376D">
        <w:rPr>
          <w:rFonts w:ascii="Calibri" w:hAnsi="Calibri" w:cs="Calibri"/>
          <w:sz w:val="22"/>
          <w:szCs w:val="22"/>
        </w:rPr>
        <w:t>boží</w:t>
      </w:r>
      <w:r w:rsidRPr="00572484">
        <w:rPr>
          <w:rFonts w:ascii="Calibri" w:hAnsi="Calibri" w:cs="Calibri"/>
          <w:sz w:val="22"/>
          <w:szCs w:val="22"/>
        </w:rPr>
        <w:t xml:space="preserve"> po dobu </w:t>
      </w:r>
      <w:r w:rsidR="00C0376D">
        <w:rPr>
          <w:rFonts w:ascii="Calibri" w:hAnsi="Calibri" w:cs="Calibri"/>
          <w:sz w:val="22"/>
          <w:szCs w:val="22"/>
        </w:rPr>
        <w:t>12</w:t>
      </w:r>
      <w:r w:rsidRPr="00572484">
        <w:rPr>
          <w:rFonts w:ascii="Calibri" w:hAnsi="Calibri" w:cs="Calibri"/>
          <w:sz w:val="22"/>
          <w:szCs w:val="22"/>
        </w:rPr>
        <w:t xml:space="preserve"> měsíců od dodání zboží kupujícímu. V případě nedodržení těchto prováděcích termínů je kupující dále oprávněn nedostatky nechat odstranit třetí osobou na náklady prodávajícího, a to i bez předchozího upozornění na tuto skutečnost.</w:t>
      </w:r>
    </w:p>
    <w:p w14:paraId="3356357E" w14:textId="77777777" w:rsidR="000250A6" w:rsidRPr="00D41DC6" w:rsidRDefault="000250A6" w:rsidP="00D41DC6">
      <w:pPr>
        <w:ind w:left="709"/>
        <w:jc w:val="both"/>
        <w:rPr>
          <w:rFonts w:ascii="Calibri" w:hAnsi="Calibri" w:cs="Calibri"/>
          <w:sz w:val="22"/>
          <w:szCs w:val="22"/>
        </w:rPr>
      </w:pPr>
    </w:p>
    <w:p w14:paraId="0D4EF8CB" w14:textId="77777777" w:rsidR="00572484" w:rsidRPr="00572484" w:rsidRDefault="000250A6" w:rsidP="00EF1AE0">
      <w:pPr>
        <w:numPr>
          <w:ilvl w:val="1"/>
          <w:numId w:val="15"/>
        </w:numPr>
        <w:ind w:left="709" w:hanging="709"/>
        <w:jc w:val="both"/>
        <w:rPr>
          <w:rFonts w:ascii="Calibri" w:hAnsi="Calibri" w:cs="Calibri"/>
          <w:sz w:val="22"/>
          <w:szCs w:val="22"/>
        </w:rPr>
      </w:pPr>
      <w:r>
        <w:rPr>
          <w:rFonts w:ascii="Calibri" w:hAnsi="Calibri" w:cs="Calibri"/>
          <w:sz w:val="22"/>
          <w:szCs w:val="22"/>
        </w:rPr>
        <w:t>V</w:t>
      </w:r>
      <w:r w:rsidR="00572484" w:rsidRPr="00572484">
        <w:rPr>
          <w:rFonts w:ascii="Calibri" w:hAnsi="Calibri" w:cs="Calibri"/>
          <w:sz w:val="22"/>
          <w:szCs w:val="22"/>
        </w:rPr>
        <w:t xml:space="preserve"> případě opravy v záruční době se tato prodlužuje o dobu od oznámení závady kupujícím po její odstranění prodávajícím. </w:t>
      </w:r>
    </w:p>
    <w:p w14:paraId="29AB4B4E" w14:textId="77777777" w:rsidR="00572484" w:rsidRPr="00572484" w:rsidRDefault="00572484" w:rsidP="00D41DC6">
      <w:pPr>
        <w:ind w:left="709"/>
        <w:jc w:val="both"/>
        <w:rPr>
          <w:rFonts w:ascii="Calibri" w:hAnsi="Calibri" w:cs="Calibri"/>
          <w:sz w:val="22"/>
          <w:szCs w:val="22"/>
        </w:rPr>
      </w:pPr>
    </w:p>
    <w:p w14:paraId="2B74B4B9" w14:textId="77777777" w:rsidR="00572484" w:rsidRDefault="00572484" w:rsidP="00EF1AE0">
      <w:pPr>
        <w:numPr>
          <w:ilvl w:val="1"/>
          <w:numId w:val="15"/>
        </w:numPr>
        <w:ind w:left="709" w:hanging="709"/>
        <w:jc w:val="both"/>
        <w:rPr>
          <w:rFonts w:ascii="Calibri" w:hAnsi="Calibri" w:cs="Calibri"/>
          <w:sz w:val="22"/>
          <w:szCs w:val="22"/>
        </w:rPr>
      </w:pPr>
      <w:r w:rsidRPr="00572484">
        <w:rPr>
          <w:rFonts w:ascii="Calibri" w:hAnsi="Calibri" w:cs="Calibri"/>
          <w:sz w:val="22"/>
          <w:szCs w:val="22"/>
        </w:rPr>
        <w:t>Reklamaci lze uplatnit nejpozději do posledního dne záruční doby, přičemž i reklamace odeslaná v poslední den záruční doby se považuje za včas uplatněnou.</w:t>
      </w:r>
    </w:p>
    <w:p w14:paraId="0D88CE0F" w14:textId="77777777" w:rsidR="00A8027D" w:rsidRPr="00D41DC6" w:rsidRDefault="00A8027D" w:rsidP="00EF1AE0">
      <w:pPr>
        <w:jc w:val="both"/>
        <w:rPr>
          <w:rFonts w:ascii="Calibri" w:hAnsi="Calibri" w:cs="Calibri"/>
          <w:sz w:val="22"/>
          <w:szCs w:val="22"/>
        </w:rPr>
      </w:pPr>
    </w:p>
    <w:p w14:paraId="5455CA1F"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 xml:space="preserve">VII. </w:t>
      </w:r>
    </w:p>
    <w:p w14:paraId="7A37FBB2"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r w:rsidRPr="002A7B99">
        <w:rPr>
          <w:rFonts w:ascii="Calibri" w:hAnsi="Calibri" w:cs="Calibri"/>
          <w:b/>
          <w:sz w:val="22"/>
          <w:szCs w:val="22"/>
        </w:rPr>
        <w:t>Sankční ujednání</w:t>
      </w:r>
    </w:p>
    <w:p w14:paraId="50BFE635" w14:textId="77777777" w:rsidR="00311770" w:rsidRPr="002A7B99" w:rsidRDefault="00311770" w:rsidP="009B0731">
      <w:pPr>
        <w:pStyle w:val="StylLatinkaArialSloitArial10bPed0cm"/>
        <w:tabs>
          <w:tab w:val="clear" w:pos="1531"/>
          <w:tab w:val="clear" w:pos="2325"/>
        </w:tabs>
        <w:spacing w:line="240" w:lineRule="auto"/>
        <w:ind w:left="426"/>
        <w:jc w:val="center"/>
        <w:rPr>
          <w:rFonts w:ascii="Calibri" w:hAnsi="Calibri" w:cs="Calibri"/>
          <w:b/>
          <w:sz w:val="22"/>
          <w:szCs w:val="22"/>
        </w:rPr>
      </w:pPr>
    </w:p>
    <w:p w14:paraId="346508F6" w14:textId="4A8D65C3" w:rsidR="000250A6" w:rsidRPr="00BE28BB" w:rsidRDefault="007B1DA8" w:rsidP="00BE28BB">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že prodávající nedodá zboží v 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0,5</w:t>
      </w:r>
      <w:r w:rsidR="00BE28BB">
        <w:rPr>
          <w:rFonts w:ascii="Calibri" w:hAnsi="Calibri" w:cs="Calibri"/>
          <w:sz w:val="22"/>
          <w:szCs w:val="22"/>
        </w:rPr>
        <w:t xml:space="preserve"> </w:t>
      </w:r>
      <w:r w:rsidR="000B561E" w:rsidRPr="00E346B9">
        <w:rPr>
          <w:rFonts w:ascii="Calibri" w:hAnsi="Calibri" w:cs="Calibri"/>
          <w:sz w:val="22"/>
          <w:szCs w:val="22"/>
        </w:rPr>
        <w:t>%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23159CD0" w14:textId="77777777" w:rsidR="00311770" w:rsidRPr="002A7B99" w:rsidRDefault="00311770" w:rsidP="00D33364">
      <w:pPr>
        <w:pStyle w:val="StylLatinkaArialSloitArial10bPed0cm"/>
        <w:tabs>
          <w:tab w:val="clear" w:pos="1531"/>
          <w:tab w:val="clear" w:pos="2325"/>
        </w:tabs>
        <w:spacing w:line="240" w:lineRule="auto"/>
        <w:jc w:val="both"/>
        <w:rPr>
          <w:rFonts w:ascii="Calibri" w:hAnsi="Calibri" w:cs="Calibri"/>
          <w:sz w:val="22"/>
          <w:szCs w:val="22"/>
        </w:rPr>
      </w:pPr>
    </w:p>
    <w:p w14:paraId="0F2D8A11" w14:textId="3E9739B3" w:rsidR="00311770"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r w:rsidR="000B561E" w:rsidRPr="002A7B99">
        <w:rPr>
          <w:rFonts w:ascii="Calibri" w:hAnsi="Calibri" w:cs="Calibri"/>
          <w:sz w:val="22"/>
          <w:szCs w:val="22"/>
        </w:rPr>
        <w:t>0,05</w:t>
      </w:r>
      <w:r w:rsidR="00BE28BB">
        <w:rPr>
          <w:rFonts w:ascii="Calibri" w:hAnsi="Calibri" w:cs="Calibri"/>
          <w:sz w:val="22"/>
          <w:szCs w:val="22"/>
        </w:rPr>
        <w:t xml:space="preserve"> </w:t>
      </w:r>
      <w:r w:rsidRPr="002A7B99">
        <w:rPr>
          <w:rFonts w:ascii="Calibri" w:hAnsi="Calibri" w:cs="Calibri"/>
          <w:sz w:val="22"/>
          <w:szCs w:val="22"/>
        </w:rPr>
        <w:t>% z dlužné částky za každý i jen započatý den prodlení s úhradou faktury.</w:t>
      </w:r>
    </w:p>
    <w:p w14:paraId="611671FC" w14:textId="77777777" w:rsidR="000250A6" w:rsidRDefault="000250A6" w:rsidP="005402BC">
      <w:pPr>
        <w:pStyle w:val="StylLatinkaArialSloitArial10bPed0cm"/>
        <w:tabs>
          <w:tab w:val="clear" w:pos="1531"/>
          <w:tab w:val="clear" w:pos="2325"/>
        </w:tabs>
        <w:spacing w:line="240" w:lineRule="auto"/>
        <w:ind w:left="709"/>
        <w:jc w:val="both"/>
        <w:rPr>
          <w:rFonts w:ascii="Calibri" w:hAnsi="Calibri" w:cs="Calibri"/>
          <w:sz w:val="22"/>
          <w:szCs w:val="22"/>
        </w:rPr>
      </w:pPr>
    </w:p>
    <w:p w14:paraId="351FB926" w14:textId="77777777" w:rsidR="009677FF" w:rsidRPr="002A7B99"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DF2F51">
        <w:rPr>
          <w:rFonts w:ascii="Calibri" w:hAnsi="Calibri" w:cs="Calibri"/>
          <w:sz w:val="22"/>
          <w:szCs w:val="22"/>
        </w:rPr>
        <w:t>Okolnosti vylučující odpovědnost nemají vliv na povinnost platit smluvní</w:t>
      </w:r>
      <w:r w:rsidRPr="002A7B99">
        <w:rPr>
          <w:rFonts w:ascii="Calibri" w:hAnsi="Calibri" w:cs="Calibri"/>
          <w:sz w:val="22"/>
          <w:szCs w:val="22"/>
        </w:rPr>
        <w:t xml:space="preserve"> pokutu.</w:t>
      </w:r>
      <w:r w:rsidR="00514CBB">
        <w:rPr>
          <w:rFonts w:ascii="Calibri" w:hAnsi="Calibri" w:cs="Calibri"/>
          <w:sz w:val="22"/>
          <w:szCs w:val="22"/>
        </w:rPr>
        <w:t xml:space="preserve"> </w:t>
      </w:r>
    </w:p>
    <w:p w14:paraId="1D0EB029" w14:textId="77777777" w:rsidR="009677FF" w:rsidRDefault="009677FF" w:rsidP="009677FF">
      <w:pPr>
        <w:pStyle w:val="Odstavecseseznamem"/>
        <w:rPr>
          <w:rFonts w:ascii="Calibri" w:hAnsi="Calibri" w:cs="Calibri"/>
          <w:sz w:val="22"/>
        </w:rPr>
      </w:pPr>
    </w:p>
    <w:p w14:paraId="5788E810" w14:textId="77777777" w:rsidR="009677FF" w:rsidRPr="002A7B99" w:rsidRDefault="009677FF"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3A3B9F7B" w14:textId="77777777" w:rsidR="009677FF" w:rsidRPr="002A7B99" w:rsidRDefault="009677FF" w:rsidP="009677FF">
      <w:pPr>
        <w:pStyle w:val="Odstavecseseznamem"/>
        <w:rPr>
          <w:rFonts w:ascii="Calibri" w:hAnsi="Calibri" w:cs="Calibri"/>
          <w:sz w:val="22"/>
          <w:szCs w:val="22"/>
        </w:rPr>
      </w:pPr>
    </w:p>
    <w:p w14:paraId="1C61FA37" w14:textId="77777777" w:rsidR="00AE2B24" w:rsidRDefault="00311770" w:rsidP="00EF1AE0">
      <w:pPr>
        <w:pStyle w:val="StylLatinkaArialSloitArial10bPed0cm"/>
        <w:numPr>
          <w:ilvl w:val="1"/>
          <w:numId w:val="11"/>
        </w:numPr>
        <w:tabs>
          <w:tab w:val="clear" w:pos="360"/>
          <w:tab w:val="clear" w:pos="1531"/>
          <w:tab w:val="clear" w:pos="2325"/>
        </w:tabs>
        <w:spacing w:line="240" w:lineRule="auto"/>
        <w:ind w:left="709" w:hanging="709"/>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75C8E339" w14:textId="77777777" w:rsidR="005C7596" w:rsidRPr="002A7B99" w:rsidRDefault="005C7596" w:rsidP="00EF1AE0">
      <w:pPr>
        <w:pStyle w:val="StylLatinkaArialSloitArial10bPed0cm"/>
        <w:tabs>
          <w:tab w:val="clear" w:pos="1531"/>
          <w:tab w:val="clear" w:pos="2325"/>
        </w:tabs>
        <w:spacing w:line="240" w:lineRule="auto"/>
        <w:jc w:val="both"/>
        <w:rPr>
          <w:rFonts w:ascii="Calibri" w:hAnsi="Calibri" w:cs="Calibri"/>
          <w:sz w:val="22"/>
          <w:szCs w:val="22"/>
        </w:rPr>
      </w:pPr>
    </w:p>
    <w:p w14:paraId="36C1FA58" w14:textId="77777777" w:rsidR="00573B1C" w:rsidRPr="002A7B99" w:rsidRDefault="00573B1C" w:rsidP="009B0731">
      <w:pPr>
        <w:jc w:val="center"/>
        <w:outlineLvl w:val="0"/>
        <w:rPr>
          <w:rFonts w:ascii="Calibri" w:hAnsi="Calibri" w:cs="Calibri"/>
          <w:b/>
          <w:sz w:val="22"/>
          <w:szCs w:val="22"/>
        </w:rPr>
      </w:pPr>
      <w:r w:rsidRPr="002A7B99">
        <w:rPr>
          <w:rFonts w:ascii="Calibri" w:hAnsi="Calibri" w:cs="Calibri"/>
          <w:b/>
          <w:sz w:val="22"/>
          <w:szCs w:val="22"/>
        </w:rPr>
        <w:t>VI</w:t>
      </w:r>
      <w:r w:rsidR="00311770" w:rsidRPr="002A7B99">
        <w:rPr>
          <w:rFonts w:ascii="Calibri" w:hAnsi="Calibri" w:cs="Calibri"/>
          <w:b/>
          <w:sz w:val="22"/>
          <w:szCs w:val="22"/>
        </w:rPr>
        <w:t>I</w:t>
      </w:r>
      <w:r w:rsidRPr="002A7B99">
        <w:rPr>
          <w:rFonts w:ascii="Calibri" w:hAnsi="Calibri" w:cs="Calibri"/>
          <w:b/>
          <w:sz w:val="22"/>
          <w:szCs w:val="22"/>
        </w:rPr>
        <w:t>I.</w:t>
      </w:r>
    </w:p>
    <w:p w14:paraId="4AADC687" w14:textId="77777777" w:rsidR="00F46B4D" w:rsidRPr="002A7B99" w:rsidRDefault="00F46B4D" w:rsidP="009B0731">
      <w:pPr>
        <w:jc w:val="center"/>
        <w:outlineLvl w:val="0"/>
        <w:rPr>
          <w:rFonts w:ascii="Calibri" w:hAnsi="Calibri" w:cs="Calibri"/>
          <w:b/>
          <w:sz w:val="22"/>
          <w:szCs w:val="22"/>
        </w:rPr>
      </w:pPr>
      <w:r w:rsidRPr="002A7B99">
        <w:rPr>
          <w:rFonts w:ascii="Calibri" w:hAnsi="Calibri" w:cs="Calibri"/>
          <w:b/>
          <w:sz w:val="22"/>
          <w:szCs w:val="22"/>
        </w:rPr>
        <w:t>Platnost a účinnost smlouvy</w:t>
      </w:r>
    </w:p>
    <w:p w14:paraId="07A60A9A" w14:textId="77777777" w:rsidR="00573B1C" w:rsidRPr="002A7B99" w:rsidRDefault="00573B1C" w:rsidP="009B0731">
      <w:pPr>
        <w:rPr>
          <w:rFonts w:ascii="Calibri" w:hAnsi="Calibri" w:cs="Calibri"/>
          <w:sz w:val="22"/>
          <w:szCs w:val="22"/>
        </w:rPr>
      </w:pPr>
    </w:p>
    <w:p w14:paraId="07F17C75" w14:textId="77777777" w:rsidR="00F942DF" w:rsidRPr="002A7B99" w:rsidRDefault="00F942DF" w:rsidP="00EF1AE0">
      <w:pPr>
        <w:numPr>
          <w:ilvl w:val="1"/>
          <w:numId w:val="4"/>
        </w:numPr>
        <w:tabs>
          <w:tab w:val="clear" w:pos="360"/>
        </w:tabs>
        <w:ind w:left="709" w:hanging="709"/>
        <w:jc w:val="both"/>
        <w:rPr>
          <w:rFonts w:ascii="Calibri" w:hAnsi="Calibri" w:cs="Calibri"/>
          <w:sz w:val="22"/>
          <w:szCs w:val="22"/>
        </w:rPr>
      </w:pPr>
      <w:r w:rsidRPr="00A908D4">
        <w:rPr>
          <w:rFonts w:ascii="Calibri" w:hAnsi="Calibri" w:cs="Calibri"/>
          <w:sz w:val="22"/>
          <w:szCs w:val="22"/>
        </w:rPr>
        <w:t xml:space="preserve">Tato smlouva nabývá platnosti a účinnosti dnem podpisu smlouvy </w:t>
      </w:r>
      <w:r w:rsidR="0062012D" w:rsidRPr="00A908D4">
        <w:rPr>
          <w:rFonts w:ascii="Calibri" w:hAnsi="Calibri" w:cs="Calibri"/>
          <w:sz w:val="22"/>
          <w:szCs w:val="22"/>
        </w:rPr>
        <w:t>oprávněnými</w:t>
      </w:r>
      <w:r w:rsidRPr="00A908D4">
        <w:rPr>
          <w:rFonts w:ascii="Calibri" w:hAnsi="Calibri" w:cs="Calibri"/>
          <w:sz w:val="22"/>
          <w:szCs w:val="22"/>
        </w:rPr>
        <w:t xml:space="preserve"> zástupci</w:t>
      </w:r>
      <w:r w:rsidRPr="002A7B99">
        <w:rPr>
          <w:rFonts w:ascii="Calibri" w:hAnsi="Calibri" w:cs="Calibri"/>
          <w:sz w:val="22"/>
          <w:szCs w:val="22"/>
        </w:rPr>
        <w:t xml:space="preserve"> obou smluvních stran.</w:t>
      </w:r>
    </w:p>
    <w:p w14:paraId="5640450E" w14:textId="77777777" w:rsidR="0062012D" w:rsidRPr="002A7B99" w:rsidRDefault="0062012D" w:rsidP="009B0731">
      <w:pPr>
        <w:ind w:left="709"/>
        <w:jc w:val="both"/>
        <w:rPr>
          <w:rFonts w:ascii="Calibri" w:hAnsi="Calibri" w:cs="Calibri"/>
          <w:sz w:val="22"/>
          <w:szCs w:val="22"/>
        </w:rPr>
      </w:pPr>
    </w:p>
    <w:p w14:paraId="7AA61EE5" w14:textId="77777777" w:rsidR="009677FF" w:rsidRPr="0003480E" w:rsidRDefault="009677FF" w:rsidP="00EF1AE0">
      <w:pPr>
        <w:numPr>
          <w:ilvl w:val="1"/>
          <w:numId w:val="4"/>
        </w:numPr>
        <w:tabs>
          <w:tab w:val="clear" w:pos="360"/>
        </w:tabs>
        <w:ind w:left="709" w:hanging="709"/>
        <w:jc w:val="both"/>
        <w:rPr>
          <w:rFonts w:ascii="Calibri" w:hAnsi="Calibri" w:cs="Calibri"/>
          <w:sz w:val="22"/>
          <w:szCs w:val="22"/>
        </w:rPr>
      </w:pPr>
      <w:r w:rsidRPr="0003480E">
        <w:rPr>
          <w:rFonts w:ascii="Calibri" w:hAnsi="Calibri" w:cs="Calibri"/>
          <w:sz w:val="22"/>
          <w:szCs w:val="22"/>
        </w:rPr>
        <w:t>Smlouvu je možné ukončit:</w:t>
      </w:r>
    </w:p>
    <w:p w14:paraId="51FC3E36" w14:textId="77777777" w:rsidR="009677FF" w:rsidRPr="0003480E" w:rsidRDefault="009677FF" w:rsidP="00EF1AE0">
      <w:pPr>
        <w:numPr>
          <w:ilvl w:val="1"/>
          <w:numId w:val="14"/>
        </w:numPr>
        <w:ind w:left="1134" w:hanging="283"/>
        <w:jc w:val="both"/>
        <w:rPr>
          <w:rFonts w:ascii="Calibri" w:hAnsi="Calibri" w:cs="Calibri"/>
          <w:sz w:val="22"/>
          <w:szCs w:val="22"/>
        </w:rPr>
      </w:pPr>
      <w:r w:rsidRPr="0003480E">
        <w:rPr>
          <w:rFonts w:ascii="Calibri" w:hAnsi="Calibri" w:cs="Calibri"/>
          <w:sz w:val="22"/>
          <w:szCs w:val="22"/>
        </w:rPr>
        <w:t>písemnou dohodu smluvních stran,</w:t>
      </w:r>
    </w:p>
    <w:p w14:paraId="54EB83BE" w14:textId="77777777" w:rsidR="00F942DF" w:rsidRDefault="009677FF" w:rsidP="00EF1AE0">
      <w:pPr>
        <w:numPr>
          <w:ilvl w:val="1"/>
          <w:numId w:val="14"/>
        </w:numPr>
        <w:ind w:left="1134" w:hanging="283"/>
        <w:jc w:val="both"/>
        <w:rPr>
          <w:rFonts w:ascii="Calibri" w:hAnsi="Calibri" w:cs="Calibri"/>
          <w:sz w:val="22"/>
          <w:szCs w:val="22"/>
        </w:rPr>
      </w:pPr>
      <w:r w:rsidRPr="0003480E">
        <w:rPr>
          <w:rFonts w:ascii="Calibri" w:hAnsi="Calibri" w:cs="Calibri"/>
          <w:sz w:val="22"/>
          <w:szCs w:val="22"/>
        </w:rPr>
        <w:t>odstoupením od smlouvy.</w:t>
      </w:r>
    </w:p>
    <w:p w14:paraId="6A29FFF7" w14:textId="77777777" w:rsidR="001C2C16" w:rsidRPr="001C2C16" w:rsidRDefault="001C2C16" w:rsidP="001C2C16">
      <w:pPr>
        <w:ind w:left="1134"/>
        <w:jc w:val="both"/>
        <w:rPr>
          <w:rFonts w:ascii="Calibri" w:hAnsi="Calibri" w:cs="Calibri"/>
          <w:sz w:val="22"/>
          <w:szCs w:val="22"/>
        </w:rPr>
      </w:pPr>
    </w:p>
    <w:p w14:paraId="684D8ECE" w14:textId="77777777" w:rsidR="00573B1C" w:rsidRPr="0003480E" w:rsidRDefault="0062012D" w:rsidP="00EF1AE0">
      <w:pPr>
        <w:numPr>
          <w:ilvl w:val="1"/>
          <w:numId w:val="4"/>
        </w:numPr>
        <w:tabs>
          <w:tab w:val="clear" w:pos="360"/>
        </w:tabs>
        <w:ind w:left="709" w:hanging="709"/>
        <w:jc w:val="both"/>
        <w:rPr>
          <w:rFonts w:ascii="Calibri" w:hAnsi="Calibri" w:cs="Calibri"/>
          <w:sz w:val="22"/>
          <w:szCs w:val="22"/>
        </w:rPr>
      </w:pPr>
      <w:r w:rsidRPr="00A908D4">
        <w:rPr>
          <w:rFonts w:ascii="Calibri" w:hAnsi="Calibri" w:cs="Calibri"/>
          <w:sz w:val="22"/>
          <w:szCs w:val="22"/>
        </w:rPr>
        <w:t>Odstoupit od smlouvy lze pouze z důvodů stanovených ve smlouvě nebo zákonem.</w:t>
      </w:r>
      <w:r w:rsidR="009677FF" w:rsidRPr="00A908D4">
        <w:rPr>
          <w:rFonts w:ascii="Calibri" w:hAnsi="Calibri" w:cs="Calibri"/>
          <w:sz w:val="22"/>
          <w:szCs w:val="22"/>
        </w:rPr>
        <w:t xml:space="preserve"> </w:t>
      </w:r>
      <w:r w:rsidR="00573B1C" w:rsidRPr="00A908D4">
        <w:rPr>
          <w:rFonts w:ascii="Calibri" w:hAnsi="Calibri" w:cs="Calibri"/>
          <w:sz w:val="22"/>
          <w:szCs w:val="22"/>
        </w:rPr>
        <w:t xml:space="preserve">Od této </w:t>
      </w:r>
      <w:r w:rsidR="00573B1C" w:rsidRPr="0003480E">
        <w:rPr>
          <w:rFonts w:ascii="Calibri" w:hAnsi="Calibri" w:cs="Calibri"/>
          <w:sz w:val="22"/>
          <w:szCs w:val="22"/>
        </w:rPr>
        <w:t>smlouvy může smluvní strana dotčená porušením povinnosti jednostranně odstoupit pro</w:t>
      </w:r>
      <w:r w:rsidR="00573B1C" w:rsidRPr="00A908D4">
        <w:rPr>
          <w:rFonts w:ascii="Calibri" w:hAnsi="Calibri" w:cs="Calibri"/>
          <w:sz w:val="22"/>
          <w:szCs w:val="22"/>
        </w:rPr>
        <w:t xml:space="preserve"> podstatné porušení této smlouvy, přičemž za podstatné porušení t</w:t>
      </w:r>
      <w:r w:rsidR="000238ED" w:rsidRPr="00A908D4">
        <w:rPr>
          <w:rFonts w:ascii="Calibri" w:hAnsi="Calibri" w:cs="Calibri"/>
          <w:sz w:val="22"/>
          <w:szCs w:val="22"/>
        </w:rPr>
        <w:t>éto</w:t>
      </w:r>
      <w:r w:rsidR="00B74E30">
        <w:rPr>
          <w:rFonts w:ascii="Calibri" w:hAnsi="Calibri" w:cs="Calibri"/>
          <w:sz w:val="22"/>
          <w:szCs w:val="22"/>
        </w:rPr>
        <w:t xml:space="preserve"> </w:t>
      </w:r>
      <w:r w:rsidR="000238ED" w:rsidRPr="0003480E">
        <w:rPr>
          <w:rFonts w:ascii="Calibri" w:hAnsi="Calibri" w:cs="Calibri"/>
          <w:sz w:val="22"/>
          <w:szCs w:val="22"/>
        </w:rPr>
        <w:t>smlouvy</w:t>
      </w:r>
      <w:r w:rsidR="00B74E30">
        <w:rPr>
          <w:rFonts w:ascii="Calibri" w:hAnsi="Calibri" w:cs="Calibri"/>
          <w:sz w:val="22"/>
          <w:szCs w:val="22"/>
        </w:rPr>
        <w:t xml:space="preserve"> </w:t>
      </w:r>
      <w:r w:rsidR="000238ED" w:rsidRPr="0003480E">
        <w:rPr>
          <w:rFonts w:ascii="Calibri" w:hAnsi="Calibri" w:cs="Calibri"/>
          <w:sz w:val="22"/>
          <w:szCs w:val="22"/>
        </w:rPr>
        <w:t>se</w:t>
      </w:r>
      <w:r w:rsidR="00B74E30">
        <w:rPr>
          <w:rFonts w:ascii="Calibri" w:hAnsi="Calibri" w:cs="Calibri"/>
          <w:sz w:val="22"/>
          <w:szCs w:val="22"/>
        </w:rPr>
        <w:t xml:space="preserve"> </w:t>
      </w:r>
      <w:r w:rsidR="000238ED" w:rsidRPr="0003480E">
        <w:rPr>
          <w:rFonts w:ascii="Calibri" w:hAnsi="Calibri" w:cs="Calibri"/>
          <w:sz w:val="22"/>
          <w:szCs w:val="22"/>
        </w:rPr>
        <w:t>zejména považuje</w:t>
      </w:r>
      <w:r w:rsidR="00573B1C" w:rsidRPr="0003480E">
        <w:rPr>
          <w:rFonts w:ascii="Calibri" w:hAnsi="Calibri" w:cs="Calibri"/>
          <w:sz w:val="22"/>
          <w:szCs w:val="22"/>
        </w:rPr>
        <w:t>:</w:t>
      </w:r>
    </w:p>
    <w:p w14:paraId="026C5A25" w14:textId="77777777" w:rsidR="00573B1C" w:rsidRPr="002A7B99" w:rsidRDefault="00573B1C" w:rsidP="00EF1AE0">
      <w:pPr>
        <w:numPr>
          <w:ilvl w:val="1"/>
          <w:numId w:val="3"/>
        </w:numPr>
        <w:tabs>
          <w:tab w:val="clear" w:pos="720"/>
        </w:tabs>
        <w:ind w:left="1134" w:hanging="425"/>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11CAE0BC" w14:textId="77777777" w:rsidR="001D5B85" w:rsidRPr="001A7FD5" w:rsidRDefault="00573B1C" w:rsidP="00EF1AE0">
      <w:pPr>
        <w:numPr>
          <w:ilvl w:val="1"/>
          <w:numId w:val="3"/>
        </w:numPr>
        <w:tabs>
          <w:tab w:val="clear" w:pos="720"/>
        </w:tabs>
        <w:ind w:left="1134" w:hanging="425"/>
        <w:jc w:val="both"/>
        <w:rPr>
          <w:rFonts w:ascii="Calibri" w:hAnsi="Calibri" w:cs="Calibri"/>
          <w:b/>
          <w:sz w:val="22"/>
          <w:szCs w:val="22"/>
        </w:rPr>
      </w:pPr>
      <w:r w:rsidRPr="001A7FD5">
        <w:rPr>
          <w:rFonts w:ascii="Calibri" w:hAnsi="Calibri" w:cs="Calibri"/>
          <w:sz w:val="22"/>
          <w:szCs w:val="22"/>
        </w:rPr>
        <w:t>na straně prodávajícího, jestliže nedodá řádně a včas předmět této smlouvy</w:t>
      </w:r>
      <w:r w:rsidR="00230C33" w:rsidRPr="001A7FD5">
        <w:rPr>
          <w:rFonts w:ascii="Calibri" w:hAnsi="Calibri" w:cs="Calibri"/>
          <w:sz w:val="22"/>
          <w:szCs w:val="22"/>
        </w:rPr>
        <w:t xml:space="preserve"> a nezjedná nápravu do 5 pracovních dnů od písemného upozornění kupujícím</w:t>
      </w:r>
      <w:r w:rsidRPr="001A7FD5">
        <w:rPr>
          <w:rFonts w:ascii="Calibri" w:hAnsi="Calibri" w:cs="Calibri"/>
          <w:sz w:val="22"/>
          <w:szCs w:val="22"/>
        </w:rPr>
        <w:t xml:space="preserve"> </w:t>
      </w:r>
      <w:r w:rsidR="00230C33" w:rsidRPr="001A7FD5">
        <w:rPr>
          <w:rFonts w:ascii="Calibri" w:hAnsi="Calibri" w:cs="Calibri"/>
          <w:sz w:val="22"/>
          <w:szCs w:val="22"/>
        </w:rPr>
        <w:t xml:space="preserve">na </w:t>
      </w:r>
      <w:r w:rsidRPr="001A7FD5">
        <w:rPr>
          <w:rFonts w:ascii="Calibri" w:hAnsi="Calibri" w:cs="Calibri"/>
          <w:sz w:val="22"/>
          <w:szCs w:val="22"/>
        </w:rPr>
        <w:t>neplnění této smlouvy</w:t>
      </w:r>
      <w:r w:rsidR="0031225A" w:rsidRPr="001A7FD5">
        <w:rPr>
          <w:rFonts w:ascii="Calibri" w:hAnsi="Calibri" w:cs="Calibri"/>
          <w:sz w:val="22"/>
          <w:szCs w:val="22"/>
        </w:rPr>
        <w:t>.</w:t>
      </w:r>
    </w:p>
    <w:p w14:paraId="2F1C54FB" w14:textId="77777777" w:rsidR="009677FF" w:rsidRPr="002A7B99" w:rsidRDefault="009677FF" w:rsidP="00EF1AE0">
      <w:pPr>
        <w:numPr>
          <w:ilvl w:val="1"/>
          <w:numId w:val="3"/>
        </w:numPr>
        <w:tabs>
          <w:tab w:val="clear" w:pos="720"/>
        </w:tabs>
        <w:ind w:left="1134" w:hanging="425"/>
        <w:jc w:val="both"/>
        <w:rPr>
          <w:rFonts w:ascii="Calibri" w:hAnsi="Calibri" w:cs="Calibri"/>
          <w:b/>
          <w:sz w:val="22"/>
          <w:szCs w:val="22"/>
        </w:rPr>
      </w:pPr>
      <w:r w:rsidRPr="009677FF">
        <w:rPr>
          <w:rFonts w:ascii="Calibri" w:hAnsi="Calibri" w:cs="Calibri"/>
          <w:sz w:val="22"/>
          <w:szCs w:val="22"/>
        </w:rPr>
        <w:lastRenderedPageBreak/>
        <w:t>na straně prodávajícího, postupuje-li prodávající při plnění smlouvy v rozporu s ujednáními této smlouvy, s pokyny oprávněného zástupce kupujícího, či s právními předpisy.</w:t>
      </w:r>
    </w:p>
    <w:p w14:paraId="6CF4F301" w14:textId="77777777" w:rsidR="0062012D" w:rsidRPr="002A7B99" w:rsidRDefault="0062012D" w:rsidP="009B0731">
      <w:pPr>
        <w:jc w:val="both"/>
        <w:rPr>
          <w:rFonts w:ascii="Calibri" w:hAnsi="Calibri" w:cs="Calibri"/>
          <w:sz w:val="22"/>
          <w:szCs w:val="22"/>
        </w:rPr>
      </w:pPr>
    </w:p>
    <w:p w14:paraId="0C1B54B1" w14:textId="77777777" w:rsidR="00E346B9" w:rsidRPr="00E346B9" w:rsidRDefault="00E346B9" w:rsidP="00EF1AE0">
      <w:pPr>
        <w:numPr>
          <w:ilvl w:val="1"/>
          <w:numId w:val="4"/>
        </w:numPr>
        <w:tabs>
          <w:tab w:val="clear" w:pos="360"/>
        </w:tabs>
        <w:ind w:left="709" w:hanging="709"/>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0F8CD05D" w14:textId="77777777" w:rsidR="00E346B9" w:rsidRDefault="00E346B9" w:rsidP="00E346B9">
      <w:pPr>
        <w:ind w:left="709"/>
        <w:jc w:val="both"/>
        <w:rPr>
          <w:rFonts w:ascii="Calibri" w:hAnsi="Calibri" w:cs="Calibri"/>
          <w:sz w:val="22"/>
          <w:szCs w:val="22"/>
        </w:rPr>
      </w:pPr>
    </w:p>
    <w:p w14:paraId="28222CE5" w14:textId="77777777" w:rsidR="0062012D" w:rsidRPr="002A7B99" w:rsidRDefault="0062012D" w:rsidP="00EF1AE0">
      <w:pPr>
        <w:numPr>
          <w:ilvl w:val="1"/>
          <w:numId w:val="4"/>
        </w:numPr>
        <w:tabs>
          <w:tab w:val="clear" w:pos="360"/>
        </w:tabs>
        <w:ind w:left="709" w:hanging="709"/>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42210E01" w14:textId="77777777" w:rsidR="005878C3" w:rsidRPr="002A7B99" w:rsidRDefault="005878C3" w:rsidP="009B0731">
      <w:pPr>
        <w:widowControl w:val="0"/>
        <w:autoSpaceDE w:val="0"/>
        <w:autoSpaceDN w:val="0"/>
        <w:adjustRightInd w:val="0"/>
        <w:jc w:val="both"/>
        <w:rPr>
          <w:rFonts w:ascii="Calibri" w:hAnsi="Calibri" w:cs="Calibri"/>
          <w:sz w:val="22"/>
          <w:szCs w:val="22"/>
        </w:rPr>
      </w:pPr>
    </w:p>
    <w:p w14:paraId="09231AC7"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IX.</w:t>
      </w:r>
    </w:p>
    <w:p w14:paraId="22C6F2AD" w14:textId="77777777" w:rsidR="00D950D8" w:rsidRPr="002A7B99" w:rsidRDefault="00D950D8" w:rsidP="009B0731">
      <w:pPr>
        <w:autoSpaceDE w:val="0"/>
        <w:autoSpaceDN w:val="0"/>
        <w:adjustRightInd w:val="0"/>
        <w:jc w:val="center"/>
        <w:rPr>
          <w:rFonts w:ascii="Calibri" w:hAnsi="Calibri" w:cs="Calibri"/>
          <w:b/>
          <w:bCs/>
          <w:sz w:val="22"/>
          <w:szCs w:val="22"/>
        </w:rPr>
      </w:pPr>
      <w:r w:rsidRPr="002A7B99">
        <w:rPr>
          <w:rFonts w:ascii="Calibri" w:hAnsi="Calibri" w:cs="Calibri"/>
          <w:b/>
          <w:bCs/>
          <w:sz w:val="22"/>
          <w:szCs w:val="22"/>
        </w:rPr>
        <w:t>Závěrečná ustanovení</w:t>
      </w:r>
    </w:p>
    <w:p w14:paraId="45589B08" w14:textId="77777777" w:rsidR="00D950D8" w:rsidRPr="002A7B99" w:rsidRDefault="00D950D8" w:rsidP="009B0731">
      <w:pPr>
        <w:autoSpaceDE w:val="0"/>
        <w:autoSpaceDN w:val="0"/>
        <w:adjustRightInd w:val="0"/>
        <w:jc w:val="center"/>
        <w:rPr>
          <w:rFonts w:ascii="Calibri" w:hAnsi="Calibri" w:cs="Calibri"/>
          <w:b/>
          <w:bCs/>
          <w:sz w:val="22"/>
          <w:szCs w:val="22"/>
        </w:rPr>
      </w:pPr>
    </w:p>
    <w:p w14:paraId="734066FB"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Vztahy mezi 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08BBACAA"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22DBA471"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5F403CBE"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3E673FFB"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1A0E5CCC"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340AC511" w14:textId="77777777" w:rsidR="00D950D8" w:rsidRPr="002A7B99" w:rsidRDefault="00D950D8" w:rsidP="00EF1AE0">
      <w:pPr>
        <w:numPr>
          <w:ilvl w:val="1"/>
          <w:numId w:val="12"/>
        </w:numPr>
        <w:tabs>
          <w:tab w:val="clear" w:pos="360"/>
        </w:tabs>
        <w:ind w:left="709" w:hanging="709"/>
        <w:jc w:val="both"/>
        <w:rPr>
          <w:rFonts w:ascii="Calibri" w:hAnsi="Calibri" w:cs="Calibri"/>
          <w:sz w:val="22"/>
          <w:szCs w:val="22"/>
        </w:rPr>
      </w:pPr>
      <w:r w:rsidRPr="002A7B99">
        <w:rPr>
          <w:rFonts w:ascii="Calibri" w:hAnsi="Calibri" w:cs="Calibri"/>
          <w:sz w:val="22"/>
          <w:szCs w:val="22"/>
        </w:rPr>
        <w:t xml:space="preserve">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 </w:t>
      </w:r>
    </w:p>
    <w:p w14:paraId="1C36F78B"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03C34539" w14:textId="77777777" w:rsidR="00D950D8" w:rsidRPr="002A7B99" w:rsidRDefault="00D950D8"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2A7B99">
        <w:rPr>
          <w:rFonts w:ascii="Calibri" w:hAnsi="Calibri" w:cs="Calibri"/>
          <w:sz w:val="22"/>
          <w:szCs w:val="22"/>
        </w:rPr>
        <w:t>Smlouva se vyhotovuje ve 4 (čtyřech) stejnopisech, z nichž každý má platnost originálu. Každá ze smluvních stran obdrží po 2 (dvou) stejnopisech.</w:t>
      </w:r>
    </w:p>
    <w:p w14:paraId="7543583F" w14:textId="77777777" w:rsidR="00D950D8" w:rsidRPr="002A7B99" w:rsidRDefault="00D950D8" w:rsidP="009B0731">
      <w:pPr>
        <w:autoSpaceDE w:val="0"/>
        <w:autoSpaceDN w:val="0"/>
        <w:adjustRightInd w:val="0"/>
        <w:ind w:left="709" w:hanging="709"/>
        <w:jc w:val="both"/>
        <w:rPr>
          <w:rFonts w:ascii="Calibri" w:hAnsi="Calibri" w:cs="Calibri"/>
          <w:sz w:val="22"/>
          <w:szCs w:val="22"/>
        </w:rPr>
      </w:pPr>
    </w:p>
    <w:p w14:paraId="339D6019" w14:textId="77777777" w:rsidR="00D950D8" w:rsidRPr="002A7B99" w:rsidRDefault="00D950D8" w:rsidP="00EF1AE0">
      <w:pPr>
        <w:numPr>
          <w:ilvl w:val="1"/>
          <w:numId w:val="12"/>
        </w:numPr>
        <w:tabs>
          <w:tab w:val="clear" w:pos="360"/>
        </w:tabs>
        <w:ind w:left="709" w:hanging="709"/>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377C789F" w14:textId="77777777" w:rsidR="00D950D8" w:rsidRDefault="00D950D8" w:rsidP="00EF1AE0">
      <w:pPr>
        <w:numPr>
          <w:ilvl w:val="0"/>
          <w:numId w:val="7"/>
        </w:numPr>
        <w:autoSpaceDE w:val="0"/>
        <w:autoSpaceDN w:val="0"/>
        <w:adjustRightInd w:val="0"/>
        <w:ind w:left="1134" w:hanging="425"/>
        <w:jc w:val="both"/>
        <w:rPr>
          <w:rFonts w:ascii="Calibri" w:hAnsi="Calibri" w:cs="Calibri"/>
          <w:sz w:val="22"/>
          <w:szCs w:val="22"/>
        </w:rPr>
      </w:pPr>
      <w:r w:rsidRPr="002A7B99">
        <w:rPr>
          <w:rFonts w:ascii="Calibri" w:hAnsi="Calibri" w:cs="Calibri"/>
          <w:sz w:val="22"/>
          <w:szCs w:val="22"/>
        </w:rPr>
        <w:t>Příloha č.</w:t>
      </w:r>
      <w:r w:rsidR="00AC0305">
        <w:rPr>
          <w:rFonts w:ascii="Calibri" w:hAnsi="Calibri" w:cs="Calibri"/>
          <w:sz w:val="22"/>
          <w:szCs w:val="22"/>
        </w:rPr>
        <w:t xml:space="preserve"> 1 – </w:t>
      </w:r>
      <w:r w:rsidR="005C7596">
        <w:rPr>
          <w:rFonts w:ascii="Calibri" w:hAnsi="Calibri" w:cs="Calibri"/>
          <w:sz w:val="22"/>
          <w:szCs w:val="22"/>
        </w:rPr>
        <w:t>S</w:t>
      </w:r>
      <w:r w:rsidR="005402BC">
        <w:rPr>
          <w:rFonts w:ascii="Calibri" w:hAnsi="Calibri" w:cs="Calibri"/>
          <w:sz w:val="22"/>
          <w:szCs w:val="22"/>
        </w:rPr>
        <w:t>pecifikace</w:t>
      </w:r>
      <w:r w:rsidR="005C7596">
        <w:rPr>
          <w:rFonts w:ascii="Calibri" w:hAnsi="Calibri" w:cs="Calibri"/>
          <w:sz w:val="22"/>
          <w:szCs w:val="22"/>
        </w:rPr>
        <w:t xml:space="preserve"> zboží a cena</w:t>
      </w:r>
    </w:p>
    <w:p w14:paraId="3D2C47ED" w14:textId="77777777" w:rsidR="00D950D8" w:rsidRPr="002A7B99" w:rsidRDefault="00D950D8" w:rsidP="009B0731">
      <w:pPr>
        <w:autoSpaceDE w:val="0"/>
        <w:autoSpaceDN w:val="0"/>
        <w:adjustRightInd w:val="0"/>
        <w:jc w:val="both"/>
        <w:rPr>
          <w:rFonts w:ascii="Calibri" w:hAnsi="Calibri" w:cs="Calibri"/>
          <w:b/>
          <w:bCs/>
          <w:sz w:val="22"/>
          <w:szCs w:val="22"/>
        </w:rPr>
      </w:pPr>
    </w:p>
    <w:p w14:paraId="66D0129B" w14:textId="77777777" w:rsidR="00AE2B24" w:rsidRPr="00AE2B24" w:rsidRDefault="009677FF" w:rsidP="00EF1AE0">
      <w:pPr>
        <w:numPr>
          <w:ilvl w:val="1"/>
          <w:numId w:val="12"/>
        </w:numPr>
        <w:tabs>
          <w:tab w:val="clear" w:pos="360"/>
        </w:tabs>
        <w:autoSpaceDE w:val="0"/>
        <w:autoSpaceDN w:val="0"/>
        <w:adjustRightInd w:val="0"/>
        <w:ind w:left="709" w:hanging="709"/>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sidRPr="001A7FD5">
        <w:rPr>
          <w:rFonts w:ascii="Calibri" w:hAnsi="Calibri" w:cs="Calibri"/>
          <w:sz w:val="22"/>
        </w:rPr>
        <w:t>.</w:t>
      </w:r>
      <w:r w:rsidR="00E346B9" w:rsidRPr="001A7FD5">
        <w:rPr>
          <w:rFonts w:ascii="Calibri" w:hAnsi="Calibri" w:cs="Calibri"/>
          <w:sz w:val="22"/>
        </w:rPr>
        <w:t xml:space="preserve"> Prodávající rovněž souhlasí se zveřejněním plného znění smlouvy dle § </w:t>
      </w:r>
      <w:r w:rsidR="00AE2B24">
        <w:rPr>
          <w:rFonts w:ascii="Calibri" w:hAnsi="Calibri" w:cs="Calibri"/>
          <w:sz w:val="22"/>
        </w:rPr>
        <w:t>219</w:t>
      </w:r>
      <w:r w:rsidR="00AE2B24" w:rsidRPr="001A7FD5">
        <w:rPr>
          <w:rFonts w:ascii="Calibri" w:hAnsi="Calibri" w:cs="Calibri"/>
          <w:sz w:val="22"/>
        </w:rPr>
        <w:t xml:space="preserve"> </w:t>
      </w:r>
      <w:r w:rsidR="00E346B9" w:rsidRPr="001A7FD5">
        <w:rPr>
          <w:rFonts w:ascii="Calibri" w:hAnsi="Calibri" w:cs="Calibri"/>
          <w:sz w:val="22"/>
        </w:rPr>
        <w:t>zákona č. 13</w:t>
      </w:r>
      <w:r w:rsidR="00AE2B24">
        <w:rPr>
          <w:rFonts w:ascii="Calibri" w:hAnsi="Calibri" w:cs="Calibri"/>
          <w:sz w:val="22"/>
        </w:rPr>
        <w:t>4</w:t>
      </w:r>
      <w:r w:rsidR="00E346B9" w:rsidRPr="001A7FD5">
        <w:rPr>
          <w:rFonts w:ascii="Calibri" w:hAnsi="Calibri" w:cs="Calibri"/>
          <w:sz w:val="22"/>
        </w:rPr>
        <w:t>/20</w:t>
      </w:r>
      <w:r w:rsidR="00AE2B24">
        <w:rPr>
          <w:rFonts w:ascii="Calibri" w:hAnsi="Calibri" w:cs="Calibri"/>
          <w:sz w:val="22"/>
        </w:rPr>
        <w:t>1</w:t>
      </w:r>
      <w:r w:rsidR="00E346B9" w:rsidRPr="001A7FD5">
        <w:rPr>
          <w:rFonts w:ascii="Calibri" w:hAnsi="Calibri" w:cs="Calibri"/>
          <w:sz w:val="22"/>
        </w:rPr>
        <w:t>6 Sb., o</w:t>
      </w:r>
      <w:r w:rsidR="00AE2B24">
        <w:rPr>
          <w:rFonts w:ascii="Calibri" w:hAnsi="Calibri" w:cs="Calibri"/>
          <w:sz w:val="22"/>
        </w:rPr>
        <w:t xml:space="preserve"> zadávání</w:t>
      </w:r>
      <w:r w:rsidR="00E346B9" w:rsidRPr="001A7FD5">
        <w:rPr>
          <w:rFonts w:ascii="Calibri" w:hAnsi="Calibri" w:cs="Calibri"/>
          <w:sz w:val="22"/>
        </w:rPr>
        <w:t xml:space="preserve"> veřejných zakáz</w:t>
      </w:r>
      <w:r w:rsidR="00AE2B24">
        <w:rPr>
          <w:rFonts w:ascii="Calibri" w:hAnsi="Calibri" w:cs="Calibri"/>
          <w:sz w:val="22"/>
        </w:rPr>
        <w:t>ek</w:t>
      </w:r>
      <w:r w:rsidR="00E346B9" w:rsidRPr="001A7FD5">
        <w:rPr>
          <w:rFonts w:ascii="Calibri" w:hAnsi="Calibri" w:cs="Calibri"/>
          <w:sz w:val="22"/>
        </w:rPr>
        <w:t>, v</w:t>
      </w:r>
      <w:r w:rsidR="00AE2B24">
        <w:rPr>
          <w:rFonts w:ascii="Calibri" w:hAnsi="Calibri" w:cs="Calibri"/>
          <w:sz w:val="22"/>
        </w:rPr>
        <w:t>e</w:t>
      </w:r>
      <w:r w:rsidR="00E346B9" w:rsidRPr="001A7FD5">
        <w:rPr>
          <w:rFonts w:ascii="Calibri" w:hAnsi="Calibri" w:cs="Calibri"/>
          <w:sz w:val="22"/>
        </w:rPr>
        <w:t xml:space="preserve"> znění</w:t>
      </w:r>
      <w:r w:rsidR="00AE2B24">
        <w:rPr>
          <w:rFonts w:ascii="Calibri" w:hAnsi="Calibri" w:cs="Calibri"/>
          <w:sz w:val="22"/>
        </w:rPr>
        <w:t xml:space="preserve"> pozdějších předpisů</w:t>
      </w:r>
      <w:r w:rsidR="00AE2B24" w:rsidRPr="00AE2B24">
        <w:rPr>
          <w:rFonts w:ascii="Arial" w:hAnsi="Arial" w:cs="Arial"/>
          <w:sz w:val="22"/>
          <w:szCs w:val="22"/>
        </w:rPr>
        <w:t xml:space="preserve"> </w:t>
      </w:r>
      <w:r w:rsidR="00AE2B24" w:rsidRPr="00AE2B24">
        <w:rPr>
          <w:rFonts w:ascii="Calibri" w:hAnsi="Calibri" w:cs="Calibri"/>
          <w:sz w:val="22"/>
        </w:rPr>
        <w:t>a zákona č. 340/2015 Sb., o zvláštních podmínkách účinnosti některých smluv, uveřejňování těchto smluv a o registru smluv (zákon o registru smluv).</w:t>
      </w:r>
    </w:p>
    <w:p w14:paraId="5766B766" w14:textId="77777777" w:rsidR="009677FF" w:rsidRPr="002A7B99" w:rsidRDefault="009677FF" w:rsidP="009677FF">
      <w:pPr>
        <w:autoSpaceDE w:val="0"/>
        <w:autoSpaceDN w:val="0"/>
        <w:adjustRightInd w:val="0"/>
        <w:ind w:left="709"/>
        <w:jc w:val="both"/>
        <w:rPr>
          <w:rFonts w:ascii="Calibri" w:hAnsi="Calibri" w:cs="Calibri"/>
          <w:sz w:val="22"/>
          <w:szCs w:val="22"/>
        </w:rPr>
      </w:pPr>
    </w:p>
    <w:p w14:paraId="1F342BDE" w14:textId="77777777" w:rsidR="009677FF" w:rsidRPr="002A7B99" w:rsidRDefault="009677FF" w:rsidP="009677FF">
      <w:pPr>
        <w:autoSpaceDE w:val="0"/>
        <w:autoSpaceDN w:val="0"/>
        <w:adjustRightInd w:val="0"/>
        <w:ind w:left="709"/>
        <w:jc w:val="both"/>
        <w:rPr>
          <w:rFonts w:ascii="Calibri" w:hAnsi="Calibri" w:cs="Calibri"/>
          <w:sz w:val="22"/>
          <w:szCs w:val="22"/>
        </w:rPr>
      </w:pPr>
    </w:p>
    <w:p w14:paraId="2F8396AD" w14:textId="77777777" w:rsidR="00D950D8" w:rsidRPr="002A7B99" w:rsidRDefault="009677FF" w:rsidP="00EF1AE0">
      <w:pPr>
        <w:numPr>
          <w:ilvl w:val="1"/>
          <w:numId w:val="12"/>
        </w:numPr>
        <w:tabs>
          <w:tab w:val="clear" w:pos="360"/>
        </w:tabs>
        <w:autoSpaceDE w:val="0"/>
        <w:autoSpaceDN w:val="0"/>
        <w:adjustRightInd w:val="0"/>
        <w:ind w:left="709" w:hanging="709"/>
        <w:jc w:val="both"/>
        <w:rPr>
          <w:rFonts w:ascii="Calibri" w:hAnsi="Calibri" w:cs="Calibri"/>
          <w:sz w:val="22"/>
          <w:szCs w:val="22"/>
        </w:rPr>
      </w:pPr>
      <w:r w:rsidRPr="00004B64">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00D950D8" w:rsidRPr="002A7B99">
        <w:rPr>
          <w:rFonts w:ascii="Calibri" w:hAnsi="Calibri" w:cs="Calibri"/>
          <w:sz w:val="22"/>
          <w:szCs w:val="22"/>
        </w:rPr>
        <w:t>.</w:t>
      </w:r>
    </w:p>
    <w:p w14:paraId="66383912" w14:textId="77777777" w:rsidR="00166A41" w:rsidRDefault="00166A41" w:rsidP="009B0731">
      <w:pPr>
        <w:rPr>
          <w:rFonts w:ascii="Calibri" w:hAnsi="Calibri" w:cs="Calibri"/>
          <w:sz w:val="22"/>
          <w:szCs w:val="22"/>
        </w:rPr>
      </w:pPr>
    </w:p>
    <w:p w14:paraId="15F259A8" w14:textId="77777777" w:rsidR="00166A41" w:rsidRDefault="00166A41" w:rsidP="009B0731">
      <w:pPr>
        <w:rPr>
          <w:rFonts w:ascii="Calibri" w:hAnsi="Calibri" w:cs="Calibri"/>
          <w:sz w:val="22"/>
          <w:szCs w:val="22"/>
        </w:rPr>
      </w:pPr>
    </w:p>
    <w:p w14:paraId="0D664E03"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V Praze dne ……………………</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t xml:space="preserve">V </w:t>
      </w:r>
      <w:r w:rsidR="00E73C19">
        <w:rPr>
          <w:rFonts w:ascii="Calibri" w:hAnsi="Calibri" w:cs="Calibri"/>
          <w:sz w:val="22"/>
          <w:szCs w:val="22"/>
        </w:rPr>
        <w:t>Praze</w:t>
      </w:r>
      <w:r w:rsidRPr="000A753E">
        <w:rPr>
          <w:rFonts w:ascii="Calibri" w:hAnsi="Calibri" w:cs="Calibri"/>
          <w:sz w:val="22"/>
          <w:szCs w:val="22"/>
        </w:rPr>
        <w:t xml:space="preserve"> </w:t>
      </w:r>
      <w:r w:rsidRPr="002A7B99">
        <w:rPr>
          <w:rFonts w:ascii="Calibri" w:hAnsi="Calibri" w:cs="Calibri"/>
          <w:sz w:val="22"/>
          <w:szCs w:val="22"/>
        </w:rPr>
        <w:t xml:space="preserve">dne </w:t>
      </w:r>
      <w:r w:rsidR="004B5067">
        <w:rPr>
          <w:rFonts w:ascii="Calibri" w:hAnsi="Calibri" w:cs="Calibri"/>
          <w:sz w:val="22"/>
          <w:szCs w:val="22"/>
        </w:rPr>
        <w:t>25.11.2020</w:t>
      </w:r>
    </w:p>
    <w:p w14:paraId="28CB839C" w14:textId="77777777" w:rsidR="000250A6" w:rsidRPr="002A7B99" w:rsidRDefault="000250A6" w:rsidP="000250A6">
      <w:pPr>
        <w:rPr>
          <w:rFonts w:ascii="Calibri" w:hAnsi="Calibri" w:cs="Calibri"/>
          <w:sz w:val="22"/>
          <w:szCs w:val="22"/>
        </w:rPr>
      </w:pPr>
    </w:p>
    <w:p w14:paraId="2284CC31"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Za kupujícího:</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t>Za prodávajícího:</w:t>
      </w:r>
    </w:p>
    <w:p w14:paraId="5B9A4971" w14:textId="5EC2B488" w:rsidR="000250A6" w:rsidRPr="008A4482" w:rsidRDefault="004B5067" w:rsidP="000250A6">
      <w:pPr>
        <w:rPr>
          <w:rFonts w:ascii="Calibri" w:hAnsi="Calibri" w:cs="Calibri"/>
          <w:sz w:val="22"/>
          <w:szCs w:val="22"/>
        </w:rPr>
      </w:pPr>
      <w:r>
        <w:rPr>
          <w:rFonts w:ascii="Calibri" w:hAnsi="Calibri" w:cs="Calibri"/>
          <w:color w:val="000000"/>
          <w:sz w:val="22"/>
        </w:rPr>
        <w:tab/>
      </w:r>
      <w:r>
        <w:rPr>
          <w:rFonts w:ascii="Calibri" w:hAnsi="Calibri" w:cs="Calibri"/>
          <w:color w:val="000000"/>
          <w:sz w:val="22"/>
        </w:rPr>
        <w:tab/>
      </w:r>
      <w:r w:rsidR="000250A6" w:rsidRPr="002A7B99">
        <w:rPr>
          <w:rFonts w:ascii="Calibri" w:hAnsi="Calibri" w:cs="Calibri"/>
          <w:sz w:val="22"/>
          <w:szCs w:val="22"/>
        </w:rPr>
        <w:tab/>
      </w:r>
      <w:r w:rsidR="000250A6" w:rsidRPr="002A7B99">
        <w:rPr>
          <w:rFonts w:ascii="Calibri" w:hAnsi="Calibri" w:cs="Calibri"/>
          <w:sz w:val="22"/>
          <w:szCs w:val="22"/>
        </w:rPr>
        <w:tab/>
      </w:r>
    </w:p>
    <w:p w14:paraId="4900657E" w14:textId="77777777" w:rsidR="000250A6" w:rsidRDefault="000250A6" w:rsidP="000250A6">
      <w:pPr>
        <w:rPr>
          <w:rFonts w:ascii="Calibri" w:hAnsi="Calibri" w:cs="Calibri"/>
          <w:sz w:val="22"/>
          <w:szCs w:val="22"/>
        </w:rPr>
      </w:pPr>
    </w:p>
    <w:p w14:paraId="2F426CC3" w14:textId="77777777" w:rsidR="000250A6" w:rsidRDefault="000250A6" w:rsidP="000250A6">
      <w:pPr>
        <w:rPr>
          <w:rFonts w:ascii="Calibri" w:hAnsi="Calibri" w:cs="Calibri"/>
          <w:sz w:val="22"/>
          <w:szCs w:val="22"/>
        </w:rPr>
      </w:pPr>
    </w:p>
    <w:p w14:paraId="22535473" w14:textId="77777777" w:rsidR="000250A6" w:rsidRPr="002A7B99" w:rsidRDefault="000250A6" w:rsidP="000250A6">
      <w:pPr>
        <w:rPr>
          <w:rFonts w:ascii="Calibri" w:hAnsi="Calibri" w:cs="Calibri"/>
          <w:sz w:val="22"/>
          <w:szCs w:val="22"/>
        </w:rPr>
      </w:pPr>
    </w:p>
    <w:p w14:paraId="71DB90EC" w14:textId="77777777" w:rsidR="000250A6" w:rsidRPr="002A7B99" w:rsidRDefault="000250A6" w:rsidP="000250A6">
      <w:pPr>
        <w:rPr>
          <w:rFonts w:ascii="Calibri" w:hAnsi="Calibri" w:cs="Calibri"/>
          <w:sz w:val="22"/>
          <w:szCs w:val="22"/>
        </w:rPr>
      </w:pPr>
    </w:p>
    <w:p w14:paraId="0F53A313" w14:textId="77777777" w:rsidR="000250A6" w:rsidRPr="002A7B99" w:rsidRDefault="000250A6" w:rsidP="000250A6">
      <w:pPr>
        <w:rPr>
          <w:rFonts w:ascii="Calibri" w:hAnsi="Calibri" w:cs="Calibri"/>
          <w:sz w:val="22"/>
          <w:szCs w:val="22"/>
        </w:rPr>
      </w:pPr>
    </w:p>
    <w:p w14:paraId="16A3D4C4" w14:textId="77777777" w:rsidR="000250A6" w:rsidRPr="002A7B99" w:rsidRDefault="000250A6" w:rsidP="000250A6">
      <w:pPr>
        <w:rPr>
          <w:rFonts w:ascii="Calibri" w:hAnsi="Calibri" w:cs="Calibri"/>
          <w:sz w:val="22"/>
          <w:szCs w:val="22"/>
        </w:rPr>
      </w:pP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8A4482">
        <w:rPr>
          <w:rFonts w:ascii="Calibri" w:hAnsi="Calibri" w:cs="Calibri"/>
          <w:sz w:val="22"/>
          <w:szCs w:val="22"/>
        </w:rPr>
        <w:t>……………………………………………………………</w:t>
      </w:r>
    </w:p>
    <w:p w14:paraId="262613E9" w14:textId="6E94AF0D" w:rsidR="000250A6" w:rsidRPr="002A7B99" w:rsidRDefault="00BE28BB" w:rsidP="000250A6">
      <w:pPr>
        <w:rPr>
          <w:rFonts w:ascii="Calibri" w:hAnsi="Calibri" w:cs="Calibri"/>
          <w:sz w:val="22"/>
          <w:szCs w:val="22"/>
        </w:rPr>
      </w:pPr>
      <w:r>
        <w:rPr>
          <w:rFonts w:ascii="Calibri" w:hAnsi="Calibri" w:cs="Calibri"/>
          <w:sz w:val="22"/>
          <w:szCs w:val="22"/>
        </w:rPr>
        <w:t>Michal Fišer, MBA</w:t>
      </w:r>
      <w:r w:rsidR="000250A6" w:rsidRPr="007955CD">
        <w:rPr>
          <w:rFonts w:ascii="Calibri" w:hAnsi="Calibri" w:cs="Calibri"/>
          <w:sz w:val="22"/>
          <w:szCs w:val="22"/>
        </w:rPr>
        <w:tab/>
      </w:r>
      <w:r w:rsidR="000250A6" w:rsidRPr="007955CD">
        <w:rPr>
          <w:rFonts w:ascii="Calibri" w:hAnsi="Calibri" w:cs="Calibri"/>
          <w:sz w:val="22"/>
          <w:szCs w:val="22"/>
        </w:rPr>
        <w:tab/>
      </w:r>
      <w:r w:rsidR="000250A6" w:rsidRPr="002A7B99">
        <w:rPr>
          <w:rFonts w:ascii="Calibri" w:hAnsi="Calibri" w:cs="Calibri"/>
          <w:sz w:val="22"/>
          <w:szCs w:val="22"/>
        </w:rPr>
        <w:t xml:space="preserve"> </w:t>
      </w:r>
      <w:r w:rsidR="000250A6" w:rsidRPr="002A7B99">
        <w:rPr>
          <w:rFonts w:ascii="Calibri" w:hAnsi="Calibri" w:cs="Calibri"/>
          <w:sz w:val="22"/>
          <w:szCs w:val="22"/>
        </w:rPr>
        <w:tab/>
      </w:r>
      <w:r w:rsidR="000250A6" w:rsidRPr="002A7B99">
        <w:rPr>
          <w:rFonts w:ascii="Calibri" w:hAnsi="Calibri" w:cs="Calibri"/>
          <w:sz w:val="22"/>
          <w:szCs w:val="22"/>
        </w:rPr>
        <w:tab/>
      </w:r>
      <w:r w:rsidR="00E73C19">
        <w:rPr>
          <w:rFonts w:ascii="Calibri" w:hAnsi="Calibri" w:cs="Calibri"/>
          <w:sz w:val="22"/>
          <w:szCs w:val="22"/>
        </w:rPr>
        <w:tab/>
      </w:r>
      <w:r w:rsidR="00131C73">
        <w:rPr>
          <w:rFonts w:ascii="Calibri" w:hAnsi="Calibri" w:cs="Calibri"/>
          <w:sz w:val="22"/>
          <w:szCs w:val="22"/>
        </w:rPr>
        <w:t xml:space="preserve">Ing. Martin </w:t>
      </w:r>
      <w:proofErr w:type="spellStart"/>
      <w:r w:rsidR="00131C73">
        <w:rPr>
          <w:rFonts w:ascii="Calibri" w:hAnsi="Calibri" w:cs="Calibri"/>
          <w:sz w:val="22"/>
          <w:szCs w:val="22"/>
        </w:rPr>
        <w:t>Štufi</w:t>
      </w:r>
      <w:proofErr w:type="spellEnd"/>
    </w:p>
    <w:p w14:paraId="1DD687AC" w14:textId="51215F58" w:rsidR="00A87FC1" w:rsidRDefault="00BE28BB" w:rsidP="001C3760">
      <w:pPr>
        <w:widowControl w:val="0"/>
        <w:autoSpaceDE w:val="0"/>
        <w:autoSpaceDN w:val="0"/>
        <w:adjustRightInd w:val="0"/>
        <w:jc w:val="both"/>
        <w:rPr>
          <w:rFonts w:ascii="Calibri" w:hAnsi="Calibri" w:cs="Calibri"/>
          <w:sz w:val="22"/>
          <w:szCs w:val="22"/>
        </w:rPr>
      </w:pPr>
      <w:r>
        <w:rPr>
          <w:rFonts w:ascii="Calibri" w:hAnsi="Calibri" w:cs="Calibri"/>
          <w:sz w:val="22"/>
          <w:szCs w:val="22"/>
        </w:rPr>
        <w:t>předseda představenstva</w:t>
      </w:r>
      <w:r w:rsidR="000250A6" w:rsidRPr="002A7B99">
        <w:rPr>
          <w:rFonts w:ascii="Calibri" w:hAnsi="Calibri" w:cs="Calibri"/>
          <w:sz w:val="22"/>
          <w:szCs w:val="22"/>
        </w:rPr>
        <w:tab/>
      </w:r>
      <w:r w:rsidR="000250A6" w:rsidRPr="002A7B99">
        <w:rPr>
          <w:rFonts w:ascii="Calibri" w:hAnsi="Calibri" w:cs="Calibri"/>
          <w:sz w:val="22"/>
          <w:szCs w:val="22"/>
        </w:rPr>
        <w:tab/>
      </w:r>
      <w:r w:rsidR="000250A6" w:rsidRPr="002A7B99">
        <w:rPr>
          <w:rFonts w:ascii="Calibri" w:hAnsi="Calibri" w:cs="Calibri"/>
          <w:sz w:val="22"/>
          <w:szCs w:val="22"/>
        </w:rPr>
        <w:tab/>
      </w:r>
      <w:r w:rsidR="000250A6" w:rsidRPr="002A7B99">
        <w:rPr>
          <w:rFonts w:ascii="Calibri" w:hAnsi="Calibri" w:cs="Calibri"/>
          <w:sz w:val="22"/>
          <w:szCs w:val="22"/>
        </w:rPr>
        <w:tab/>
      </w:r>
      <w:r w:rsidR="00131C73">
        <w:rPr>
          <w:rFonts w:ascii="Calibri" w:hAnsi="Calibri" w:cs="Calibri"/>
          <w:sz w:val="22"/>
          <w:szCs w:val="22"/>
        </w:rPr>
        <w:t>jednatel</w:t>
      </w:r>
      <w:r w:rsidR="00E73C19">
        <w:rPr>
          <w:rFonts w:ascii="Calibri" w:hAnsi="Calibri" w:cs="Calibri"/>
          <w:sz w:val="22"/>
          <w:szCs w:val="22"/>
        </w:rPr>
        <w:t xml:space="preserve"> společnosti </w:t>
      </w:r>
      <w:proofErr w:type="spellStart"/>
      <w:r w:rsidR="00E73C19">
        <w:rPr>
          <w:rFonts w:ascii="Calibri" w:hAnsi="Calibri" w:cs="Calibri"/>
          <w:sz w:val="22"/>
          <w:szCs w:val="22"/>
        </w:rPr>
        <w:t>Solutia</w:t>
      </w:r>
      <w:proofErr w:type="spellEnd"/>
      <w:r w:rsidR="00E73C19">
        <w:rPr>
          <w:rFonts w:ascii="Calibri" w:hAnsi="Calibri" w:cs="Calibri"/>
          <w:sz w:val="22"/>
          <w:szCs w:val="22"/>
        </w:rPr>
        <w:t>, s.r.o.</w:t>
      </w:r>
    </w:p>
    <w:p w14:paraId="0CFB5A65" w14:textId="21C79548" w:rsidR="00BE28BB" w:rsidRDefault="00BE28BB" w:rsidP="001C3760">
      <w:pPr>
        <w:widowControl w:val="0"/>
        <w:autoSpaceDE w:val="0"/>
        <w:autoSpaceDN w:val="0"/>
        <w:adjustRightInd w:val="0"/>
        <w:jc w:val="both"/>
        <w:rPr>
          <w:rFonts w:ascii="Calibri" w:hAnsi="Calibri" w:cs="Calibri"/>
          <w:sz w:val="22"/>
          <w:szCs w:val="22"/>
        </w:rPr>
      </w:pPr>
    </w:p>
    <w:p w14:paraId="00B6B4AA" w14:textId="7C3D9880" w:rsidR="00BE28BB" w:rsidRDefault="00BE28BB" w:rsidP="001C3760">
      <w:pPr>
        <w:widowControl w:val="0"/>
        <w:autoSpaceDE w:val="0"/>
        <w:autoSpaceDN w:val="0"/>
        <w:adjustRightInd w:val="0"/>
        <w:jc w:val="both"/>
        <w:rPr>
          <w:rFonts w:ascii="Calibri" w:hAnsi="Calibri" w:cs="Calibri"/>
          <w:sz w:val="22"/>
          <w:szCs w:val="22"/>
        </w:rPr>
      </w:pPr>
    </w:p>
    <w:p w14:paraId="62104FEC" w14:textId="22F3E166" w:rsidR="00BE28BB" w:rsidRDefault="00BE28BB" w:rsidP="001C3760">
      <w:pPr>
        <w:widowControl w:val="0"/>
        <w:autoSpaceDE w:val="0"/>
        <w:autoSpaceDN w:val="0"/>
        <w:adjustRightInd w:val="0"/>
        <w:jc w:val="both"/>
        <w:rPr>
          <w:rFonts w:ascii="Calibri" w:hAnsi="Calibri" w:cs="Calibri"/>
          <w:sz w:val="22"/>
          <w:szCs w:val="22"/>
        </w:rPr>
      </w:pPr>
      <w:r w:rsidRPr="002A7B99">
        <w:rPr>
          <w:rFonts w:ascii="Calibri" w:hAnsi="Calibri" w:cs="Calibri"/>
          <w:sz w:val="22"/>
          <w:szCs w:val="22"/>
        </w:rPr>
        <w:t>V Praze dne ……………………</w:t>
      </w:r>
    </w:p>
    <w:p w14:paraId="02BAA168" w14:textId="77777777" w:rsidR="00BE28BB" w:rsidRDefault="00BE28BB" w:rsidP="00BE28BB">
      <w:pPr>
        <w:widowControl w:val="0"/>
        <w:autoSpaceDE w:val="0"/>
        <w:autoSpaceDN w:val="0"/>
        <w:adjustRightInd w:val="0"/>
        <w:jc w:val="both"/>
        <w:rPr>
          <w:rFonts w:ascii="Calibri" w:hAnsi="Calibri" w:cs="Calibri"/>
          <w:sz w:val="22"/>
          <w:szCs w:val="22"/>
        </w:rPr>
      </w:pPr>
    </w:p>
    <w:p w14:paraId="6FA3845D" w14:textId="77777777" w:rsidR="00BE28BB" w:rsidRDefault="00BE28BB" w:rsidP="00BE28BB">
      <w:pPr>
        <w:widowControl w:val="0"/>
        <w:autoSpaceDE w:val="0"/>
        <w:autoSpaceDN w:val="0"/>
        <w:adjustRightInd w:val="0"/>
        <w:jc w:val="both"/>
        <w:rPr>
          <w:rFonts w:ascii="Calibri" w:hAnsi="Calibri" w:cs="Calibri"/>
          <w:sz w:val="22"/>
          <w:szCs w:val="22"/>
        </w:rPr>
      </w:pPr>
      <w:r w:rsidRPr="002A7B99">
        <w:rPr>
          <w:rFonts w:ascii="Calibri" w:hAnsi="Calibri" w:cs="Calibri"/>
          <w:sz w:val="22"/>
          <w:szCs w:val="22"/>
        </w:rPr>
        <w:t>Za kupujícího:</w:t>
      </w:r>
      <w:r w:rsidRPr="002A7B99">
        <w:rPr>
          <w:rFonts w:ascii="Calibri" w:hAnsi="Calibri" w:cs="Calibri"/>
          <w:sz w:val="22"/>
          <w:szCs w:val="22"/>
        </w:rPr>
        <w:tab/>
      </w:r>
    </w:p>
    <w:p w14:paraId="4D0A6CBA" w14:textId="77777777" w:rsidR="00BE28BB" w:rsidRDefault="00BE28BB" w:rsidP="00BE28BB">
      <w:pPr>
        <w:widowControl w:val="0"/>
        <w:autoSpaceDE w:val="0"/>
        <w:autoSpaceDN w:val="0"/>
        <w:adjustRightInd w:val="0"/>
        <w:jc w:val="both"/>
        <w:rPr>
          <w:rFonts w:ascii="Calibri" w:hAnsi="Calibri" w:cs="Calibri"/>
          <w:sz w:val="22"/>
          <w:szCs w:val="22"/>
        </w:rPr>
      </w:pPr>
    </w:p>
    <w:p w14:paraId="46F81270" w14:textId="77777777" w:rsidR="00BE28BB" w:rsidRDefault="00BE28BB" w:rsidP="00BE28BB">
      <w:pPr>
        <w:widowControl w:val="0"/>
        <w:autoSpaceDE w:val="0"/>
        <w:autoSpaceDN w:val="0"/>
        <w:adjustRightInd w:val="0"/>
        <w:jc w:val="both"/>
        <w:rPr>
          <w:rFonts w:ascii="Calibri" w:hAnsi="Calibri" w:cs="Calibri"/>
          <w:sz w:val="22"/>
          <w:szCs w:val="22"/>
        </w:rPr>
      </w:pPr>
    </w:p>
    <w:p w14:paraId="26FB48FA" w14:textId="77777777" w:rsidR="00BE28BB" w:rsidRDefault="00BE28BB" w:rsidP="00BE28BB">
      <w:pPr>
        <w:widowControl w:val="0"/>
        <w:autoSpaceDE w:val="0"/>
        <w:autoSpaceDN w:val="0"/>
        <w:adjustRightInd w:val="0"/>
        <w:jc w:val="both"/>
        <w:rPr>
          <w:rFonts w:ascii="Calibri" w:hAnsi="Calibri" w:cs="Calibri"/>
          <w:sz w:val="22"/>
          <w:szCs w:val="22"/>
        </w:rPr>
      </w:pPr>
    </w:p>
    <w:p w14:paraId="472BF1D5" w14:textId="77777777" w:rsidR="00BE28BB" w:rsidRDefault="00BE28BB" w:rsidP="00BE28BB">
      <w:pPr>
        <w:widowControl w:val="0"/>
        <w:autoSpaceDE w:val="0"/>
        <w:autoSpaceDN w:val="0"/>
        <w:adjustRightInd w:val="0"/>
        <w:jc w:val="both"/>
        <w:rPr>
          <w:rFonts w:ascii="Calibri" w:hAnsi="Calibri" w:cs="Calibri"/>
          <w:sz w:val="22"/>
          <w:szCs w:val="22"/>
        </w:rPr>
      </w:pPr>
    </w:p>
    <w:p w14:paraId="53A6911F" w14:textId="77777777" w:rsidR="00BE28BB" w:rsidRDefault="00BE28BB" w:rsidP="00BE28BB">
      <w:pPr>
        <w:widowControl w:val="0"/>
        <w:autoSpaceDE w:val="0"/>
        <w:autoSpaceDN w:val="0"/>
        <w:adjustRightInd w:val="0"/>
        <w:jc w:val="both"/>
        <w:rPr>
          <w:rFonts w:ascii="Calibri" w:hAnsi="Calibri" w:cs="Calibri"/>
          <w:sz w:val="22"/>
          <w:szCs w:val="22"/>
        </w:rPr>
      </w:pPr>
      <w:r w:rsidRPr="002A7B99">
        <w:rPr>
          <w:rFonts w:ascii="Calibri" w:hAnsi="Calibri" w:cs="Calibri"/>
          <w:sz w:val="22"/>
          <w:szCs w:val="22"/>
        </w:rPr>
        <w:t>…………………………………………………………</w:t>
      </w:r>
    </w:p>
    <w:p w14:paraId="60D047AC" w14:textId="6026521D" w:rsidR="00BE28BB" w:rsidRDefault="00BE28BB" w:rsidP="00BE28BB">
      <w:pPr>
        <w:widowControl w:val="0"/>
        <w:autoSpaceDE w:val="0"/>
        <w:autoSpaceDN w:val="0"/>
        <w:adjustRightInd w:val="0"/>
        <w:jc w:val="both"/>
        <w:rPr>
          <w:rFonts w:ascii="Calibri" w:hAnsi="Calibri" w:cs="Calibri"/>
          <w:sz w:val="22"/>
          <w:szCs w:val="22"/>
        </w:rPr>
      </w:pPr>
      <w:r>
        <w:rPr>
          <w:rFonts w:ascii="Calibri" w:hAnsi="Calibri" w:cs="Calibri"/>
          <w:sz w:val="22"/>
          <w:szCs w:val="22"/>
        </w:rPr>
        <w:t>Ing. Jan Ladin</w:t>
      </w:r>
    </w:p>
    <w:p w14:paraId="3606057F" w14:textId="5AEEDC82" w:rsidR="00BE28BB" w:rsidRDefault="00CA125A" w:rsidP="00BE28BB">
      <w:pPr>
        <w:widowControl w:val="0"/>
        <w:autoSpaceDE w:val="0"/>
        <w:autoSpaceDN w:val="0"/>
        <w:adjustRightInd w:val="0"/>
        <w:jc w:val="both"/>
        <w:rPr>
          <w:rFonts w:ascii="Calibri" w:hAnsi="Calibri" w:cs="Calibri"/>
          <w:sz w:val="22"/>
          <w:szCs w:val="22"/>
        </w:rPr>
        <w:sectPr w:rsidR="00BE28BB" w:rsidSect="001136BE">
          <w:footerReference w:type="default" r:id="rId8"/>
          <w:pgSz w:w="11906" w:h="16838"/>
          <w:pgMar w:top="1417" w:right="1417" w:bottom="1417" w:left="1417" w:header="708" w:footer="708" w:gutter="0"/>
          <w:cols w:space="708"/>
          <w:docGrid w:linePitch="360"/>
        </w:sectPr>
      </w:pPr>
      <w:r>
        <w:rPr>
          <w:rFonts w:ascii="Calibri" w:hAnsi="Calibri" w:cs="Calibri"/>
          <w:sz w:val="22"/>
          <w:szCs w:val="22"/>
        </w:rPr>
        <w:t>č</w:t>
      </w:r>
      <w:r w:rsidR="00BE28BB">
        <w:rPr>
          <w:rFonts w:ascii="Calibri" w:hAnsi="Calibri" w:cs="Calibri"/>
          <w:sz w:val="22"/>
          <w:szCs w:val="22"/>
        </w:rPr>
        <w:t>len představenstva</w:t>
      </w:r>
    </w:p>
    <w:p w14:paraId="200DB41A" w14:textId="77777777" w:rsidR="004B5067" w:rsidRDefault="004B5067" w:rsidP="001C3760">
      <w:pPr>
        <w:widowControl w:val="0"/>
        <w:autoSpaceDE w:val="0"/>
        <w:autoSpaceDN w:val="0"/>
        <w:adjustRightInd w:val="0"/>
        <w:jc w:val="both"/>
        <w:rPr>
          <w:rFonts w:ascii="Calibri" w:hAnsi="Calibri" w:cs="Calibri"/>
          <w:sz w:val="22"/>
          <w:szCs w:val="22"/>
        </w:rPr>
      </w:pPr>
    </w:p>
    <w:p w14:paraId="48C3108D" w14:textId="77777777" w:rsidR="001E7AEB" w:rsidRPr="004E49E0" w:rsidRDefault="001E7AEB" w:rsidP="001E7AEB">
      <w:pPr>
        <w:rPr>
          <w:rFonts w:ascii="Calibri" w:hAnsi="Calibri"/>
          <w:sz w:val="28"/>
          <w:szCs w:val="28"/>
        </w:rPr>
      </w:pPr>
      <w:r w:rsidRPr="004E49E0">
        <w:rPr>
          <w:rFonts w:ascii="Calibri" w:hAnsi="Calibri"/>
          <w:sz w:val="28"/>
          <w:szCs w:val="28"/>
        </w:rPr>
        <w:t xml:space="preserve">Příloha č. 1 </w:t>
      </w:r>
      <w:r w:rsidR="005C7596">
        <w:rPr>
          <w:rFonts w:ascii="Calibri" w:hAnsi="Calibri"/>
          <w:sz w:val="28"/>
          <w:szCs w:val="28"/>
        </w:rPr>
        <w:t>S</w:t>
      </w:r>
      <w:r w:rsidRPr="004E49E0">
        <w:rPr>
          <w:rFonts w:ascii="Calibri" w:hAnsi="Calibri"/>
          <w:sz w:val="28"/>
          <w:szCs w:val="28"/>
        </w:rPr>
        <w:t>pecifikace zboží</w:t>
      </w:r>
      <w:r w:rsidR="005C7596">
        <w:rPr>
          <w:rFonts w:ascii="Calibri" w:hAnsi="Calibri"/>
          <w:sz w:val="28"/>
          <w:szCs w:val="28"/>
        </w:rPr>
        <w:t xml:space="preserve"> a cena</w:t>
      </w:r>
    </w:p>
    <w:tbl>
      <w:tblPr>
        <w:tblW w:w="12474" w:type="dxa"/>
        <w:tblCellMar>
          <w:left w:w="70" w:type="dxa"/>
          <w:right w:w="70" w:type="dxa"/>
        </w:tblCellMar>
        <w:tblLook w:val="04A0" w:firstRow="1" w:lastRow="0" w:firstColumn="1" w:lastColumn="0" w:noHBand="0" w:noVBand="1"/>
      </w:tblPr>
      <w:tblGrid>
        <w:gridCol w:w="5812"/>
        <w:gridCol w:w="1134"/>
        <w:gridCol w:w="3402"/>
        <w:gridCol w:w="2126"/>
      </w:tblGrid>
      <w:tr w:rsidR="004B5067" w:rsidRPr="00F54F14" w14:paraId="46F44F04" w14:textId="77777777" w:rsidTr="004B5067">
        <w:trPr>
          <w:trHeight w:val="720"/>
        </w:trPr>
        <w:tc>
          <w:tcPr>
            <w:tcW w:w="5812"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E5ED985" w14:textId="77777777" w:rsidR="004B5067" w:rsidRPr="00F54F14" w:rsidRDefault="004B5067" w:rsidP="00BE7BF8">
            <w:pPr>
              <w:jc w:val="center"/>
              <w:rPr>
                <w:rFonts w:ascii="Calibri" w:hAnsi="Calibri" w:cs="Calibri"/>
                <w:b/>
                <w:bCs/>
                <w:color w:val="000000"/>
              </w:rPr>
            </w:pPr>
            <w:r w:rsidRPr="00F54F14">
              <w:rPr>
                <w:rFonts w:ascii="Calibri" w:hAnsi="Calibri" w:cs="Calibri"/>
                <w:b/>
                <w:bCs/>
                <w:color w:val="000000"/>
              </w:rPr>
              <w:t>Produkt/Služba</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17CBBD87" w14:textId="77777777" w:rsidR="004B5067" w:rsidRPr="00F54F14" w:rsidRDefault="004B5067" w:rsidP="00BE7BF8">
            <w:pPr>
              <w:jc w:val="center"/>
              <w:rPr>
                <w:rFonts w:ascii="Calibri" w:hAnsi="Calibri" w:cs="Calibri"/>
                <w:b/>
                <w:bCs/>
                <w:color w:val="000000"/>
              </w:rPr>
            </w:pPr>
            <w:r w:rsidRPr="00F54F14">
              <w:rPr>
                <w:rFonts w:ascii="Calibri" w:hAnsi="Calibri" w:cs="Calibri"/>
                <w:b/>
                <w:bCs/>
                <w:color w:val="000000"/>
              </w:rPr>
              <w:t>Počet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14:paraId="7E32A168" w14:textId="77777777" w:rsidR="004B5067" w:rsidRPr="00F54F14" w:rsidRDefault="004B5067" w:rsidP="00BE7BF8">
            <w:pPr>
              <w:jc w:val="center"/>
              <w:rPr>
                <w:rFonts w:ascii="Calibri" w:hAnsi="Calibri" w:cs="Calibri"/>
                <w:b/>
                <w:bCs/>
                <w:color w:val="000000"/>
              </w:rPr>
            </w:pPr>
            <w:r w:rsidRPr="00F54F14">
              <w:rPr>
                <w:rFonts w:ascii="Calibri" w:hAnsi="Calibri" w:cs="Calibri"/>
                <w:b/>
                <w:bCs/>
                <w:color w:val="000000"/>
              </w:rPr>
              <w:t>Cena v Kč bez DPH/poskytnutí služby k 1 licenci</w:t>
            </w:r>
          </w:p>
        </w:tc>
        <w:tc>
          <w:tcPr>
            <w:tcW w:w="2126" w:type="dxa"/>
            <w:tcBorders>
              <w:top w:val="single" w:sz="4" w:space="0" w:color="auto"/>
              <w:left w:val="nil"/>
              <w:bottom w:val="single" w:sz="4" w:space="0" w:color="auto"/>
              <w:right w:val="single" w:sz="8" w:space="0" w:color="auto"/>
            </w:tcBorders>
            <w:shd w:val="clear" w:color="000000" w:fill="D9D9D9"/>
            <w:vAlign w:val="center"/>
            <w:hideMark/>
          </w:tcPr>
          <w:p w14:paraId="776709EA" w14:textId="77777777" w:rsidR="004B5067" w:rsidRPr="00F54F14" w:rsidRDefault="004B5067" w:rsidP="00BE7BF8">
            <w:pPr>
              <w:jc w:val="center"/>
              <w:rPr>
                <w:rFonts w:ascii="Calibri" w:hAnsi="Calibri" w:cs="Calibri"/>
                <w:b/>
                <w:bCs/>
                <w:color w:val="000000"/>
              </w:rPr>
            </w:pPr>
            <w:r w:rsidRPr="00F54F14">
              <w:rPr>
                <w:rFonts w:ascii="Calibri" w:hAnsi="Calibri" w:cs="Calibri"/>
                <w:b/>
                <w:bCs/>
                <w:color w:val="000000"/>
              </w:rPr>
              <w:t>Cena celkem za poskytnutí služby k požadovanému počtu licenci v Kč bez DPH</w:t>
            </w:r>
          </w:p>
        </w:tc>
      </w:tr>
      <w:tr w:rsidR="004B5067" w:rsidRPr="00F54F14" w14:paraId="2BDE0D38" w14:textId="77777777" w:rsidTr="00BE7BF8">
        <w:trPr>
          <w:trHeight w:val="315"/>
        </w:trPr>
        <w:tc>
          <w:tcPr>
            <w:tcW w:w="5812" w:type="dxa"/>
            <w:tcBorders>
              <w:top w:val="nil"/>
              <w:left w:val="single" w:sz="8" w:space="0" w:color="auto"/>
              <w:bottom w:val="single" w:sz="4" w:space="0" w:color="auto"/>
              <w:right w:val="single" w:sz="4" w:space="0" w:color="auto"/>
            </w:tcBorders>
            <w:shd w:val="clear" w:color="auto" w:fill="auto"/>
            <w:noWrap/>
            <w:vAlign w:val="bottom"/>
            <w:hideMark/>
          </w:tcPr>
          <w:p w14:paraId="258833C8" w14:textId="77777777" w:rsidR="004B5067" w:rsidRPr="00F54F14" w:rsidRDefault="004B5067" w:rsidP="00BE7BF8">
            <w:pPr>
              <w:rPr>
                <w:rFonts w:ascii="Calibri" w:hAnsi="Calibri" w:cs="Calibri"/>
                <w:color w:val="000000"/>
              </w:rPr>
            </w:pPr>
            <w:proofErr w:type="spellStart"/>
            <w:r w:rsidRPr="00F54F14">
              <w:rPr>
                <w:rFonts w:ascii="Calibri" w:hAnsi="Calibri" w:cs="Calibri"/>
                <w:color w:val="000000"/>
              </w:rPr>
              <w:t>Ivanti</w:t>
            </w:r>
            <w:proofErr w:type="spellEnd"/>
            <w:r w:rsidRPr="00F54F14">
              <w:rPr>
                <w:rFonts w:ascii="Calibri" w:hAnsi="Calibri" w:cs="Calibri"/>
                <w:color w:val="000000"/>
              </w:rPr>
              <w:t xml:space="preserve"> </w:t>
            </w:r>
            <w:proofErr w:type="spellStart"/>
            <w:r w:rsidRPr="00F54F14">
              <w:rPr>
                <w:rFonts w:ascii="Calibri" w:hAnsi="Calibri" w:cs="Calibri"/>
                <w:color w:val="000000"/>
              </w:rPr>
              <w:t>Service</w:t>
            </w:r>
            <w:proofErr w:type="spellEnd"/>
            <w:r w:rsidRPr="00F54F14">
              <w:rPr>
                <w:rFonts w:ascii="Calibri" w:hAnsi="Calibri" w:cs="Calibri"/>
                <w:color w:val="000000"/>
              </w:rPr>
              <w:t xml:space="preserve"> </w:t>
            </w:r>
            <w:proofErr w:type="spellStart"/>
            <w:r w:rsidRPr="00F54F14">
              <w:rPr>
                <w:rFonts w:ascii="Calibri" w:hAnsi="Calibri" w:cs="Calibri"/>
                <w:color w:val="000000"/>
              </w:rPr>
              <w:t>Desk</w:t>
            </w:r>
            <w:proofErr w:type="spellEnd"/>
            <w:r w:rsidRPr="00F54F14">
              <w:rPr>
                <w:rFonts w:ascii="Calibri" w:hAnsi="Calibri" w:cs="Calibri"/>
                <w:color w:val="000000"/>
              </w:rPr>
              <w:t xml:space="preserve"> </w:t>
            </w:r>
            <w:proofErr w:type="spellStart"/>
            <w:r w:rsidRPr="00F54F14">
              <w:rPr>
                <w:rFonts w:ascii="Calibri" w:hAnsi="Calibri" w:cs="Calibri"/>
                <w:color w:val="000000"/>
              </w:rPr>
              <w:t>Enterprise</w:t>
            </w:r>
            <w:proofErr w:type="spellEnd"/>
            <w:r w:rsidRPr="00F54F14">
              <w:rPr>
                <w:rFonts w:ascii="Calibri" w:hAnsi="Calibri" w:cs="Calibri"/>
                <w:color w:val="000000"/>
              </w:rPr>
              <w:t xml:space="preserve"> server - 1YR </w:t>
            </w:r>
            <w:proofErr w:type="spellStart"/>
            <w:r w:rsidRPr="00F54F14">
              <w:rPr>
                <w:rFonts w:ascii="Calibri" w:hAnsi="Calibri" w:cs="Calibri"/>
                <w:color w:val="000000"/>
              </w:rPr>
              <w:t>Maitenance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753745A3"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w:t>
            </w:r>
          </w:p>
        </w:tc>
        <w:tc>
          <w:tcPr>
            <w:tcW w:w="3402" w:type="dxa"/>
            <w:tcBorders>
              <w:top w:val="nil"/>
              <w:left w:val="nil"/>
              <w:bottom w:val="single" w:sz="4" w:space="0" w:color="auto"/>
              <w:right w:val="single" w:sz="4" w:space="0" w:color="auto"/>
            </w:tcBorders>
            <w:shd w:val="clear" w:color="auto" w:fill="auto"/>
            <w:noWrap/>
            <w:vAlign w:val="bottom"/>
            <w:hideMark/>
          </w:tcPr>
          <w:p w14:paraId="64777114"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155 900,00 Kč</w:t>
            </w:r>
          </w:p>
        </w:tc>
        <w:tc>
          <w:tcPr>
            <w:tcW w:w="2126" w:type="dxa"/>
            <w:tcBorders>
              <w:top w:val="nil"/>
              <w:left w:val="nil"/>
              <w:bottom w:val="single" w:sz="4" w:space="0" w:color="auto"/>
              <w:right w:val="single" w:sz="8" w:space="0" w:color="auto"/>
            </w:tcBorders>
            <w:shd w:val="clear" w:color="auto" w:fill="auto"/>
            <w:noWrap/>
            <w:vAlign w:val="bottom"/>
            <w:hideMark/>
          </w:tcPr>
          <w:p w14:paraId="5539F7A3"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155 900,00 Kč</w:t>
            </w:r>
          </w:p>
        </w:tc>
      </w:tr>
      <w:tr w:rsidR="004B5067" w:rsidRPr="00F54F14" w14:paraId="1C285124" w14:textId="77777777" w:rsidTr="00BE7BF8">
        <w:trPr>
          <w:trHeight w:val="315"/>
        </w:trPr>
        <w:tc>
          <w:tcPr>
            <w:tcW w:w="5812" w:type="dxa"/>
            <w:tcBorders>
              <w:top w:val="nil"/>
              <w:left w:val="single" w:sz="8" w:space="0" w:color="auto"/>
              <w:bottom w:val="single" w:sz="4" w:space="0" w:color="auto"/>
              <w:right w:val="single" w:sz="4" w:space="0" w:color="auto"/>
            </w:tcBorders>
            <w:shd w:val="clear" w:color="auto" w:fill="auto"/>
            <w:noWrap/>
            <w:vAlign w:val="bottom"/>
            <w:hideMark/>
          </w:tcPr>
          <w:p w14:paraId="00ADF17E" w14:textId="77777777" w:rsidR="004B5067" w:rsidRPr="00F54F14" w:rsidRDefault="004B5067" w:rsidP="00BE7BF8">
            <w:pPr>
              <w:rPr>
                <w:rFonts w:ascii="Calibri" w:hAnsi="Calibri" w:cs="Calibri"/>
                <w:color w:val="000000"/>
              </w:rPr>
            </w:pPr>
            <w:proofErr w:type="spellStart"/>
            <w:r w:rsidRPr="00F54F14">
              <w:rPr>
                <w:rFonts w:ascii="Calibri" w:hAnsi="Calibri" w:cs="Calibri"/>
                <w:color w:val="000000"/>
              </w:rPr>
              <w:t>Ivanti</w:t>
            </w:r>
            <w:proofErr w:type="spellEnd"/>
            <w:r w:rsidRPr="00F54F14">
              <w:rPr>
                <w:rFonts w:ascii="Calibri" w:hAnsi="Calibri" w:cs="Calibri"/>
                <w:color w:val="000000"/>
              </w:rPr>
              <w:t xml:space="preserve"> </w:t>
            </w:r>
            <w:proofErr w:type="spellStart"/>
            <w:r w:rsidRPr="00F54F14">
              <w:rPr>
                <w:rFonts w:ascii="Calibri" w:hAnsi="Calibri" w:cs="Calibri"/>
                <w:color w:val="000000"/>
              </w:rPr>
              <w:t>Service</w:t>
            </w:r>
            <w:proofErr w:type="spellEnd"/>
            <w:r w:rsidRPr="00F54F14">
              <w:rPr>
                <w:rFonts w:ascii="Calibri" w:hAnsi="Calibri" w:cs="Calibri"/>
                <w:color w:val="000000"/>
              </w:rPr>
              <w:t xml:space="preserve"> </w:t>
            </w:r>
            <w:proofErr w:type="spellStart"/>
            <w:r w:rsidRPr="00F54F14">
              <w:rPr>
                <w:rFonts w:ascii="Calibri" w:hAnsi="Calibri" w:cs="Calibri"/>
                <w:color w:val="000000"/>
              </w:rPr>
              <w:t>Desk</w:t>
            </w:r>
            <w:proofErr w:type="spellEnd"/>
            <w:r w:rsidRPr="00F54F14">
              <w:rPr>
                <w:rFonts w:ascii="Calibri" w:hAnsi="Calibri" w:cs="Calibri"/>
                <w:color w:val="000000"/>
              </w:rPr>
              <w:t xml:space="preserve"> </w:t>
            </w:r>
            <w:proofErr w:type="spellStart"/>
            <w:r w:rsidRPr="00F54F14">
              <w:rPr>
                <w:rFonts w:ascii="Calibri" w:hAnsi="Calibri" w:cs="Calibri"/>
                <w:color w:val="000000"/>
              </w:rPr>
              <w:t>Fixed</w:t>
            </w:r>
            <w:proofErr w:type="spellEnd"/>
            <w:r w:rsidRPr="00F54F14">
              <w:rPr>
                <w:rFonts w:ascii="Calibri" w:hAnsi="Calibri" w:cs="Calibri"/>
                <w:color w:val="000000"/>
              </w:rPr>
              <w:t xml:space="preserve"> </w:t>
            </w:r>
            <w:proofErr w:type="spellStart"/>
            <w:r w:rsidRPr="00F54F14">
              <w:rPr>
                <w:rFonts w:ascii="Calibri" w:hAnsi="Calibri" w:cs="Calibri"/>
                <w:color w:val="000000"/>
              </w:rPr>
              <w:t>analyst</w:t>
            </w:r>
            <w:proofErr w:type="spellEnd"/>
            <w:r w:rsidRPr="00F54F14">
              <w:rPr>
                <w:rFonts w:ascii="Calibri" w:hAnsi="Calibri" w:cs="Calibri"/>
                <w:color w:val="000000"/>
              </w:rPr>
              <w:t xml:space="preserve"> - 1YR </w:t>
            </w:r>
            <w:proofErr w:type="spellStart"/>
            <w:r w:rsidRPr="00F54F14">
              <w:rPr>
                <w:rFonts w:ascii="Calibri" w:hAnsi="Calibri" w:cs="Calibri"/>
                <w:color w:val="000000"/>
              </w:rPr>
              <w:t>Maitenance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C162194"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11</w:t>
            </w:r>
          </w:p>
        </w:tc>
        <w:tc>
          <w:tcPr>
            <w:tcW w:w="3402" w:type="dxa"/>
            <w:tcBorders>
              <w:top w:val="nil"/>
              <w:left w:val="nil"/>
              <w:bottom w:val="single" w:sz="4" w:space="0" w:color="auto"/>
              <w:right w:val="single" w:sz="4" w:space="0" w:color="auto"/>
            </w:tcBorders>
            <w:shd w:val="clear" w:color="auto" w:fill="auto"/>
            <w:noWrap/>
            <w:vAlign w:val="bottom"/>
            <w:hideMark/>
          </w:tcPr>
          <w:p w14:paraId="6812E416"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5 016,00 Kč</w:t>
            </w:r>
          </w:p>
        </w:tc>
        <w:tc>
          <w:tcPr>
            <w:tcW w:w="2126" w:type="dxa"/>
            <w:tcBorders>
              <w:top w:val="nil"/>
              <w:left w:val="nil"/>
              <w:bottom w:val="single" w:sz="4" w:space="0" w:color="auto"/>
              <w:right w:val="single" w:sz="8" w:space="0" w:color="auto"/>
            </w:tcBorders>
            <w:shd w:val="clear" w:color="auto" w:fill="auto"/>
            <w:noWrap/>
            <w:vAlign w:val="bottom"/>
            <w:hideMark/>
          </w:tcPr>
          <w:p w14:paraId="37C5039C"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55 176,00 Kč</w:t>
            </w:r>
          </w:p>
        </w:tc>
      </w:tr>
      <w:tr w:rsidR="004B5067" w:rsidRPr="00F54F14" w14:paraId="4A99309F" w14:textId="77777777" w:rsidTr="00BE7BF8">
        <w:trPr>
          <w:trHeight w:val="315"/>
        </w:trPr>
        <w:tc>
          <w:tcPr>
            <w:tcW w:w="5812" w:type="dxa"/>
            <w:tcBorders>
              <w:top w:val="nil"/>
              <w:left w:val="single" w:sz="8" w:space="0" w:color="auto"/>
              <w:bottom w:val="single" w:sz="4" w:space="0" w:color="auto"/>
              <w:right w:val="single" w:sz="4" w:space="0" w:color="auto"/>
            </w:tcBorders>
            <w:shd w:val="clear" w:color="auto" w:fill="auto"/>
            <w:noWrap/>
            <w:vAlign w:val="bottom"/>
            <w:hideMark/>
          </w:tcPr>
          <w:p w14:paraId="51BD80E8" w14:textId="77777777" w:rsidR="004B5067" w:rsidRPr="00F54F14" w:rsidRDefault="004B5067" w:rsidP="00BE7BF8">
            <w:pPr>
              <w:rPr>
                <w:rFonts w:ascii="Calibri" w:hAnsi="Calibri" w:cs="Calibri"/>
                <w:color w:val="000000"/>
              </w:rPr>
            </w:pPr>
            <w:proofErr w:type="spellStart"/>
            <w:r w:rsidRPr="00F54F14">
              <w:rPr>
                <w:rFonts w:ascii="Calibri" w:hAnsi="Calibri" w:cs="Calibri"/>
                <w:color w:val="000000"/>
              </w:rPr>
              <w:t>Ivanti</w:t>
            </w:r>
            <w:proofErr w:type="spellEnd"/>
            <w:r w:rsidRPr="00F54F14">
              <w:rPr>
                <w:rFonts w:ascii="Calibri" w:hAnsi="Calibri" w:cs="Calibri"/>
                <w:color w:val="000000"/>
              </w:rPr>
              <w:t xml:space="preserve"> </w:t>
            </w:r>
            <w:proofErr w:type="spellStart"/>
            <w:r w:rsidRPr="00F54F14">
              <w:rPr>
                <w:rFonts w:ascii="Calibri" w:hAnsi="Calibri" w:cs="Calibri"/>
                <w:color w:val="000000"/>
              </w:rPr>
              <w:t>Service</w:t>
            </w:r>
            <w:proofErr w:type="spellEnd"/>
            <w:r w:rsidRPr="00F54F14">
              <w:rPr>
                <w:rFonts w:ascii="Calibri" w:hAnsi="Calibri" w:cs="Calibri"/>
                <w:color w:val="000000"/>
              </w:rPr>
              <w:t xml:space="preserve"> </w:t>
            </w:r>
            <w:proofErr w:type="spellStart"/>
            <w:r w:rsidRPr="00F54F14">
              <w:rPr>
                <w:rFonts w:ascii="Calibri" w:hAnsi="Calibri" w:cs="Calibri"/>
                <w:color w:val="000000"/>
              </w:rPr>
              <w:t>Desk</w:t>
            </w:r>
            <w:proofErr w:type="spellEnd"/>
            <w:r w:rsidRPr="00F54F14">
              <w:rPr>
                <w:rFonts w:ascii="Calibri" w:hAnsi="Calibri" w:cs="Calibri"/>
                <w:color w:val="000000"/>
              </w:rPr>
              <w:t xml:space="preserve"> </w:t>
            </w:r>
            <w:proofErr w:type="spellStart"/>
            <w:r w:rsidRPr="00F54F14">
              <w:rPr>
                <w:rFonts w:ascii="Calibri" w:hAnsi="Calibri" w:cs="Calibri"/>
                <w:color w:val="000000"/>
              </w:rPr>
              <w:t>Fixed</w:t>
            </w:r>
            <w:proofErr w:type="spellEnd"/>
            <w:r w:rsidRPr="00F54F14">
              <w:rPr>
                <w:rFonts w:ascii="Calibri" w:hAnsi="Calibri" w:cs="Calibri"/>
                <w:color w:val="000000"/>
              </w:rPr>
              <w:t xml:space="preserve"> to </w:t>
            </w:r>
            <w:proofErr w:type="spellStart"/>
            <w:r w:rsidRPr="00F54F14">
              <w:rPr>
                <w:rFonts w:ascii="Calibri" w:hAnsi="Calibri" w:cs="Calibri"/>
                <w:color w:val="000000"/>
              </w:rPr>
              <w:t>Concurrent</w:t>
            </w:r>
            <w:proofErr w:type="spellEnd"/>
            <w:r w:rsidRPr="00F54F14">
              <w:rPr>
                <w:rFonts w:ascii="Calibri" w:hAnsi="Calibri" w:cs="Calibri"/>
                <w:color w:val="000000"/>
              </w:rPr>
              <w:t xml:space="preserve"> </w:t>
            </w:r>
            <w:proofErr w:type="spellStart"/>
            <w:r w:rsidRPr="00F54F14">
              <w:rPr>
                <w:rFonts w:ascii="Calibri" w:hAnsi="Calibri" w:cs="Calibri"/>
                <w:color w:val="000000"/>
              </w:rPr>
              <w:t>migration</w:t>
            </w:r>
            <w:proofErr w:type="spellEnd"/>
            <w:r w:rsidRPr="00F54F14">
              <w:rPr>
                <w:rFonts w:ascii="Calibri" w:hAnsi="Calibri" w:cs="Calibri"/>
                <w:color w:val="000000"/>
              </w:rPr>
              <w:t xml:space="preserve"> </w:t>
            </w:r>
            <w:proofErr w:type="spellStart"/>
            <w:r w:rsidRPr="00F54F14">
              <w:rPr>
                <w:rFonts w:ascii="Calibri" w:hAnsi="Calibri" w:cs="Calibri"/>
                <w:color w:val="000000"/>
              </w:rPr>
              <w:t>fee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E073246"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13</w:t>
            </w:r>
          </w:p>
        </w:tc>
        <w:tc>
          <w:tcPr>
            <w:tcW w:w="3402" w:type="dxa"/>
            <w:tcBorders>
              <w:top w:val="nil"/>
              <w:left w:val="nil"/>
              <w:bottom w:val="single" w:sz="4" w:space="0" w:color="auto"/>
              <w:right w:val="single" w:sz="4" w:space="0" w:color="auto"/>
            </w:tcBorders>
            <w:shd w:val="clear" w:color="auto" w:fill="auto"/>
            <w:noWrap/>
            <w:vAlign w:val="bottom"/>
            <w:hideMark/>
          </w:tcPr>
          <w:p w14:paraId="25209A26"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4 218,00 Kč</w:t>
            </w:r>
          </w:p>
        </w:tc>
        <w:tc>
          <w:tcPr>
            <w:tcW w:w="2126" w:type="dxa"/>
            <w:tcBorders>
              <w:top w:val="nil"/>
              <w:left w:val="nil"/>
              <w:bottom w:val="single" w:sz="4" w:space="0" w:color="auto"/>
              <w:right w:val="single" w:sz="8" w:space="0" w:color="auto"/>
            </w:tcBorders>
            <w:shd w:val="clear" w:color="auto" w:fill="auto"/>
            <w:noWrap/>
            <w:vAlign w:val="bottom"/>
            <w:hideMark/>
          </w:tcPr>
          <w:p w14:paraId="6EC65AE0"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54 834,00 Kč</w:t>
            </w:r>
          </w:p>
        </w:tc>
      </w:tr>
      <w:tr w:rsidR="004B5067" w:rsidRPr="00F54F14" w14:paraId="5A369835" w14:textId="77777777" w:rsidTr="00BE7BF8">
        <w:trPr>
          <w:trHeight w:val="330"/>
        </w:trPr>
        <w:tc>
          <w:tcPr>
            <w:tcW w:w="5812" w:type="dxa"/>
            <w:tcBorders>
              <w:top w:val="nil"/>
              <w:left w:val="single" w:sz="8" w:space="0" w:color="auto"/>
              <w:bottom w:val="single" w:sz="8" w:space="0" w:color="auto"/>
              <w:right w:val="single" w:sz="4" w:space="0" w:color="auto"/>
            </w:tcBorders>
            <w:shd w:val="clear" w:color="auto" w:fill="auto"/>
            <w:noWrap/>
            <w:vAlign w:val="bottom"/>
            <w:hideMark/>
          </w:tcPr>
          <w:p w14:paraId="71EB174E" w14:textId="77777777" w:rsidR="004B5067" w:rsidRPr="00F54F14" w:rsidRDefault="004B5067" w:rsidP="00BE7BF8">
            <w:pPr>
              <w:rPr>
                <w:rFonts w:ascii="Calibri" w:hAnsi="Calibri" w:cs="Calibri"/>
                <w:color w:val="000000"/>
              </w:rPr>
            </w:pPr>
            <w:proofErr w:type="spellStart"/>
            <w:r w:rsidRPr="00F54F14">
              <w:rPr>
                <w:rFonts w:ascii="Calibri" w:hAnsi="Calibri" w:cs="Calibri"/>
                <w:color w:val="000000"/>
              </w:rPr>
              <w:t>Ivanti</w:t>
            </w:r>
            <w:proofErr w:type="spellEnd"/>
            <w:r w:rsidRPr="00F54F14">
              <w:rPr>
                <w:rFonts w:ascii="Calibri" w:hAnsi="Calibri" w:cs="Calibri"/>
                <w:color w:val="000000"/>
              </w:rPr>
              <w:t xml:space="preserve"> </w:t>
            </w:r>
            <w:proofErr w:type="spellStart"/>
            <w:r w:rsidRPr="00F54F14">
              <w:rPr>
                <w:rFonts w:ascii="Calibri" w:hAnsi="Calibri" w:cs="Calibri"/>
                <w:color w:val="000000"/>
              </w:rPr>
              <w:t>Service</w:t>
            </w:r>
            <w:proofErr w:type="spellEnd"/>
            <w:r w:rsidRPr="00F54F14">
              <w:rPr>
                <w:rFonts w:ascii="Calibri" w:hAnsi="Calibri" w:cs="Calibri"/>
                <w:color w:val="000000"/>
              </w:rPr>
              <w:t xml:space="preserve"> </w:t>
            </w:r>
            <w:proofErr w:type="spellStart"/>
            <w:r w:rsidRPr="00F54F14">
              <w:rPr>
                <w:rFonts w:ascii="Calibri" w:hAnsi="Calibri" w:cs="Calibri"/>
                <w:color w:val="000000"/>
              </w:rPr>
              <w:t>Desk</w:t>
            </w:r>
            <w:proofErr w:type="spellEnd"/>
            <w:r w:rsidRPr="00F54F14">
              <w:rPr>
                <w:rFonts w:ascii="Calibri" w:hAnsi="Calibri" w:cs="Calibri"/>
                <w:color w:val="000000"/>
              </w:rPr>
              <w:t xml:space="preserve"> </w:t>
            </w:r>
            <w:proofErr w:type="spellStart"/>
            <w:r w:rsidRPr="00F54F14">
              <w:rPr>
                <w:rFonts w:ascii="Calibri" w:hAnsi="Calibri" w:cs="Calibri"/>
                <w:color w:val="000000"/>
              </w:rPr>
              <w:t>Concurrent</w:t>
            </w:r>
            <w:proofErr w:type="spellEnd"/>
            <w:r w:rsidRPr="00F54F14">
              <w:rPr>
                <w:rFonts w:ascii="Calibri" w:hAnsi="Calibri" w:cs="Calibri"/>
                <w:color w:val="000000"/>
              </w:rPr>
              <w:t xml:space="preserve"> </w:t>
            </w:r>
            <w:proofErr w:type="spellStart"/>
            <w:r w:rsidRPr="00F54F14">
              <w:rPr>
                <w:rFonts w:ascii="Calibri" w:hAnsi="Calibri" w:cs="Calibri"/>
                <w:color w:val="000000"/>
              </w:rPr>
              <w:t>analyst</w:t>
            </w:r>
            <w:proofErr w:type="spellEnd"/>
            <w:r w:rsidRPr="00F54F14">
              <w:rPr>
                <w:rFonts w:ascii="Calibri" w:hAnsi="Calibri" w:cs="Calibri"/>
                <w:color w:val="000000"/>
              </w:rPr>
              <w:t xml:space="preserve"> - 1YR </w:t>
            </w:r>
            <w:proofErr w:type="spellStart"/>
            <w:r w:rsidRPr="00F54F14">
              <w:rPr>
                <w:rFonts w:ascii="Calibri" w:hAnsi="Calibri" w:cs="Calibri"/>
                <w:color w:val="000000"/>
              </w:rPr>
              <w:t>Maitenance</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14:paraId="62E9F97B"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13</w:t>
            </w:r>
          </w:p>
        </w:tc>
        <w:tc>
          <w:tcPr>
            <w:tcW w:w="3402" w:type="dxa"/>
            <w:tcBorders>
              <w:top w:val="nil"/>
              <w:left w:val="nil"/>
              <w:bottom w:val="single" w:sz="8" w:space="0" w:color="auto"/>
              <w:right w:val="single" w:sz="4" w:space="0" w:color="auto"/>
            </w:tcBorders>
            <w:shd w:val="clear" w:color="auto" w:fill="auto"/>
            <w:noWrap/>
            <w:vAlign w:val="bottom"/>
            <w:hideMark/>
          </w:tcPr>
          <w:p w14:paraId="4514BE1F"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15 336,00 Kč</w:t>
            </w:r>
          </w:p>
        </w:tc>
        <w:tc>
          <w:tcPr>
            <w:tcW w:w="2126" w:type="dxa"/>
            <w:tcBorders>
              <w:top w:val="nil"/>
              <w:left w:val="nil"/>
              <w:bottom w:val="single" w:sz="8" w:space="0" w:color="auto"/>
              <w:right w:val="single" w:sz="8" w:space="0" w:color="auto"/>
            </w:tcBorders>
            <w:shd w:val="clear" w:color="auto" w:fill="auto"/>
            <w:noWrap/>
            <w:vAlign w:val="bottom"/>
            <w:hideMark/>
          </w:tcPr>
          <w:p w14:paraId="47CE8E51" w14:textId="77777777" w:rsidR="004B5067" w:rsidRPr="00F54F14" w:rsidRDefault="004B5067" w:rsidP="00BE7BF8">
            <w:pPr>
              <w:jc w:val="center"/>
              <w:rPr>
                <w:rFonts w:ascii="Calibri" w:hAnsi="Calibri" w:cs="Calibri"/>
                <w:color w:val="000000"/>
              </w:rPr>
            </w:pPr>
            <w:r w:rsidRPr="00F54F14">
              <w:rPr>
                <w:rFonts w:ascii="Calibri" w:hAnsi="Calibri" w:cs="Calibri"/>
                <w:color w:val="000000"/>
              </w:rPr>
              <w:t>199 368,00 Kč</w:t>
            </w:r>
          </w:p>
        </w:tc>
      </w:tr>
      <w:tr w:rsidR="004B5067" w:rsidRPr="00F54F14" w14:paraId="6AE3E4AC" w14:textId="77777777" w:rsidTr="00BE7BF8">
        <w:trPr>
          <w:trHeight w:val="330"/>
        </w:trPr>
        <w:tc>
          <w:tcPr>
            <w:tcW w:w="5812" w:type="dxa"/>
            <w:tcBorders>
              <w:top w:val="nil"/>
              <w:left w:val="nil"/>
              <w:bottom w:val="nil"/>
              <w:right w:val="nil"/>
            </w:tcBorders>
            <w:shd w:val="clear" w:color="auto" w:fill="auto"/>
            <w:noWrap/>
            <w:vAlign w:val="bottom"/>
            <w:hideMark/>
          </w:tcPr>
          <w:p w14:paraId="7B7A20D6" w14:textId="77777777" w:rsidR="004B5067" w:rsidRPr="00F54F14" w:rsidRDefault="004B5067" w:rsidP="00BE7BF8">
            <w:pPr>
              <w:rPr>
                <w:rFonts w:ascii="Calibri" w:hAnsi="Calibri" w:cs="Calibri"/>
                <w:color w:val="000000"/>
              </w:rPr>
            </w:pPr>
          </w:p>
        </w:tc>
        <w:tc>
          <w:tcPr>
            <w:tcW w:w="1134" w:type="dxa"/>
            <w:tcBorders>
              <w:top w:val="nil"/>
              <w:left w:val="nil"/>
              <w:bottom w:val="nil"/>
              <w:right w:val="nil"/>
            </w:tcBorders>
            <w:shd w:val="clear" w:color="auto" w:fill="auto"/>
            <w:noWrap/>
            <w:vAlign w:val="bottom"/>
            <w:hideMark/>
          </w:tcPr>
          <w:p w14:paraId="174AAE0D" w14:textId="77777777" w:rsidR="004B5067" w:rsidRPr="00F54F14" w:rsidRDefault="004B5067" w:rsidP="00BE7BF8">
            <w:pPr>
              <w:rPr>
                <w:szCs w:val="20"/>
              </w:rPr>
            </w:pPr>
          </w:p>
        </w:tc>
        <w:tc>
          <w:tcPr>
            <w:tcW w:w="3402" w:type="dxa"/>
            <w:tcBorders>
              <w:top w:val="nil"/>
              <w:left w:val="nil"/>
              <w:bottom w:val="nil"/>
              <w:right w:val="nil"/>
            </w:tcBorders>
            <w:shd w:val="clear" w:color="auto" w:fill="auto"/>
            <w:noWrap/>
            <w:vAlign w:val="bottom"/>
            <w:hideMark/>
          </w:tcPr>
          <w:p w14:paraId="2703E963" w14:textId="77777777" w:rsidR="004B5067" w:rsidRPr="00F54F14" w:rsidRDefault="004B5067" w:rsidP="00BE7BF8">
            <w:pPr>
              <w:rPr>
                <w:szCs w:val="20"/>
              </w:rPr>
            </w:pPr>
          </w:p>
        </w:tc>
        <w:tc>
          <w:tcPr>
            <w:tcW w:w="2126" w:type="dxa"/>
            <w:tcBorders>
              <w:top w:val="nil"/>
              <w:left w:val="nil"/>
              <w:bottom w:val="nil"/>
              <w:right w:val="nil"/>
            </w:tcBorders>
            <w:shd w:val="clear" w:color="auto" w:fill="auto"/>
            <w:noWrap/>
            <w:vAlign w:val="bottom"/>
            <w:hideMark/>
          </w:tcPr>
          <w:p w14:paraId="5C1D4B70" w14:textId="77777777" w:rsidR="004B5067" w:rsidRPr="00F54F14" w:rsidRDefault="004B5067" w:rsidP="00BE7BF8">
            <w:pPr>
              <w:rPr>
                <w:szCs w:val="20"/>
              </w:rPr>
            </w:pPr>
          </w:p>
        </w:tc>
      </w:tr>
      <w:tr w:rsidR="004B5067" w:rsidRPr="00F54F14" w14:paraId="359C43C1" w14:textId="77777777" w:rsidTr="00BE7BF8">
        <w:trPr>
          <w:trHeight w:val="627"/>
        </w:trPr>
        <w:tc>
          <w:tcPr>
            <w:tcW w:w="581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3C88449" w14:textId="77777777" w:rsidR="004B5067" w:rsidRPr="00F54F14" w:rsidRDefault="004B5067" w:rsidP="00BE7BF8">
            <w:pPr>
              <w:jc w:val="center"/>
              <w:rPr>
                <w:rFonts w:ascii="Calibri" w:hAnsi="Calibri" w:cs="Calibri"/>
                <w:b/>
                <w:bCs/>
                <w:color w:val="000000"/>
              </w:rPr>
            </w:pPr>
            <w:r w:rsidRPr="00F54F14">
              <w:rPr>
                <w:rFonts w:ascii="Calibri" w:hAnsi="Calibri" w:cs="Calibri"/>
                <w:b/>
                <w:bCs/>
                <w:color w:val="000000"/>
              </w:rPr>
              <w:t>Celkem za poskytnutí všech služeb k požadovanému počtu licenci v Kč bez DPH</w:t>
            </w:r>
          </w:p>
        </w:tc>
        <w:tc>
          <w:tcPr>
            <w:tcW w:w="666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E87AA46" w14:textId="77777777" w:rsidR="004B5067" w:rsidRPr="00F54F14" w:rsidRDefault="004B5067" w:rsidP="00BE7BF8">
            <w:pPr>
              <w:keepNext/>
              <w:jc w:val="center"/>
              <w:rPr>
                <w:rFonts w:ascii="Calibri" w:hAnsi="Calibri" w:cs="Calibri"/>
                <w:b/>
                <w:bCs/>
                <w:color w:val="000000"/>
                <w:u w:val="single"/>
              </w:rPr>
            </w:pPr>
            <w:bookmarkStart w:id="2" w:name="_Hlk57122781"/>
            <w:r w:rsidRPr="00F54F14">
              <w:rPr>
                <w:rFonts w:ascii="Calibri" w:hAnsi="Calibri" w:cs="Calibri"/>
                <w:b/>
                <w:bCs/>
                <w:color w:val="000000"/>
                <w:u w:val="single"/>
              </w:rPr>
              <w:t xml:space="preserve">465 278,00 Kč </w:t>
            </w:r>
            <w:bookmarkEnd w:id="2"/>
          </w:p>
        </w:tc>
      </w:tr>
    </w:tbl>
    <w:p w14:paraId="46E0148F" w14:textId="77777777" w:rsidR="001E7AEB" w:rsidRPr="004E49E0" w:rsidRDefault="001E7AEB" w:rsidP="001E7AEB">
      <w:pPr>
        <w:rPr>
          <w:rFonts w:ascii="Calibri" w:hAnsi="Calibri"/>
        </w:rPr>
      </w:pPr>
    </w:p>
    <w:p w14:paraId="1D819CCD" w14:textId="77777777" w:rsidR="001E7AEB" w:rsidRPr="00692EF4" w:rsidRDefault="004B5067" w:rsidP="001E7AEB">
      <w:pPr>
        <w:rPr>
          <w:rFonts w:ascii="Calibri" w:hAnsi="Calibri"/>
          <w:b/>
          <w:bCs/>
        </w:rPr>
      </w:pPr>
      <w:r w:rsidRPr="00692EF4">
        <w:rPr>
          <w:rFonts w:ascii="Calibri" w:hAnsi="Calibri"/>
          <w:b/>
          <w:bCs/>
        </w:rPr>
        <w:t xml:space="preserve">Platnost výše uvedené licenční podpory je od 01.12.2020 do </w:t>
      </w:r>
      <w:r w:rsidR="00692EF4" w:rsidRPr="00692EF4">
        <w:rPr>
          <w:rFonts w:ascii="Calibri" w:hAnsi="Calibri"/>
          <w:b/>
          <w:bCs/>
        </w:rPr>
        <w:t>30.11.2021</w:t>
      </w:r>
      <w:r w:rsidRPr="00692EF4">
        <w:rPr>
          <w:rFonts w:ascii="Calibri" w:hAnsi="Calibri"/>
          <w:b/>
          <w:bCs/>
        </w:rPr>
        <w:t xml:space="preserve"> </w:t>
      </w:r>
    </w:p>
    <w:p w14:paraId="106918B3" w14:textId="77777777" w:rsidR="00131C73" w:rsidRPr="004E49E0" w:rsidRDefault="00131C73" w:rsidP="001E7AEB">
      <w:pPr>
        <w:rPr>
          <w:rFonts w:ascii="Calibri" w:hAnsi="Calibri"/>
        </w:rPr>
      </w:pPr>
    </w:p>
    <w:p w14:paraId="2AE555A8" w14:textId="77777777" w:rsidR="002F7CC7" w:rsidRPr="004E49E0" w:rsidRDefault="002F7CC7" w:rsidP="001E7AEB">
      <w:pPr>
        <w:pStyle w:val="Odstavecseseznamem"/>
        <w:ind w:left="0"/>
        <w:rPr>
          <w:rFonts w:ascii="Calibri" w:hAnsi="Calibri"/>
        </w:rPr>
      </w:pPr>
    </w:p>
    <w:p w14:paraId="3B13E493" w14:textId="77777777" w:rsidR="007227CB" w:rsidRPr="004E49E0" w:rsidRDefault="007227CB" w:rsidP="001C3760">
      <w:pPr>
        <w:widowControl w:val="0"/>
        <w:autoSpaceDE w:val="0"/>
        <w:autoSpaceDN w:val="0"/>
        <w:adjustRightInd w:val="0"/>
        <w:jc w:val="both"/>
        <w:rPr>
          <w:rFonts w:ascii="Calibri" w:hAnsi="Calibri" w:cs="Arial"/>
          <w:b/>
          <w:sz w:val="20"/>
          <w:szCs w:val="20"/>
        </w:rPr>
      </w:pPr>
    </w:p>
    <w:sectPr w:rsidR="007227CB" w:rsidRPr="004E49E0" w:rsidSect="004B50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1ED7" w14:textId="77777777" w:rsidR="00695BF0" w:rsidRDefault="00695BF0">
      <w:r>
        <w:separator/>
      </w:r>
    </w:p>
  </w:endnote>
  <w:endnote w:type="continuationSeparator" w:id="0">
    <w:p w14:paraId="400F4E00" w14:textId="77777777" w:rsidR="00695BF0" w:rsidRDefault="006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398A" w14:textId="494E69B5" w:rsidR="008A4482" w:rsidRPr="0010190F" w:rsidRDefault="001F69C5">
    <w:pPr>
      <w:pStyle w:val="Zpat"/>
      <w:rPr>
        <w:sz w:val="22"/>
        <w:szCs w:val="22"/>
      </w:rPr>
    </w:pPr>
    <w:r w:rsidRPr="00C96C45">
      <w:rPr>
        <w:noProof/>
        <w:sz w:val="22"/>
        <w:szCs w:val="22"/>
        <w:lang w:eastAsia="zh-TW"/>
      </w:rPr>
      <mc:AlternateContent>
        <mc:Choice Requires="wps">
          <w:drawing>
            <wp:anchor distT="0" distB="0" distL="114300" distR="114300" simplePos="0" relativeHeight="251657728" behindDoc="0" locked="0" layoutInCell="1" allowOverlap="1" wp14:anchorId="48DA67E8" wp14:editId="76FC54CE">
              <wp:simplePos x="0" y="0"/>
              <wp:positionH relativeFrom="page">
                <wp:posOffset>6170295</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7DD0FBA1"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DD35C3">
                            <w:rPr>
                              <w:rFonts w:ascii="Verdana" w:hAnsi="Verdana"/>
                              <w:noProof/>
                              <w:sz w:val="16"/>
                            </w:rPr>
                            <w:t>6</w:t>
                          </w:r>
                          <w:r w:rsidRPr="00C96C45">
                            <w:rPr>
                              <w:rFonts w:ascii="Verdana" w:hAnsi="Verdana"/>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DA67E8" id="Rectangle 1" o:spid="_x0000_s1026" style="position:absolute;margin-left:485.8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" filled="f" fillcolor="#c0504d" stroked="f" strokecolor="#4f81bd" strokeweight="2.25pt">
              <v:textbox inset=",0,,0">
                <w:txbxContent>
                  <w:p w14:paraId="7DD0FBA1" w14:textId="77777777" w:rsidR="008A4482" w:rsidRPr="00C96C45" w:rsidRDefault="008A4482" w:rsidP="00C96C45">
                    <w:pPr>
                      <w:pBdr>
                        <w:top w:val="single" w:sz="4" w:space="1" w:color="7F7F7F"/>
                      </w:pBdr>
                      <w:jc w:val="center"/>
                      <w:rPr>
                        <w:rFonts w:ascii="Verdana" w:hAnsi="Verdana"/>
                        <w:sz w:val="16"/>
                      </w:rPr>
                    </w:pPr>
                    <w:r w:rsidRPr="00C96C45">
                      <w:rPr>
                        <w:rFonts w:ascii="Verdana" w:hAnsi="Verdana"/>
                        <w:sz w:val="16"/>
                      </w:rPr>
                      <w:fldChar w:fldCharType="begin"/>
                    </w:r>
                    <w:r w:rsidRPr="00C96C45">
                      <w:rPr>
                        <w:rFonts w:ascii="Verdana" w:hAnsi="Verdana"/>
                        <w:sz w:val="16"/>
                      </w:rPr>
                      <w:instrText xml:space="preserve"> PAGE   \* MERGEFORMAT </w:instrText>
                    </w:r>
                    <w:r w:rsidRPr="00C96C45">
                      <w:rPr>
                        <w:rFonts w:ascii="Verdana" w:hAnsi="Verdana"/>
                        <w:sz w:val="16"/>
                      </w:rPr>
                      <w:fldChar w:fldCharType="separate"/>
                    </w:r>
                    <w:r w:rsidR="00DD35C3">
                      <w:rPr>
                        <w:rFonts w:ascii="Verdana" w:hAnsi="Verdana"/>
                        <w:noProof/>
                        <w:sz w:val="16"/>
                      </w:rPr>
                      <w:t>6</w:t>
                    </w:r>
                    <w:r w:rsidRPr="00C96C45">
                      <w:rPr>
                        <w:rFonts w:ascii="Verdana" w:hAnsi="Verdana"/>
                        <w:sz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0EE6" w14:textId="77777777" w:rsidR="00695BF0" w:rsidRDefault="00695BF0">
      <w:r>
        <w:separator/>
      </w:r>
    </w:p>
  </w:footnote>
  <w:footnote w:type="continuationSeparator" w:id="0">
    <w:p w14:paraId="302D6592" w14:textId="77777777" w:rsidR="00695BF0" w:rsidRDefault="00695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72D"/>
    <w:multiLevelType w:val="hybridMultilevel"/>
    <w:tmpl w:val="45F4FCCE"/>
    <w:lvl w:ilvl="0" w:tplc="04050017">
      <w:start w:val="1"/>
      <w:numFmt w:val="lowerLetter"/>
      <w:lvlText w:val="%1)"/>
      <w:lvlJc w:val="left"/>
      <w:pPr>
        <w:ind w:left="720" w:hanging="360"/>
      </w:pPr>
    </w:lvl>
    <w:lvl w:ilvl="1" w:tplc="3028C2E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B1340B"/>
    <w:multiLevelType w:val="multilevel"/>
    <w:tmpl w:val="EBB05C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Calibri" w:hint="default"/>
        <w:b/>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3E2172"/>
    <w:multiLevelType w:val="hybridMultilevel"/>
    <w:tmpl w:val="36D87F5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01D4105"/>
    <w:multiLevelType w:val="hybridMultilevel"/>
    <w:tmpl w:val="28746BB2"/>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8" w15:restartNumberingAfterBreak="0">
    <w:nsid w:val="58A33998"/>
    <w:multiLevelType w:val="multilevel"/>
    <w:tmpl w:val="B0BEEF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5D4270A4"/>
    <w:multiLevelType w:val="multilevel"/>
    <w:tmpl w:val="E36C69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E41217"/>
    <w:multiLevelType w:val="multilevel"/>
    <w:tmpl w:val="515EDF86"/>
    <w:numStyleLink w:val="Styl1"/>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7DD4015C"/>
    <w:multiLevelType w:val="multilevel"/>
    <w:tmpl w:val="DA9ABFA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ascii="Calibri" w:hAnsi="Calibri" w:cs="Calibri"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1"/>
  </w:num>
  <w:num w:numId="3">
    <w:abstractNumId w:val="13"/>
  </w:num>
  <w:num w:numId="4">
    <w:abstractNumId w:val="3"/>
  </w:num>
  <w:num w:numId="5">
    <w:abstractNumId w:val="14"/>
  </w:num>
  <w:num w:numId="6">
    <w:abstractNumId w:val="2"/>
  </w:num>
  <w:num w:numId="7">
    <w:abstractNumId w:val="7"/>
  </w:num>
  <w:num w:numId="8">
    <w:abstractNumId w:val="12"/>
  </w:num>
  <w:num w:numId="9">
    <w:abstractNumId w:val="8"/>
  </w:num>
  <w:num w:numId="10">
    <w:abstractNumId w:val="1"/>
  </w:num>
  <w:num w:numId="11">
    <w:abstractNumId w:val="15"/>
  </w:num>
  <w:num w:numId="12">
    <w:abstractNumId w:val="10"/>
    <w:lvlOverride w:ilvl="1">
      <w:lvl w:ilvl="1">
        <w:start w:val="1"/>
        <w:numFmt w:val="decimal"/>
        <w:lvlText w:val="%1.%2."/>
        <w:lvlJc w:val="left"/>
        <w:pPr>
          <w:tabs>
            <w:tab w:val="num" w:pos="360"/>
          </w:tabs>
          <w:ind w:left="360" w:hanging="360"/>
        </w:pPr>
        <w:rPr>
          <w:rFonts w:hint="default"/>
          <w:b/>
          <w:sz w:val="20"/>
          <w:szCs w:val="20"/>
        </w:rPr>
      </w:lvl>
    </w:lvlOverride>
  </w:num>
  <w:num w:numId="13">
    <w:abstractNumId w:val="4"/>
  </w:num>
  <w:num w:numId="14">
    <w:abstractNumId w:val="0"/>
  </w:num>
  <w:num w:numId="15">
    <w:abstractNumId w:val="9"/>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594"/>
    <w:rsid w:val="0000074E"/>
    <w:rsid w:val="00002B59"/>
    <w:rsid w:val="000041A5"/>
    <w:rsid w:val="000042EE"/>
    <w:rsid w:val="000052E0"/>
    <w:rsid w:val="00007D44"/>
    <w:rsid w:val="000131F7"/>
    <w:rsid w:val="000136F5"/>
    <w:rsid w:val="000159D1"/>
    <w:rsid w:val="00016589"/>
    <w:rsid w:val="00017332"/>
    <w:rsid w:val="00017987"/>
    <w:rsid w:val="00021863"/>
    <w:rsid w:val="0002228B"/>
    <w:rsid w:val="000238ED"/>
    <w:rsid w:val="000250A6"/>
    <w:rsid w:val="000275C7"/>
    <w:rsid w:val="000277C5"/>
    <w:rsid w:val="00027F3B"/>
    <w:rsid w:val="00030CDC"/>
    <w:rsid w:val="00032BCC"/>
    <w:rsid w:val="00033440"/>
    <w:rsid w:val="0003476D"/>
    <w:rsid w:val="0003480E"/>
    <w:rsid w:val="00035D1E"/>
    <w:rsid w:val="000360BF"/>
    <w:rsid w:val="00037004"/>
    <w:rsid w:val="000377D0"/>
    <w:rsid w:val="00041693"/>
    <w:rsid w:val="00042858"/>
    <w:rsid w:val="00042AB1"/>
    <w:rsid w:val="000443E2"/>
    <w:rsid w:val="000473ED"/>
    <w:rsid w:val="0005176C"/>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063A"/>
    <w:rsid w:val="0007374B"/>
    <w:rsid w:val="000742E2"/>
    <w:rsid w:val="00075434"/>
    <w:rsid w:val="00077ACA"/>
    <w:rsid w:val="00077AF5"/>
    <w:rsid w:val="00077E07"/>
    <w:rsid w:val="00084EF7"/>
    <w:rsid w:val="00086286"/>
    <w:rsid w:val="00086DAE"/>
    <w:rsid w:val="00086F1D"/>
    <w:rsid w:val="0009326A"/>
    <w:rsid w:val="00097D6D"/>
    <w:rsid w:val="000A1C04"/>
    <w:rsid w:val="000A392E"/>
    <w:rsid w:val="000A4DFC"/>
    <w:rsid w:val="000A4ED2"/>
    <w:rsid w:val="000A5211"/>
    <w:rsid w:val="000A65A8"/>
    <w:rsid w:val="000A65AE"/>
    <w:rsid w:val="000B0A7A"/>
    <w:rsid w:val="000B3670"/>
    <w:rsid w:val="000B3B52"/>
    <w:rsid w:val="000B417A"/>
    <w:rsid w:val="000B5452"/>
    <w:rsid w:val="000B561E"/>
    <w:rsid w:val="000B5A40"/>
    <w:rsid w:val="000C11BD"/>
    <w:rsid w:val="000C1654"/>
    <w:rsid w:val="000C5630"/>
    <w:rsid w:val="000D1A28"/>
    <w:rsid w:val="000D21A4"/>
    <w:rsid w:val="000D4209"/>
    <w:rsid w:val="000D5813"/>
    <w:rsid w:val="000D6378"/>
    <w:rsid w:val="000E4102"/>
    <w:rsid w:val="000E5347"/>
    <w:rsid w:val="000E55A6"/>
    <w:rsid w:val="000E699D"/>
    <w:rsid w:val="000E71C3"/>
    <w:rsid w:val="000E73BE"/>
    <w:rsid w:val="000E759B"/>
    <w:rsid w:val="000E7AD4"/>
    <w:rsid w:val="000E7C19"/>
    <w:rsid w:val="000F1B99"/>
    <w:rsid w:val="000F4472"/>
    <w:rsid w:val="000F5F3F"/>
    <w:rsid w:val="000F66A2"/>
    <w:rsid w:val="0010190F"/>
    <w:rsid w:val="00101BE0"/>
    <w:rsid w:val="00101E8B"/>
    <w:rsid w:val="00102B29"/>
    <w:rsid w:val="0011069A"/>
    <w:rsid w:val="00110A1D"/>
    <w:rsid w:val="001114B7"/>
    <w:rsid w:val="001136BE"/>
    <w:rsid w:val="00114104"/>
    <w:rsid w:val="00116E67"/>
    <w:rsid w:val="001175D5"/>
    <w:rsid w:val="00120111"/>
    <w:rsid w:val="001209B2"/>
    <w:rsid w:val="00121DF5"/>
    <w:rsid w:val="00122ADC"/>
    <w:rsid w:val="00124A96"/>
    <w:rsid w:val="0013073F"/>
    <w:rsid w:val="00130D70"/>
    <w:rsid w:val="00131C73"/>
    <w:rsid w:val="00136A51"/>
    <w:rsid w:val="00137563"/>
    <w:rsid w:val="001416E1"/>
    <w:rsid w:val="00144D23"/>
    <w:rsid w:val="00146AEB"/>
    <w:rsid w:val="00156707"/>
    <w:rsid w:val="00160FC6"/>
    <w:rsid w:val="001610DE"/>
    <w:rsid w:val="00161EE1"/>
    <w:rsid w:val="0016247C"/>
    <w:rsid w:val="001624DB"/>
    <w:rsid w:val="00162D2D"/>
    <w:rsid w:val="0016323C"/>
    <w:rsid w:val="0016419B"/>
    <w:rsid w:val="001652AA"/>
    <w:rsid w:val="00165800"/>
    <w:rsid w:val="00166872"/>
    <w:rsid w:val="00166A41"/>
    <w:rsid w:val="00167665"/>
    <w:rsid w:val="001725BA"/>
    <w:rsid w:val="00173E72"/>
    <w:rsid w:val="001744E9"/>
    <w:rsid w:val="0017460F"/>
    <w:rsid w:val="001770D9"/>
    <w:rsid w:val="00180C75"/>
    <w:rsid w:val="00182AC5"/>
    <w:rsid w:val="0018649F"/>
    <w:rsid w:val="00193A1B"/>
    <w:rsid w:val="00195FF8"/>
    <w:rsid w:val="00197B80"/>
    <w:rsid w:val="001A0AB5"/>
    <w:rsid w:val="001A1006"/>
    <w:rsid w:val="001A5556"/>
    <w:rsid w:val="001A615A"/>
    <w:rsid w:val="001A6A7D"/>
    <w:rsid w:val="001A7FD5"/>
    <w:rsid w:val="001B08AA"/>
    <w:rsid w:val="001B10A7"/>
    <w:rsid w:val="001B1888"/>
    <w:rsid w:val="001B3AB5"/>
    <w:rsid w:val="001B3CAF"/>
    <w:rsid w:val="001B4531"/>
    <w:rsid w:val="001B4AE2"/>
    <w:rsid w:val="001B53F4"/>
    <w:rsid w:val="001B67F1"/>
    <w:rsid w:val="001C038D"/>
    <w:rsid w:val="001C1BEB"/>
    <w:rsid w:val="001C1CCE"/>
    <w:rsid w:val="001C242B"/>
    <w:rsid w:val="001C2C16"/>
    <w:rsid w:val="001C3760"/>
    <w:rsid w:val="001C46D3"/>
    <w:rsid w:val="001D5B85"/>
    <w:rsid w:val="001D752C"/>
    <w:rsid w:val="001E0451"/>
    <w:rsid w:val="001E0845"/>
    <w:rsid w:val="001E2CD0"/>
    <w:rsid w:val="001E37C9"/>
    <w:rsid w:val="001E4D0C"/>
    <w:rsid w:val="001E5318"/>
    <w:rsid w:val="001E5D58"/>
    <w:rsid w:val="001E6C38"/>
    <w:rsid w:val="001E74B9"/>
    <w:rsid w:val="001E752A"/>
    <w:rsid w:val="001E7AEB"/>
    <w:rsid w:val="001E7F4F"/>
    <w:rsid w:val="001E7FAB"/>
    <w:rsid w:val="001F2B87"/>
    <w:rsid w:val="001F2DF4"/>
    <w:rsid w:val="001F3580"/>
    <w:rsid w:val="001F6800"/>
    <w:rsid w:val="001F69C5"/>
    <w:rsid w:val="001F727E"/>
    <w:rsid w:val="00203089"/>
    <w:rsid w:val="002032F1"/>
    <w:rsid w:val="00206320"/>
    <w:rsid w:val="00207ABB"/>
    <w:rsid w:val="00210539"/>
    <w:rsid w:val="00211388"/>
    <w:rsid w:val="00211BA2"/>
    <w:rsid w:val="0021233F"/>
    <w:rsid w:val="0021251A"/>
    <w:rsid w:val="002132D5"/>
    <w:rsid w:val="00213463"/>
    <w:rsid w:val="002151E6"/>
    <w:rsid w:val="00215893"/>
    <w:rsid w:val="00215CB6"/>
    <w:rsid w:val="00220CC2"/>
    <w:rsid w:val="00221F17"/>
    <w:rsid w:val="002224B1"/>
    <w:rsid w:val="00223372"/>
    <w:rsid w:val="0022657C"/>
    <w:rsid w:val="00230C33"/>
    <w:rsid w:val="002337BA"/>
    <w:rsid w:val="00235C41"/>
    <w:rsid w:val="00236064"/>
    <w:rsid w:val="002360F1"/>
    <w:rsid w:val="00236F1B"/>
    <w:rsid w:val="00240CE9"/>
    <w:rsid w:val="00244A5F"/>
    <w:rsid w:val="00246ED3"/>
    <w:rsid w:val="002509D0"/>
    <w:rsid w:val="0025127C"/>
    <w:rsid w:val="002513BB"/>
    <w:rsid w:val="00251833"/>
    <w:rsid w:val="002554BE"/>
    <w:rsid w:val="00260967"/>
    <w:rsid w:val="002614F5"/>
    <w:rsid w:val="00262138"/>
    <w:rsid w:val="00262B73"/>
    <w:rsid w:val="00263F8E"/>
    <w:rsid w:val="0026673F"/>
    <w:rsid w:val="00266F23"/>
    <w:rsid w:val="0026717C"/>
    <w:rsid w:val="00271811"/>
    <w:rsid w:val="002740B6"/>
    <w:rsid w:val="00275CBE"/>
    <w:rsid w:val="002773A5"/>
    <w:rsid w:val="00282655"/>
    <w:rsid w:val="00282A86"/>
    <w:rsid w:val="00284A5A"/>
    <w:rsid w:val="0028531E"/>
    <w:rsid w:val="00286126"/>
    <w:rsid w:val="002901C0"/>
    <w:rsid w:val="002917B2"/>
    <w:rsid w:val="00291E01"/>
    <w:rsid w:val="00293549"/>
    <w:rsid w:val="00294F94"/>
    <w:rsid w:val="0029658A"/>
    <w:rsid w:val="00296BDA"/>
    <w:rsid w:val="0029722B"/>
    <w:rsid w:val="002A089F"/>
    <w:rsid w:val="002A13E6"/>
    <w:rsid w:val="002A153B"/>
    <w:rsid w:val="002A369A"/>
    <w:rsid w:val="002A39DC"/>
    <w:rsid w:val="002A60EC"/>
    <w:rsid w:val="002A6FB8"/>
    <w:rsid w:val="002A7B99"/>
    <w:rsid w:val="002B0BC4"/>
    <w:rsid w:val="002B259C"/>
    <w:rsid w:val="002B53E3"/>
    <w:rsid w:val="002B59B4"/>
    <w:rsid w:val="002C2E97"/>
    <w:rsid w:val="002C5288"/>
    <w:rsid w:val="002C5EBD"/>
    <w:rsid w:val="002D563F"/>
    <w:rsid w:val="002D641B"/>
    <w:rsid w:val="002D6A66"/>
    <w:rsid w:val="002D78E6"/>
    <w:rsid w:val="002D7E9B"/>
    <w:rsid w:val="002E12E7"/>
    <w:rsid w:val="002E41C2"/>
    <w:rsid w:val="002E62E0"/>
    <w:rsid w:val="002E72B4"/>
    <w:rsid w:val="002F0030"/>
    <w:rsid w:val="002F2031"/>
    <w:rsid w:val="002F36E7"/>
    <w:rsid w:val="002F38B5"/>
    <w:rsid w:val="002F4E90"/>
    <w:rsid w:val="002F5407"/>
    <w:rsid w:val="002F6899"/>
    <w:rsid w:val="002F75E5"/>
    <w:rsid w:val="002F7CC7"/>
    <w:rsid w:val="00300B7B"/>
    <w:rsid w:val="00300DAC"/>
    <w:rsid w:val="003012C4"/>
    <w:rsid w:val="00301DDA"/>
    <w:rsid w:val="0030212D"/>
    <w:rsid w:val="003024CA"/>
    <w:rsid w:val="00302E2A"/>
    <w:rsid w:val="00306647"/>
    <w:rsid w:val="00306D38"/>
    <w:rsid w:val="003105FA"/>
    <w:rsid w:val="00310727"/>
    <w:rsid w:val="00311770"/>
    <w:rsid w:val="0031225A"/>
    <w:rsid w:val="00313A8B"/>
    <w:rsid w:val="00313CEA"/>
    <w:rsid w:val="0031600C"/>
    <w:rsid w:val="00317F3C"/>
    <w:rsid w:val="0032028E"/>
    <w:rsid w:val="0032374E"/>
    <w:rsid w:val="0033022B"/>
    <w:rsid w:val="00330D98"/>
    <w:rsid w:val="003338B4"/>
    <w:rsid w:val="00335942"/>
    <w:rsid w:val="00336E69"/>
    <w:rsid w:val="00342935"/>
    <w:rsid w:val="00344950"/>
    <w:rsid w:val="003450F0"/>
    <w:rsid w:val="003458E6"/>
    <w:rsid w:val="00346929"/>
    <w:rsid w:val="00346A5F"/>
    <w:rsid w:val="00346CF6"/>
    <w:rsid w:val="00347D56"/>
    <w:rsid w:val="003513D8"/>
    <w:rsid w:val="00352F26"/>
    <w:rsid w:val="003562D2"/>
    <w:rsid w:val="00356A15"/>
    <w:rsid w:val="00356A46"/>
    <w:rsid w:val="00362902"/>
    <w:rsid w:val="003629CB"/>
    <w:rsid w:val="00364427"/>
    <w:rsid w:val="00365E87"/>
    <w:rsid w:val="00367121"/>
    <w:rsid w:val="0037224B"/>
    <w:rsid w:val="00377C08"/>
    <w:rsid w:val="00377C0D"/>
    <w:rsid w:val="00387EC8"/>
    <w:rsid w:val="00390775"/>
    <w:rsid w:val="003956BC"/>
    <w:rsid w:val="003A0DB3"/>
    <w:rsid w:val="003A0EA8"/>
    <w:rsid w:val="003A5211"/>
    <w:rsid w:val="003A522D"/>
    <w:rsid w:val="003A7559"/>
    <w:rsid w:val="003B06CA"/>
    <w:rsid w:val="003B0B6C"/>
    <w:rsid w:val="003B1A7B"/>
    <w:rsid w:val="003B5145"/>
    <w:rsid w:val="003B524B"/>
    <w:rsid w:val="003B67BD"/>
    <w:rsid w:val="003B7ED7"/>
    <w:rsid w:val="003C345F"/>
    <w:rsid w:val="003C5631"/>
    <w:rsid w:val="003C5746"/>
    <w:rsid w:val="003C6869"/>
    <w:rsid w:val="003D0FFD"/>
    <w:rsid w:val="003D14E3"/>
    <w:rsid w:val="003D1D97"/>
    <w:rsid w:val="003D3071"/>
    <w:rsid w:val="003E0F06"/>
    <w:rsid w:val="003E23C2"/>
    <w:rsid w:val="003E31A3"/>
    <w:rsid w:val="003E499F"/>
    <w:rsid w:val="003E540A"/>
    <w:rsid w:val="003E7784"/>
    <w:rsid w:val="003F0F00"/>
    <w:rsid w:val="003F155F"/>
    <w:rsid w:val="003F1FF4"/>
    <w:rsid w:val="003F33CB"/>
    <w:rsid w:val="003F4C39"/>
    <w:rsid w:val="00401D9F"/>
    <w:rsid w:val="00403B98"/>
    <w:rsid w:val="00407214"/>
    <w:rsid w:val="00410633"/>
    <w:rsid w:val="00411711"/>
    <w:rsid w:val="004126F4"/>
    <w:rsid w:val="00412EAA"/>
    <w:rsid w:val="004156DF"/>
    <w:rsid w:val="00420035"/>
    <w:rsid w:val="0042096C"/>
    <w:rsid w:val="0042201C"/>
    <w:rsid w:val="0042451D"/>
    <w:rsid w:val="0042573E"/>
    <w:rsid w:val="004301AE"/>
    <w:rsid w:val="004312AA"/>
    <w:rsid w:val="004320EC"/>
    <w:rsid w:val="00432BC7"/>
    <w:rsid w:val="00435390"/>
    <w:rsid w:val="00435E6E"/>
    <w:rsid w:val="00437F8B"/>
    <w:rsid w:val="004402FC"/>
    <w:rsid w:val="00441F8D"/>
    <w:rsid w:val="00442394"/>
    <w:rsid w:val="00443CF1"/>
    <w:rsid w:val="00450F51"/>
    <w:rsid w:val="00454BF0"/>
    <w:rsid w:val="00455B63"/>
    <w:rsid w:val="00457182"/>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FF0"/>
    <w:rsid w:val="00483606"/>
    <w:rsid w:val="00483AC3"/>
    <w:rsid w:val="00484606"/>
    <w:rsid w:val="00484AC5"/>
    <w:rsid w:val="00487DB1"/>
    <w:rsid w:val="00491212"/>
    <w:rsid w:val="00491250"/>
    <w:rsid w:val="0049253E"/>
    <w:rsid w:val="00492763"/>
    <w:rsid w:val="004954EA"/>
    <w:rsid w:val="00496B5E"/>
    <w:rsid w:val="00497327"/>
    <w:rsid w:val="004A0D64"/>
    <w:rsid w:val="004A1A01"/>
    <w:rsid w:val="004A1BBA"/>
    <w:rsid w:val="004A4A56"/>
    <w:rsid w:val="004A507A"/>
    <w:rsid w:val="004A79A2"/>
    <w:rsid w:val="004B182F"/>
    <w:rsid w:val="004B4154"/>
    <w:rsid w:val="004B5067"/>
    <w:rsid w:val="004B55FD"/>
    <w:rsid w:val="004B7453"/>
    <w:rsid w:val="004B7CE8"/>
    <w:rsid w:val="004C0588"/>
    <w:rsid w:val="004C435D"/>
    <w:rsid w:val="004C4B3B"/>
    <w:rsid w:val="004C4DDC"/>
    <w:rsid w:val="004C5236"/>
    <w:rsid w:val="004C5923"/>
    <w:rsid w:val="004C7E80"/>
    <w:rsid w:val="004C7E97"/>
    <w:rsid w:val="004D11B0"/>
    <w:rsid w:val="004D2C48"/>
    <w:rsid w:val="004D32FD"/>
    <w:rsid w:val="004D3B25"/>
    <w:rsid w:val="004D4F70"/>
    <w:rsid w:val="004E49E0"/>
    <w:rsid w:val="004E4E94"/>
    <w:rsid w:val="004E5765"/>
    <w:rsid w:val="004F0454"/>
    <w:rsid w:val="004F3866"/>
    <w:rsid w:val="004F464B"/>
    <w:rsid w:val="004F5ED2"/>
    <w:rsid w:val="004F77BC"/>
    <w:rsid w:val="004F7A25"/>
    <w:rsid w:val="004F7AFE"/>
    <w:rsid w:val="004F7BC2"/>
    <w:rsid w:val="00503243"/>
    <w:rsid w:val="00503755"/>
    <w:rsid w:val="005056BE"/>
    <w:rsid w:val="00505D04"/>
    <w:rsid w:val="00506081"/>
    <w:rsid w:val="005077A3"/>
    <w:rsid w:val="00511F7E"/>
    <w:rsid w:val="00512E59"/>
    <w:rsid w:val="0051360E"/>
    <w:rsid w:val="00513681"/>
    <w:rsid w:val="00514440"/>
    <w:rsid w:val="00514CBB"/>
    <w:rsid w:val="00515F29"/>
    <w:rsid w:val="00516CED"/>
    <w:rsid w:val="00517CF5"/>
    <w:rsid w:val="00517CFF"/>
    <w:rsid w:val="00521F95"/>
    <w:rsid w:val="00522DD5"/>
    <w:rsid w:val="005239A4"/>
    <w:rsid w:val="00530883"/>
    <w:rsid w:val="00535015"/>
    <w:rsid w:val="00536804"/>
    <w:rsid w:val="005379FD"/>
    <w:rsid w:val="005402BC"/>
    <w:rsid w:val="0054047F"/>
    <w:rsid w:val="00541FA5"/>
    <w:rsid w:val="005454B5"/>
    <w:rsid w:val="005458C9"/>
    <w:rsid w:val="00546103"/>
    <w:rsid w:val="00546B0C"/>
    <w:rsid w:val="00551658"/>
    <w:rsid w:val="00553230"/>
    <w:rsid w:val="005622A5"/>
    <w:rsid w:val="005623A8"/>
    <w:rsid w:val="00563FE3"/>
    <w:rsid w:val="00565BD3"/>
    <w:rsid w:val="00566254"/>
    <w:rsid w:val="0056670A"/>
    <w:rsid w:val="00567D63"/>
    <w:rsid w:val="00571BDF"/>
    <w:rsid w:val="00572484"/>
    <w:rsid w:val="0057399D"/>
    <w:rsid w:val="00573B1C"/>
    <w:rsid w:val="0057414B"/>
    <w:rsid w:val="005746BF"/>
    <w:rsid w:val="00574F62"/>
    <w:rsid w:val="005753FE"/>
    <w:rsid w:val="005769A4"/>
    <w:rsid w:val="00577310"/>
    <w:rsid w:val="00582A96"/>
    <w:rsid w:val="00583A24"/>
    <w:rsid w:val="00584A5A"/>
    <w:rsid w:val="005878C3"/>
    <w:rsid w:val="00587927"/>
    <w:rsid w:val="005917ED"/>
    <w:rsid w:val="005921CF"/>
    <w:rsid w:val="005925E6"/>
    <w:rsid w:val="0059381E"/>
    <w:rsid w:val="0059469A"/>
    <w:rsid w:val="00594808"/>
    <w:rsid w:val="00594D27"/>
    <w:rsid w:val="00595619"/>
    <w:rsid w:val="0059589C"/>
    <w:rsid w:val="005A0191"/>
    <w:rsid w:val="005A1A6F"/>
    <w:rsid w:val="005A39F5"/>
    <w:rsid w:val="005A515A"/>
    <w:rsid w:val="005A5584"/>
    <w:rsid w:val="005A75FB"/>
    <w:rsid w:val="005A7726"/>
    <w:rsid w:val="005B408D"/>
    <w:rsid w:val="005B42F6"/>
    <w:rsid w:val="005B4560"/>
    <w:rsid w:val="005B51FB"/>
    <w:rsid w:val="005B76D4"/>
    <w:rsid w:val="005B7C25"/>
    <w:rsid w:val="005C147E"/>
    <w:rsid w:val="005C212A"/>
    <w:rsid w:val="005C35B2"/>
    <w:rsid w:val="005C4749"/>
    <w:rsid w:val="005C64CC"/>
    <w:rsid w:val="005C6CFF"/>
    <w:rsid w:val="005C7596"/>
    <w:rsid w:val="005C7ABF"/>
    <w:rsid w:val="005C7CAA"/>
    <w:rsid w:val="005D3722"/>
    <w:rsid w:val="005D41F5"/>
    <w:rsid w:val="005D47D5"/>
    <w:rsid w:val="005D6A91"/>
    <w:rsid w:val="005D7058"/>
    <w:rsid w:val="005E1AC4"/>
    <w:rsid w:val="005E2338"/>
    <w:rsid w:val="005E23A7"/>
    <w:rsid w:val="005E2BDE"/>
    <w:rsid w:val="005F0ECC"/>
    <w:rsid w:val="005F26ED"/>
    <w:rsid w:val="005F2A7F"/>
    <w:rsid w:val="005F5E7A"/>
    <w:rsid w:val="005F74CA"/>
    <w:rsid w:val="005F7F4A"/>
    <w:rsid w:val="00600945"/>
    <w:rsid w:val="0060132E"/>
    <w:rsid w:val="006039FB"/>
    <w:rsid w:val="00604128"/>
    <w:rsid w:val="00606DC1"/>
    <w:rsid w:val="00607EFE"/>
    <w:rsid w:val="00610493"/>
    <w:rsid w:val="00612359"/>
    <w:rsid w:val="00613482"/>
    <w:rsid w:val="00613A4E"/>
    <w:rsid w:val="006149C1"/>
    <w:rsid w:val="006167A8"/>
    <w:rsid w:val="0062012D"/>
    <w:rsid w:val="00621596"/>
    <w:rsid w:val="00621F1D"/>
    <w:rsid w:val="00622C41"/>
    <w:rsid w:val="0062513E"/>
    <w:rsid w:val="00625851"/>
    <w:rsid w:val="00626227"/>
    <w:rsid w:val="00626570"/>
    <w:rsid w:val="006268C5"/>
    <w:rsid w:val="00630E94"/>
    <w:rsid w:val="006315A5"/>
    <w:rsid w:val="006326B4"/>
    <w:rsid w:val="006330A0"/>
    <w:rsid w:val="0063649A"/>
    <w:rsid w:val="0064073E"/>
    <w:rsid w:val="0064079C"/>
    <w:rsid w:val="00641F27"/>
    <w:rsid w:val="00645840"/>
    <w:rsid w:val="00645F03"/>
    <w:rsid w:val="006526E0"/>
    <w:rsid w:val="00652AE1"/>
    <w:rsid w:val="0065585E"/>
    <w:rsid w:val="0065757A"/>
    <w:rsid w:val="00657B2A"/>
    <w:rsid w:val="00662438"/>
    <w:rsid w:val="00664530"/>
    <w:rsid w:val="00666AD7"/>
    <w:rsid w:val="00674596"/>
    <w:rsid w:val="00680E64"/>
    <w:rsid w:val="006819D2"/>
    <w:rsid w:val="00681AA6"/>
    <w:rsid w:val="00682B5D"/>
    <w:rsid w:val="00682D9C"/>
    <w:rsid w:val="00684802"/>
    <w:rsid w:val="00685BDD"/>
    <w:rsid w:val="00686BD7"/>
    <w:rsid w:val="00691B3B"/>
    <w:rsid w:val="0069273E"/>
    <w:rsid w:val="00692E36"/>
    <w:rsid w:val="00692EF4"/>
    <w:rsid w:val="00694640"/>
    <w:rsid w:val="00695837"/>
    <w:rsid w:val="00695BF0"/>
    <w:rsid w:val="00696B9C"/>
    <w:rsid w:val="006A084D"/>
    <w:rsid w:val="006A0D98"/>
    <w:rsid w:val="006A149D"/>
    <w:rsid w:val="006A152D"/>
    <w:rsid w:val="006A26FC"/>
    <w:rsid w:val="006A2D83"/>
    <w:rsid w:val="006A30AA"/>
    <w:rsid w:val="006A4973"/>
    <w:rsid w:val="006A4984"/>
    <w:rsid w:val="006A5FAF"/>
    <w:rsid w:val="006B12A4"/>
    <w:rsid w:val="006B4719"/>
    <w:rsid w:val="006B50D0"/>
    <w:rsid w:val="006C248F"/>
    <w:rsid w:val="006C252D"/>
    <w:rsid w:val="006C2BC1"/>
    <w:rsid w:val="006C42A1"/>
    <w:rsid w:val="006C5A68"/>
    <w:rsid w:val="006D3C81"/>
    <w:rsid w:val="006E089B"/>
    <w:rsid w:val="006E1444"/>
    <w:rsid w:val="006E17CB"/>
    <w:rsid w:val="006E1967"/>
    <w:rsid w:val="006E1FCC"/>
    <w:rsid w:val="006E66F0"/>
    <w:rsid w:val="006F0354"/>
    <w:rsid w:val="006F285A"/>
    <w:rsid w:val="006F70CD"/>
    <w:rsid w:val="006F72CD"/>
    <w:rsid w:val="006F7D88"/>
    <w:rsid w:val="0070077C"/>
    <w:rsid w:val="00700AFC"/>
    <w:rsid w:val="007014C3"/>
    <w:rsid w:val="007023F4"/>
    <w:rsid w:val="00704F03"/>
    <w:rsid w:val="007077E8"/>
    <w:rsid w:val="007104BE"/>
    <w:rsid w:val="007120DD"/>
    <w:rsid w:val="00713202"/>
    <w:rsid w:val="00713B1C"/>
    <w:rsid w:val="00714B80"/>
    <w:rsid w:val="00720B19"/>
    <w:rsid w:val="007210E8"/>
    <w:rsid w:val="007227CB"/>
    <w:rsid w:val="00724DE4"/>
    <w:rsid w:val="007257C4"/>
    <w:rsid w:val="0072685F"/>
    <w:rsid w:val="007269CD"/>
    <w:rsid w:val="00727E7A"/>
    <w:rsid w:val="00730945"/>
    <w:rsid w:val="00732EB0"/>
    <w:rsid w:val="00732F31"/>
    <w:rsid w:val="007401A3"/>
    <w:rsid w:val="00740B4B"/>
    <w:rsid w:val="00740C3A"/>
    <w:rsid w:val="00743B0C"/>
    <w:rsid w:val="00751CE2"/>
    <w:rsid w:val="0075665D"/>
    <w:rsid w:val="00760170"/>
    <w:rsid w:val="00763807"/>
    <w:rsid w:val="00771B96"/>
    <w:rsid w:val="00772DBD"/>
    <w:rsid w:val="00772F45"/>
    <w:rsid w:val="00773B27"/>
    <w:rsid w:val="00775EA7"/>
    <w:rsid w:val="00775ED0"/>
    <w:rsid w:val="00780295"/>
    <w:rsid w:val="00781B30"/>
    <w:rsid w:val="00782471"/>
    <w:rsid w:val="007828DC"/>
    <w:rsid w:val="00785B00"/>
    <w:rsid w:val="00785DB1"/>
    <w:rsid w:val="00786440"/>
    <w:rsid w:val="00786CCF"/>
    <w:rsid w:val="007878C0"/>
    <w:rsid w:val="00787B5A"/>
    <w:rsid w:val="00790303"/>
    <w:rsid w:val="00791A4E"/>
    <w:rsid w:val="00791F81"/>
    <w:rsid w:val="007930A8"/>
    <w:rsid w:val="00793B15"/>
    <w:rsid w:val="007942A9"/>
    <w:rsid w:val="007955CD"/>
    <w:rsid w:val="007A33D9"/>
    <w:rsid w:val="007A45AD"/>
    <w:rsid w:val="007A47DC"/>
    <w:rsid w:val="007A7625"/>
    <w:rsid w:val="007A7A12"/>
    <w:rsid w:val="007A7FD3"/>
    <w:rsid w:val="007B0C20"/>
    <w:rsid w:val="007B113F"/>
    <w:rsid w:val="007B1DA8"/>
    <w:rsid w:val="007B2799"/>
    <w:rsid w:val="007B29CC"/>
    <w:rsid w:val="007B3CF3"/>
    <w:rsid w:val="007C00FB"/>
    <w:rsid w:val="007C0DB5"/>
    <w:rsid w:val="007D1261"/>
    <w:rsid w:val="007D142B"/>
    <w:rsid w:val="007D48FC"/>
    <w:rsid w:val="007D5206"/>
    <w:rsid w:val="007D5659"/>
    <w:rsid w:val="007D589C"/>
    <w:rsid w:val="007E040D"/>
    <w:rsid w:val="007E6A43"/>
    <w:rsid w:val="007F0F43"/>
    <w:rsid w:val="007F1108"/>
    <w:rsid w:val="007F1E8C"/>
    <w:rsid w:val="007F3148"/>
    <w:rsid w:val="007F349D"/>
    <w:rsid w:val="007F35C8"/>
    <w:rsid w:val="007F6DD1"/>
    <w:rsid w:val="007F6E7C"/>
    <w:rsid w:val="00800663"/>
    <w:rsid w:val="008027B2"/>
    <w:rsid w:val="00802FB5"/>
    <w:rsid w:val="00804B9A"/>
    <w:rsid w:val="00806857"/>
    <w:rsid w:val="00806C98"/>
    <w:rsid w:val="008079E9"/>
    <w:rsid w:val="008102D0"/>
    <w:rsid w:val="00813C65"/>
    <w:rsid w:val="00817166"/>
    <w:rsid w:val="008177B2"/>
    <w:rsid w:val="00821FED"/>
    <w:rsid w:val="008225AA"/>
    <w:rsid w:val="00825343"/>
    <w:rsid w:val="0082619F"/>
    <w:rsid w:val="0082670D"/>
    <w:rsid w:val="00826BB8"/>
    <w:rsid w:val="008272EA"/>
    <w:rsid w:val="008313CA"/>
    <w:rsid w:val="0083190A"/>
    <w:rsid w:val="00834D9F"/>
    <w:rsid w:val="00834F1E"/>
    <w:rsid w:val="008363D5"/>
    <w:rsid w:val="00837898"/>
    <w:rsid w:val="00837AFA"/>
    <w:rsid w:val="00837D4B"/>
    <w:rsid w:val="00837EC9"/>
    <w:rsid w:val="008407B4"/>
    <w:rsid w:val="0084345F"/>
    <w:rsid w:val="00843C41"/>
    <w:rsid w:val="00845941"/>
    <w:rsid w:val="00853C3E"/>
    <w:rsid w:val="0085494F"/>
    <w:rsid w:val="00860C07"/>
    <w:rsid w:val="00862332"/>
    <w:rsid w:val="0086475D"/>
    <w:rsid w:val="00864CF9"/>
    <w:rsid w:val="00865BFF"/>
    <w:rsid w:val="008660F0"/>
    <w:rsid w:val="0086708E"/>
    <w:rsid w:val="00867B64"/>
    <w:rsid w:val="0087005D"/>
    <w:rsid w:val="008736E9"/>
    <w:rsid w:val="00874554"/>
    <w:rsid w:val="00874EBA"/>
    <w:rsid w:val="008752E3"/>
    <w:rsid w:val="00875876"/>
    <w:rsid w:val="00883754"/>
    <w:rsid w:val="008852CC"/>
    <w:rsid w:val="0088675E"/>
    <w:rsid w:val="0089016E"/>
    <w:rsid w:val="00890A39"/>
    <w:rsid w:val="00895326"/>
    <w:rsid w:val="008A0B07"/>
    <w:rsid w:val="008A132F"/>
    <w:rsid w:val="008A2F7B"/>
    <w:rsid w:val="008A2FD1"/>
    <w:rsid w:val="008A4482"/>
    <w:rsid w:val="008A49A1"/>
    <w:rsid w:val="008A5D26"/>
    <w:rsid w:val="008B4F92"/>
    <w:rsid w:val="008B502A"/>
    <w:rsid w:val="008B5287"/>
    <w:rsid w:val="008B5B6C"/>
    <w:rsid w:val="008B610F"/>
    <w:rsid w:val="008B672C"/>
    <w:rsid w:val="008C0992"/>
    <w:rsid w:val="008C17D1"/>
    <w:rsid w:val="008C1BD5"/>
    <w:rsid w:val="008C1DB4"/>
    <w:rsid w:val="008C2C1B"/>
    <w:rsid w:val="008C2CD7"/>
    <w:rsid w:val="008C393D"/>
    <w:rsid w:val="008C40F5"/>
    <w:rsid w:val="008C6E56"/>
    <w:rsid w:val="008C786F"/>
    <w:rsid w:val="008D09B8"/>
    <w:rsid w:val="008D1615"/>
    <w:rsid w:val="008D2126"/>
    <w:rsid w:val="008D3F78"/>
    <w:rsid w:val="008D4571"/>
    <w:rsid w:val="008E15CA"/>
    <w:rsid w:val="008E25EE"/>
    <w:rsid w:val="008E278A"/>
    <w:rsid w:val="008E3CC3"/>
    <w:rsid w:val="008E558B"/>
    <w:rsid w:val="008E5CC1"/>
    <w:rsid w:val="008F0587"/>
    <w:rsid w:val="008F07FA"/>
    <w:rsid w:val="008F4935"/>
    <w:rsid w:val="008F692A"/>
    <w:rsid w:val="008F71DE"/>
    <w:rsid w:val="00900912"/>
    <w:rsid w:val="00905194"/>
    <w:rsid w:val="0090652C"/>
    <w:rsid w:val="0090660C"/>
    <w:rsid w:val="00910986"/>
    <w:rsid w:val="00911631"/>
    <w:rsid w:val="0091457D"/>
    <w:rsid w:val="00917449"/>
    <w:rsid w:val="00917E08"/>
    <w:rsid w:val="00922D3A"/>
    <w:rsid w:val="009258C5"/>
    <w:rsid w:val="0092716B"/>
    <w:rsid w:val="00930D7D"/>
    <w:rsid w:val="00932D01"/>
    <w:rsid w:val="00933DF2"/>
    <w:rsid w:val="00935284"/>
    <w:rsid w:val="00935A8A"/>
    <w:rsid w:val="00936BCB"/>
    <w:rsid w:val="0093799A"/>
    <w:rsid w:val="009400FE"/>
    <w:rsid w:val="009406FD"/>
    <w:rsid w:val="00940A2D"/>
    <w:rsid w:val="009414E4"/>
    <w:rsid w:val="009442FA"/>
    <w:rsid w:val="00946A66"/>
    <w:rsid w:val="009478BA"/>
    <w:rsid w:val="009520B6"/>
    <w:rsid w:val="009536EB"/>
    <w:rsid w:val="00954D8E"/>
    <w:rsid w:val="00954F27"/>
    <w:rsid w:val="00955B68"/>
    <w:rsid w:val="00955D97"/>
    <w:rsid w:val="00956A32"/>
    <w:rsid w:val="0095780F"/>
    <w:rsid w:val="00957E46"/>
    <w:rsid w:val="009631A2"/>
    <w:rsid w:val="009642CE"/>
    <w:rsid w:val="00964CDD"/>
    <w:rsid w:val="00966D51"/>
    <w:rsid w:val="009677FF"/>
    <w:rsid w:val="00970520"/>
    <w:rsid w:val="00970BAB"/>
    <w:rsid w:val="009714EF"/>
    <w:rsid w:val="00972397"/>
    <w:rsid w:val="0097324B"/>
    <w:rsid w:val="00982872"/>
    <w:rsid w:val="009832B6"/>
    <w:rsid w:val="00983FA6"/>
    <w:rsid w:val="00985973"/>
    <w:rsid w:val="00985CDB"/>
    <w:rsid w:val="00987A11"/>
    <w:rsid w:val="009936C1"/>
    <w:rsid w:val="009950C1"/>
    <w:rsid w:val="009977D2"/>
    <w:rsid w:val="00997BB6"/>
    <w:rsid w:val="009A39DC"/>
    <w:rsid w:val="009A49F7"/>
    <w:rsid w:val="009A558C"/>
    <w:rsid w:val="009B0245"/>
    <w:rsid w:val="009B0731"/>
    <w:rsid w:val="009B10FF"/>
    <w:rsid w:val="009B2F08"/>
    <w:rsid w:val="009B50BF"/>
    <w:rsid w:val="009B5B3E"/>
    <w:rsid w:val="009C19AA"/>
    <w:rsid w:val="009C5074"/>
    <w:rsid w:val="009C5F7D"/>
    <w:rsid w:val="009C66FF"/>
    <w:rsid w:val="009C6DCF"/>
    <w:rsid w:val="009D2ADA"/>
    <w:rsid w:val="009D3693"/>
    <w:rsid w:val="009D4BB2"/>
    <w:rsid w:val="009E32B0"/>
    <w:rsid w:val="009E369F"/>
    <w:rsid w:val="009E38ED"/>
    <w:rsid w:val="009E3E74"/>
    <w:rsid w:val="009E52C8"/>
    <w:rsid w:val="009F0B9F"/>
    <w:rsid w:val="009F5E61"/>
    <w:rsid w:val="00A018F6"/>
    <w:rsid w:val="00A0195B"/>
    <w:rsid w:val="00A02143"/>
    <w:rsid w:val="00A02164"/>
    <w:rsid w:val="00A035F4"/>
    <w:rsid w:val="00A0386F"/>
    <w:rsid w:val="00A1057D"/>
    <w:rsid w:val="00A12F33"/>
    <w:rsid w:val="00A1425A"/>
    <w:rsid w:val="00A14C63"/>
    <w:rsid w:val="00A169E2"/>
    <w:rsid w:val="00A16F2B"/>
    <w:rsid w:val="00A21B69"/>
    <w:rsid w:val="00A21DAE"/>
    <w:rsid w:val="00A25134"/>
    <w:rsid w:val="00A30937"/>
    <w:rsid w:val="00A31896"/>
    <w:rsid w:val="00A31EE8"/>
    <w:rsid w:val="00A32439"/>
    <w:rsid w:val="00A329C6"/>
    <w:rsid w:val="00A36280"/>
    <w:rsid w:val="00A41D08"/>
    <w:rsid w:val="00A4329D"/>
    <w:rsid w:val="00A4355D"/>
    <w:rsid w:val="00A43654"/>
    <w:rsid w:val="00A43CD1"/>
    <w:rsid w:val="00A460A6"/>
    <w:rsid w:val="00A463E5"/>
    <w:rsid w:val="00A46D2B"/>
    <w:rsid w:val="00A509E9"/>
    <w:rsid w:val="00A52591"/>
    <w:rsid w:val="00A5473F"/>
    <w:rsid w:val="00A54BE7"/>
    <w:rsid w:val="00A55958"/>
    <w:rsid w:val="00A571B9"/>
    <w:rsid w:val="00A5762D"/>
    <w:rsid w:val="00A601E9"/>
    <w:rsid w:val="00A62F0B"/>
    <w:rsid w:val="00A631EE"/>
    <w:rsid w:val="00A66408"/>
    <w:rsid w:val="00A70909"/>
    <w:rsid w:val="00A73D65"/>
    <w:rsid w:val="00A75F4A"/>
    <w:rsid w:val="00A77548"/>
    <w:rsid w:val="00A8027D"/>
    <w:rsid w:val="00A809FB"/>
    <w:rsid w:val="00A84C25"/>
    <w:rsid w:val="00A87FC1"/>
    <w:rsid w:val="00A90351"/>
    <w:rsid w:val="00A908D4"/>
    <w:rsid w:val="00A917F5"/>
    <w:rsid w:val="00A92B8A"/>
    <w:rsid w:val="00A97D35"/>
    <w:rsid w:val="00AA0FDC"/>
    <w:rsid w:val="00AA2A1B"/>
    <w:rsid w:val="00AA5190"/>
    <w:rsid w:val="00AA57B2"/>
    <w:rsid w:val="00AA59A9"/>
    <w:rsid w:val="00AA5D6E"/>
    <w:rsid w:val="00AA5F3B"/>
    <w:rsid w:val="00AB18A6"/>
    <w:rsid w:val="00AB1D41"/>
    <w:rsid w:val="00AB1FA0"/>
    <w:rsid w:val="00AB48A8"/>
    <w:rsid w:val="00AB6BBC"/>
    <w:rsid w:val="00AB7D02"/>
    <w:rsid w:val="00AC0305"/>
    <w:rsid w:val="00AC0E6F"/>
    <w:rsid w:val="00AC1F79"/>
    <w:rsid w:val="00AC427E"/>
    <w:rsid w:val="00AC727F"/>
    <w:rsid w:val="00AC75C4"/>
    <w:rsid w:val="00AC765D"/>
    <w:rsid w:val="00AD11AA"/>
    <w:rsid w:val="00AD198A"/>
    <w:rsid w:val="00AD2132"/>
    <w:rsid w:val="00AD2EF2"/>
    <w:rsid w:val="00AE14CB"/>
    <w:rsid w:val="00AE2B24"/>
    <w:rsid w:val="00AE3ECA"/>
    <w:rsid w:val="00AE63CD"/>
    <w:rsid w:val="00AE699E"/>
    <w:rsid w:val="00AE75D2"/>
    <w:rsid w:val="00AF3305"/>
    <w:rsid w:val="00AF5BE1"/>
    <w:rsid w:val="00B00490"/>
    <w:rsid w:val="00B01770"/>
    <w:rsid w:val="00B0312A"/>
    <w:rsid w:val="00B06715"/>
    <w:rsid w:val="00B0710F"/>
    <w:rsid w:val="00B07225"/>
    <w:rsid w:val="00B108D9"/>
    <w:rsid w:val="00B10A22"/>
    <w:rsid w:val="00B1157D"/>
    <w:rsid w:val="00B20552"/>
    <w:rsid w:val="00B20AE4"/>
    <w:rsid w:val="00B26B0B"/>
    <w:rsid w:val="00B30338"/>
    <w:rsid w:val="00B30B2C"/>
    <w:rsid w:val="00B30C1D"/>
    <w:rsid w:val="00B3116A"/>
    <w:rsid w:val="00B32F5B"/>
    <w:rsid w:val="00B33FDC"/>
    <w:rsid w:val="00B37650"/>
    <w:rsid w:val="00B517B5"/>
    <w:rsid w:val="00B53812"/>
    <w:rsid w:val="00B54441"/>
    <w:rsid w:val="00B6096F"/>
    <w:rsid w:val="00B627A6"/>
    <w:rsid w:val="00B70BE4"/>
    <w:rsid w:val="00B72EAC"/>
    <w:rsid w:val="00B732DA"/>
    <w:rsid w:val="00B73ECC"/>
    <w:rsid w:val="00B74E30"/>
    <w:rsid w:val="00B7747D"/>
    <w:rsid w:val="00B809AA"/>
    <w:rsid w:val="00B80E35"/>
    <w:rsid w:val="00B82993"/>
    <w:rsid w:val="00B8361E"/>
    <w:rsid w:val="00B83837"/>
    <w:rsid w:val="00B84104"/>
    <w:rsid w:val="00B8410C"/>
    <w:rsid w:val="00B841CA"/>
    <w:rsid w:val="00B846AE"/>
    <w:rsid w:val="00B84A35"/>
    <w:rsid w:val="00B865D2"/>
    <w:rsid w:val="00B9028A"/>
    <w:rsid w:val="00B90890"/>
    <w:rsid w:val="00B90932"/>
    <w:rsid w:val="00B934CC"/>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50A9"/>
    <w:rsid w:val="00BD65B9"/>
    <w:rsid w:val="00BE186C"/>
    <w:rsid w:val="00BE1DA2"/>
    <w:rsid w:val="00BE288E"/>
    <w:rsid w:val="00BE28BB"/>
    <w:rsid w:val="00BE38F9"/>
    <w:rsid w:val="00BE3DDF"/>
    <w:rsid w:val="00BE5396"/>
    <w:rsid w:val="00BE545F"/>
    <w:rsid w:val="00BE57B3"/>
    <w:rsid w:val="00BE7667"/>
    <w:rsid w:val="00BE7BF8"/>
    <w:rsid w:val="00BF091E"/>
    <w:rsid w:val="00BF1F6D"/>
    <w:rsid w:val="00BF270E"/>
    <w:rsid w:val="00BF4B3D"/>
    <w:rsid w:val="00BF52B8"/>
    <w:rsid w:val="00BF74B8"/>
    <w:rsid w:val="00C01EBC"/>
    <w:rsid w:val="00C0376D"/>
    <w:rsid w:val="00C0613D"/>
    <w:rsid w:val="00C0759E"/>
    <w:rsid w:val="00C10B2C"/>
    <w:rsid w:val="00C136FF"/>
    <w:rsid w:val="00C14F57"/>
    <w:rsid w:val="00C15EDE"/>
    <w:rsid w:val="00C17FCD"/>
    <w:rsid w:val="00C20547"/>
    <w:rsid w:val="00C21102"/>
    <w:rsid w:val="00C2247C"/>
    <w:rsid w:val="00C23BC7"/>
    <w:rsid w:val="00C248AE"/>
    <w:rsid w:val="00C260C3"/>
    <w:rsid w:val="00C27A90"/>
    <w:rsid w:val="00C32A4C"/>
    <w:rsid w:val="00C3429F"/>
    <w:rsid w:val="00C34380"/>
    <w:rsid w:val="00C347FA"/>
    <w:rsid w:val="00C3555D"/>
    <w:rsid w:val="00C3673F"/>
    <w:rsid w:val="00C3675C"/>
    <w:rsid w:val="00C42CE0"/>
    <w:rsid w:val="00C45037"/>
    <w:rsid w:val="00C45D45"/>
    <w:rsid w:val="00C465E6"/>
    <w:rsid w:val="00C465F5"/>
    <w:rsid w:val="00C46853"/>
    <w:rsid w:val="00C4798D"/>
    <w:rsid w:val="00C50C38"/>
    <w:rsid w:val="00C512E9"/>
    <w:rsid w:val="00C5191C"/>
    <w:rsid w:val="00C526A0"/>
    <w:rsid w:val="00C52E5D"/>
    <w:rsid w:val="00C543B3"/>
    <w:rsid w:val="00C5493F"/>
    <w:rsid w:val="00C54D52"/>
    <w:rsid w:val="00C55FD6"/>
    <w:rsid w:val="00C560A9"/>
    <w:rsid w:val="00C57E24"/>
    <w:rsid w:val="00C57E70"/>
    <w:rsid w:val="00C6100E"/>
    <w:rsid w:val="00C6139A"/>
    <w:rsid w:val="00C61486"/>
    <w:rsid w:val="00C61595"/>
    <w:rsid w:val="00C62BD8"/>
    <w:rsid w:val="00C63113"/>
    <w:rsid w:val="00C63684"/>
    <w:rsid w:val="00C647E8"/>
    <w:rsid w:val="00C708DD"/>
    <w:rsid w:val="00C716A3"/>
    <w:rsid w:val="00C76BBE"/>
    <w:rsid w:val="00C77742"/>
    <w:rsid w:val="00C77967"/>
    <w:rsid w:val="00C77CF5"/>
    <w:rsid w:val="00C809CB"/>
    <w:rsid w:val="00C811C4"/>
    <w:rsid w:val="00C8337D"/>
    <w:rsid w:val="00C83D8D"/>
    <w:rsid w:val="00C85914"/>
    <w:rsid w:val="00C877E0"/>
    <w:rsid w:val="00C904C9"/>
    <w:rsid w:val="00C910ED"/>
    <w:rsid w:val="00C916FF"/>
    <w:rsid w:val="00C925EB"/>
    <w:rsid w:val="00C928E7"/>
    <w:rsid w:val="00C930B3"/>
    <w:rsid w:val="00C9471B"/>
    <w:rsid w:val="00C94D3C"/>
    <w:rsid w:val="00C96270"/>
    <w:rsid w:val="00C96C45"/>
    <w:rsid w:val="00C96CAC"/>
    <w:rsid w:val="00C96F19"/>
    <w:rsid w:val="00C97053"/>
    <w:rsid w:val="00CA1212"/>
    <w:rsid w:val="00CA125A"/>
    <w:rsid w:val="00CA433F"/>
    <w:rsid w:val="00CA5131"/>
    <w:rsid w:val="00CB1A08"/>
    <w:rsid w:val="00CB3978"/>
    <w:rsid w:val="00CB591B"/>
    <w:rsid w:val="00CB7252"/>
    <w:rsid w:val="00CC06D9"/>
    <w:rsid w:val="00CC17C0"/>
    <w:rsid w:val="00CC19C5"/>
    <w:rsid w:val="00CC4BDA"/>
    <w:rsid w:val="00CC6D24"/>
    <w:rsid w:val="00CC751D"/>
    <w:rsid w:val="00CC7F33"/>
    <w:rsid w:val="00CD052F"/>
    <w:rsid w:val="00CD0843"/>
    <w:rsid w:val="00CD1EF2"/>
    <w:rsid w:val="00CD1FE7"/>
    <w:rsid w:val="00CD3544"/>
    <w:rsid w:val="00CD5DB7"/>
    <w:rsid w:val="00CE1115"/>
    <w:rsid w:val="00CE2D81"/>
    <w:rsid w:val="00CE34B9"/>
    <w:rsid w:val="00CE37CE"/>
    <w:rsid w:val="00CE386B"/>
    <w:rsid w:val="00CE53EF"/>
    <w:rsid w:val="00CE697C"/>
    <w:rsid w:val="00CF0739"/>
    <w:rsid w:val="00CF0C91"/>
    <w:rsid w:val="00CF0D2B"/>
    <w:rsid w:val="00CF3D03"/>
    <w:rsid w:val="00CF5282"/>
    <w:rsid w:val="00CF6371"/>
    <w:rsid w:val="00CF6794"/>
    <w:rsid w:val="00CF77F9"/>
    <w:rsid w:val="00CF7BF4"/>
    <w:rsid w:val="00D01DF3"/>
    <w:rsid w:val="00D03D56"/>
    <w:rsid w:val="00D063F6"/>
    <w:rsid w:val="00D06CC8"/>
    <w:rsid w:val="00D10632"/>
    <w:rsid w:val="00D1185E"/>
    <w:rsid w:val="00D143FE"/>
    <w:rsid w:val="00D14B4D"/>
    <w:rsid w:val="00D16AC2"/>
    <w:rsid w:val="00D20597"/>
    <w:rsid w:val="00D217F1"/>
    <w:rsid w:val="00D2597F"/>
    <w:rsid w:val="00D25A20"/>
    <w:rsid w:val="00D25B49"/>
    <w:rsid w:val="00D30867"/>
    <w:rsid w:val="00D309CE"/>
    <w:rsid w:val="00D315C3"/>
    <w:rsid w:val="00D31E98"/>
    <w:rsid w:val="00D324C5"/>
    <w:rsid w:val="00D33364"/>
    <w:rsid w:val="00D34C9D"/>
    <w:rsid w:val="00D35E99"/>
    <w:rsid w:val="00D35F4A"/>
    <w:rsid w:val="00D416AF"/>
    <w:rsid w:val="00D41B44"/>
    <w:rsid w:val="00D41DC6"/>
    <w:rsid w:val="00D449CD"/>
    <w:rsid w:val="00D705CE"/>
    <w:rsid w:val="00D70778"/>
    <w:rsid w:val="00D73F01"/>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3210"/>
    <w:rsid w:val="00DA505D"/>
    <w:rsid w:val="00DB24BD"/>
    <w:rsid w:val="00DB6DC8"/>
    <w:rsid w:val="00DC0F9C"/>
    <w:rsid w:val="00DC2E25"/>
    <w:rsid w:val="00DC3653"/>
    <w:rsid w:val="00DC436B"/>
    <w:rsid w:val="00DC6D35"/>
    <w:rsid w:val="00DC7600"/>
    <w:rsid w:val="00DC79CA"/>
    <w:rsid w:val="00DD01E6"/>
    <w:rsid w:val="00DD1219"/>
    <w:rsid w:val="00DD3434"/>
    <w:rsid w:val="00DD35C3"/>
    <w:rsid w:val="00DD4A21"/>
    <w:rsid w:val="00DD51DB"/>
    <w:rsid w:val="00DD54A8"/>
    <w:rsid w:val="00DD658A"/>
    <w:rsid w:val="00DE0ED4"/>
    <w:rsid w:val="00DE1DE9"/>
    <w:rsid w:val="00DE3A0D"/>
    <w:rsid w:val="00DE3BBF"/>
    <w:rsid w:val="00DE79AD"/>
    <w:rsid w:val="00DF2C73"/>
    <w:rsid w:val="00DF2F51"/>
    <w:rsid w:val="00DF6780"/>
    <w:rsid w:val="00E01636"/>
    <w:rsid w:val="00E02658"/>
    <w:rsid w:val="00E02BE2"/>
    <w:rsid w:val="00E030FB"/>
    <w:rsid w:val="00E031CC"/>
    <w:rsid w:val="00E03F90"/>
    <w:rsid w:val="00E1235C"/>
    <w:rsid w:val="00E13B48"/>
    <w:rsid w:val="00E144A9"/>
    <w:rsid w:val="00E15475"/>
    <w:rsid w:val="00E1743F"/>
    <w:rsid w:val="00E17FBA"/>
    <w:rsid w:val="00E23DF6"/>
    <w:rsid w:val="00E2458E"/>
    <w:rsid w:val="00E27C8A"/>
    <w:rsid w:val="00E308CA"/>
    <w:rsid w:val="00E32A14"/>
    <w:rsid w:val="00E334B0"/>
    <w:rsid w:val="00E34317"/>
    <w:rsid w:val="00E346B9"/>
    <w:rsid w:val="00E354A4"/>
    <w:rsid w:val="00E37C16"/>
    <w:rsid w:val="00E4078C"/>
    <w:rsid w:val="00E418A6"/>
    <w:rsid w:val="00E42AB3"/>
    <w:rsid w:val="00E446F7"/>
    <w:rsid w:val="00E464DE"/>
    <w:rsid w:val="00E466C9"/>
    <w:rsid w:val="00E52889"/>
    <w:rsid w:val="00E542B7"/>
    <w:rsid w:val="00E6060F"/>
    <w:rsid w:val="00E60777"/>
    <w:rsid w:val="00E62DB7"/>
    <w:rsid w:val="00E6527C"/>
    <w:rsid w:val="00E6741D"/>
    <w:rsid w:val="00E67D23"/>
    <w:rsid w:val="00E70D1D"/>
    <w:rsid w:val="00E70F5A"/>
    <w:rsid w:val="00E71BA5"/>
    <w:rsid w:val="00E73100"/>
    <w:rsid w:val="00E73C19"/>
    <w:rsid w:val="00E75643"/>
    <w:rsid w:val="00E76914"/>
    <w:rsid w:val="00E936F8"/>
    <w:rsid w:val="00E94C81"/>
    <w:rsid w:val="00E94F94"/>
    <w:rsid w:val="00EA02DC"/>
    <w:rsid w:val="00EA55E8"/>
    <w:rsid w:val="00EA75A3"/>
    <w:rsid w:val="00EB0ED0"/>
    <w:rsid w:val="00EB16D2"/>
    <w:rsid w:val="00EB317C"/>
    <w:rsid w:val="00EB6BCA"/>
    <w:rsid w:val="00EC2B27"/>
    <w:rsid w:val="00EC39BF"/>
    <w:rsid w:val="00EC3BDE"/>
    <w:rsid w:val="00EC48EE"/>
    <w:rsid w:val="00EC72EF"/>
    <w:rsid w:val="00ED0486"/>
    <w:rsid w:val="00ED1232"/>
    <w:rsid w:val="00ED32AB"/>
    <w:rsid w:val="00ED47AB"/>
    <w:rsid w:val="00ED65F7"/>
    <w:rsid w:val="00EE10A3"/>
    <w:rsid w:val="00EE3523"/>
    <w:rsid w:val="00EE3D17"/>
    <w:rsid w:val="00EE40DB"/>
    <w:rsid w:val="00EF102B"/>
    <w:rsid w:val="00EF1AE0"/>
    <w:rsid w:val="00EF2039"/>
    <w:rsid w:val="00EF3D54"/>
    <w:rsid w:val="00EF40F2"/>
    <w:rsid w:val="00EF4EEB"/>
    <w:rsid w:val="00EF599F"/>
    <w:rsid w:val="00EF77F8"/>
    <w:rsid w:val="00F00921"/>
    <w:rsid w:val="00F0242F"/>
    <w:rsid w:val="00F03D80"/>
    <w:rsid w:val="00F16094"/>
    <w:rsid w:val="00F16714"/>
    <w:rsid w:val="00F1772A"/>
    <w:rsid w:val="00F2208D"/>
    <w:rsid w:val="00F2448E"/>
    <w:rsid w:val="00F27E11"/>
    <w:rsid w:val="00F300E7"/>
    <w:rsid w:val="00F309FF"/>
    <w:rsid w:val="00F3151A"/>
    <w:rsid w:val="00F3221D"/>
    <w:rsid w:val="00F33C57"/>
    <w:rsid w:val="00F37E3D"/>
    <w:rsid w:val="00F4060E"/>
    <w:rsid w:val="00F42CB2"/>
    <w:rsid w:val="00F4335C"/>
    <w:rsid w:val="00F436F5"/>
    <w:rsid w:val="00F4472F"/>
    <w:rsid w:val="00F46B4D"/>
    <w:rsid w:val="00F47642"/>
    <w:rsid w:val="00F47C9B"/>
    <w:rsid w:val="00F512C5"/>
    <w:rsid w:val="00F516AC"/>
    <w:rsid w:val="00F51B0F"/>
    <w:rsid w:val="00F52F14"/>
    <w:rsid w:val="00F54845"/>
    <w:rsid w:val="00F56810"/>
    <w:rsid w:val="00F60286"/>
    <w:rsid w:val="00F6144E"/>
    <w:rsid w:val="00F62513"/>
    <w:rsid w:val="00F65EBB"/>
    <w:rsid w:val="00F665AA"/>
    <w:rsid w:val="00F72BC7"/>
    <w:rsid w:val="00F74229"/>
    <w:rsid w:val="00F74532"/>
    <w:rsid w:val="00F75280"/>
    <w:rsid w:val="00F763FE"/>
    <w:rsid w:val="00F76D2D"/>
    <w:rsid w:val="00F800F1"/>
    <w:rsid w:val="00F801AD"/>
    <w:rsid w:val="00F818F3"/>
    <w:rsid w:val="00F82416"/>
    <w:rsid w:val="00F8319E"/>
    <w:rsid w:val="00F856A6"/>
    <w:rsid w:val="00F85C77"/>
    <w:rsid w:val="00F85F23"/>
    <w:rsid w:val="00F9174E"/>
    <w:rsid w:val="00F94145"/>
    <w:rsid w:val="00F942DF"/>
    <w:rsid w:val="00F96189"/>
    <w:rsid w:val="00FA238B"/>
    <w:rsid w:val="00FA346F"/>
    <w:rsid w:val="00FA6579"/>
    <w:rsid w:val="00FB2C74"/>
    <w:rsid w:val="00FB303D"/>
    <w:rsid w:val="00FB4E59"/>
    <w:rsid w:val="00FB60DF"/>
    <w:rsid w:val="00FB618A"/>
    <w:rsid w:val="00FB719F"/>
    <w:rsid w:val="00FC07D4"/>
    <w:rsid w:val="00FC2C32"/>
    <w:rsid w:val="00FC31F1"/>
    <w:rsid w:val="00FC5414"/>
    <w:rsid w:val="00FD03DB"/>
    <w:rsid w:val="00FD0A8B"/>
    <w:rsid w:val="00FD2678"/>
    <w:rsid w:val="00FD33C2"/>
    <w:rsid w:val="00FD3CCF"/>
    <w:rsid w:val="00FD4461"/>
    <w:rsid w:val="00FD745B"/>
    <w:rsid w:val="00FE18C2"/>
    <w:rsid w:val="00FE2A35"/>
    <w:rsid w:val="00FE2C42"/>
    <w:rsid w:val="00FE570C"/>
    <w:rsid w:val="00FE5D3D"/>
    <w:rsid w:val="00FF25EB"/>
    <w:rsid w:val="00FF41BD"/>
    <w:rsid w:val="00FF465C"/>
    <w:rsid w:val="00FF68E9"/>
    <w:rsid w:val="00FF6D41"/>
    <w:rsid w:val="00FF6E46"/>
    <w:rsid w:val="00FF6E64"/>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D9F5E"/>
  <w15:chartTrackingRefBased/>
  <w15:docId w15:val="{2641B811-5081-429C-8E44-4A04495C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uiPriority w:val="39"/>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C57E70"/>
    <w:pPr>
      <w:tabs>
        <w:tab w:val="center" w:pos="4536"/>
        <w:tab w:val="right" w:pos="9072"/>
      </w:tabs>
    </w:pPr>
  </w:style>
  <w:style w:type="paragraph" w:styleId="Zpat">
    <w:name w:val="footer"/>
    <w:basedOn w:val="Normln"/>
    <w:rsid w:val="00C57E70"/>
    <w:pPr>
      <w:tabs>
        <w:tab w:val="center" w:pos="4536"/>
        <w:tab w:val="right" w:pos="9072"/>
      </w:tabs>
    </w:pPr>
  </w:style>
  <w:style w:type="character" w:styleId="slostrnky">
    <w:name w:val="page number"/>
    <w:basedOn w:val="Standardnpsmoodstavce"/>
    <w:rsid w:val="00C57E70"/>
  </w:style>
  <w:style w:type="paragraph" w:styleId="Rozloendokumentu">
    <w:name w:val="Document Map"/>
    <w:aliases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2"/>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2"/>
      </w:numPr>
      <w:jc w:val="both"/>
      <w:outlineLvl w:val="8"/>
    </w:pPr>
    <w:rPr>
      <w:szCs w:val="20"/>
    </w:rPr>
  </w:style>
  <w:style w:type="paragraph" w:customStyle="1" w:styleId="Textpsmene">
    <w:name w:val="Text písmene"/>
    <w:basedOn w:val="Normln"/>
    <w:rsid w:val="004312AA"/>
    <w:pPr>
      <w:numPr>
        <w:ilvl w:val="7"/>
        <w:numId w:val="2"/>
      </w:numPr>
      <w:jc w:val="both"/>
      <w:outlineLvl w:val="7"/>
    </w:pPr>
    <w:rPr>
      <w:szCs w:val="20"/>
    </w:rPr>
  </w:style>
  <w:style w:type="character" w:styleId="Odkaznakoment">
    <w:name w:val="annotation reference"/>
    <w:semiHidden/>
    <w:rsid w:val="00FB303D"/>
    <w:rPr>
      <w:sz w:val="16"/>
      <w:szCs w:val="16"/>
    </w:rPr>
  </w:style>
  <w:style w:type="paragraph" w:styleId="Textkomente">
    <w:name w:val="annotation text"/>
    <w:basedOn w:val="Normln"/>
    <w:semiHidden/>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5"/>
      </w:numPr>
      <w:spacing w:before="360" w:after="120"/>
    </w:pPr>
    <w:rPr>
      <w:b/>
      <w:bCs/>
    </w:rPr>
  </w:style>
  <w:style w:type="paragraph" w:customStyle="1" w:styleId="Odstavec11">
    <w:name w:val="Odstavec 1.1"/>
    <w:basedOn w:val="Normln"/>
    <w:rsid w:val="00A73D65"/>
    <w:pPr>
      <w:numPr>
        <w:ilvl w:val="1"/>
        <w:numId w:val="5"/>
      </w:numPr>
      <w:spacing w:before="120"/>
    </w:pPr>
    <w:rPr>
      <w:sz w:val="20"/>
    </w:rPr>
  </w:style>
  <w:style w:type="paragraph" w:styleId="Odstavecseseznamem">
    <w:name w:val="List Paragraph"/>
    <w:basedOn w:val="Normln"/>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13"/>
      </w:numPr>
    </w:pPr>
  </w:style>
  <w:style w:type="table" w:customStyle="1" w:styleId="TableGrid">
    <w:name w:val="TableGrid"/>
    <w:rsid w:val="007D5659"/>
    <w:rPr>
      <w:rFonts w:ascii="Calibri" w:hAnsi="Calibri"/>
      <w:sz w:val="22"/>
      <w:szCs w:val="22"/>
    </w:rPr>
    <w:tblPr>
      <w:tblCellMar>
        <w:top w:w="0" w:type="dxa"/>
        <w:left w:w="0" w:type="dxa"/>
        <w:bottom w:w="0" w:type="dxa"/>
        <w:right w:w="0" w:type="dxa"/>
      </w:tblCellMar>
    </w:tblPr>
  </w:style>
  <w:style w:type="table" w:styleId="Profesionlntabulka">
    <w:name w:val="Table Professional"/>
    <w:basedOn w:val="Normlntabulka"/>
    <w:rsid w:val="001C2C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ze">
    <w:name w:val="Revision"/>
    <w:hidden/>
    <w:uiPriority w:val="99"/>
    <w:semiHidden/>
    <w:rsid w:val="00025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97596">
      <w:bodyDiv w:val="1"/>
      <w:marLeft w:val="0"/>
      <w:marRight w:val="0"/>
      <w:marTop w:val="0"/>
      <w:marBottom w:val="0"/>
      <w:divBdr>
        <w:top w:val="none" w:sz="0" w:space="0" w:color="auto"/>
        <w:left w:val="none" w:sz="0" w:space="0" w:color="auto"/>
        <w:bottom w:val="none" w:sz="0" w:space="0" w:color="auto"/>
        <w:right w:val="none" w:sz="0" w:space="0" w:color="auto"/>
      </w:divBdr>
    </w:div>
    <w:div w:id="1002397083">
      <w:bodyDiv w:val="1"/>
      <w:marLeft w:val="0"/>
      <w:marRight w:val="0"/>
      <w:marTop w:val="0"/>
      <w:marBottom w:val="0"/>
      <w:divBdr>
        <w:top w:val="none" w:sz="0" w:space="0" w:color="auto"/>
        <w:left w:val="none" w:sz="0" w:space="0" w:color="auto"/>
        <w:bottom w:val="none" w:sz="0" w:space="0" w:color="auto"/>
        <w:right w:val="none" w:sz="0" w:space="0" w:color="auto"/>
      </w:divBdr>
    </w:div>
    <w:div w:id="1919513260">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4436-29DB-4FFF-8AC9-6261BC00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1876</Words>
  <Characters>11071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dc:description/>
  <cp:lastModifiedBy>Adamová Týna</cp:lastModifiedBy>
  <cp:revision>6</cp:revision>
  <cp:lastPrinted>2009-12-09T08:00:00Z</cp:lastPrinted>
  <dcterms:created xsi:type="dcterms:W3CDTF">2020-12-21T08:05:00Z</dcterms:created>
  <dcterms:modified xsi:type="dcterms:W3CDTF">2020-12-21T15:11:00Z</dcterms:modified>
</cp:coreProperties>
</file>