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AF" w:rsidRDefault="00CC41AF">
      <w:pPr>
        <w:pStyle w:val="Nzev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Dodatek č. 1</w:t>
      </w:r>
    </w:p>
    <w:p w:rsidR="002B1AB0" w:rsidRDefault="00B26A00">
      <w:pPr>
        <w:pStyle w:val="Nzev"/>
        <w:spacing w:before="0" w:after="0" w:line="240" w:lineRule="auto"/>
      </w:pPr>
      <w:r>
        <w:rPr>
          <w:rFonts w:ascii="Times New Roman" w:hAnsi="Times New Roman" w:cs="Times New Roman"/>
        </w:rPr>
        <w:t xml:space="preserve">Příkazní smlouva </w:t>
      </w:r>
      <w:r>
        <w:rPr>
          <w:rFonts w:ascii="Times New Roman" w:hAnsi="Times New Roman"/>
        </w:rPr>
        <w:t>o obstarání záležitostí příkazce</w:t>
      </w:r>
      <w:r>
        <w:rPr>
          <w:rFonts w:ascii="Times New Roman" w:hAnsi="Times New Roman" w:cs="Times New Roman"/>
        </w:rPr>
        <w:t xml:space="preserve"> </w:t>
      </w:r>
    </w:p>
    <w:p w:rsidR="002B1AB0" w:rsidRDefault="00B26A00">
      <w:pPr>
        <w:spacing w:after="0" w:line="240" w:lineRule="auto"/>
        <w:ind w:left="335" w:hanging="335"/>
        <w:jc w:val="center"/>
      </w:pPr>
      <w:r>
        <w:rPr>
          <w:rFonts w:ascii="Times New Roman" w:hAnsi="Times New Roman"/>
          <w:sz w:val="24"/>
        </w:rPr>
        <w:t xml:space="preserve">uzavřená dle § </w:t>
      </w:r>
      <w:r>
        <w:rPr>
          <w:rFonts w:ascii="Times New Roman" w:hAnsi="Times New Roman"/>
          <w:bCs/>
          <w:sz w:val="24"/>
        </w:rPr>
        <w:t>2430</w:t>
      </w:r>
      <w:r>
        <w:rPr>
          <w:rFonts w:ascii="Times New Roman" w:hAnsi="Times New Roman"/>
          <w:sz w:val="24"/>
        </w:rPr>
        <w:t xml:space="preserve"> a násl. </w:t>
      </w:r>
      <w:r>
        <w:rPr>
          <w:rFonts w:ascii="Times New Roman" w:hAnsi="Times New Roman"/>
          <w:bCs/>
          <w:sz w:val="24"/>
        </w:rPr>
        <w:t>zákona č. 89/2012 Sb., občanského</w:t>
      </w:r>
      <w:r>
        <w:rPr>
          <w:rFonts w:ascii="Times New Roman" w:hAnsi="Times New Roman"/>
          <w:sz w:val="24"/>
        </w:rPr>
        <w:t xml:space="preserve"> zákoníku</w:t>
      </w:r>
      <w:r>
        <w:rPr>
          <w:rFonts w:ascii="Times New Roman" w:hAnsi="Times New Roman"/>
          <w:bCs/>
          <w:sz w:val="24"/>
        </w:rPr>
        <w:t xml:space="preserve">  </w:t>
      </w:r>
    </w:p>
    <w:p w:rsidR="002B1AB0" w:rsidRDefault="00B26A00">
      <w:pPr>
        <w:pBdr>
          <w:bottom w:val="single" w:sz="2" w:space="1" w:color="000000"/>
        </w:pBdr>
        <w:spacing w:after="0" w:line="240" w:lineRule="auto"/>
        <w:ind w:left="335" w:hanging="335"/>
        <w:jc w:val="center"/>
      </w:pPr>
      <w:r>
        <w:rPr>
          <w:rFonts w:ascii="Times New Roman" w:hAnsi="Times New Roman"/>
          <w:bCs/>
          <w:sz w:val="24"/>
        </w:rPr>
        <w:t>(dále jen „občanský zákoník“)</w:t>
      </w:r>
    </w:p>
    <w:p w:rsidR="002B1AB0" w:rsidRDefault="00B26A00">
      <w:pPr>
        <w:spacing w:after="0" w:line="240" w:lineRule="auto"/>
        <w:jc w:val="center"/>
      </w:pPr>
      <w:r>
        <w:rPr>
          <w:rFonts w:ascii="Times New Roman" w:hAnsi="Times New Roman"/>
          <w:sz w:val="24"/>
        </w:rPr>
        <w:t xml:space="preserve">níže uvedeného dne, měsíce a roku mezi smluvními stranami: </w:t>
      </w:r>
    </w:p>
    <w:p w:rsidR="002B1AB0" w:rsidRDefault="002B1AB0">
      <w:pPr>
        <w:spacing w:after="0" w:line="240" w:lineRule="auto"/>
        <w:rPr>
          <w:rFonts w:ascii="Times New Roman" w:hAnsi="Times New Roman"/>
          <w:sz w:val="24"/>
        </w:rPr>
      </w:pPr>
    </w:p>
    <w:p w:rsidR="002B1AB0" w:rsidRDefault="002B1AB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D10CD1" w:rsidRDefault="006C21EB" w:rsidP="006C21EB">
      <w:pPr>
        <w:pStyle w:val="-wm-msonormal"/>
        <w:shd w:val="clear" w:color="auto" w:fill="FFFFFF"/>
        <w:spacing w:before="0" w:beforeAutospacing="0" w:after="120" w:afterAutospacing="0" w:line="240" w:lineRule="atLeast"/>
        <w:ind w:right="45"/>
        <w:contextualSpacing/>
        <w:rPr>
          <w:b/>
        </w:rPr>
      </w:pPr>
      <w:r w:rsidRPr="006C21EB">
        <w:rPr>
          <w:b/>
        </w:rPr>
        <w:t xml:space="preserve">Střední zahradnická škola Rajhrad, </w:t>
      </w:r>
      <w:r>
        <w:rPr>
          <w:b/>
        </w:rPr>
        <w:t xml:space="preserve"> </w:t>
      </w:r>
      <w:r w:rsidRPr="006C21EB">
        <w:rPr>
          <w:b/>
        </w:rPr>
        <w:t>příspěvková organizace</w:t>
      </w:r>
    </w:p>
    <w:p w:rsidR="006C21EB" w:rsidRPr="006C21EB" w:rsidRDefault="006C21EB" w:rsidP="006C21EB">
      <w:pPr>
        <w:pStyle w:val="-wm-msonormal"/>
        <w:shd w:val="clear" w:color="auto" w:fill="FFFFFF"/>
        <w:spacing w:before="0" w:beforeAutospacing="0" w:after="120" w:afterAutospacing="0" w:line="240" w:lineRule="atLeast"/>
        <w:ind w:right="45"/>
        <w:contextualSpacing/>
        <w:rPr>
          <w:b/>
        </w:rPr>
      </w:pPr>
    </w:p>
    <w:p w:rsidR="00D10CD1" w:rsidRPr="00D10CD1" w:rsidRDefault="00D10CD1" w:rsidP="00D10CD1">
      <w:pPr>
        <w:pStyle w:val="-wm-msonormal"/>
        <w:shd w:val="clear" w:color="auto" w:fill="FFFFFF"/>
        <w:spacing w:before="0" w:beforeAutospacing="0" w:after="120" w:afterAutospacing="0" w:line="240" w:lineRule="atLeast"/>
        <w:ind w:right="45"/>
        <w:contextualSpacing/>
      </w:pPr>
      <w:r w:rsidRPr="00D10CD1">
        <w:t xml:space="preserve">Sídlo: </w:t>
      </w:r>
      <w:r>
        <w:t xml:space="preserve">  </w:t>
      </w:r>
      <w:r w:rsidR="006C21EB">
        <w:tab/>
      </w:r>
      <w:r w:rsidR="006C21EB">
        <w:tab/>
      </w:r>
      <w:r w:rsidR="006C21EB">
        <w:tab/>
      </w:r>
      <w:r w:rsidR="006C21EB">
        <w:tab/>
        <w:t xml:space="preserve">      Masarykova 198, 664 61 Rajhrad</w:t>
      </w:r>
      <w:r>
        <w:t xml:space="preserve">                                                     </w:t>
      </w:r>
    </w:p>
    <w:p w:rsidR="002B1AB0" w:rsidRPr="00D10CD1" w:rsidRDefault="00B26A00" w:rsidP="00D10CD1">
      <w:pPr>
        <w:pStyle w:val="-wm-msonormal"/>
        <w:shd w:val="clear" w:color="auto" w:fill="FFFFFF"/>
        <w:spacing w:before="0" w:beforeAutospacing="0" w:after="120" w:afterAutospacing="0" w:line="240" w:lineRule="atLeast"/>
        <w:ind w:right="45"/>
        <w:contextualSpacing/>
      </w:pPr>
      <w:r w:rsidRPr="00D10CD1">
        <w:t>zastoupen:</w:t>
      </w:r>
      <w:r w:rsidRPr="00D10CD1">
        <w:tab/>
        <w:t xml:space="preserve">                 </w:t>
      </w:r>
      <w:r w:rsidR="00D10CD1">
        <w:t xml:space="preserve">                         </w:t>
      </w:r>
      <w:r w:rsidR="006C21EB">
        <w:t>PaedDr. Marek Kňažík - ředitel</w:t>
      </w:r>
    </w:p>
    <w:p w:rsidR="002B1AB0" w:rsidRPr="00D10CD1" w:rsidRDefault="00B26A00">
      <w:pPr>
        <w:tabs>
          <w:tab w:val="left" w:pos="426"/>
          <w:tab w:val="left" w:pos="2835"/>
        </w:tabs>
        <w:spacing w:after="0" w:line="240" w:lineRule="auto"/>
        <w:rPr>
          <w:rFonts w:ascii="Times New Roman" w:hAnsi="Times New Roman"/>
          <w:sz w:val="24"/>
        </w:rPr>
      </w:pPr>
      <w:r w:rsidRPr="00D10CD1">
        <w:rPr>
          <w:rFonts w:ascii="Times New Roman" w:hAnsi="Times New Roman"/>
          <w:sz w:val="24"/>
        </w:rPr>
        <w:t>kontaktní osoba:</w:t>
      </w:r>
      <w:r w:rsidRPr="00D10CD1">
        <w:rPr>
          <w:rFonts w:ascii="Times New Roman" w:hAnsi="Times New Roman"/>
          <w:sz w:val="24"/>
        </w:rPr>
        <w:tab/>
      </w:r>
      <w:r w:rsidRPr="00D10CD1">
        <w:rPr>
          <w:rFonts w:ascii="Times New Roman" w:hAnsi="Times New Roman"/>
          <w:sz w:val="24"/>
        </w:rPr>
        <w:tab/>
        <w:t xml:space="preserve">     </w:t>
      </w:r>
      <w:r w:rsidR="00B72362">
        <w:rPr>
          <w:rFonts w:ascii="Times New Roman" w:hAnsi="Times New Roman"/>
          <w:sz w:val="24"/>
        </w:rPr>
        <w:t xml:space="preserve"> </w:t>
      </w:r>
      <w:r w:rsidR="006C21EB" w:rsidRPr="006C21EB">
        <w:rPr>
          <w:rFonts w:ascii="Times New Roman" w:hAnsi="Times New Roman"/>
          <w:sz w:val="24"/>
        </w:rPr>
        <w:t>Pa</w:t>
      </w:r>
      <w:r w:rsidR="006C21EB">
        <w:rPr>
          <w:rFonts w:ascii="Times New Roman" w:hAnsi="Times New Roman"/>
          <w:sz w:val="24"/>
        </w:rPr>
        <w:t>e</w:t>
      </w:r>
      <w:r w:rsidR="006C21EB" w:rsidRPr="006C21EB">
        <w:rPr>
          <w:rFonts w:ascii="Times New Roman" w:hAnsi="Times New Roman"/>
          <w:sz w:val="24"/>
        </w:rPr>
        <w:t>dDr. Marek Kňažík</w:t>
      </w:r>
      <w:bookmarkStart w:id="0" w:name="_GoBack"/>
      <w:bookmarkEnd w:id="0"/>
    </w:p>
    <w:p w:rsidR="00254FB0" w:rsidRDefault="00B26A00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</w:rPr>
      </w:pPr>
      <w:r w:rsidRPr="00D10CD1">
        <w:rPr>
          <w:rFonts w:ascii="Times New Roman" w:hAnsi="Times New Roman"/>
          <w:sz w:val="24"/>
        </w:rPr>
        <w:t>tel</w:t>
      </w:r>
      <w:r w:rsidR="00132989" w:rsidRPr="00D10CD1">
        <w:rPr>
          <w:rFonts w:ascii="Times New Roman" w:hAnsi="Times New Roman"/>
          <w:sz w:val="24"/>
        </w:rPr>
        <w:t xml:space="preserve">:                                                      </w:t>
      </w:r>
    </w:p>
    <w:p w:rsidR="002B1AB0" w:rsidRPr="00D10CD1" w:rsidRDefault="00B26A00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</w:rPr>
      </w:pPr>
      <w:r w:rsidRPr="00D10CD1">
        <w:rPr>
          <w:rFonts w:ascii="Times New Roman" w:hAnsi="Times New Roman"/>
          <w:sz w:val="24"/>
        </w:rPr>
        <w:t>IČ:</w:t>
      </w:r>
      <w:r w:rsidRPr="00D10CD1">
        <w:rPr>
          <w:rFonts w:ascii="Times New Roman" w:hAnsi="Times New Roman"/>
          <w:sz w:val="24"/>
        </w:rPr>
        <w:tab/>
        <w:t xml:space="preserve">                 </w:t>
      </w:r>
      <w:r w:rsidR="00D10CD1">
        <w:rPr>
          <w:rFonts w:ascii="Times New Roman" w:hAnsi="Times New Roman"/>
          <w:sz w:val="24"/>
        </w:rPr>
        <w:t xml:space="preserve"> </w:t>
      </w:r>
      <w:r w:rsidR="006C21EB">
        <w:rPr>
          <w:rFonts w:ascii="Times New Roman" w:hAnsi="Times New Roman"/>
          <w:sz w:val="24"/>
        </w:rPr>
        <w:t>00555468</w:t>
      </w:r>
      <w:r w:rsidRPr="00D10CD1">
        <w:rPr>
          <w:rFonts w:ascii="Times New Roman" w:hAnsi="Times New Roman"/>
          <w:sz w:val="24"/>
        </w:rPr>
        <w:t xml:space="preserve">          </w:t>
      </w:r>
    </w:p>
    <w:p w:rsidR="002B1AB0" w:rsidRDefault="002E36AA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</w:t>
      </w:r>
      <w:r w:rsidR="006C21EB">
        <w:rPr>
          <w:rFonts w:ascii="Times New Roman" w:hAnsi="Times New Roman"/>
          <w:sz w:val="24"/>
        </w:rPr>
        <w:t>mail :</w:t>
      </w:r>
      <w:r w:rsidR="00B26A00">
        <w:rPr>
          <w:rFonts w:ascii="Times New Roman" w:hAnsi="Times New Roman"/>
          <w:sz w:val="24"/>
        </w:rPr>
        <w:t xml:space="preserve">                </w:t>
      </w:r>
      <w:r w:rsidR="00B26A00">
        <w:rPr>
          <w:rFonts w:ascii="Times New Roman" w:hAnsi="Times New Roman"/>
          <w:sz w:val="24"/>
        </w:rPr>
        <w:tab/>
      </w:r>
      <w:r w:rsidR="006C21EB">
        <w:rPr>
          <w:rFonts w:ascii="Times New Roman" w:hAnsi="Times New Roman"/>
          <w:sz w:val="24"/>
        </w:rPr>
        <w:t xml:space="preserve">                  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>
        <w:rPr>
          <w:rFonts w:ascii="Times New Roman" w:hAnsi="Times New Roman"/>
          <w:b/>
          <w:sz w:val="24"/>
        </w:rPr>
        <w:t>Příkazce</w:t>
      </w:r>
      <w:r>
        <w:rPr>
          <w:rFonts w:ascii="Times New Roman" w:hAnsi="Times New Roman"/>
          <w:sz w:val="24"/>
        </w:rPr>
        <w:t>“)</w:t>
      </w:r>
    </w:p>
    <w:p w:rsidR="002B1AB0" w:rsidRDefault="002B1AB0">
      <w:pPr>
        <w:rPr>
          <w:rFonts w:ascii="Times New Roman" w:hAnsi="Times New Roman"/>
          <w:sz w:val="24"/>
        </w:rPr>
      </w:pPr>
    </w:p>
    <w:p w:rsidR="002B1AB0" w:rsidRDefault="00B26A00">
      <w:pPr>
        <w:tabs>
          <w:tab w:val="left" w:pos="3825"/>
        </w:tabs>
        <w:spacing w:after="113"/>
      </w:pPr>
      <w:r>
        <w:rPr>
          <w:rFonts w:ascii="Times New Roman" w:hAnsi="Times New Roman"/>
          <w:b/>
          <w:sz w:val="24"/>
        </w:rPr>
        <w:t>Ing. Miroslav Matyáš</w:t>
      </w:r>
    </w:p>
    <w:p w:rsidR="002B1AB0" w:rsidRDefault="00B26A00">
      <w:pPr>
        <w:spacing w:after="0" w:line="240" w:lineRule="auto"/>
      </w:pPr>
      <w:r>
        <w:rPr>
          <w:rFonts w:ascii="Times New Roman" w:hAnsi="Times New Roman"/>
          <w:sz w:val="24"/>
        </w:rPr>
        <w:t>Sídlo :                                                       696 51 Kostelec 46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:              </w:t>
      </w:r>
      <w:r w:rsidR="005A3B51">
        <w:rPr>
          <w:rFonts w:ascii="Times New Roman" w:hAnsi="Times New Roman"/>
          <w:sz w:val="24"/>
        </w:rPr>
        <w:t xml:space="preserve">                               I</w:t>
      </w:r>
      <w:r>
        <w:rPr>
          <w:rFonts w:ascii="Times New Roman" w:hAnsi="Times New Roman"/>
          <w:sz w:val="24"/>
        </w:rPr>
        <w:t>ng. Miroslav Matyáš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 :                                                        499 419 50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 :                                                        CZ 6304301960</w:t>
      </w:r>
    </w:p>
    <w:p w:rsidR="002B1AB0" w:rsidRDefault="00B26A00" w:rsidP="00F01B30">
      <w:pPr>
        <w:tabs>
          <w:tab w:val="right" w:pos="9638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 živnostenském rejstříku :            </w:t>
      </w:r>
      <w:r w:rsidR="00F01B30">
        <w:rPr>
          <w:rFonts w:ascii="Times New Roman" w:hAnsi="Times New Roman"/>
          <w:sz w:val="24"/>
        </w:rPr>
        <w:tab/>
        <w:t xml:space="preserve"> 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Bankovní spojení :                                  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 účtu :</w:t>
      </w:r>
      <w:r>
        <w:rPr>
          <w:rFonts w:ascii="Times New Roman" w:hAnsi="Times New Roman"/>
          <w:sz w:val="24"/>
        </w:rPr>
        <w:tab/>
        <w:t xml:space="preserve">                                          </w:t>
      </w:r>
    </w:p>
    <w:p w:rsidR="00B41F24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Telefon :                                                  </w:t>
      </w:r>
    </w:p>
    <w:p w:rsidR="002B1AB0" w:rsidRDefault="00B26A00">
      <w:pPr>
        <w:spacing w:after="0" w:line="240" w:lineRule="auto"/>
      </w:pPr>
      <w:r>
        <w:rPr>
          <w:rFonts w:ascii="Times New Roman" w:hAnsi="Times New Roman"/>
          <w:sz w:val="24"/>
        </w:rPr>
        <w:t xml:space="preserve">Email :                                                     </w:t>
      </w:r>
      <w:r w:rsidRPr="00C06CB0">
        <w:rPr>
          <w:rFonts w:ascii="Times New Roman" w:hAnsi="Times New Roman"/>
          <w:sz w:val="24"/>
        </w:rPr>
        <w:t xml:space="preserve"> </w:t>
      </w:r>
    </w:p>
    <w:p w:rsidR="002B1AB0" w:rsidRDefault="00B26A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>
        <w:rPr>
          <w:rFonts w:ascii="Times New Roman" w:hAnsi="Times New Roman"/>
          <w:b/>
          <w:sz w:val="24"/>
        </w:rPr>
        <w:t>Příkazník</w:t>
      </w:r>
      <w:r>
        <w:rPr>
          <w:rFonts w:ascii="Times New Roman" w:hAnsi="Times New Roman"/>
          <w:sz w:val="24"/>
        </w:rPr>
        <w:t>“)</w:t>
      </w:r>
    </w:p>
    <w:p w:rsidR="002B1AB0" w:rsidRDefault="002B1AB0">
      <w:pPr>
        <w:spacing w:after="0"/>
        <w:rPr>
          <w:rFonts w:ascii="Times New Roman" w:hAnsi="Times New Roman"/>
          <w:sz w:val="24"/>
        </w:rPr>
      </w:pPr>
    </w:p>
    <w:p w:rsidR="002B1AB0" w:rsidRDefault="002B1AB0">
      <w:pPr>
        <w:spacing w:after="0"/>
        <w:rPr>
          <w:rFonts w:ascii="Times New Roman" w:hAnsi="Times New Roman"/>
          <w:sz w:val="24"/>
        </w:rPr>
      </w:pPr>
    </w:p>
    <w:p w:rsidR="002B1AB0" w:rsidRPr="00C36F94" w:rsidRDefault="001240A2" w:rsidP="001240A2">
      <w:pPr>
        <w:pStyle w:val="TSTextlnkuslovan"/>
        <w:spacing w:after="57" w:line="240" w:lineRule="auto"/>
        <w:jc w:val="both"/>
        <w:rPr>
          <w:b/>
          <w:bCs/>
          <w:lang w:val="cs-CZ"/>
        </w:rPr>
      </w:pPr>
      <w:r w:rsidRPr="00C36F94">
        <w:rPr>
          <w:b/>
          <w:bCs/>
          <w:lang w:val="cs-CZ"/>
        </w:rPr>
        <w:t>Na základě podepsaného dodatku č. 1 SOD mezi objednatelem a zhotovitelem díla, ve kterém se mění termín dokončení</w:t>
      </w:r>
      <w:r w:rsidR="00637A21" w:rsidRPr="00C36F94">
        <w:rPr>
          <w:b/>
          <w:bCs/>
          <w:lang w:val="cs-CZ"/>
        </w:rPr>
        <w:t xml:space="preserve"> a předání díla z 12/2020 na 01/2021, dohodly se smluvní strany této smlouvy na prodloužení činnosti koordinátora BOZP na staveništi dle čl. II původní příkazní smlouvy v</w:t>
      </w:r>
      <w:r w:rsidR="00C36F94" w:rsidRPr="00C36F94">
        <w:rPr>
          <w:b/>
          <w:bCs/>
          <w:lang w:val="cs-CZ"/>
        </w:rPr>
        <w:t> následujících bodech.</w:t>
      </w:r>
    </w:p>
    <w:p w:rsidR="00C06CB0" w:rsidRPr="00C06CB0" w:rsidRDefault="00C06CB0" w:rsidP="00C36F94">
      <w:pPr>
        <w:pStyle w:val="Odstavecseseznamem"/>
        <w:spacing w:after="0" w:line="240" w:lineRule="auto"/>
        <w:ind w:left="709"/>
        <w:rPr>
          <w:b/>
        </w:rPr>
      </w:pPr>
      <w:r w:rsidRPr="00C06CB0">
        <w:rPr>
          <w:b/>
        </w:rPr>
        <w:t xml:space="preserve">                                                              Čl.</w:t>
      </w:r>
      <w:r w:rsidR="00F01B30">
        <w:rPr>
          <w:b/>
        </w:rPr>
        <w:t xml:space="preserve"> </w:t>
      </w:r>
      <w:r w:rsidRPr="00C06CB0">
        <w:rPr>
          <w:b/>
        </w:rPr>
        <w:t>IV.</w:t>
      </w:r>
      <w:r w:rsidR="00C36F94" w:rsidRPr="00C06CB0">
        <w:rPr>
          <w:b/>
        </w:rPr>
        <w:t xml:space="preserve">                                                   </w:t>
      </w:r>
      <w:r w:rsidRPr="00C06CB0">
        <w:rPr>
          <w:b/>
        </w:rPr>
        <w:t xml:space="preserve">     </w:t>
      </w:r>
    </w:p>
    <w:p w:rsidR="002B1AB0" w:rsidRDefault="001337B3" w:rsidP="00C36F94">
      <w:pPr>
        <w:pStyle w:val="Odstavecseseznamem"/>
        <w:spacing w:after="0" w:line="240" w:lineRule="auto"/>
        <w:ind w:left="709"/>
      </w:pPr>
      <w:r>
        <w:t xml:space="preserve"> </w:t>
      </w:r>
      <w:r w:rsidR="00C06CB0">
        <w:t xml:space="preserve">                                                         </w:t>
      </w:r>
      <w:r w:rsidR="00B26A00">
        <w:rPr>
          <w:b/>
          <w:u w:val="single"/>
        </w:rPr>
        <w:t>Čas plnění</w:t>
      </w:r>
    </w:p>
    <w:p w:rsidR="002B1AB0" w:rsidRDefault="002B1AB0">
      <w:pPr>
        <w:pStyle w:val="Odstavecseseznamem"/>
        <w:spacing w:after="0" w:line="240" w:lineRule="auto"/>
        <w:jc w:val="center"/>
      </w:pPr>
    </w:p>
    <w:p w:rsidR="005A3B51" w:rsidRPr="001337B3" w:rsidRDefault="00C36F94" w:rsidP="001337B3">
      <w:pPr>
        <w:rPr>
          <w:rFonts w:ascii="Times New Roman" w:hAnsi="Times New Roman"/>
          <w:sz w:val="24"/>
        </w:rPr>
      </w:pPr>
      <w:r w:rsidRPr="001337B3">
        <w:rPr>
          <w:rFonts w:ascii="Times New Roman" w:hAnsi="Times New Roman"/>
          <w:sz w:val="24"/>
        </w:rPr>
        <w:t xml:space="preserve">IV.1 </w:t>
      </w:r>
      <w:r w:rsidR="00B26A00" w:rsidRPr="001337B3">
        <w:rPr>
          <w:rFonts w:ascii="Times New Roman" w:hAnsi="Times New Roman"/>
          <w:sz w:val="24"/>
        </w:rPr>
        <w:t xml:space="preserve">Smlouva se uzavírá na dobu určitou do ukončení realizace, předání stavby </w:t>
      </w:r>
      <w:r w:rsidR="005A3B51" w:rsidRPr="001337B3">
        <w:rPr>
          <w:rFonts w:ascii="Times New Roman" w:hAnsi="Times New Roman"/>
          <w:sz w:val="24"/>
        </w:rPr>
        <w:t xml:space="preserve">: </w:t>
      </w:r>
      <w:r w:rsidRPr="001337B3">
        <w:rPr>
          <w:rFonts w:ascii="Times New Roman" w:hAnsi="Times New Roman"/>
          <w:sz w:val="24"/>
        </w:rPr>
        <w:t>1/ 2021</w:t>
      </w:r>
      <w:r w:rsidR="001337B3" w:rsidRPr="001337B3">
        <w:rPr>
          <w:rFonts w:ascii="Times New Roman" w:hAnsi="Times New Roman"/>
          <w:sz w:val="24"/>
        </w:rPr>
        <w:t>.</w:t>
      </w:r>
    </w:p>
    <w:p w:rsidR="002B1AB0" w:rsidRPr="001337B3" w:rsidRDefault="00C36F94" w:rsidP="00C36F94">
      <w:pPr>
        <w:spacing w:after="57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IV.2 </w:t>
      </w:r>
      <w:r w:rsidR="00B26A00" w:rsidRPr="005A3B51">
        <w:rPr>
          <w:rFonts w:ascii="Times New Roman" w:hAnsi="Times New Roman"/>
          <w:bCs/>
        </w:rPr>
        <w:t>Příkazník</w:t>
      </w:r>
      <w:r w:rsidR="00B26A00" w:rsidRPr="005A3B51">
        <w:rPr>
          <w:rFonts w:ascii="Times New Roman" w:hAnsi="Times New Roman"/>
        </w:rPr>
        <w:t xml:space="preserve"> se zavazuje, že pro </w:t>
      </w:r>
      <w:r w:rsidR="00B26A00" w:rsidRPr="005A3B51">
        <w:rPr>
          <w:rFonts w:ascii="Times New Roman" w:hAnsi="Times New Roman"/>
          <w:bCs/>
        </w:rPr>
        <w:t>příkazce</w:t>
      </w:r>
      <w:r w:rsidR="00B26A00" w:rsidRPr="005A3B51">
        <w:rPr>
          <w:rFonts w:ascii="Times New Roman" w:hAnsi="Times New Roman"/>
        </w:rPr>
        <w:t xml:space="preserve"> vykoná činnosti koordinátora BOZP ve fázi realizace stavby </w:t>
      </w:r>
      <w:r w:rsidR="001337B3">
        <w:rPr>
          <w:rFonts w:ascii="Times New Roman" w:hAnsi="Times New Roman"/>
        </w:rPr>
        <w:t xml:space="preserve">     </w:t>
      </w:r>
      <w:r w:rsidR="00B26A00" w:rsidRPr="005A3B51">
        <w:rPr>
          <w:rFonts w:ascii="Times New Roman" w:hAnsi="Times New Roman"/>
        </w:rPr>
        <w:t xml:space="preserve">ihned po podpisu smlouvy. Dodržení tohoto termínu je závislé na řádném a včasném </w:t>
      </w:r>
      <w:r w:rsidR="00B26A00" w:rsidRPr="005A3B51">
        <w:rPr>
          <w:rFonts w:ascii="Times New Roman" w:hAnsi="Times New Roman"/>
          <w:bCs/>
        </w:rPr>
        <w:t>poskytování součinnosti ze strany příkazce dle této smlouvy.</w:t>
      </w:r>
      <w:r w:rsidR="00B26A00" w:rsidRPr="005A3B51">
        <w:rPr>
          <w:rFonts w:ascii="Times New Roman" w:hAnsi="Times New Roman"/>
        </w:rPr>
        <w:t xml:space="preserve"> Po dobu prodlení </w:t>
      </w:r>
      <w:r w:rsidR="00B26A00" w:rsidRPr="005A3B51">
        <w:rPr>
          <w:rFonts w:ascii="Times New Roman" w:hAnsi="Times New Roman"/>
          <w:bCs/>
        </w:rPr>
        <w:t>příkazce</w:t>
      </w:r>
      <w:r w:rsidR="00B26A00" w:rsidRPr="005A3B51">
        <w:rPr>
          <w:rFonts w:ascii="Times New Roman" w:hAnsi="Times New Roman"/>
        </w:rPr>
        <w:t xml:space="preserve"> s poskytnutím </w:t>
      </w:r>
      <w:r w:rsidR="00B26A00" w:rsidRPr="005A3B51">
        <w:rPr>
          <w:rFonts w:ascii="Times New Roman" w:hAnsi="Times New Roman"/>
          <w:bCs/>
        </w:rPr>
        <w:t>součinnosti</w:t>
      </w:r>
      <w:r w:rsidR="00B26A00" w:rsidRPr="005A3B51">
        <w:rPr>
          <w:rFonts w:ascii="Times New Roman" w:hAnsi="Times New Roman"/>
        </w:rPr>
        <w:t xml:space="preserve"> není </w:t>
      </w:r>
      <w:r w:rsidR="00B26A00" w:rsidRPr="005A3B51">
        <w:rPr>
          <w:rFonts w:ascii="Times New Roman" w:hAnsi="Times New Roman"/>
          <w:bCs/>
        </w:rPr>
        <w:t>příkazník</w:t>
      </w:r>
      <w:r w:rsidR="00B26A00" w:rsidRPr="005A3B51">
        <w:rPr>
          <w:rFonts w:ascii="Times New Roman" w:hAnsi="Times New Roman"/>
        </w:rPr>
        <w:t xml:space="preserve"> v prodlení </w:t>
      </w:r>
      <w:r w:rsidR="00B26A00" w:rsidRPr="005A3B51">
        <w:rPr>
          <w:rFonts w:ascii="Times New Roman" w:hAnsi="Times New Roman"/>
          <w:bCs/>
        </w:rPr>
        <w:t>s poskytováním plnění</w:t>
      </w:r>
      <w:r w:rsidR="00B26A00" w:rsidRPr="005A3B51">
        <w:rPr>
          <w:rFonts w:ascii="Times New Roman" w:hAnsi="Times New Roman"/>
        </w:rPr>
        <w:t>.</w:t>
      </w:r>
      <w:r w:rsidR="0011072F">
        <w:rPr>
          <w:rFonts w:ascii="Times New Roman" w:hAnsi="Times New Roman"/>
        </w:rPr>
        <w:t xml:space="preserve"> </w:t>
      </w:r>
      <w:r w:rsidR="0011072F" w:rsidRPr="002D6DB3">
        <w:rPr>
          <w:rFonts w:ascii="Times New Roman" w:hAnsi="Times New Roman"/>
        </w:rPr>
        <w:t xml:space="preserve">Předpokládaný termín zahájení realizace stavby je </w:t>
      </w:r>
      <w:r w:rsidR="0003535D">
        <w:rPr>
          <w:rFonts w:ascii="Times New Roman" w:hAnsi="Times New Roman"/>
          <w:bCs/>
        </w:rPr>
        <w:t>7/2020.</w:t>
      </w:r>
    </w:p>
    <w:p w:rsidR="002B1AB0" w:rsidRDefault="002B1AB0">
      <w:pPr>
        <w:pStyle w:val="TSTextlnkuslovan"/>
        <w:spacing w:after="0" w:line="240" w:lineRule="auto"/>
        <w:jc w:val="both"/>
        <w:rPr>
          <w:lang w:val="cs-CZ"/>
        </w:rPr>
      </w:pPr>
    </w:p>
    <w:p w:rsidR="00C36F94" w:rsidRDefault="00C36F94" w:rsidP="00C36F94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C36F94">
        <w:rPr>
          <w:rFonts w:ascii="Times New Roman" w:hAnsi="Times New Roman"/>
          <w:b/>
          <w:sz w:val="24"/>
        </w:rPr>
        <w:t>Čl.</w:t>
      </w:r>
      <w:r w:rsidR="00F01B30">
        <w:rPr>
          <w:rFonts w:ascii="Times New Roman" w:hAnsi="Times New Roman"/>
          <w:b/>
          <w:sz w:val="24"/>
        </w:rPr>
        <w:t xml:space="preserve"> </w:t>
      </w:r>
      <w:r w:rsidRPr="00C36F94">
        <w:rPr>
          <w:rFonts w:ascii="Times New Roman" w:hAnsi="Times New Roman"/>
          <w:b/>
          <w:sz w:val="24"/>
        </w:rPr>
        <w:t>VI</w:t>
      </w:r>
      <w:r w:rsidR="00B26A00" w:rsidRPr="00C36F94">
        <w:rPr>
          <w:rFonts w:ascii="Times New Roman" w:hAnsi="Times New Roman"/>
          <w:b/>
          <w:sz w:val="24"/>
        </w:rPr>
        <w:t>.</w:t>
      </w:r>
    </w:p>
    <w:p w:rsidR="002B1AB0" w:rsidRPr="00C36F94" w:rsidRDefault="00B26A00" w:rsidP="00C36F94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C36F94">
        <w:rPr>
          <w:rFonts w:ascii="Times New Roman" w:hAnsi="Times New Roman"/>
          <w:b/>
          <w:sz w:val="24"/>
          <w:u w:val="single"/>
        </w:rPr>
        <w:t>Odměna příkazníka a platební podmínky</w:t>
      </w:r>
    </w:p>
    <w:p w:rsidR="002B1AB0" w:rsidRDefault="002B1AB0">
      <w:pPr>
        <w:pStyle w:val="Odstavecseseznamem"/>
        <w:spacing w:after="0" w:line="240" w:lineRule="auto"/>
        <w:jc w:val="center"/>
      </w:pPr>
    </w:p>
    <w:p w:rsidR="00F01B30" w:rsidRDefault="001337B3" w:rsidP="001337B3">
      <w:pPr>
        <w:pStyle w:val="TSTextlnkuslovan"/>
        <w:jc w:val="both"/>
        <w:rPr>
          <w:lang w:val="cs-CZ"/>
        </w:rPr>
      </w:pPr>
      <w:bookmarkStart w:id="1" w:name="_Ref376455280"/>
      <w:r>
        <w:rPr>
          <w:bCs/>
          <w:lang w:val="cs-CZ"/>
        </w:rPr>
        <w:t xml:space="preserve">VI.1 </w:t>
      </w:r>
      <w:r w:rsidR="00B26A00">
        <w:rPr>
          <w:bCs/>
        </w:rPr>
        <w:t xml:space="preserve">Odměna za provedení </w:t>
      </w:r>
      <w:r w:rsidR="00B26A00">
        <w:rPr>
          <w:bCs/>
          <w:lang w:val="cs-CZ"/>
        </w:rPr>
        <w:t>činnosti koordinátora BOZP</w:t>
      </w:r>
      <w:r w:rsidR="00B26A00">
        <w:rPr>
          <w:bCs/>
        </w:rPr>
        <w:t xml:space="preserve"> </w:t>
      </w:r>
      <w:r w:rsidR="00B26A00">
        <w:rPr>
          <w:bCs/>
          <w:lang w:val="cs-CZ"/>
        </w:rPr>
        <w:t xml:space="preserve">ve fázi realizace stavby </w:t>
      </w:r>
      <w:r w:rsidR="00B26A00">
        <w:rPr>
          <w:bCs/>
        </w:rPr>
        <w:t>je stanovena</w:t>
      </w:r>
      <w:r w:rsidR="00B26A00">
        <w:t xml:space="preserve"> </w:t>
      </w:r>
      <w:r w:rsidR="00F01B30">
        <w:rPr>
          <w:lang w:val="cs-CZ"/>
        </w:rPr>
        <w:t>dle původní příkazní smlouvy</w:t>
      </w:r>
      <w:r w:rsidR="00F01B30">
        <w:rPr>
          <w:bCs/>
        </w:rPr>
        <w:t xml:space="preserve"> </w:t>
      </w:r>
      <w:r w:rsidR="00B26A00">
        <w:t>dohodou smluvních stran a činí</w:t>
      </w:r>
      <w:r w:rsidR="00B26A00">
        <w:rPr>
          <w:lang w:val="cs-CZ"/>
        </w:rPr>
        <w:t xml:space="preserve"> </w:t>
      </w:r>
      <w:bookmarkEnd w:id="1"/>
      <w:r w:rsidR="00023A0E">
        <w:rPr>
          <w:b/>
          <w:lang w:val="cs-CZ"/>
        </w:rPr>
        <w:t>50 000.-</w:t>
      </w:r>
      <w:r>
        <w:rPr>
          <w:b/>
          <w:lang w:val="cs-CZ"/>
        </w:rPr>
        <w:t xml:space="preserve"> Kč</w:t>
      </w:r>
      <w:r w:rsidR="00612CDA">
        <w:rPr>
          <w:lang w:val="cs-CZ"/>
        </w:rPr>
        <w:t xml:space="preserve"> + DPH 21% -</w:t>
      </w:r>
      <w:r w:rsidR="0061686B">
        <w:rPr>
          <w:lang w:val="cs-CZ"/>
        </w:rPr>
        <w:t xml:space="preserve"> </w:t>
      </w:r>
      <w:r w:rsidR="00612CDA">
        <w:rPr>
          <w:lang w:val="cs-CZ"/>
        </w:rPr>
        <w:t>t</w:t>
      </w:r>
      <w:r w:rsidR="0061686B">
        <w:rPr>
          <w:lang w:val="cs-CZ"/>
        </w:rPr>
        <w:t xml:space="preserve">edy </w:t>
      </w:r>
      <w:r w:rsidR="00023A0E">
        <w:rPr>
          <w:lang w:val="cs-CZ"/>
        </w:rPr>
        <w:t>60 500</w:t>
      </w:r>
      <w:r w:rsidR="0061686B">
        <w:rPr>
          <w:lang w:val="cs-CZ"/>
        </w:rPr>
        <w:t xml:space="preserve"> Kč.</w:t>
      </w:r>
      <w:r>
        <w:rPr>
          <w:lang w:val="cs-CZ"/>
        </w:rPr>
        <w:t xml:space="preserve"> </w:t>
      </w:r>
    </w:p>
    <w:p w:rsidR="00FD1A41" w:rsidRDefault="00B26A00" w:rsidP="001337B3">
      <w:pPr>
        <w:pStyle w:val="TSTextlnkuslovan"/>
        <w:jc w:val="both"/>
        <w:rPr>
          <w:bCs/>
          <w:lang w:val="cs-CZ"/>
        </w:rPr>
      </w:pPr>
      <w:r>
        <w:rPr>
          <w:bCs/>
        </w:rPr>
        <w:t>Tato odměna zahrnuje veškeré náklady spojené s provedením</w:t>
      </w:r>
      <w:r>
        <w:rPr>
          <w:bCs/>
          <w:lang w:val="cs-CZ"/>
        </w:rPr>
        <w:t xml:space="preserve"> jeho činností</w:t>
      </w:r>
      <w:r>
        <w:rPr>
          <w:bCs/>
        </w:rPr>
        <w:t>, a to i</w:t>
      </w:r>
      <w:r>
        <w:rPr>
          <w:bCs/>
          <w:lang w:val="cs-CZ"/>
        </w:rPr>
        <w:t> </w:t>
      </w:r>
      <w:r>
        <w:rPr>
          <w:bCs/>
        </w:rPr>
        <w:t xml:space="preserve">hotové výdaje účelně vynaložené. </w:t>
      </w:r>
      <w:r w:rsidR="00351253">
        <w:rPr>
          <w:bCs/>
          <w:lang w:val="cs-CZ"/>
        </w:rPr>
        <w:t>Měsíčně bude fa</w:t>
      </w:r>
      <w:r w:rsidR="005A3B51">
        <w:rPr>
          <w:bCs/>
          <w:lang w:val="cs-CZ"/>
        </w:rPr>
        <w:t xml:space="preserve">kturována </w:t>
      </w:r>
      <w:r w:rsidR="005A3B51" w:rsidRPr="002D6DB3">
        <w:rPr>
          <w:bCs/>
          <w:lang w:val="cs-CZ"/>
        </w:rPr>
        <w:t xml:space="preserve">částka </w:t>
      </w:r>
      <w:r w:rsidR="00023A0E">
        <w:rPr>
          <w:bCs/>
          <w:lang w:val="cs-CZ"/>
        </w:rPr>
        <w:t>10 000</w:t>
      </w:r>
      <w:r w:rsidR="0061686B" w:rsidRPr="002D6DB3">
        <w:rPr>
          <w:bCs/>
          <w:lang w:val="cs-CZ"/>
        </w:rPr>
        <w:t xml:space="preserve"> +</w:t>
      </w:r>
      <w:r w:rsidR="00351253">
        <w:rPr>
          <w:bCs/>
          <w:lang w:val="cs-CZ"/>
        </w:rPr>
        <w:t xml:space="preserve"> DPH</w:t>
      </w:r>
      <w:r w:rsidR="0061686B">
        <w:rPr>
          <w:bCs/>
          <w:lang w:val="cs-CZ"/>
        </w:rPr>
        <w:t xml:space="preserve"> 21 %</w:t>
      </w:r>
      <w:r w:rsidR="00351253">
        <w:rPr>
          <w:bCs/>
          <w:lang w:val="cs-CZ"/>
        </w:rPr>
        <w:t>.</w:t>
      </w:r>
      <w:r w:rsidR="001337B3">
        <w:rPr>
          <w:bCs/>
          <w:lang w:val="cs-CZ"/>
        </w:rPr>
        <w:t xml:space="preserve"> </w:t>
      </w:r>
    </w:p>
    <w:p w:rsidR="00FD1A41" w:rsidRDefault="00FD1A41" w:rsidP="001337B3">
      <w:pPr>
        <w:pStyle w:val="TSTextlnkuslovan"/>
        <w:jc w:val="both"/>
        <w:rPr>
          <w:bCs/>
          <w:lang w:val="cs-CZ"/>
        </w:rPr>
      </w:pPr>
      <w:r>
        <w:rPr>
          <w:bCs/>
          <w:lang w:val="cs-CZ"/>
        </w:rPr>
        <w:lastRenderedPageBreak/>
        <w:t>Dle dodatku příkazní smlouvy bude fakturována c</w:t>
      </w:r>
      <w:r w:rsidR="001337B3">
        <w:rPr>
          <w:bCs/>
          <w:lang w:val="cs-CZ"/>
        </w:rPr>
        <w:t xml:space="preserve">ena 10 000 + DPH 21%. </w:t>
      </w:r>
    </w:p>
    <w:p w:rsidR="002B1AB0" w:rsidRDefault="001337B3" w:rsidP="001337B3">
      <w:pPr>
        <w:pStyle w:val="TSTextlnkuslovan"/>
        <w:jc w:val="both"/>
      </w:pPr>
      <w:r>
        <w:rPr>
          <w:bCs/>
          <w:lang w:val="cs-CZ"/>
        </w:rPr>
        <w:t xml:space="preserve">Celková odměna tedy činí </w:t>
      </w:r>
      <w:r w:rsidRPr="001337B3">
        <w:rPr>
          <w:b/>
          <w:bCs/>
          <w:lang w:val="cs-CZ"/>
        </w:rPr>
        <w:t>60 000 Kč</w:t>
      </w:r>
      <w:r>
        <w:rPr>
          <w:bCs/>
          <w:lang w:val="cs-CZ"/>
        </w:rPr>
        <w:t xml:space="preserve"> + DPH 21%</w:t>
      </w:r>
      <w:r w:rsidR="00692F8E">
        <w:rPr>
          <w:bCs/>
          <w:lang w:val="cs-CZ"/>
        </w:rPr>
        <w:t xml:space="preserve"> - t</w:t>
      </w:r>
      <w:r>
        <w:rPr>
          <w:bCs/>
          <w:lang w:val="cs-CZ"/>
        </w:rPr>
        <w:t>edy 72 600 Kč.</w:t>
      </w:r>
    </w:p>
    <w:p w:rsidR="002B1AB0" w:rsidRDefault="001337B3" w:rsidP="001337B3">
      <w:pPr>
        <w:pStyle w:val="TSTextlnkuslovan"/>
        <w:spacing w:after="0" w:line="240" w:lineRule="auto"/>
        <w:jc w:val="both"/>
      </w:pPr>
      <w:r>
        <w:rPr>
          <w:lang w:val="cs-CZ"/>
        </w:rPr>
        <w:t xml:space="preserve">VI.2 </w:t>
      </w:r>
      <w:r w:rsidR="00B26A00">
        <w:t xml:space="preserve">Podkladem pro úhradu </w:t>
      </w:r>
      <w:r w:rsidR="00B26A00">
        <w:rPr>
          <w:bCs/>
        </w:rPr>
        <w:t>odměny za provedení</w:t>
      </w:r>
      <w:r w:rsidR="00B26A00">
        <w:t xml:space="preserve"> </w:t>
      </w:r>
      <w:r w:rsidR="00B26A00">
        <w:rPr>
          <w:lang w:val="cs-CZ"/>
        </w:rPr>
        <w:t xml:space="preserve">činnosti koordinátora BOZP </w:t>
      </w:r>
      <w:r w:rsidR="00B26A00">
        <w:t>bude</w:t>
      </w:r>
      <w:r w:rsidR="00B26A00">
        <w:rPr>
          <w:lang w:val="cs-CZ"/>
        </w:rPr>
        <w:t xml:space="preserve"> </w:t>
      </w:r>
      <w:r w:rsidR="00B26A00">
        <w:t>faktur</w:t>
      </w:r>
      <w:r w:rsidR="00B26A00">
        <w:rPr>
          <w:lang w:val="cs-CZ"/>
        </w:rPr>
        <w:t>a</w:t>
      </w:r>
      <w:r w:rsidR="00B26A00">
        <w:t xml:space="preserve"> vyhotovená </w:t>
      </w:r>
      <w:r w:rsidR="00B26A00">
        <w:rPr>
          <w:bCs/>
        </w:rPr>
        <w:t>příkazníkem</w:t>
      </w:r>
      <w:r w:rsidR="00B26A00">
        <w:rPr>
          <w:bCs/>
          <w:lang w:val="cs-CZ"/>
        </w:rPr>
        <w:t xml:space="preserve"> </w:t>
      </w:r>
      <w:r w:rsidR="00B26A00">
        <w:t>.</w:t>
      </w:r>
      <w:r w:rsidR="00B26A00">
        <w:rPr>
          <w:lang w:val="cs-CZ"/>
        </w:rPr>
        <w:t xml:space="preserve"> </w:t>
      </w:r>
      <w:r w:rsidR="00B26A00">
        <w:t>Splatnost</w:t>
      </w:r>
      <w:r w:rsidR="00B26A00">
        <w:rPr>
          <w:lang w:val="cs-CZ"/>
        </w:rPr>
        <w:t xml:space="preserve"> </w:t>
      </w:r>
      <w:r w:rsidR="00B26A00">
        <w:t>faktury</w:t>
      </w:r>
      <w:r w:rsidR="00B26A00">
        <w:rPr>
          <w:lang w:val="cs-CZ"/>
        </w:rPr>
        <w:t xml:space="preserve"> </w:t>
      </w:r>
      <w:r w:rsidR="00B26A00">
        <w:t xml:space="preserve">je dohodnuta na </w:t>
      </w:r>
      <w:r w:rsidR="00D10CD1">
        <w:rPr>
          <w:lang w:val="cs-CZ"/>
        </w:rPr>
        <w:t>15</w:t>
      </w:r>
      <w:r w:rsidR="00B26A00">
        <w:t xml:space="preserve"> </w:t>
      </w:r>
      <w:r w:rsidR="00B26A00">
        <w:rPr>
          <w:lang w:val="cs-CZ"/>
        </w:rPr>
        <w:t xml:space="preserve">kalendářních </w:t>
      </w:r>
      <w:r w:rsidR="00B26A00">
        <w:t>dní od</w:t>
      </w:r>
      <w:r w:rsidR="00B26A00">
        <w:rPr>
          <w:lang w:val="cs-CZ"/>
        </w:rPr>
        <w:t>e dne</w:t>
      </w:r>
      <w:r w:rsidR="00B26A00">
        <w:t xml:space="preserve"> jejího doručení.</w:t>
      </w:r>
    </w:p>
    <w:p w:rsidR="002B1AB0" w:rsidRDefault="001337B3" w:rsidP="001337B3">
      <w:pPr>
        <w:pStyle w:val="TSTextlnkuslovan"/>
        <w:spacing w:after="0" w:line="240" w:lineRule="auto"/>
        <w:jc w:val="both"/>
      </w:pPr>
      <w:r>
        <w:rPr>
          <w:lang w:val="cs-CZ"/>
        </w:rPr>
        <w:t xml:space="preserve">VI.3 </w:t>
      </w:r>
      <w:r w:rsidR="00B26A00">
        <w:t xml:space="preserve">V případě prodlení </w:t>
      </w:r>
      <w:r w:rsidR="00B26A00">
        <w:rPr>
          <w:bCs/>
        </w:rPr>
        <w:t>příkazce</w:t>
      </w:r>
      <w:r w:rsidR="00B26A00">
        <w:t xml:space="preserve"> s</w:t>
      </w:r>
      <w:r w:rsidR="00B26A00">
        <w:rPr>
          <w:lang w:val="cs-CZ"/>
        </w:rPr>
        <w:t xml:space="preserve"> </w:t>
      </w:r>
      <w:r w:rsidR="00B26A00">
        <w:t>úhradou faktury dohodly smluvní strany úrok z</w:t>
      </w:r>
      <w:r w:rsidR="00B26A00">
        <w:rPr>
          <w:lang w:val="cs-CZ"/>
        </w:rPr>
        <w:t xml:space="preserve"> </w:t>
      </w:r>
      <w:r w:rsidR="00B26A00">
        <w:t>prodlení ve výši 0,</w:t>
      </w:r>
      <w:r w:rsidR="00B26A00">
        <w:rPr>
          <w:bCs/>
        </w:rPr>
        <w:t>01</w:t>
      </w:r>
      <w:r w:rsidR="00B26A00">
        <w:rPr>
          <w:bCs/>
          <w:lang w:val="cs-CZ"/>
        </w:rPr>
        <w:t>5</w:t>
      </w:r>
      <w:r w:rsidR="00B26A00">
        <w:rPr>
          <w:bCs/>
        </w:rPr>
        <w:t xml:space="preserve"> % </w:t>
      </w:r>
      <w:r w:rsidR="00B26A00">
        <w:t>z</w:t>
      </w:r>
      <w:r w:rsidR="00B26A00">
        <w:rPr>
          <w:lang w:val="cs-CZ"/>
        </w:rPr>
        <w:t xml:space="preserve"> </w:t>
      </w:r>
      <w:r w:rsidR="00B26A00">
        <w:t xml:space="preserve">fakturované částky za každý den prodlení, </w:t>
      </w:r>
      <w:r w:rsidR="00B26A00">
        <w:rPr>
          <w:lang w:val="cs-CZ"/>
        </w:rPr>
        <w:t xml:space="preserve">ledaže příkazce není za prodlení odpovědný. Toto právo příkazníkovi nepřísluší, pokud řádně neplnil zákonné a smluvní povinnosti. </w:t>
      </w:r>
    </w:p>
    <w:p w:rsidR="002B1AB0" w:rsidRDefault="001337B3" w:rsidP="001337B3">
      <w:pPr>
        <w:pStyle w:val="TSTextlnkuslovan"/>
        <w:spacing w:after="0" w:line="240" w:lineRule="auto"/>
        <w:jc w:val="both"/>
      </w:pPr>
      <w:r>
        <w:rPr>
          <w:lang w:val="cs-CZ"/>
        </w:rPr>
        <w:t xml:space="preserve">VI.4 </w:t>
      </w:r>
      <w:r w:rsidR="00B26A00">
        <w:rPr>
          <w:lang w:val="cs-CZ"/>
        </w:rPr>
        <w:t xml:space="preserve">Při nedodržení povinností příkazníka vyplývajících z ustanovení této smlouvy se sjednává smluvní pokuta ve výši 500,- Kč za každý i započatý den prodlení. Toto ustanovení o smluvní pokutě neruší právo příkazce na náhradu škody v plném rozsahu, které mu vznikne porušením povinností příkazníka. </w:t>
      </w:r>
    </w:p>
    <w:p w:rsidR="002B1AB0" w:rsidRPr="00C06CB0" w:rsidRDefault="001337B3" w:rsidP="00C06CB0">
      <w:pPr>
        <w:pStyle w:val="TSTextlnkuslovan"/>
        <w:spacing w:after="0" w:line="240" w:lineRule="auto"/>
        <w:jc w:val="both"/>
        <w:rPr>
          <w:lang w:val="cs-CZ"/>
        </w:rPr>
      </w:pPr>
      <w:r>
        <w:rPr>
          <w:lang w:val="cs-CZ"/>
        </w:rPr>
        <w:t xml:space="preserve">VI.5 </w:t>
      </w:r>
      <w:r w:rsidR="00B26A00">
        <w:t xml:space="preserve">V případě, že </w:t>
      </w:r>
      <w:r w:rsidR="00B26A00">
        <w:rPr>
          <w:bCs/>
        </w:rPr>
        <w:t>účinnost</w:t>
      </w:r>
      <w:r w:rsidR="00B26A00">
        <w:t xml:space="preserve"> této smlouvy </w:t>
      </w:r>
      <w:r w:rsidR="00B26A00">
        <w:rPr>
          <w:bCs/>
        </w:rPr>
        <w:t xml:space="preserve">zanikne odstoupením a smluvní strany se nedohodnou jinak, zavazuje se příkazce nahradit příkazníkovi pouze náklady, které do té doby měl, jakož i část odměny dle odst. </w:t>
      </w:r>
      <w:r w:rsidR="00B26A00">
        <w:rPr>
          <w:bCs/>
        </w:rPr>
        <w:fldChar w:fldCharType="begin"/>
      </w:r>
      <w:r w:rsidR="00B26A00">
        <w:rPr>
          <w:bCs/>
        </w:rPr>
        <w:instrText>REF _Ref376455280 \r \h</w:instrText>
      </w:r>
      <w:r w:rsidR="00B26A00">
        <w:rPr>
          <w:bCs/>
        </w:rPr>
      </w:r>
      <w:r w:rsidR="00B26A00">
        <w:rPr>
          <w:bCs/>
        </w:rPr>
        <w:fldChar w:fldCharType="separate"/>
      </w:r>
      <w:r w:rsidR="00F5614B">
        <w:rPr>
          <w:bCs/>
        </w:rPr>
        <w:t>VI.1</w:t>
      </w:r>
      <w:r w:rsidR="00B26A00">
        <w:rPr>
          <w:bCs/>
        </w:rPr>
        <w:fldChar w:fldCharType="end"/>
      </w:r>
      <w:r w:rsidR="00B26A00">
        <w:rPr>
          <w:bCs/>
        </w:rPr>
        <w:t xml:space="preserve"> </w:t>
      </w:r>
      <w:r w:rsidR="00B26A00">
        <w:rPr>
          <w:bCs/>
          <w:lang w:val="cs-CZ"/>
        </w:rPr>
        <w:t xml:space="preserve">tohoto článku </w:t>
      </w:r>
      <w:r w:rsidR="00B26A00">
        <w:rPr>
          <w:bCs/>
        </w:rPr>
        <w:t>přiměřenou vynaložené námaze příkazníka</w:t>
      </w:r>
      <w:r w:rsidR="00B26A00">
        <w:t xml:space="preserve"> pro</w:t>
      </w:r>
      <w:r w:rsidR="00B26A00">
        <w:rPr>
          <w:lang w:val="cs-CZ"/>
        </w:rPr>
        <w:t> </w:t>
      </w:r>
      <w:r w:rsidR="00B26A00">
        <w:t>jednotlivé práce uvedené v </w:t>
      </w:r>
      <w:r w:rsidR="00B26A00">
        <w:rPr>
          <w:bCs/>
        </w:rPr>
        <w:fldChar w:fldCharType="begin"/>
      </w:r>
      <w:r w:rsidR="00B26A00">
        <w:rPr>
          <w:bCs/>
        </w:rPr>
        <w:instrText>REF _Ref376517531 \r \h</w:instrText>
      </w:r>
      <w:r w:rsidR="00B26A00">
        <w:rPr>
          <w:bCs/>
        </w:rPr>
      </w:r>
      <w:r w:rsidR="00B26A00">
        <w:rPr>
          <w:bCs/>
        </w:rPr>
        <w:fldChar w:fldCharType="separate"/>
      </w:r>
      <w:r w:rsidR="00F5614B">
        <w:rPr>
          <w:bCs/>
        </w:rPr>
        <w:t>Čl. II</w:t>
      </w:r>
      <w:r w:rsidR="00B26A00">
        <w:rPr>
          <w:bCs/>
        </w:rPr>
        <w:fldChar w:fldCharType="end"/>
      </w:r>
      <w:r w:rsidR="00B26A00">
        <w:t xml:space="preserve"> této smlouvy. </w:t>
      </w:r>
    </w:p>
    <w:p w:rsidR="002B1AB0" w:rsidRPr="00C06CB0" w:rsidRDefault="00C06CB0" w:rsidP="00C06CB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</w:t>
      </w:r>
      <w:r w:rsidRPr="00C06CB0">
        <w:rPr>
          <w:rFonts w:ascii="Times New Roman" w:hAnsi="Times New Roman"/>
          <w:b/>
          <w:sz w:val="24"/>
        </w:rPr>
        <w:t>Čl. IX</w:t>
      </w:r>
      <w:r w:rsidR="00B26A00" w:rsidRPr="00C06CB0">
        <w:rPr>
          <w:rFonts w:ascii="Times New Roman" w:hAnsi="Times New Roman"/>
          <w:b/>
          <w:sz w:val="24"/>
          <w:u w:val="single"/>
        </w:rPr>
        <w:br/>
      </w:r>
      <w:bookmarkStart w:id="2" w:name="_Ref376452732"/>
      <w:r w:rsidRPr="00C06CB0">
        <w:rPr>
          <w:rFonts w:ascii="Times New Roman" w:hAnsi="Times New Roman"/>
          <w:b/>
          <w:sz w:val="24"/>
        </w:rPr>
        <w:t xml:space="preserve">                        </w:t>
      </w:r>
      <w:r>
        <w:rPr>
          <w:rFonts w:ascii="Times New Roman" w:hAnsi="Times New Roman"/>
          <w:b/>
          <w:sz w:val="24"/>
        </w:rPr>
        <w:t xml:space="preserve">                            </w:t>
      </w:r>
      <w:r w:rsidRPr="00C06CB0">
        <w:rPr>
          <w:rFonts w:ascii="Times New Roman" w:hAnsi="Times New Roman"/>
          <w:b/>
          <w:sz w:val="24"/>
        </w:rPr>
        <w:t xml:space="preserve"> </w:t>
      </w:r>
      <w:r w:rsidR="00B26A00" w:rsidRPr="00C06CB0">
        <w:rPr>
          <w:rFonts w:ascii="Times New Roman" w:hAnsi="Times New Roman"/>
          <w:b/>
          <w:sz w:val="24"/>
          <w:u w:val="single"/>
        </w:rPr>
        <w:t>Ujednání všeobecná a závěrečná</w:t>
      </w:r>
      <w:bookmarkEnd w:id="2"/>
    </w:p>
    <w:p w:rsidR="002B1AB0" w:rsidRDefault="002B1AB0">
      <w:pPr>
        <w:pStyle w:val="Odstavecseseznamem"/>
        <w:spacing w:after="0" w:line="240" w:lineRule="auto"/>
        <w:jc w:val="center"/>
      </w:pPr>
    </w:p>
    <w:p w:rsidR="002B1AB0" w:rsidRDefault="00C06CB0" w:rsidP="00C06CB0">
      <w:pPr>
        <w:pStyle w:val="TSTextlnkuslovan"/>
        <w:spacing w:after="57" w:line="240" w:lineRule="auto"/>
        <w:jc w:val="both"/>
      </w:pPr>
      <w:r>
        <w:rPr>
          <w:bCs/>
          <w:lang w:val="cs-CZ"/>
        </w:rPr>
        <w:t xml:space="preserve">IX.1 </w:t>
      </w:r>
      <w:r w:rsidR="00B26A00">
        <w:rPr>
          <w:bCs/>
        </w:rPr>
        <w:t>V mezích této smlouvy</w:t>
      </w:r>
      <w:r w:rsidR="00B26A00">
        <w:t xml:space="preserve"> uděluje </w:t>
      </w:r>
      <w:r w:rsidR="00B26A00">
        <w:rPr>
          <w:bCs/>
        </w:rPr>
        <w:t>příkazce příkazníkovi</w:t>
      </w:r>
      <w:r w:rsidR="00B26A00">
        <w:t xml:space="preserve"> plnou moc ke všem právním úkonům, které bude </w:t>
      </w:r>
      <w:r w:rsidR="00B26A00">
        <w:rPr>
          <w:bCs/>
        </w:rPr>
        <w:t>příkazník</w:t>
      </w:r>
      <w:r w:rsidR="00B26A00">
        <w:t xml:space="preserve"> jménem a na účet </w:t>
      </w:r>
      <w:r w:rsidR="00B26A00">
        <w:rPr>
          <w:bCs/>
        </w:rPr>
        <w:t>příkazce</w:t>
      </w:r>
      <w:r w:rsidR="00B26A00">
        <w:t xml:space="preserve"> vykonávat na základě této smlouvy.</w:t>
      </w:r>
      <w:r w:rsidR="00B26A00">
        <w:rPr>
          <w:bCs/>
        </w:rPr>
        <w:t xml:space="preserve"> Vyžaduje-li zákon zvláštní formu plné moci, případně pokud k tomu příkazník příkazce vyzve, zavazuje se příkazce vystavit příkazníkovi písemnou plnou moc zvláštní listinou.</w:t>
      </w:r>
    </w:p>
    <w:p w:rsidR="002B1AB0" w:rsidRDefault="00C06CB0" w:rsidP="00C06CB0">
      <w:pPr>
        <w:pStyle w:val="TSTextlnkuslovan"/>
        <w:spacing w:after="57" w:line="240" w:lineRule="auto"/>
        <w:jc w:val="both"/>
        <w:rPr>
          <w:bCs/>
        </w:rPr>
      </w:pPr>
      <w:r>
        <w:rPr>
          <w:bCs/>
          <w:lang w:val="cs-CZ"/>
        </w:rPr>
        <w:t xml:space="preserve">IX.2 </w:t>
      </w:r>
      <w:r w:rsidR="00B26A00">
        <w:rPr>
          <w:bCs/>
        </w:rPr>
        <w:t>Příkazník je povinen zachovávat mlčenlivost o všech skutečnostech, o nichž se dozvěděl v souvislosti s</w:t>
      </w:r>
      <w:r w:rsidR="00B26A00">
        <w:rPr>
          <w:bCs/>
          <w:lang w:val="cs-CZ"/>
        </w:rPr>
        <w:t xml:space="preserve"> výkonem činnosti koordinátora BOZP</w:t>
      </w:r>
      <w:r w:rsidR="00B26A00">
        <w:rPr>
          <w:bCs/>
        </w:rPr>
        <w:t xml:space="preserve">. Ukončení účinnosti této smlouvy </w:t>
      </w:r>
      <w:r w:rsidR="00B26A00">
        <w:rPr>
          <w:bCs/>
          <w:lang w:val="cs-CZ"/>
        </w:rPr>
        <w:t>z </w:t>
      </w:r>
      <w:r w:rsidR="00B26A00">
        <w:rPr>
          <w:bCs/>
        </w:rPr>
        <w:t>jakéhokoliv důvodu se nedotkne tohoto ustanovení a jeho účinnost přetrvá</w:t>
      </w:r>
      <w:r w:rsidR="00B26A00">
        <w:rPr>
          <w:bCs/>
          <w:lang w:val="cs-CZ"/>
        </w:rPr>
        <w:t xml:space="preserve"> </w:t>
      </w:r>
      <w:r w:rsidR="00B26A00">
        <w:rPr>
          <w:bCs/>
        </w:rPr>
        <w:t>i po ukončení účinnosti této smlouvy, a to nejméně po dobu 10 let od takového ukončení.</w:t>
      </w:r>
    </w:p>
    <w:p w:rsidR="002B1AB0" w:rsidRDefault="00C06CB0" w:rsidP="00C06CB0">
      <w:pPr>
        <w:pStyle w:val="TSTextlnkuslovan"/>
        <w:spacing w:after="57" w:line="240" w:lineRule="auto"/>
        <w:jc w:val="both"/>
      </w:pPr>
      <w:r>
        <w:rPr>
          <w:lang w:val="cs-CZ"/>
        </w:rPr>
        <w:t xml:space="preserve">IX.3 </w:t>
      </w:r>
      <w:r w:rsidR="00B26A00">
        <w:t xml:space="preserve">Výchozí podklady zůstávají uloženy u </w:t>
      </w:r>
      <w:r w:rsidR="00B26A00">
        <w:rPr>
          <w:bCs/>
        </w:rPr>
        <w:t>příkazníka</w:t>
      </w:r>
      <w:r w:rsidR="00B26A00">
        <w:t>.</w:t>
      </w:r>
    </w:p>
    <w:p w:rsidR="002B1AB0" w:rsidRPr="00C06CB0" w:rsidRDefault="00C06CB0" w:rsidP="00C06CB0">
      <w:pPr>
        <w:spacing w:after="57"/>
        <w:rPr>
          <w:rFonts w:ascii="Times New Roman" w:hAnsi="Times New Roman"/>
          <w:sz w:val="24"/>
        </w:rPr>
      </w:pPr>
      <w:r w:rsidRPr="00C06CB0">
        <w:rPr>
          <w:rFonts w:ascii="Times New Roman" w:hAnsi="Times New Roman"/>
          <w:sz w:val="24"/>
          <w:lang w:eastAsia="x-none"/>
        </w:rPr>
        <w:t xml:space="preserve">IX.4 </w:t>
      </w:r>
      <w:r w:rsidR="00B26A00" w:rsidRPr="00C06CB0">
        <w:rPr>
          <w:rFonts w:ascii="Times New Roman" w:hAnsi="Times New Roman"/>
          <w:sz w:val="24"/>
          <w:lang w:val="x-none" w:eastAsia="x-none"/>
        </w:rPr>
        <w:t>Ustanovení smlouvy je možno měnit nebo zrušit pouze písemnou formou –</w:t>
      </w:r>
      <w:r w:rsidR="002318FB" w:rsidRPr="00C06CB0">
        <w:rPr>
          <w:rFonts w:ascii="Times New Roman" w:hAnsi="Times New Roman"/>
          <w:sz w:val="24"/>
          <w:lang w:eastAsia="x-none"/>
        </w:rPr>
        <w:t xml:space="preserve"> </w:t>
      </w:r>
      <w:r w:rsidR="00B26A00" w:rsidRPr="00C06CB0">
        <w:rPr>
          <w:rFonts w:ascii="Times New Roman" w:hAnsi="Times New Roman"/>
          <w:sz w:val="24"/>
          <w:lang w:val="x-none" w:eastAsia="x-none"/>
        </w:rPr>
        <w:t>dodatku podepsaným oprávněnými zástupci obou smluvních stran.</w:t>
      </w:r>
    </w:p>
    <w:p w:rsidR="002B1AB0" w:rsidRDefault="00C06CB0" w:rsidP="00C06CB0">
      <w:pPr>
        <w:pStyle w:val="TSTextlnkuslovan"/>
        <w:spacing w:after="57" w:line="240" w:lineRule="auto"/>
        <w:jc w:val="both"/>
      </w:pPr>
      <w:r>
        <w:rPr>
          <w:lang w:val="cs-CZ"/>
        </w:rPr>
        <w:t xml:space="preserve">IX.5 </w:t>
      </w:r>
      <w:r w:rsidR="00B26A00">
        <w:t xml:space="preserve">Smluvní vztahy neupravené touto smlouvou se řídí příslušnými ustanoveními </w:t>
      </w:r>
      <w:r w:rsidR="00B26A00">
        <w:rPr>
          <w:bCs/>
        </w:rPr>
        <w:t>občanského</w:t>
      </w:r>
      <w:r w:rsidR="00B26A00">
        <w:t xml:space="preserve"> zákoníku.</w:t>
      </w:r>
    </w:p>
    <w:p w:rsidR="002B1AB0" w:rsidRDefault="00C06CB0" w:rsidP="00C06CB0">
      <w:pPr>
        <w:pStyle w:val="TSTextlnkuslovan"/>
        <w:spacing w:after="57" w:line="240" w:lineRule="auto"/>
        <w:jc w:val="both"/>
      </w:pPr>
      <w:r>
        <w:rPr>
          <w:lang w:val="cs-CZ"/>
        </w:rPr>
        <w:t>IX.6 Tento dodatek</w:t>
      </w:r>
      <w:r>
        <w:t xml:space="preserve"> je sepsán</w:t>
      </w:r>
      <w:r w:rsidR="00B26A00">
        <w:t xml:space="preserve"> ve </w:t>
      </w:r>
      <w:r w:rsidR="00B26A00">
        <w:rPr>
          <w:lang w:val="cs-CZ"/>
        </w:rPr>
        <w:t>2</w:t>
      </w:r>
      <w:r w:rsidR="00B26A00">
        <w:t xml:space="preserve"> vyhotoveních, z nichž </w:t>
      </w:r>
      <w:r w:rsidR="00B26A00">
        <w:rPr>
          <w:lang w:val="cs-CZ"/>
        </w:rPr>
        <w:t>příkazce obdrží 1 vyhotovení a příkazník 1 vyhotovení.</w:t>
      </w:r>
    </w:p>
    <w:p w:rsidR="005A3B51" w:rsidRPr="00A87071" w:rsidRDefault="00C06CB0" w:rsidP="00C06CB0">
      <w:pPr>
        <w:pStyle w:val="TSTextlnkuslovan"/>
        <w:spacing w:after="57" w:line="240" w:lineRule="auto"/>
        <w:jc w:val="both"/>
      </w:pPr>
      <w:r>
        <w:rPr>
          <w:lang w:val="cs-CZ"/>
        </w:rPr>
        <w:t xml:space="preserve">IX.7 </w:t>
      </w:r>
      <w:r w:rsidR="00B26A00" w:rsidRPr="004561C7">
        <w:rPr>
          <w:lang w:val="cs-CZ"/>
        </w:rPr>
        <w:t>Smlouva nabývá platnosti dnem podpisu oběma smluvními stranami.</w:t>
      </w:r>
      <w:r w:rsidR="00961059" w:rsidRPr="002D6DB3">
        <w:t xml:space="preserve"> </w:t>
      </w:r>
    </w:p>
    <w:p w:rsidR="002B1AB0" w:rsidRDefault="005A3B51" w:rsidP="00C06CB0">
      <w:pPr>
        <w:pStyle w:val="TSTextlnkuslovan"/>
        <w:spacing w:after="57" w:line="240" w:lineRule="auto"/>
        <w:ind w:left="5246"/>
        <w:jc w:val="both"/>
        <w:rPr>
          <w:lang w:val="cs-CZ"/>
        </w:rPr>
      </w:pPr>
      <w:r w:rsidRPr="00445474">
        <w:rPr>
          <w:b/>
          <w:lang w:val="cs-CZ"/>
        </w:rPr>
        <w:t xml:space="preserve">                </w:t>
      </w:r>
      <w:r w:rsidR="00C06CB0">
        <w:rPr>
          <w:b/>
          <w:lang w:val="cs-CZ"/>
        </w:rPr>
        <w:t xml:space="preserve">            </w:t>
      </w:r>
    </w:p>
    <w:tbl>
      <w:tblPr>
        <w:tblW w:w="8955" w:type="dxa"/>
        <w:tblInd w:w="792" w:type="dxa"/>
        <w:tblLook w:val="04A0" w:firstRow="1" w:lastRow="0" w:firstColumn="1" w:lastColumn="0" w:noHBand="0" w:noVBand="1"/>
      </w:tblPr>
      <w:tblGrid>
        <w:gridCol w:w="4350"/>
        <w:gridCol w:w="4605"/>
      </w:tblGrid>
      <w:tr w:rsidR="002B1AB0">
        <w:tc>
          <w:tcPr>
            <w:tcW w:w="4350" w:type="dxa"/>
            <w:shd w:val="clear" w:color="auto" w:fill="auto"/>
          </w:tcPr>
          <w:p w:rsidR="002B1AB0" w:rsidRDefault="002B1AB0">
            <w:pPr>
              <w:pStyle w:val="TSTextlnkuslovan"/>
              <w:rPr>
                <w:lang w:val="cs-CZ" w:eastAsia="cs-CZ"/>
              </w:rPr>
            </w:pPr>
          </w:p>
          <w:p w:rsidR="002B1AB0" w:rsidRDefault="00D10CD1" w:rsidP="00B41F24">
            <w:pPr>
              <w:pStyle w:val="TSTextlnkuslovan"/>
              <w:rPr>
                <w:lang w:val="cs-CZ" w:eastAsia="cs-CZ"/>
              </w:rPr>
            </w:pPr>
            <w:r>
              <w:rPr>
                <w:lang w:val="cs-CZ" w:eastAsia="cs-CZ"/>
              </w:rPr>
              <w:t xml:space="preserve">V </w:t>
            </w:r>
            <w:r w:rsidR="00B41F24">
              <w:rPr>
                <w:lang w:val="cs-CZ" w:eastAsia="cs-CZ"/>
              </w:rPr>
              <w:t>Rajhradě</w:t>
            </w:r>
            <w:r w:rsidR="00B26A00">
              <w:rPr>
                <w:lang w:val="cs-CZ" w:eastAsia="cs-CZ"/>
              </w:rPr>
              <w:t xml:space="preserve"> dne </w:t>
            </w:r>
            <w:r w:rsidR="00B41F24">
              <w:rPr>
                <w:lang w:val="cs-CZ" w:eastAsia="cs-CZ"/>
              </w:rPr>
              <w:t>18.12.2020</w:t>
            </w:r>
          </w:p>
        </w:tc>
        <w:tc>
          <w:tcPr>
            <w:tcW w:w="4605" w:type="dxa"/>
            <w:shd w:val="clear" w:color="auto" w:fill="auto"/>
          </w:tcPr>
          <w:p w:rsidR="002B1AB0" w:rsidRDefault="002B1AB0">
            <w:pPr>
              <w:pStyle w:val="TSTextlnkuslovan"/>
              <w:rPr>
                <w:lang w:val="cs-CZ" w:eastAsia="cs-CZ"/>
              </w:rPr>
            </w:pPr>
          </w:p>
          <w:p w:rsidR="002B1AB0" w:rsidRDefault="00B26A00" w:rsidP="00B41F24">
            <w:pPr>
              <w:pStyle w:val="TSTextlnkuslovan"/>
              <w:rPr>
                <w:lang w:val="cs-CZ" w:eastAsia="cs-CZ"/>
              </w:rPr>
            </w:pPr>
            <w:r>
              <w:rPr>
                <w:lang w:val="cs-CZ" w:eastAsia="cs-CZ"/>
              </w:rPr>
              <w:t>V </w:t>
            </w:r>
            <w:r w:rsidR="00B41F24">
              <w:rPr>
                <w:lang w:val="cs-CZ" w:eastAsia="cs-CZ"/>
              </w:rPr>
              <w:t>Rajhradě</w:t>
            </w:r>
            <w:r>
              <w:rPr>
                <w:lang w:val="cs-CZ" w:eastAsia="cs-CZ"/>
              </w:rPr>
              <w:t xml:space="preserve"> dne </w:t>
            </w:r>
            <w:r w:rsidR="00B41F24">
              <w:rPr>
                <w:lang w:val="cs-CZ" w:eastAsia="cs-CZ"/>
              </w:rPr>
              <w:t>18.12.2020</w:t>
            </w:r>
          </w:p>
        </w:tc>
      </w:tr>
      <w:tr w:rsidR="002B1AB0">
        <w:trPr>
          <w:trHeight w:val="1247"/>
        </w:trPr>
        <w:tc>
          <w:tcPr>
            <w:tcW w:w="4350" w:type="dxa"/>
            <w:shd w:val="clear" w:color="auto" w:fill="auto"/>
          </w:tcPr>
          <w:p w:rsidR="002B1AB0" w:rsidRDefault="002B1AB0">
            <w:pPr>
              <w:pStyle w:val="TSTextlnkuslovan"/>
              <w:spacing w:after="0" w:line="240" w:lineRule="auto"/>
              <w:jc w:val="center"/>
            </w:pPr>
          </w:p>
        </w:tc>
        <w:tc>
          <w:tcPr>
            <w:tcW w:w="4605" w:type="dxa"/>
            <w:shd w:val="clear" w:color="auto" w:fill="auto"/>
          </w:tcPr>
          <w:p w:rsidR="002B1AB0" w:rsidRDefault="002B1AB0">
            <w:pPr>
              <w:pStyle w:val="TSTextlnkuslovan"/>
              <w:spacing w:after="0" w:line="240" w:lineRule="auto"/>
              <w:jc w:val="center"/>
              <w:rPr>
                <w:lang w:val="cs-CZ" w:eastAsia="cs-CZ"/>
              </w:rPr>
            </w:pPr>
          </w:p>
        </w:tc>
      </w:tr>
      <w:tr w:rsidR="002B1AB0">
        <w:tc>
          <w:tcPr>
            <w:tcW w:w="4350" w:type="dxa"/>
            <w:shd w:val="clear" w:color="auto" w:fill="auto"/>
            <w:vAlign w:val="center"/>
          </w:tcPr>
          <w:p w:rsidR="002B1AB0" w:rsidRDefault="002B1AB0" w:rsidP="004561C7">
            <w:pPr>
              <w:pStyle w:val="TSTextlnkuslovan"/>
              <w:spacing w:after="0" w:line="240" w:lineRule="auto"/>
              <w:jc w:val="center"/>
              <w:rPr>
                <w:lang w:val="cs-CZ" w:eastAsia="cs-CZ"/>
              </w:rPr>
            </w:pPr>
          </w:p>
        </w:tc>
        <w:tc>
          <w:tcPr>
            <w:tcW w:w="4605" w:type="dxa"/>
            <w:shd w:val="clear" w:color="auto" w:fill="auto"/>
            <w:vAlign w:val="center"/>
          </w:tcPr>
          <w:p w:rsidR="002B1AB0" w:rsidRDefault="002B1AB0">
            <w:pPr>
              <w:pStyle w:val="TSTextlnkuslovan"/>
              <w:spacing w:after="0" w:line="240" w:lineRule="auto"/>
              <w:jc w:val="center"/>
              <w:rPr>
                <w:lang w:val="cs-CZ" w:eastAsia="cs-CZ"/>
              </w:rPr>
            </w:pPr>
          </w:p>
        </w:tc>
      </w:tr>
      <w:tr w:rsidR="002B1AB0">
        <w:tc>
          <w:tcPr>
            <w:tcW w:w="4350" w:type="dxa"/>
            <w:shd w:val="clear" w:color="auto" w:fill="auto"/>
            <w:vAlign w:val="center"/>
          </w:tcPr>
          <w:p w:rsidR="002B1AB0" w:rsidRDefault="00B26A00">
            <w:pPr>
              <w:pStyle w:val="TSTextlnkuslovan"/>
              <w:spacing w:after="0" w:line="240" w:lineRule="auto"/>
              <w:jc w:val="center"/>
              <w:rPr>
                <w:lang w:val="cs-CZ" w:eastAsia="cs-CZ"/>
              </w:rPr>
            </w:pPr>
            <w:r>
              <w:rPr>
                <w:lang w:val="cs-CZ" w:eastAsia="cs-CZ"/>
              </w:rPr>
              <w:t>(příkazce)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2B1AB0" w:rsidRDefault="00B26A00">
            <w:pPr>
              <w:pStyle w:val="TSTextlnkuslovan"/>
              <w:spacing w:after="0" w:line="240" w:lineRule="auto"/>
              <w:jc w:val="center"/>
              <w:rPr>
                <w:lang w:val="cs-CZ" w:eastAsia="cs-CZ"/>
              </w:rPr>
            </w:pPr>
            <w:r>
              <w:rPr>
                <w:lang w:val="cs-CZ" w:eastAsia="cs-CZ"/>
              </w:rPr>
              <w:t>(příkazník)</w:t>
            </w:r>
          </w:p>
        </w:tc>
      </w:tr>
    </w:tbl>
    <w:p w:rsidR="002318FB" w:rsidRPr="00D91021" w:rsidRDefault="002318FB"/>
    <w:sectPr w:rsidR="002318FB" w:rsidRPr="00D91021">
      <w:pgSz w:w="11906" w:h="16838"/>
      <w:pgMar w:top="1134" w:right="1134" w:bottom="1032" w:left="1134" w:header="0" w:footer="4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B25" w:rsidRDefault="00867B25">
      <w:pPr>
        <w:spacing w:after="0" w:line="240" w:lineRule="auto"/>
      </w:pPr>
      <w:r>
        <w:separator/>
      </w:r>
    </w:p>
  </w:endnote>
  <w:endnote w:type="continuationSeparator" w:id="0">
    <w:p w:rsidR="00867B25" w:rsidRDefault="0086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B25" w:rsidRDefault="00867B25">
      <w:pPr>
        <w:spacing w:after="0" w:line="240" w:lineRule="auto"/>
      </w:pPr>
      <w:r>
        <w:separator/>
      </w:r>
    </w:p>
  </w:footnote>
  <w:footnote w:type="continuationSeparator" w:id="0">
    <w:p w:rsidR="00867B25" w:rsidRDefault="0086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75EEF"/>
    <w:multiLevelType w:val="multilevel"/>
    <w:tmpl w:val="696854A6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3FD1273"/>
    <w:multiLevelType w:val="multilevel"/>
    <w:tmpl w:val="696854A6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C99364C"/>
    <w:multiLevelType w:val="multilevel"/>
    <w:tmpl w:val="804679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5E3CF9"/>
    <w:multiLevelType w:val="multilevel"/>
    <w:tmpl w:val="53B487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E16258"/>
    <w:multiLevelType w:val="multilevel"/>
    <w:tmpl w:val="2D742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E3409B"/>
    <w:multiLevelType w:val="multilevel"/>
    <w:tmpl w:val="5B6810AC"/>
    <w:lvl w:ilvl="0">
      <w:start w:val="1"/>
      <w:numFmt w:val="bullet"/>
      <w:lvlText w:val="-"/>
      <w:lvlJc w:val="left"/>
      <w:pPr>
        <w:ind w:left="1457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1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B0"/>
    <w:rsid w:val="00007111"/>
    <w:rsid w:val="00023A0E"/>
    <w:rsid w:val="0003535D"/>
    <w:rsid w:val="000978F8"/>
    <w:rsid w:val="000B0673"/>
    <w:rsid w:val="000B5B29"/>
    <w:rsid w:val="0011072F"/>
    <w:rsid w:val="001240A2"/>
    <w:rsid w:val="00132989"/>
    <w:rsid w:val="001337B3"/>
    <w:rsid w:val="00166B74"/>
    <w:rsid w:val="001B50EA"/>
    <w:rsid w:val="001C204C"/>
    <w:rsid w:val="002318FB"/>
    <w:rsid w:val="00232FDB"/>
    <w:rsid w:val="00254FB0"/>
    <w:rsid w:val="002B1AB0"/>
    <w:rsid w:val="002D6DB3"/>
    <w:rsid w:val="002E36AA"/>
    <w:rsid w:val="00351253"/>
    <w:rsid w:val="003D7C53"/>
    <w:rsid w:val="00445474"/>
    <w:rsid w:val="004561C7"/>
    <w:rsid w:val="0052109C"/>
    <w:rsid w:val="005A3B51"/>
    <w:rsid w:val="005E583D"/>
    <w:rsid w:val="005F1034"/>
    <w:rsid w:val="005F5867"/>
    <w:rsid w:val="00612CDA"/>
    <w:rsid w:val="0061686B"/>
    <w:rsid w:val="00623CFE"/>
    <w:rsid w:val="00637A21"/>
    <w:rsid w:val="00692F8E"/>
    <w:rsid w:val="006C21EB"/>
    <w:rsid w:val="00754BF0"/>
    <w:rsid w:val="00787DD6"/>
    <w:rsid w:val="00800F8C"/>
    <w:rsid w:val="00830401"/>
    <w:rsid w:val="00867B25"/>
    <w:rsid w:val="008F1DF6"/>
    <w:rsid w:val="00961059"/>
    <w:rsid w:val="00975A1C"/>
    <w:rsid w:val="00A058F5"/>
    <w:rsid w:val="00A47DF1"/>
    <w:rsid w:val="00A5166E"/>
    <w:rsid w:val="00A71ADC"/>
    <w:rsid w:val="00A75FAE"/>
    <w:rsid w:val="00A94562"/>
    <w:rsid w:val="00B26A00"/>
    <w:rsid w:val="00B41F24"/>
    <w:rsid w:val="00B430F6"/>
    <w:rsid w:val="00B72362"/>
    <w:rsid w:val="00B8391C"/>
    <w:rsid w:val="00C06CB0"/>
    <w:rsid w:val="00C36F94"/>
    <w:rsid w:val="00C7440C"/>
    <w:rsid w:val="00CC41AF"/>
    <w:rsid w:val="00D0340C"/>
    <w:rsid w:val="00D0552A"/>
    <w:rsid w:val="00D10CD1"/>
    <w:rsid w:val="00D1440B"/>
    <w:rsid w:val="00D741CE"/>
    <w:rsid w:val="00D91021"/>
    <w:rsid w:val="00E02CDB"/>
    <w:rsid w:val="00E25E34"/>
    <w:rsid w:val="00EB3F18"/>
    <w:rsid w:val="00F01B30"/>
    <w:rsid w:val="00F5614B"/>
    <w:rsid w:val="00FB643F"/>
    <w:rsid w:val="00FD1A41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434B1-9CEA-464C-9A28-BF2AEDC8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698"/>
    <w:pPr>
      <w:spacing w:after="120" w:line="280" w:lineRule="exact"/>
    </w:pPr>
    <w:rPr>
      <w:rFonts w:ascii="Arial" w:eastAsia="Times New Roman" w:hAnsi="Arial" w:cs="Times New Roman"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nhideWhenUsed/>
    <w:rsid w:val="00AF069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qFormat/>
    <w:rsid w:val="00AF0698"/>
    <w:rPr>
      <w:rFonts w:ascii="Arial" w:eastAsia="Times New Roman" w:hAnsi="Arial" w:cs="Arial"/>
      <w:b/>
      <w:bCs/>
      <w:kern w:val="2"/>
      <w:sz w:val="32"/>
      <w:szCs w:val="32"/>
      <w:lang w:eastAsia="cs-CZ"/>
    </w:rPr>
  </w:style>
  <w:style w:type="character" w:customStyle="1" w:styleId="TSTextlnkuslovanChar">
    <w:name w:val="TS Text článku číslovaný Char"/>
    <w:link w:val="TSTextlnkuslovan"/>
    <w:qFormat/>
    <w:locked/>
    <w:rsid w:val="00AF0698"/>
    <w:rPr>
      <w:rFonts w:ascii="Arial" w:hAnsi="Arial" w:cs="Arial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252823"/>
    <w:rPr>
      <w:rFonts w:ascii="Arial" w:eastAsia="Times New Roman" w:hAnsi="Arial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2823"/>
    <w:rPr>
      <w:rFonts w:ascii="Arial" w:eastAsia="Times New Roman" w:hAnsi="Arial" w:cs="Times New Roman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382E3E"/>
    <w:rPr>
      <w:b/>
      <w:bCs/>
      <w:i w:val="0"/>
      <w:iCs w:val="0"/>
    </w:rPr>
  </w:style>
  <w:style w:type="character" w:customStyle="1" w:styleId="ZkladntextChar">
    <w:name w:val="Základní text Char"/>
    <w:basedOn w:val="Standardnpsmoodstavce"/>
    <w:link w:val="Zkladntext"/>
    <w:qFormat/>
    <w:rsid w:val="00D17A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47E3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b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b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ascii="Times New Roman" w:hAnsi="Times New Roman"/>
      <w:sz w:val="24"/>
    </w:rPr>
  </w:style>
  <w:style w:type="character" w:customStyle="1" w:styleId="ListLabel22">
    <w:name w:val="ListLabel 22"/>
    <w:qFormat/>
    <w:rPr>
      <w:rFonts w:ascii="Times New Roman" w:hAnsi="Times New Roman"/>
      <w:sz w:val="24"/>
      <w:lang w:val="cs-CZ"/>
    </w:rPr>
  </w:style>
  <w:style w:type="character" w:customStyle="1" w:styleId="ListLabel23">
    <w:name w:val="ListLabel 23"/>
    <w:qFormat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 w:cs="Symbol"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Times New Roman" w:hAnsi="Times New Roman"/>
      <w:sz w:val="24"/>
    </w:rPr>
  </w:style>
  <w:style w:type="character" w:customStyle="1" w:styleId="ListLabel43">
    <w:name w:val="ListLabel 43"/>
    <w:qFormat/>
    <w:rPr>
      <w:rFonts w:ascii="Times New Roman" w:hAnsi="Times New Roman"/>
      <w:sz w:val="24"/>
      <w:lang w:val="cs-CZ"/>
    </w:rPr>
  </w:style>
  <w:style w:type="character" w:customStyle="1" w:styleId="ListLabel44">
    <w:name w:val="ListLabel 44"/>
    <w:qFormat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Times New Roman" w:hAnsi="Times New Roman" w:cs="Symbol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/>
      <w:sz w:val="24"/>
    </w:rPr>
  </w:style>
  <w:style w:type="character" w:customStyle="1" w:styleId="ListLabel64">
    <w:name w:val="ListLabel 64"/>
    <w:qFormat/>
    <w:rPr>
      <w:rFonts w:ascii="Times New Roman" w:hAnsi="Times New Roman"/>
      <w:sz w:val="24"/>
      <w:lang w:val="cs-CZ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Times New Roman" w:eastAsia="Microsoft YaHei" w:hAnsi="Times New Roman" w:cs="Arial"/>
      <w:sz w:val="28"/>
      <w:szCs w:val="28"/>
    </w:rPr>
  </w:style>
  <w:style w:type="paragraph" w:styleId="Zkladntext">
    <w:name w:val="Body Text"/>
    <w:basedOn w:val="Normln"/>
    <w:link w:val="ZkladntextChar"/>
    <w:rsid w:val="00D17A95"/>
    <w:pPr>
      <w:spacing w:before="120" w:after="0" w:line="240" w:lineRule="atLeast"/>
    </w:pPr>
    <w:rPr>
      <w:rFonts w:ascii="Times New Roman" w:hAnsi="Times New Roman"/>
      <w:sz w:val="24"/>
      <w:szCs w:val="20"/>
      <w:lang w:val="x-none" w:eastAsia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Times New Roman" w:hAnsi="Times New Roman"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AF0698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F0698"/>
    <w:pPr>
      <w:ind w:left="720"/>
      <w:contextualSpacing/>
    </w:pPr>
    <w:rPr>
      <w:rFonts w:ascii="Times New Roman" w:hAnsi="Times New Roman"/>
      <w:sz w:val="24"/>
    </w:rPr>
  </w:style>
  <w:style w:type="paragraph" w:customStyle="1" w:styleId="TSTextlnkuslovan">
    <w:name w:val="TS Text článku číslovaný"/>
    <w:basedOn w:val="Normln"/>
    <w:link w:val="TSTextlnkuslovanChar"/>
    <w:qFormat/>
    <w:rsid w:val="00AF0698"/>
    <w:rPr>
      <w:rFonts w:ascii="Times New Roman" w:eastAsiaTheme="minorHAnsi" w:hAnsi="Times New Roman" w:cs="Arial"/>
      <w:sz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25282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52823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47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166B74"/>
    <w:rPr>
      <w:color w:val="0000FF" w:themeColor="hyperlink"/>
      <w:u w:val="single"/>
    </w:rPr>
  </w:style>
  <w:style w:type="paragraph" w:customStyle="1" w:styleId="-wm-msonormal">
    <w:name w:val="-wm-msonormal"/>
    <w:basedOn w:val="Normln"/>
    <w:rsid w:val="00D10CD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3028-678E-416C-976B-779EC99F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788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Kňažík</cp:lastModifiedBy>
  <cp:revision>43</cp:revision>
  <cp:lastPrinted>2020-06-20T14:51:00Z</cp:lastPrinted>
  <dcterms:created xsi:type="dcterms:W3CDTF">2020-12-21T09:05:00Z</dcterms:created>
  <dcterms:modified xsi:type="dcterms:W3CDTF">2020-12-21T09:26:00Z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