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SPD-20/124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Pražský filharmonický sbor</w:t>
      </w:r>
      <w:r w:rsidR="007B6B27" w:rsidRPr="007B6B27">
        <w:rPr>
          <w:b/>
        </w:rPr>
        <w:t xml:space="preserve">, </w:t>
      </w:r>
      <w:r>
        <w:rPr>
          <w:b/>
        </w:rPr>
        <w:t>Senovážné nám. 23,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14450577</w:t>
      </w:r>
      <w:r w:rsidRPr="007B6B27">
        <w:t xml:space="preserve"> DIČ:  Banka: </w:t>
      </w:r>
      <w:r w:rsidR="00FF4087">
        <w:t>ČNB 58035011/0710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Mgr. Radim Dolanský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SPD-20/124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předladění klavírů Steinway 3, 5, 6 a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předladění klavírů Steinway 3, 5, 6 a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1069 (sklad klavírů)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předladění klavírů Steinway 3, 5, 6 a 7 pouze před zkouškou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1068 (sklad klavírů)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Kočárový vjezd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návoz/odvoz techniky do Dvoř. síně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3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video záznam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Video záznam produkce PFS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120 800,00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06BA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2020-12-21T09:50:00Z</dcterms:created>
  <dcterms:modified xsi:type="dcterms:W3CDTF">2020-12-21T09:50:00Z</dcterms:modified>
</cp:coreProperties>
</file>