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87170" cy="3657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87170" cy="365760"/>
                    </a:xfrm>
                    <a:prstGeom prst="rect"/>
                  </pic:spPr>
                </pic:pic>
              </a:graphicData>
            </a:graphic>
          </wp:inline>
        </w:drawing>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2020007861</w:t>
      </w:r>
    </w:p>
    <w:p>
      <w:pPr>
        <w:widowControl w:val="0"/>
        <w:spacing w:after="279" w:line="1" w:lineRule="exact"/>
      </w:pPr>
    </w:p>
    <w:p>
      <w:pPr>
        <w:pStyle w:val="Style7"/>
        <w:keepNext/>
        <w:keepLines/>
        <w:widowControl w:val="0"/>
        <w:shd w:val="clear" w:color="auto" w:fill="auto"/>
        <w:bidi w:val="0"/>
        <w:spacing w:before="0" w:line="240" w:lineRule="auto"/>
        <w:ind w:left="0" w:right="0" w:firstLine="0"/>
        <w:jc w:val="center"/>
      </w:pPr>
      <w:bookmarkStart w:id="0" w:name="bookmark0"/>
      <w:r>
        <w:rPr>
          <w:color w:val="000000"/>
          <w:spacing w:val="0"/>
          <w:w w:val="100"/>
          <w:position w:val="0"/>
          <w:sz w:val="24"/>
          <w:szCs w:val="24"/>
          <w:shd w:val="clear" w:color="auto" w:fill="auto"/>
          <w:lang w:val="cs-CZ" w:eastAsia="cs-CZ" w:bidi="cs-CZ"/>
        </w:rPr>
        <w:t>SMLOUVA O DÍLO</w:t>
      </w:r>
      <w:bookmarkEnd w:id="0"/>
    </w:p>
    <w:p>
      <w:pPr>
        <w:pStyle w:val="Style9"/>
        <w:keepNext w:val="0"/>
        <w:keepLines w:val="0"/>
        <w:widowControl w:val="0"/>
        <w:shd w:val="clear" w:color="auto" w:fill="auto"/>
        <w:bidi w:val="0"/>
        <w:spacing w:before="0" w:after="400" w:line="240" w:lineRule="auto"/>
        <w:ind w:left="0" w:right="0" w:firstLine="0"/>
        <w:jc w:val="center"/>
      </w:pPr>
      <w:r>
        <w:rPr>
          <w:color w:val="000000"/>
          <w:spacing w:val="0"/>
          <w:w w:val="100"/>
          <w:position w:val="0"/>
          <w:shd w:val="clear" w:color="auto" w:fill="auto"/>
          <w:lang w:val="cs-CZ" w:eastAsia="cs-CZ" w:bidi="cs-CZ"/>
        </w:rPr>
        <w:t>podle ust. § 2586 a násl. občanského zákoníku, uzavřená mezi</w:t>
      </w:r>
    </w:p>
    <w:tbl>
      <w:tblPr>
        <w:tblOverlap w:val="never"/>
        <w:jc w:val="center"/>
        <w:tblLayout w:type="fixed"/>
      </w:tblPr>
      <w:tblGrid>
        <w:gridCol w:w="2732"/>
        <w:gridCol w:w="6185"/>
      </w:tblGrid>
      <w:tr>
        <w:trPr>
          <w:trHeight w:val="529"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auto"/>
            <w:vAlign w:val="top"/>
          </w:tcPr>
          <w:p>
            <w:pPr>
              <w:pStyle w:val="Style14"/>
              <w:keepNext w:val="0"/>
              <w:keepLines w:val="0"/>
              <w:widowControl w:val="0"/>
              <w:shd w:val="clear" w:color="auto" w:fill="auto"/>
              <w:bidi w:val="0"/>
              <w:spacing w:before="0" w:after="0" w:line="293" w:lineRule="auto"/>
              <w:ind w:left="0" w:right="0" w:firstLine="0"/>
              <w:jc w:val="left"/>
            </w:pPr>
            <w:r>
              <w:rPr>
                <w:b/>
                <w:bCs/>
                <w:color w:val="000000"/>
                <w:spacing w:val="0"/>
                <w:w w:val="100"/>
                <w:position w:val="0"/>
                <w:shd w:val="clear" w:color="auto" w:fill="auto"/>
                <w:lang w:val="cs-CZ" w:eastAsia="cs-CZ" w:bidi="cs-CZ"/>
              </w:rPr>
              <w:t>Zdravotnická záchranná služba Jihomoravského kraje, příspěvková organizace</w:t>
            </w:r>
          </w:p>
        </w:tc>
      </w:tr>
      <w:tr>
        <w:trPr>
          <w:trHeight w:val="248"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Kamenice 798/1 d, 625 00 Brno</w:t>
            </w:r>
          </w:p>
        </w:tc>
      </w:tr>
      <w:tr>
        <w:trPr>
          <w:trHeight w:val="259"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Hana Albrechtová, ředitelka</w:t>
            </w:r>
          </w:p>
        </w:tc>
      </w:tr>
      <w:tr>
        <w:trPr>
          <w:trHeight w:val="54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w:t>
            </w:r>
          </w:p>
        </w:tc>
        <w:tc>
          <w:tcPr>
            <w:tcBorders/>
            <w:shd w:val="clear" w:color="auto" w:fill="auto"/>
            <w:vAlign w:val="bottom"/>
          </w:tcPr>
          <w:p>
            <w:pPr>
              <w:pStyle w:val="Style14"/>
              <w:keepNext w:val="0"/>
              <w:keepLines w:val="0"/>
              <w:widowControl w:val="0"/>
              <w:shd w:val="clear" w:color="auto" w:fill="auto"/>
              <w:bidi w:val="0"/>
              <w:spacing w:before="0" w:after="0" w:line="298" w:lineRule="auto"/>
              <w:ind w:left="0" w:right="0" w:firstLine="0"/>
              <w:jc w:val="left"/>
            </w:pP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5"/>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p>
        </w:tc>
      </w:tr>
      <w:tr>
        <w:trPr>
          <w:trHeight w:val="252"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00346292</w:t>
            </w:r>
          </w:p>
        </w:tc>
      </w:tr>
      <w:tr>
        <w:trPr>
          <w:trHeight w:val="266"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CZ00346292</w:t>
            </w:r>
          </w:p>
        </w:tc>
      </w:tr>
      <w:tr>
        <w:trPr>
          <w:trHeight w:val="274"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OR:</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sp. zn. Pr 1245</w:t>
            </w:r>
          </w:p>
        </w:tc>
      </w:tr>
      <w:tr>
        <w:trPr>
          <w:trHeight w:val="40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6"/>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c>
      </w:tr>
    </w:tbl>
    <w:p>
      <w:pPr>
        <w:pStyle w:val="Style11"/>
        <w:keepNext w:val="0"/>
        <w:keepLines w:val="0"/>
        <w:widowControl w:val="0"/>
        <w:shd w:val="clear" w:color="auto" w:fill="auto"/>
        <w:bidi w:val="0"/>
        <w:spacing w:before="0" w:after="0" w:line="240" w:lineRule="auto"/>
        <w:ind w:left="14" w:right="0" w:firstLine="0"/>
        <w:jc w:val="left"/>
      </w:pPr>
      <w:r>
        <w:rPr>
          <w:b w:val="0"/>
          <w:bCs w:val="0"/>
          <w:i w:val="0"/>
          <w:i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„objednatel}</w:t>
      </w:r>
    </w:p>
    <w:p>
      <w:pPr>
        <w:widowControl w:val="0"/>
        <w:spacing w:after="279" w:line="1" w:lineRule="exact"/>
      </w:pPr>
    </w:p>
    <w:p>
      <w:pPr>
        <w:widowControl w:val="0"/>
        <w:spacing w:line="1" w:lineRule="exact"/>
      </w:pPr>
    </w:p>
    <w:tbl>
      <w:tblPr>
        <w:tblOverlap w:val="never"/>
        <w:jc w:val="center"/>
        <w:tblLayout w:type="fixed"/>
      </w:tblPr>
      <w:tblGrid>
        <w:gridCol w:w="2732"/>
        <w:gridCol w:w="6188"/>
      </w:tblGrid>
      <w:tr>
        <w:trPr>
          <w:trHeight w:val="612" w:hRule="exact"/>
        </w:trPr>
        <w:tc>
          <w:tcPr>
            <w:tcBorders/>
            <w:shd w:val="clear" w:color="auto" w:fill="auto"/>
            <w:vAlign w:val="top"/>
          </w:tcPr>
          <w:p>
            <w:pPr>
              <w:pStyle w:val="Style14"/>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d</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 Trade spol.s r.o.</w:t>
            </w:r>
          </w:p>
        </w:tc>
      </w:tr>
      <w:tr>
        <w:trPr>
          <w:trHeight w:val="270"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Komořany 54, 68301, Rousínov</w:t>
            </w:r>
          </w:p>
        </w:tc>
      </w:tr>
      <w:tr>
        <w:trPr>
          <w:trHeight w:val="270"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Ing.Pavel Gron - jednatel společnosti</w:t>
            </w:r>
          </w:p>
        </w:tc>
      </w:tr>
      <w:tr>
        <w:trPr>
          <w:trHeight w:val="508" w:hRule="exact"/>
        </w:trPr>
        <w:tc>
          <w:tcPr>
            <w:tcBorders/>
            <w:shd w:val="clear" w:color="auto" w:fill="auto"/>
            <w:vAlign w:val="top"/>
          </w:tcPr>
          <w:p>
            <w:pPr>
              <w:pStyle w:val="Style14"/>
              <w:keepNext w:val="0"/>
              <w:keepLines w:val="0"/>
              <w:widowControl w:val="0"/>
              <w:shd w:val="clear" w:color="auto" w:fill="auto"/>
              <w:bidi w:val="0"/>
              <w:spacing w:before="0" w:after="0" w:line="286" w:lineRule="auto"/>
              <w:ind w:left="0" w:right="0" w:firstLine="0"/>
              <w:jc w:val="left"/>
            </w:pPr>
            <w:r>
              <w:rPr>
                <w:color w:val="000000"/>
                <w:spacing w:val="0"/>
                <w:w w:val="100"/>
                <w:position w:val="0"/>
                <w:shd w:val="clear" w:color="auto" w:fill="auto"/>
                <w:lang w:val="cs-CZ" w:eastAsia="cs-CZ" w:bidi="cs-CZ"/>
              </w:rPr>
              <w:t>Kontaktní osoba: IČO:</w:t>
            </w:r>
          </w:p>
        </w:tc>
        <w:tc>
          <w:tcPr>
            <w:tcBorders/>
            <w:shd w:val="clear" w:color="auto" w:fill="auto"/>
            <w:vAlign w:val="top"/>
          </w:tcPr>
          <w:p>
            <w:pPr>
              <w:pStyle w:val="Style14"/>
              <w:keepNext w:val="0"/>
              <w:keepLines w:val="0"/>
              <w:widowControl w:val="0"/>
              <w:shd w:val="clear" w:color="auto" w:fill="auto"/>
              <w:bidi w:val="0"/>
              <w:spacing w:before="0" w:after="0" w:line="286" w:lineRule="auto"/>
              <w:ind w:left="0" w:right="0" w:firstLine="0"/>
              <w:jc w:val="left"/>
            </w:pP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0"/>
                <w:w w:val="100"/>
                <w:position w:val="0"/>
                <w:shd w:val="clear" w:color="auto" w:fill="000000"/>
                <w:lang w:val="en-US" w:eastAsia="en-US" w:bidi="en-US"/>
              </w:rPr>
              <w:t>​</w:t>
            </w:r>
            <w:r>
              <w:rPr>
                <w:color w:val="000000"/>
                <w:spacing w:val="1"/>
                <w:w w:val="100"/>
                <w:position w:val="0"/>
                <w:shd w:val="clear" w:color="auto" w:fill="000000"/>
                <w:lang w:val="en-US" w:eastAsia="en-US" w:bidi="en-US"/>
              </w:rPr>
              <w:t>........</w:t>
            </w:r>
            <w:r>
              <w:rPr>
                <w:color w:val="000000"/>
                <w:spacing w:val="2"/>
                <w:w w:val="100"/>
                <w:position w:val="0"/>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0"/>
                <w:w w:val="100"/>
                <w:position w:val="0"/>
                <w:shd w:val="clear" w:color="auto" w:fill="000000"/>
                <w:lang w:val="cs-CZ" w:eastAsia="cs-CZ" w:bidi="cs-CZ"/>
              </w:rPr>
              <w:t>​</w:t>
            </w:r>
            <w:r>
              <w:rPr>
                <w:color w:val="000000"/>
                <w:spacing w:val="8"/>
                <w:w w:val="100"/>
                <w:position w:val="0"/>
                <w:shd w:val="clear" w:color="auto" w:fill="000000"/>
                <w:lang w:val="cs-CZ" w:eastAsia="cs-CZ" w:bidi="cs-CZ"/>
              </w:rPr>
              <w:t>...</w:t>
            </w:r>
            <w:r>
              <w:rPr>
                <w:color w:val="000000"/>
                <w:spacing w:val="9"/>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0"/>
                <w:w w:val="100"/>
                <w:position w:val="0"/>
                <w:shd w:val="clear" w:color="auto" w:fill="auto"/>
                <w:lang w:val="cs-CZ" w:eastAsia="cs-CZ" w:bidi="cs-CZ"/>
              </w:rPr>
              <w:t xml:space="preserve"> 27701051</w:t>
            </w:r>
          </w:p>
        </w:tc>
      </w:tr>
      <w:tr>
        <w:trPr>
          <w:trHeight w:val="263"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CZ27701051</w:t>
            </w:r>
          </w:p>
        </w:tc>
      </w:tr>
      <w:tr>
        <w:trPr>
          <w:trHeight w:val="266" w:hRule="exact"/>
        </w:trPr>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Zápis v OR:</w:t>
            </w:r>
          </w:p>
        </w:tc>
        <w:tc>
          <w:tcPr>
            <w:tcBorders/>
            <w:shd w:val="clear" w:color="auto" w:fill="auto"/>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sp. zn. C 53012</w:t>
            </w:r>
          </w:p>
        </w:tc>
      </w:tr>
      <w:tr>
        <w:trPr>
          <w:trHeight w:val="407" w:hRule="exact"/>
        </w:trPr>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p>
        </w:tc>
      </w:tr>
    </w:tbl>
    <w:p>
      <w:pPr>
        <w:pStyle w:val="Style11"/>
        <w:keepNext w:val="0"/>
        <w:keepLines w:val="0"/>
        <w:widowControl w:val="0"/>
        <w:shd w:val="clear" w:color="auto" w:fill="auto"/>
        <w:bidi w:val="0"/>
        <w:spacing w:before="0" w:after="0" w:line="240" w:lineRule="auto"/>
        <w:ind w:left="7" w:right="0" w:firstLine="0"/>
        <w:jc w:val="left"/>
      </w:pPr>
      <w:r>
        <w:rPr>
          <w:b w:val="0"/>
          <w:bCs w:val="0"/>
          <w:i w:val="0"/>
          <w:i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„zhotovitel"}</w:t>
      </w:r>
    </w:p>
    <w:p>
      <w:pPr>
        <w:widowControl w:val="0"/>
        <w:spacing w:after="679" w:line="1" w:lineRule="exact"/>
      </w:pP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Zhotovitel se zavazuje, že pro objednatele provede dílo, spočívající ve výměně poškozených cementovláknitých desek Silbonit Pigmenta na objektu ZZS Bohunice, a to způsobem a v rozsahu dle nabídky zhotovitele 200sil0920 ze dne 21. 9. 2020. která je jako příloha č. 1 nedílnou součástí této smlouvy. Součástí díla je ekologická likvidace demontovaných stavebních konstrukcí a suti, a průběžný a závěrečný úklid pracoviště.</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Při provádění díla se pak zhotovitel zavazuje postupovat tak, aby nebyl narušen provoz zdravotnického zařízení objednatele, umístěný v areálu objednatele podle čl. 1 této smlouvy. Zhotovitel se zejména zavazuje provádět dílo tak, aby vždy byl zajištěn průjezd alespoň jednou částí vjezdové rampy do areálu objednatele po celou dobu provádění díla.</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 xml:space="preserve">Zhotovitel se zavazuje provést dílo podle čl. 1 této smlouvy ve lhůtě nejpozději do </w:t>
      </w:r>
      <w:r>
        <w:rPr>
          <w:b/>
          <w:bCs/>
          <w:color w:val="000000"/>
          <w:spacing w:val="0"/>
          <w:w w:val="100"/>
          <w:position w:val="0"/>
          <w:shd w:val="clear" w:color="auto" w:fill="auto"/>
          <w:lang w:val="cs-CZ" w:eastAsia="cs-CZ" w:bidi="cs-CZ"/>
        </w:rPr>
        <w:t xml:space="preserve">18.12. 2020. </w:t>
      </w:r>
      <w:r>
        <w:rPr>
          <w:color w:val="000000"/>
          <w:spacing w:val="0"/>
          <w:w w:val="100"/>
          <w:position w:val="0"/>
          <w:shd w:val="clear" w:color="auto" w:fill="auto"/>
          <w:lang w:val="cs-CZ" w:eastAsia="cs-CZ" w:bidi="cs-CZ"/>
        </w:rPr>
        <w:t>Místem splnění závazku zhotovitele k provedení díla podle č. 1 této smlouvy se rozumí areál objednatele podle čl. 1 této smlouvy.</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Závazek zhotovitele k provedení díla v dohodnutém rozsahu se považuje za splněný dokončením všech prací spojených se zhotovením díla, předáním a převzetím díla formou písemného předávacího protokolu, podepsaného oběma smluvními stranami. Objednatel přitom není povinen potvrdit zhotoviteli předávací protokol, zjistí-li se na předávaném díle vada, která brání řádnému užívání díla nebo více než 3 jiné vady a nedodělky.</w:t>
      </w:r>
    </w:p>
    <w:p>
      <w:pPr>
        <w:pStyle w:val="Style9"/>
        <w:keepNext w:val="0"/>
        <w:keepLines w:val="0"/>
        <w:widowControl w:val="0"/>
        <w:numPr>
          <w:ilvl w:val="0"/>
          <w:numId w:val="1"/>
        </w:numPr>
        <w:shd w:val="clear" w:color="auto" w:fill="auto"/>
        <w:tabs>
          <w:tab w:pos="414" w:val="left"/>
        </w:tabs>
        <w:bidi w:val="0"/>
        <w:spacing w:before="0" w:after="400" w:line="240" w:lineRule="auto"/>
        <w:ind w:left="420" w:right="0" w:hanging="420"/>
        <w:jc w:val="both"/>
      </w:pPr>
      <w:r>
        <w:rPr>
          <w:color w:val="000000"/>
          <w:spacing w:val="0"/>
          <w:w w:val="100"/>
          <w:position w:val="0"/>
          <w:shd w:val="clear" w:color="auto" w:fill="auto"/>
          <w:lang w:val="cs-CZ" w:eastAsia="cs-CZ" w:bidi="cs-CZ"/>
        </w:rPr>
        <w:t>Pro případ prodlení se splněním svého závazku podle č.l. 1 této smlouvy ve lhůtě podle čl. 3 této smlouvy se zhotovitel zavazuje zaplatit objednateli smluvní pokutu ve výši 0,1 % z celkové ceny díla podle čl. 6 této smlouvy za každý započatý den prodlení. Zaplacením této smluvní pokuty není dotčen nárok objednatele na případnou náhradu škody v plné výši.</w:t>
      </w:r>
    </w:p>
    <w:p>
      <w:pPr>
        <w:pStyle w:val="Style31"/>
        <w:keepNext/>
        <w:keepLines/>
        <w:widowControl w:val="0"/>
        <w:shd w:val="clear" w:color="auto" w:fill="auto"/>
        <w:bidi w:val="0"/>
        <w:spacing w:before="0" w:after="240" w:line="240" w:lineRule="auto"/>
        <w:ind w:left="0" w:right="0" w:firstLine="0"/>
        <w:jc w:val="center"/>
      </w:pPr>
      <w:bookmarkStart w:id="2" w:name="bookmark2"/>
      <w:r>
        <w:rPr>
          <w:color w:val="000000"/>
          <w:spacing w:val="0"/>
          <w:w w:val="100"/>
          <w:position w:val="0"/>
          <w:shd w:val="clear" w:color="auto" w:fill="auto"/>
          <w:lang w:val="cs-CZ" w:eastAsia="cs-CZ" w:bidi="cs-CZ"/>
        </w:rPr>
        <w:t>1</w:t>
      </w:r>
      <w:bookmarkEnd w:id="2"/>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 xml:space="preserve">Objednatel se zavazuje zaplatit zhotoviteli za dílo podle čl. 1 této smlouvy cenu díla ve výši: 76 372 Kč bez DPH, tj. </w:t>
      </w:r>
      <w:r>
        <w:rPr>
          <w:b/>
          <w:bCs/>
          <w:color w:val="000000"/>
          <w:spacing w:val="0"/>
          <w:w w:val="100"/>
          <w:position w:val="0"/>
          <w:shd w:val="clear" w:color="auto" w:fill="auto"/>
          <w:lang w:val="cs-CZ" w:eastAsia="cs-CZ" w:bidi="cs-CZ"/>
        </w:rPr>
        <w:t xml:space="preserve">92 410 Kč včetně DPH, </w:t>
      </w:r>
      <w:r>
        <w:rPr>
          <w:color w:val="000000"/>
          <w:spacing w:val="0"/>
          <w:w w:val="100"/>
          <w:position w:val="0"/>
          <w:shd w:val="clear" w:color="auto" w:fill="auto"/>
          <w:lang w:val="cs-CZ" w:eastAsia="cs-CZ" w:bidi="cs-CZ"/>
        </w:rPr>
        <w:t>s tím, že součástí této ceny jsou veškeré náklady zhotovitele, spojené se splněním závazku zhotovitele podle čl. 1 této smlouvy. Tato cena je cenou stanovenou podle rozpočtu dle přílohy č. 1 k této smlouvě, u kterého se zaručuje úplnost.</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V případě stavebních prací nad rámec díla podle čl. 1 této smlouvy, které byly mezi oběma stranami dohodnuty formou písemného dodatku ktéto smlouvě, se objednatel zavazuje zaplatit zhotoviteli za tyto práce cenu stanovenou s využitím jednotkových cen dle přílohy č. 1 k této smlouvě, jinak ve výši ceny obvyklé.</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 xml:space="preserve">Cena díla podle čl. 6 této smlouvy je splatná po splnění závazku zhotovitele k provedení díla způsobem podle čl. 4 této smlouvy ve lhůtě do 30-ti dnů od předložení jejího písemného vyúčtování (daňového dokladu/faktury). Faktura bude doručena elektronicky na email: </w:t>
      </w:r>
      <w:r>
        <w:fldChar w:fldCharType="begin"/>
      </w:r>
      <w:r>
        <w:rPr/>
        <w:instrText> HYPERLINK "mailto:podatelna@zzsjmk.cz" </w:instrText>
      </w:r>
      <w:r>
        <w:fldChar w:fldCharType="separate"/>
      </w:r>
      <w:r>
        <w:rPr>
          <w:color w:val="000000"/>
          <w:spacing w:val="0"/>
          <w:w w:val="100"/>
          <w:position w:val="0"/>
          <w:u w:val="single"/>
          <w:shd w:val="clear" w:color="auto" w:fill="auto"/>
          <w:lang w:val="en-US" w:eastAsia="en-US" w:bidi="en-US"/>
        </w:rPr>
        <w:t>podatelna@zzsjmk.cz</w:t>
      </w:r>
      <w:r>
        <w:fldChar w:fldCharType="end"/>
      </w:r>
      <w:r>
        <w:rPr>
          <w:color w:val="000000"/>
          <w:spacing w:val="0"/>
          <w:w w:val="100"/>
          <w:position w:val="0"/>
          <w:shd w:val="clear" w:color="auto" w:fill="auto"/>
          <w:lang w:val="en-US" w:eastAsia="en-US" w:bidi="en-US"/>
        </w:rPr>
        <w:t>.</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Pro případ prodlení s úhradou ceny díla ve lhůtě podle čl. 5 této smlouvy se objednatel zavazuje zaplatit zhotoviteli úrok z prodlení ve výši dle zákona.</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Dále se objednatel zavazuje zajistit zhotoviteli takové podmínky pro provedení jeho díla, které mu umožní toto dílo vykonat řádně a včas, spočívající v zajištění přístupu na místo plnění bez překážek v termínech a čase dle předchozí dohody v souladu s touto smlouvou.</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Zhotovitel se zavazuje vést o provádění díla podle čl. 1 této smlouvy nejméně ve dvojím vyhotovení průběžnou písemnou dokumentaci (tzv. stavební deník), obsahující záznamy o všech skutečnostech důležitých pro plnění závazku zhotovitele podle této smlouvy, zejména údaje o časovém postupu prací, jejich objemu, rozsahu a jakosti, a změny a odchylky od přílohy č. 1 ktéto smlouvě. Objednatel je oprávněn nahlížet do této dokumentace a připojovat k ní svoje průběžná stanoviska a vyjádření. Bude-li to zhotovitel v zápise do této dokumentace výslovně požadovat, je objednatel povinen připojit ktéto dokumentaci v určitém konkrétním případě svoje písemné stanovisko ve stanovené lhůtě, která nesmí být kratší než 3 dny.</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Zhotovitel se zavazuje zajistit na svůj náklad provedení všech předepsaných a obvyklých měření a zkoušek. Před zakrytím prací a konstrukcí je zhotovitel povinen alespoň tři dny předem vyzvat objednatele nebo jeho zástupce k provedení kontroly. Kontrolu je přitom třeba provést tak, aby nedošlo k narušení dohodnuté lhůty plnění. Nevyzve-li zhotovitel objednatele ke kontrole ve smyslu tohoto článku této smlouvy, je zhotovitel povinen na svůj náklad zakryté práce a konstrukce znovu odkrýt. Nevyužije-li objednatel výzvy zhotovitele k provedení kontroly podle tohoto článku této smlouvy, má se po marném uplynutí příslušné lhůty zato, že kontrola byla provedena.</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Zhotovitel odpovídá objednateli za to, že dílo podle čl. 1 této smlouvy bude odpovídat tuzemským právním předpisům, technickým, hygienickým a jiným normám, a že bude mít ty vlastnosti, které jsou u děl tohoto druhu obvyklé. V tomto smyslu se zhotovitel zavazuje bezplatně odstraňovat vady, které se na dílo podle čl. 1 této smlouvy vyskytnou v době do 60 měsíců ode dne splnění závazku zhotovitele k provedení díla způsobem podle čl. 4 této smlouvy.</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Zhotovitel se zavazuje rozhodovat o písemných reklamacích objednatele v období po dokončení díla písemně ve lhůtě do 10 dnů od jejich doručení, a ve stejné lhůtě provést odstranění vad z oprávněných reklamací, nebude-li mezi oběma stranami v jednotlivém případě dohodnuto jinak.</w:t>
      </w:r>
    </w:p>
    <w:p>
      <w:pPr>
        <w:pStyle w:val="Style9"/>
        <w:keepNext w:val="0"/>
        <w:keepLines w:val="0"/>
        <w:widowControl w:val="0"/>
        <w:numPr>
          <w:ilvl w:val="0"/>
          <w:numId w:val="1"/>
        </w:numPr>
        <w:shd w:val="clear" w:color="auto" w:fill="auto"/>
        <w:tabs>
          <w:tab w:pos="414" w:val="left"/>
        </w:tabs>
        <w:bidi w:val="0"/>
        <w:spacing w:before="0" w:line="240" w:lineRule="auto"/>
        <w:ind w:left="420" w:right="0" w:hanging="420"/>
        <w:jc w:val="both"/>
      </w:pPr>
      <w:r>
        <w:rPr>
          <w:color w:val="000000"/>
          <w:spacing w:val="0"/>
          <w:w w:val="100"/>
          <w:position w:val="0"/>
          <w:shd w:val="clear" w:color="auto" w:fill="auto"/>
          <w:lang w:val="cs-CZ" w:eastAsia="cs-CZ" w:bidi="cs-CZ"/>
        </w:rPr>
        <w:t>Pro případ sporu o oprávněnost reklamace se objednateli vyhrazuje právo nechat vyhotovit k prověření jakosti díla soudně znalecký posudek, jehož výroku se obě strany zavazují podřizovat stím, že náklady na vyhotovení tohoto posudku se zavazuje nést ten účastník sporu, kterému tento posudek nedal zapravdu.</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Pro případ prodlení zhotovitele s odstraněním vady ve lhůtě podle čl. 14 této smlouvy o víc, než 10 dnů, je objednatel oprávněn nechat provést toto odstranění třetí osobou na náklad zhotovitele.</w:t>
      </w:r>
    </w:p>
    <w:p>
      <w:pPr>
        <w:pStyle w:val="Style9"/>
        <w:keepNext w:val="0"/>
        <w:keepLines w:val="0"/>
        <w:widowControl w:val="0"/>
        <w:numPr>
          <w:ilvl w:val="0"/>
          <w:numId w:val="1"/>
        </w:numPr>
        <w:shd w:val="clear" w:color="auto" w:fill="auto"/>
        <w:tabs>
          <w:tab w:pos="414" w:val="left"/>
        </w:tabs>
        <w:bidi w:val="0"/>
        <w:spacing w:before="0" w:after="760"/>
        <w:ind w:left="420" w:right="0" w:hanging="420"/>
        <w:jc w:val="both"/>
      </w:pPr>
      <w:r>
        <w:rPr>
          <w:color w:val="000000"/>
          <w:spacing w:val="0"/>
          <w:w w:val="100"/>
          <w:position w:val="0"/>
          <w:shd w:val="clear" w:color="auto" w:fill="auto"/>
          <w:lang w:val="cs-CZ" w:eastAsia="cs-CZ" w:bidi="cs-CZ"/>
        </w:rPr>
        <w:t>Objednatel je oprávněn odstoupit od této smlouvy o dílo, bude-li zhotovitel v prodlení se splněním svého závazku podle čl. 1 této smlouvy ve lhůtě podle čl. 3 této smlouvy o více, než 10 dnů.</w:t>
      </w:r>
    </w:p>
    <w:p>
      <w:pPr>
        <w:pStyle w:val="Style31"/>
        <w:keepNext/>
        <w:keepLines/>
        <w:widowControl w:val="0"/>
        <w:shd w:val="clear" w:color="auto" w:fill="auto"/>
        <w:bidi w:val="0"/>
        <w:spacing w:before="0" w:after="200" w:line="240" w:lineRule="auto"/>
        <w:ind w:left="0" w:right="0" w:firstLine="0"/>
        <w:jc w:val="center"/>
        <w:sectPr>
          <w:footerReference w:type="default" r:id="rId7"/>
          <w:footnotePr>
            <w:pos w:val="pageBottom"/>
            <w:numFmt w:val="decimal"/>
            <w:numRestart w:val="continuous"/>
          </w:footnotePr>
          <w:pgSz w:w="11900" w:h="16840"/>
          <w:pgMar w:top="99" w:right="1448" w:bottom="945" w:left="1314" w:header="0" w:footer="3" w:gutter="0"/>
          <w:pgNumType w:start="1"/>
          <w:cols w:space="720"/>
          <w:noEndnote/>
          <w:rtlGutter w:val="0"/>
          <w:docGrid w:linePitch="360"/>
        </w:sectPr>
      </w:pPr>
      <w:bookmarkStart w:id="4" w:name="bookmark4"/>
      <w:r>
        <w:rPr>
          <w:color w:val="000000"/>
          <w:spacing w:val="0"/>
          <w:w w:val="100"/>
          <w:position w:val="0"/>
          <w:shd w:val="clear" w:color="auto" w:fill="auto"/>
          <w:lang w:val="cs-CZ" w:eastAsia="cs-CZ" w:bidi="cs-CZ"/>
        </w:rPr>
        <w:t>2</w:t>
      </w:r>
      <w:bookmarkEnd w:id="4"/>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Zaplacením smluvní pokuty podle této smlouvy není dotčeno právo objednatele na náhradu případné škody v plné výši.</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Není-li touto smlouvou ujednáno jinak, řídí se vzájemný právní vztah mezi zhotovitelem a objednatelem ust. § 2586 a násl. občanského zákoníku.</w:t>
      </w:r>
    </w:p>
    <w:p>
      <w:pPr>
        <w:pStyle w:val="Style9"/>
        <w:keepNext w:val="0"/>
        <w:keepLines w:val="0"/>
        <w:widowControl w:val="0"/>
        <w:numPr>
          <w:ilvl w:val="0"/>
          <w:numId w:val="1"/>
        </w:numPr>
        <w:shd w:val="clear" w:color="auto" w:fill="auto"/>
        <w:tabs>
          <w:tab w:pos="415" w:val="left"/>
        </w:tabs>
        <w:bidi w:val="0"/>
        <w:spacing w:before="0" w:line="240" w:lineRule="auto"/>
        <w:ind w:left="420" w:right="0" w:hanging="420"/>
        <w:jc w:val="both"/>
      </w:pPr>
      <w:r>
        <w:rPr>
          <w:color w:val="000000"/>
          <w:spacing w:val="0"/>
          <w:w w:val="100"/>
          <w:position w:val="0"/>
          <w:shd w:val="clear" w:color="auto" w:fill="auto"/>
          <w:lang w:val="cs-CZ" w:eastAsia="cs-CZ" w:bidi="cs-CZ"/>
        </w:rPr>
        <w:t xml:space="preserve">Tato smlouva se uzavírá na základě návrhu na její uzavření ze strany objednatele. Předpokladem uzavření této smlouvy je její písemná forma a dohoda o jejích podstatných náležitostech, čímž se rozumí celý obsah této smlouvy, jak je uveden v čl. 1 až </w:t>
      </w:r>
      <w:r>
        <w:rPr>
          <w:color w:val="E788A0"/>
          <w:spacing w:val="0"/>
          <w:w w:val="100"/>
          <w:position w:val="0"/>
          <w:shd w:val="clear" w:color="auto" w:fill="auto"/>
          <w:lang w:val="cs-CZ" w:eastAsia="cs-CZ" w:bidi="cs-CZ"/>
        </w:rPr>
        <w:t xml:space="preserve">25 </w:t>
      </w:r>
      <w:r>
        <w:rPr>
          <w:color w:val="000000"/>
          <w:spacing w:val="0"/>
          <w:w w:val="100"/>
          <w:position w:val="0"/>
          <w:shd w:val="clear" w:color="auto" w:fill="auto"/>
          <w:lang w:val="cs-CZ" w:eastAsia="cs-CZ" w:bidi="cs-CZ"/>
        </w:rPr>
        <w:t>této smlouvy. Objednatel přitom předem vylučuje přijetí tohoto návrhu s dodatkem nebo odchylkou ve smyslu ust. § 1740 odst. 3 občanského zákoníku.</w:t>
      </w:r>
    </w:p>
    <w:p>
      <w:pPr>
        <w:pStyle w:val="Style9"/>
        <w:keepNext w:val="0"/>
        <w:keepLines w:val="0"/>
        <w:widowControl w:val="0"/>
        <w:numPr>
          <w:ilvl w:val="0"/>
          <w:numId w:val="1"/>
        </w:numPr>
        <w:shd w:val="clear" w:color="auto" w:fill="auto"/>
        <w:tabs>
          <w:tab w:pos="415" w:val="left"/>
        </w:tabs>
        <w:bidi w:val="0"/>
        <w:spacing w:before="0"/>
        <w:ind w:left="0" w:right="0" w:firstLine="0"/>
        <w:jc w:val="left"/>
      </w:pPr>
      <w:r>
        <w:rPr>
          <w:color w:val="000000"/>
          <w:spacing w:val="0"/>
          <w:w w:val="100"/>
          <w:position w:val="0"/>
          <w:shd w:val="clear" w:color="auto" w:fill="auto"/>
          <w:lang w:val="cs-CZ" w:eastAsia="cs-CZ" w:bidi="cs-CZ"/>
        </w:rPr>
        <w:t>Tuto smlouvu lze změnit nebo zrušit pouze jinou písemnou dohodu obou smluvních stran.</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Zhotovitel uděluje objednateli z opatrnosti svůj výslovný souhlas se zveřejněním podmínek této smlouvy v rozsahu a za podmínek vyplývajících z příslušných právních předpisů (zejména zák. č. 106/1999 Sb. O svobodném přístupu k informacím, v platném znění).</w:t>
      </w:r>
    </w:p>
    <w:p>
      <w:pPr>
        <w:pStyle w:val="Style9"/>
        <w:keepNext w:val="0"/>
        <w:keepLines w:val="0"/>
        <w:widowControl w:val="0"/>
        <w:numPr>
          <w:ilvl w:val="0"/>
          <w:numId w:val="1"/>
        </w:numPr>
        <w:shd w:val="clear" w:color="auto" w:fill="auto"/>
        <w:tabs>
          <w:tab w:pos="414" w:val="left"/>
        </w:tabs>
        <w:bidi w:val="0"/>
        <w:spacing w:before="0"/>
        <w:ind w:left="420" w:right="0" w:hanging="420"/>
        <w:jc w:val="both"/>
      </w:pPr>
      <w:r>
        <w:rPr>
          <w:color w:val="000000"/>
          <w:spacing w:val="0"/>
          <w:w w:val="100"/>
          <w:position w:val="0"/>
          <w:shd w:val="clear" w:color="auto" w:fill="auto"/>
          <w:lang w:val="cs-CZ" w:eastAsia="cs-CZ" w:bidi="cs-CZ"/>
        </w:rPr>
        <w:t>Tato smlouva nabývá platnosti dnem jejího uzavření a účinnosti dnem jejího uveřejnění v registru smluv dle příslušných ustanovení zákona č. 340/2015 Sb. o registru smluv.</w:t>
      </w:r>
    </w:p>
    <w:p>
      <w:pPr>
        <w:pStyle w:val="Style9"/>
        <w:keepNext w:val="0"/>
        <w:keepLines w:val="0"/>
        <w:widowControl w:val="0"/>
        <w:numPr>
          <w:ilvl w:val="0"/>
          <w:numId w:val="1"/>
        </w:numPr>
        <w:shd w:val="clear" w:color="auto" w:fill="auto"/>
        <w:tabs>
          <w:tab w:pos="415" w:val="left"/>
        </w:tabs>
        <w:bidi w:val="0"/>
        <w:spacing w:before="0" w:after="880" w:line="240" w:lineRule="auto"/>
        <w:ind w:left="420" w:right="0" w:hanging="420"/>
        <w:jc w:val="both"/>
      </w:pPr>
      <w:r>
        <w:rPr>
          <w:color w:val="000000"/>
          <w:spacing w:val="0"/>
          <w:w w:val="100"/>
          <w:position w:val="0"/>
          <w:shd w:val="clear" w:color="auto" w:fill="auto"/>
          <w:lang w:val="cs-CZ" w:eastAsia="cs-CZ" w:bidi="cs-CZ"/>
        </w:rPr>
        <w:t>Dáno ve dvou originálních písemných vyhotoveních, z nichž každá ze smluvních stran obdrží po jednom.</w:t>
      </w:r>
    </w:p>
    <w:p>
      <w:pPr>
        <w:pStyle w:val="Style9"/>
        <w:keepNext w:val="0"/>
        <w:keepLines w:val="0"/>
        <w:widowControl w:val="0"/>
        <w:shd w:val="clear" w:color="auto" w:fill="auto"/>
        <w:tabs>
          <w:tab w:pos="5062" w:val="left"/>
        </w:tabs>
        <w:bidi w:val="0"/>
        <w:spacing w:before="0" w:after="1420" w:line="240" w:lineRule="auto"/>
        <w:ind w:left="0" w:right="0" w:firstLine="0"/>
        <w:jc w:val="both"/>
      </w:pPr>
      <w:r>
        <w:drawing>
          <wp:anchor distT="0" distB="0" distL="114300" distR="114300" simplePos="0" relativeHeight="125829378" behindDoc="0" locked="0" layoutInCell="1" allowOverlap="1">
            <wp:simplePos x="0" y="0"/>
            <wp:positionH relativeFrom="page">
              <wp:posOffset>4577080</wp:posOffset>
            </wp:positionH>
            <wp:positionV relativeFrom="paragraph">
              <wp:posOffset>927100</wp:posOffset>
            </wp:positionV>
            <wp:extent cx="2157730" cy="798830"/>
            <wp:wrapSquare wrapText="bothSides"/>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ext cx="2157730" cy="798830"/>
                    </a:xfrm>
                    <a:prstGeom prst="rect"/>
                  </pic:spPr>
                </pic:pic>
              </a:graphicData>
            </a:graphic>
          </wp:anchor>
        </w:drawing>
      </w:r>
      <w:r>
        <w:rPr>
          <w:color w:val="000000"/>
          <w:spacing w:val="0"/>
          <w:w w:val="100"/>
          <w:position w:val="0"/>
          <w:shd w:val="clear" w:color="auto" w:fill="auto"/>
          <w:lang w:val="cs-CZ" w:eastAsia="cs-CZ" w:bidi="cs-CZ"/>
        </w:rPr>
        <w:t>V Brně dne 1.12. 2020</w:t>
        <w:tab/>
        <w:t xml:space="preserve">V </w:t>
      </w:r>
      <w:r>
        <w:rPr>
          <w:color w:val="2C6BCB"/>
          <w:spacing w:val="0"/>
          <w:w w:val="100"/>
          <w:position w:val="0"/>
          <w:shd w:val="clear" w:color="auto" w:fill="auto"/>
          <w:lang w:val="cs-CZ" w:eastAsia="cs-CZ" w:bidi="cs-CZ"/>
        </w:rPr>
        <w:t>Z&gt;^</w:t>
      </w:r>
      <w:r>
        <w:rPr>
          <w:color w:val="2C6BCB"/>
          <w:spacing w:val="0"/>
          <w:w w:val="100"/>
          <w:position w:val="0"/>
          <w:shd w:val="clear" w:color="auto" w:fill="auto"/>
          <w:vertAlign w:val="subscript"/>
          <w:lang w:val="cs-CZ" w:eastAsia="cs-CZ" w:bidi="cs-CZ"/>
        </w:rPr>
        <w:t>ř</w:t>
      </w:r>
      <w:r>
        <w:rPr>
          <w:color w:val="2C6BCB"/>
          <w:spacing w:val="0"/>
          <w:w w:val="100"/>
          <w:position w:val="0"/>
          <w:shd w:val="clear" w:color="auto" w:fill="auto"/>
          <w:lang w:val="cs-CZ" w:eastAsia="cs-CZ" w:bidi="cs-CZ"/>
        </w:rPr>
        <w:t xml:space="preserve"> / </w:t>
      </w:r>
      <w:r>
        <w:rPr>
          <w:color w:val="000000"/>
          <w:spacing w:val="0"/>
          <w:w w:val="100"/>
          <w:position w:val="0"/>
          <w:shd w:val="clear" w:color="auto" w:fill="auto"/>
          <w:lang w:val="cs-CZ" w:eastAsia="cs-CZ" w:bidi="cs-CZ"/>
        </w:rPr>
        <w:t xml:space="preserve">dne </w:t>
      </w:r>
      <w:r>
        <w:rPr>
          <w:color w:val="2C6BCB"/>
          <w:spacing w:val="0"/>
          <w:w w:val="100"/>
          <w:position w:val="0"/>
          <w:shd w:val="clear" w:color="auto" w:fill="auto"/>
          <w:lang w:val="cs-CZ" w:eastAsia="cs-CZ" w:bidi="cs-CZ"/>
        </w:rPr>
        <w:t>//'í</w:t>
      </w:r>
    </w:p>
    <w:p>
      <w:pPr>
        <w:pStyle w:val="Style9"/>
        <w:keepNext w:val="0"/>
        <w:keepLines w:val="0"/>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 xml:space="preserve">MUDr. Hana Albrechtová </w:t>
      </w:r>
      <w:r>
        <w:rPr>
          <w:b/>
          <w:bCs/>
          <w:color w:val="000000"/>
          <w:spacing w:val="0"/>
          <w:w w:val="100"/>
          <w:position w:val="0"/>
          <w:shd w:val="clear" w:color="auto" w:fill="auto"/>
          <w:lang w:val="cs-CZ" w:eastAsia="cs-CZ" w:bidi="cs-CZ"/>
        </w:rPr>
        <w:t xml:space="preserve">ředitelka </w:t>
      </w:r>
      <w:r>
        <w:rPr>
          <w:b/>
          <w:bCs/>
          <w:color w:val="5F8AD7"/>
          <w:spacing w:val="0"/>
          <w:w w:val="100"/>
          <w:position w:val="0"/>
          <w:shd w:val="clear" w:color="auto" w:fill="auto"/>
          <w:lang w:val="cs-CZ" w:eastAsia="cs-CZ" w:bidi="cs-CZ"/>
        </w:rPr>
        <w:t>. .</w:t>
      </w:r>
      <w:r>
        <w:rPr>
          <w:b/>
          <w:bCs/>
          <w:color w:val="34A2DA"/>
          <w:spacing w:val="0"/>
          <w:w w:val="100"/>
          <w:position w:val="0"/>
          <w:shd w:val="clear" w:color="auto" w:fill="auto"/>
          <w:lang w:val="cs-CZ" w:eastAsia="cs-CZ" w:bidi="cs-CZ"/>
        </w:rPr>
        <w:t xml:space="preserve">^jímcká záchranná služba </w:t>
      </w:r>
      <w:r>
        <w:rPr>
          <w:b/>
          <w:bCs/>
          <w:color w:val="000000"/>
          <w:spacing w:val="0"/>
          <w:w w:val="100"/>
          <w:position w:val="0"/>
          <w:shd w:val="clear" w:color="auto" w:fill="auto"/>
          <w:lang w:val="cs-CZ" w:eastAsia="cs-CZ" w:bidi="cs-CZ"/>
        </w:rPr>
        <w:t xml:space="preserve">Objednatel </w:t>
      </w:r>
      <w:r>
        <w:rPr>
          <w:color w:val="34A2DA"/>
          <w:spacing w:val="0"/>
          <w:w w:val="100"/>
          <w:position w:val="0"/>
          <w:shd w:val="clear" w:color="auto" w:fill="auto"/>
          <w:lang w:val="cs-CZ" w:eastAsia="cs-CZ" w:bidi="cs-CZ"/>
        </w:rPr>
        <w:t>Jihomoravského kraje, p.o.</w:t>
      </w:r>
    </w:p>
    <w:p>
      <w:pPr>
        <w:pStyle w:val="Style39"/>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cs-CZ" w:eastAsia="cs-CZ" w:bidi="cs-CZ"/>
        </w:rPr>
        <w:t>kamenice 798/1 d, 625 00 Brno</w:t>
        <w:br/>
        <w:t>21</w:t>
      </w:r>
    </w:p>
    <w:p>
      <w:pPr>
        <w:pStyle w:val="Style9"/>
        <w:keepNext w:val="0"/>
        <w:keepLines w:val="0"/>
        <w:widowControl w:val="0"/>
        <w:shd w:val="clear" w:color="auto" w:fill="auto"/>
        <w:bidi w:val="0"/>
        <w:spacing w:before="0" w:after="4580" w:line="240" w:lineRule="auto"/>
        <w:ind w:left="0" w:right="0" w:firstLine="0"/>
        <w:jc w:val="both"/>
        <w:rPr>
          <w:sz w:val="20"/>
          <w:szCs w:val="20"/>
        </w:rPr>
      </w:pPr>
      <w:r>
        <w:rPr>
          <w:b/>
          <w:bCs/>
          <w:color w:val="000000"/>
          <w:spacing w:val="0"/>
          <w:w w:val="100"/>
          <w:position w:val="0"/>
          <w:sz w:val="19"/>
          <w:szCs w:val="19"/>
          <w:shd w:val="clear" w:color="auto" w:fill="auto"/>
          <w:lang w:val="cs-CZ" w:eastAsia="cs-CZ" w:bidi="cs-CZ"/>
        </w:rPr>
        <w:t xml:space="preserve">Příloha č. 1 - Nabídka zhotovitele č. </w:t>
      </w:r>
      <w:r>
        <w:rPr>
          <w:rFonts w:ascii="Tahoma" w:eastAsia="Tahoma" w:hAnsi="Tahoma" w:cs="Tahoma"/>
          <w:color w:val="000000"/>
          <w:spacing w:val="0"/>
          <w:w w:val="100"/>
          <w:position w:val="0"/>
          <w:sz w:val="20"/>
          <w:szCs w:val="20"/>
          <w:shd w:val="clear" w:color="auto" w:fill="auto"/>
          <w:lang w:val="cs-CZ" w:eastAsia="cs-CZ" w:bidi="cs-CZ"/>
        </w:rPr>
        <w:t>200sil0920 ze dne 21.9. 2020</w:t>
      </w:r>
    </w:p>
    <w:p>
      <w:pPr>
        <w:pStyle w:val="Style31"/>
        <w:keepNext/>
        <w:keepLines/>
        <w:widowControl w:val="0"/>
        <w:shd w:val="clear" w:color="auto" w:fill="auto"/>
        <w:bidi w:val="0"/>
        <w:spacing w:before="0" w:after="200" w:line="240" w:lineRule="auto"/>
        <w:ind w:left="0" w:right="0" w:firstLine="0"/>
        <w:jc w:val="center"/>
      </w:pPr>
      <w:bookmarkStart w:id="6" w:name="bookmark6"/>
      <w:r>
        <w:rPr>
          <w:color w:val="000000"/>
          <w:spacing w:val="0"/>
          <w:w w:val="100"/>
          <w:position w:val="0"/>
          <w:shd w:val="clear" w:color="auto" w:fill="auto"/>
          <w:lang w:val="cs-CZ" w:eastAsia="cs-CZ" w:bidi="cs-CZ"/>
        </w:rPr>
        <w:t>3</w:t>
      </w:r>
      <w:bookmarkEnd w:id="6"/>
    </w:p>
    <w:sectPr>
      <w:footerReference w:type="default" r:id="rId10"/>
      <w:footnotePr>
        <w:pos w:val="pageBottom"/>
        <w:numFmt w:val="decimal"/>
        <w:numRestart w:val="continuous"/>
      </w:footnotePr>
      <w:pgSz w:w="11900" w:h="16840"/>
      <w:pgMar w:top="99" w:right="1448" w:bottom="945" w:left="131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848360</wp:posOffset>
              </wp:positionH>
              <wp:positionV relativeFrom="page">
                <wp:posOffset>10154285</wp:posOffset>
              </wp:positionV>
              <wp:extent cx="3227705" cy="123190"/>
              <wp:wrapNone/>
              <wp:docPr id="2" name="Shape 2"/>
              <a:graphic xmlns:a="http://schemas.openxmlformats.org/drawingml/2006/main">
                <a:graphicData uri="http://schemas.microsoft.com/office/word/2010/wordprocessingShape">
                  <wps:wsp>
                    <wps:cNvSpPr txBox="1"/>
                    <wps:spPr>
                      <a:xfrm>
                        <a:ext cx="3227705" cy="1231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i/>
                              <w:iCs/>
                              <w:color w:val="C1C0CE"/>
                              <w:spacing w:val="0"/>
                              <w:w w:val="100"/>
                              <w:position w:val="0"/>
                              <w:sz w:val="19"/>
                              <w:szCs w:val="19"/>
                              <w:shd w:val="clear" w:color="auto" w:fill="auto"/>
                              <w:lang w:val="cs-CZ" w:eastAsia="cs-CZ" w:bidi="cs-CZ"/>
                            </w:rPr>
                            <w:t>Oprava desek Silbonit Pigmenta na objektu ZZS Brno Bohunice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6.799999999999997pt;margin-top:799.55000000000007pt;width:254.15000000000001pt;height:9.700000000000001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i/>
                        <w:iCs/>
                        <w:color w:val="C1C0CE"/>
                        <w:spacing w:val="0"/>
                        <w:w w:val="100"/>
                        <w:position w:val="0"/>
                        <w:sz w:val="19"/>
                        <w:szCs w:val="19"/>
                        <w:shd w:val="clear" w:color="auto" w:fill="auto"/>
                        <w:lang w:val="cs-CZ" w:eastAsia="cs-CZ" w:bidi="cs-CZ"/>
                      </w:rPr>
                      <w:t>Oprava desek Silbonit Pigmenta na objektu ZZS Brno Bohunice</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894080</wp:posOffset>
              </wp:positionH>
              <wp:positionV relativeFrom="page">
                <wp:posOffset>10156825</wp:posOffset>
              </wp:positionV>
              <wp:extent cx="3188970" cy="123190"/>
              <wp:wrapNone/>
              <wp:docPr id="6" name="Shape 6"/>
              <a:graphic xmlns:a="http://schemas.openxmlformats.org/drawingml/2006/main">
                <a:graphicData uri="http://schemas.microsoft.com/office/word/2010/wordprocessingShape">
                  <wps:wsp>
                    <wps:cNvSpPr txBox="1"/>
                    <wps:spPr>
                      <a:xfrm>
                        <a:ext cx="3188970" cy="1231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i/>
                              <w:iCs/>
                              <w:color w:val="C1C0CE"/>
                              <w:spacing w:val="0"/>
                              <w:w w:val="100"/>
                              <w:position w:val="0"/>
                              <w:sz w:val="19"/>
                              <w:szCs w:val="19"/>
                              <w:shd w:val="clear" w:color="auto" w:fill="auto"/>
                              <w:lang w:val="cs-CZ" w:eastAsia="cs-CZ" w:bidi="cs-CZ"/>
                            </w:rPr>
                            <w:t>úprava desek Si/bonit Pigmentu no objektu ZZS Brno Bohunice</w:t>
                          </w:r>
                        </w:p>
                      </w:txbxContent>
                    </wps:txbx>
                    <wps:bodyPr wrap="none" lIns="0" tIns="0" rIns="0" bIns="0">
                      <a:spAutoFit/>
                    </wps:bodyPr>
                  </wps:wsp>
                </a:graphicData>
              </a:graphic>
            </wp:anchor>
          </w:drawing>
        </mc:Choice>
        <mc:Fallback>
          <w:pict>
            <v:shape id="_x0000_s1032" type="#_x0000_t202" style="position:absolute;margin-left:70.400000000000006pt;margin-top:799.75pt;width:251.09999999999999pt;height:9.700000000000001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i/>
                        <w:iCs/>
                        <w:color w:val="C1C0CE"/>
                        <w:spacing w:val="0"/>
                        <w:w w:val="100"/>
                        <w:position w:val="0"/>
                        <w:sz w:val="19"/>
                        <w:szCs w:val="19"/>
                        <w:shd w:val="clear" w:color="auto" w:fill="auto"/>
                        <w:lang w:val="cs-CZ" w:eastAsia="cs-CZ" w:bidi="cs-CZ"/>
                      </w:rPr>
                      <w:t>úprava desek Si/bonit Pigmentu no objektu ZZS Brno Bohunice</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6"/>
      <w:szCs w:val="16"/>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Arial" w:eastAsia="Arial" w:hAnsi="Arial" w:cs="Arial"/>
      <w:b/>
      <w:bCs/>
      <w:i w:val="0"/>
      <w:iCs w:val="0"/>
      <w:smallCaps w:val="0"/>
      <w:strike w:val="0"/>
      <w:u w:val="single"/>
    </w:rPr>
  </w:style>
  <w:style w:type="character" w:customStyle="1" w:styleId="CharStyle10">
    <w:name w:val="Základní text_"/>
    <w:basedOn w:val="DefaultParagraphFont"/>
    <w:link w:val="Style9"/>
    <w:rPr>
      <w:rFonts w:ascii="Arial" w:eastAsia="Arial" w:hAnsi="Arial" w:cs="Arial"/>
      <w:b w:val="0"/>
      <w:bCs w:val="0"/>
      <w:i w:val="0"/>
      <w:iCs w:val="0"/>
      <w:smallCaps w:val="0"/>
      <w:strike w:val="0"/>
      <w:sz w:val="19"/>
      <w:szCs w:val="19"/>
      <w:u w:val="none"/>
    </w:rPr>
  </w:style>
  <w:style w:type="character" w:customStyle="1" w:styleId="CharStyle12">
    <w:name w:val="Titulek tabulky_"/>
    <w:basedOn w:val="DefaultParagraphFont"/>
    <w:link w:val="Style11"/>
    <w:rPr>
      <w:rFonts w:ascii="Arial" w:eastAsia="Arial" w:hAnsi="Arial" w:cs="Arial"/>
      <w:b/>
      <w:bCs/>
      <w:i/>
      <w:iCs/>
      <w:smallCaps w:val="0"/>
      <w:strike w:val="0"/>
      <w:sz w:val="19"/>
      <w:szCs w:val="19"/>
      <w:u w:val="none"/>
    </w:rPr>
  </w:style>
  <w:style w:type="character" w:customStyle="1" w:styleId="CharStyle15">
    <w:name w:val="Jiné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32">
    <w:name w:val="Nadpis #2_"/>
    <w:basedOn w:val="DefaultParagraphFont"/>
    <w:link w:val="Style31"/>
    <w:rPr>
      <w:rFonts w:ascii="Times New Roman" w:eastAsia="Times New Roman" w:hAnsi="Times New Roman" w:cs="Times New Roman"/>
      <w:b w:val="0"/>
      <w:bCs w:val="0"/>
      <w:i w:val="0"/>
      <w:iCs w:val="0"/>
      <w:smallCaps w:val="0"/>
      <w:strike w:val="0"/>
      <w:sz w:val="20"/>
      <w:szCs w:val="20"/>
      <w:u w:val="none"/>
    </w:rPr>
  </w:style>
  <w:style w:type="character" w:customStyle="1" w:styleId="CharStyle40">
    <w:name w:val="Základní text (2)_"/>
    <w:basedOn w:val="DefaultParagraphFont"/>
    <w:link w:val="Style39"/>
    <w:rPr>
      <w:rFonts w:ascii="Arial" w:eastAsia="Arial" w:hAnsi="Arial" w:cs="Arial"/>
      <w:b w:val="0"/>
      <w:bCs w:val="0"/>
      <w:i w:val="0"/>
      <w:iCs w:val="0"/>
      <w:smallCaps w:val="0"/>
      <w:strike w:val="0"/>
      <w:color w:val="34A2DA"/>
      <w:sz w:val="17"/>
      <w:szCs w:val="17"/>
      <w:u w:val="none"/>
    </w:rPr>
  </w:style>
  <w:style w:type="paragraph" w:customStyle="1" w:styleId="Style2">
    <w:name w:val="Titulek obrázku"/>
    <w:basedOn w:val="Normal"/>
    <w:link w:val="CharStyle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auto"/>
      <w:spacing w:after="200"/>
      <w:jc w:val="center"/>
      <w:outlineLvl w:val="0"/>
    </w:pPr>
    <w:rPr>
      <w:rFonts w:ascii="Arial" w:eastAsia="Arial" w:hAnsi="Arial" w:cs="Arial"/>
      <w:b/>
      <w:bCs/>
      <w:i w:val="0"/>
      <w:iCs w:val="0"/>
      <w:smallCaps w:val="0"/>
      <w:strike w:val="0"/>
      <w:u w:val="single"/>
    </w:rPr>
  </w:style>
  <w:style w:type="paragraph" w:customStyle="1" w:styleId="Style9">
    <w:name w:val="Základní text"/>
    <w:basedOn w:val="Normal"/>
    <w:link w:val="CharStyle10"/>
    <w:pPr>
      <w:widowControl w:val="0"/>
      <w:shd w:val="clear" w:color="auto" w:fill="auto"/>
      <w:spacing w:after="200" w:line="252" w:lineRule="auto"/>
    </w:pPr>
    <w:rPr>
      <w:rFonts w:ascii="Arial" w:eastAsia="Arial" w:hAnsi="Arial" w:cs="Arial"/>
      <w:b w:val="0"/>
      <w:bCs w:val="0"/>
      <w:i w:val="0"/>
      <w:iCs w:val="0"/>
      <w:smallCaps w:val="0"/>
      <w:strike w:val="0"/>
      <w:sz w:val="19"/>
      <w:szCs w:val="19"/>
      <w:u w:val="none"/>
    </w:rPr>
  </w:style>
  <w:style w:type="paragraph" w:customStyle="1" w:styleId="Style11">
    <w:name w:val="Titulek tabulky"/>
    <w:basedOn w:val="Normal"/>
    <w:link w:val="CharStyle12"/>
    <w:pPr>
      <w:widowControl w:val="0"/>
      <w:shd w:val="clear" w:color="auto" w:fill="auto"/>
    </w:pPr>
    <w:rPr>
      <w:rFonts w:ascii="Arial" w:eastAsia="Arial" w:hAnsi="Arial" w:cs="Arial"/>
      <w:b/>
      <w:bCs/>
      <w:i/>
      <w:iCs/>
      <w:smallCaps w:val="0"/>
      <w:strike w:val="0"/>
      <w:sz w:val="19"/>
      <w:szCs w:val="19"/>
      <w:u w:val="none"/>
    </w:rPr>
  </w:style>
  <w:style w:type="paragraph" w:customStyle="1" w:styleId="Style14">
    <w:name w:val="Jiné"/>
    <w:basedOn w:val="Normal"/>
    <w:link w:val="CharStyle15"/>
    <w:pPr>
      <w:widowControl w:val="0"/>
      <w:shd w:val="clear" w:color="auto" w:fill="auto"/>
      <w:spacing w:after="200" w:line="252" w:lineRule="auto"/>
    </w:pPr>
    <w:rPr>
      <w:rFonts w:ascii="Arial" w:eastAsia="Arial" w:hAnsi="Arial" w:cs="Arial"/>
      <w:b w:val="0"/>
      <w:bCs w:val="0"/>
      <w:i w:val="0"/>
      <w:iCs w:val="0"/>
      <w:smallCaps w:val="0"/>
      <w:strike w:val="0"/>
      <w:sz w:val="19"/>
      <w:szCs w:val="19"/>
      <w:u w:val="none"/>
    </w:rPr>
  </w:style>
  <w:style w:type="paragraph" w:customStyle="1" w:styleId="Style31">
    <w:name w:val="Nadpis #2"/>
    <w:basedOn w:val="Normal"/>
    <w:link w:val="CharStyle32"/>
    <w:pPr>
      <w:widowControl w:val="0"/>
      <w:shd w:val="clear" w:color="auto" w:fill="auto"/>
      <w:spacing w:after="220"/>
      <w:jc w:val="center"/>
      <w:outlineLvl w:val="1"/>
    </w:pPr>
    <w:rPr>
      <w:rFonts w:ascii="Times New Roman" w:eastAsia="Times New Roman" w:hAnsi="Times New Roman" w:cs="Times New Roman"/>
      <w:b w:val="0"/>
      <w:bCs w:val="0"/>
      <w:i w:val="0"/>
      <w:iCs w:val="0"/>
      <w:smallCaps w:val="0"/>
      <w:strike w:val="0"/>
      <w:sz w:val="20"/>
      <w:szCs w:val="20"/>
      <w:u w:val="none"/>
    </w:rPr>
  </w:style>
  <w:style w:type="paragraph" w:customStyle="1" w:styleId="Style39">
    <w:name w:val="Základní text (2)"/>
    <w:basedOn w:val="Normal"/>
    <w:link w:val="CharStyle40"/>
    <w:pPr>
      <w:widowControl w:val="0"/>
      <w:shd w:val="clear" w:color="auto" w:fill="auto"/>
      <w:spacing w:after="480"/>
      <w:jc w:val="center"/>
    </w:pPr>
    <w:rPr>
      <w:rFonts w:ascii="Arial" w:eastAsia="Arial" w:hAnsi="Arial" w:cs="Arial"/>
      <w:b w:val="0"/>
      <w:bCs w:val="0"/>
      <w:i w:val="0"/>
      <w:iCs w:val="0"/>
      <w:smallCaps w:val="0"/>
      <w:strike w:val="0"/>
      <w:color w:val="34A2DA"/>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22C-6e-20201218123812</dc:title>
  <dc:subject/>
  <dc:creator/>
  <cp:keywords/>
</cp:coreProperties>
</file>