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21" w:rsidRPr="00505E55" w:rsidRDefault="00C07784">
      <w:pPr>
        <w:rPr>
          <w:b/>
          <w:bCs/>
          <w:sz w:val="20"/>
          <w:szCs w:val="26"/>
        </w:rPr>
      </w:pPr>
      <w:r w:rsidRPr="00505E55">
        <w:rPr>
          <w:b/>
          <w:bCs/>
          <w:sz w:val="20"/>
          <w:szCs w:val="26"/>
        </w:rPr>
        <w:t>Povědomí</w:t>
      </w:r>
    </w:p>
    <w:p w:rsidR="00C07784" w:rsidRPr="00505E55" w:rsidRDefault="00C07784" w:rsidP="00C07784">
      <w:pPr>
        <w:rPr>
          <w:sz w:val="16"/>
        </w:rPr>
      </w:pPr>
      <w:proofErr w:type="spellStart"/>
      <w:r w:rsidRPr="00505E55">
        <w:rPr>
          <w:b/>
          <w:bCs/>
          <w:sz w:val="16"/>
        </w:rPr>
        <w:t>Social</w:t>
      </w:r>
      <w:proofErr w:type="spellEnd"/>
      <w:r w:rsidRPr="00505E55">
        <w:rPr>
          <w:b/>
          <w:bCs/>
          <w:sz w:val="16"/>
        </w:rPr>
        <w:t xml:space="preserve"> </w:t>
      </w:r>
      <w:proofErr w:type="spellStart"/>
      <w:r w:rsidRPr="00505E55">
        <w:rPr>
          <w:b/>
          <w:bCs/>
          <w:sz w:val="16"/>
        </w:rPr>
        <w:t>Ads</w:t>
      </w:r>
      <w:proofErr w:type="spellEnd"/>
      <w:r w:rsidRPr="00505E55">
        <w:rPr>
          <w:b/>
          <w:bCs/>
          <w:sz w:val="16"/>
        </w:rPr>
        <w:t xml:space="preserve"> </w:t>
      </w:r>
      <w:r w:rsidRPr="00505E55">
        <w:rPr>
          <w:sz w:val="16"/>
        </w:rPr>
        <w:t>(</w:t>
      </w:r>
      <w:proofErr w:type="spellStart"/>
      <w:r w:rsidRPr="00505E55">
        <w:rPr>
          <w:sz w:val="16"/>
        </w:rPr>
        <w:t>Facebook</w:t>
      </w:r>
      <w:proofErr w:type="spellEnd"/>
      <w:r w:rsidRPr="00505E55">
        <w:rPr>
          <w:sz w:val="16"/>
        </w:rPr>
        <w:t xml:space="preserve">, </w:t>
      </w:r>
      <w:proofErr w:type="spellStart"/>
      <w:r w:rsidRPr="00505E55">
        <w:rPr>
          <w:sz w:val="16"/>
        </w:rPr>
        <w:t>Instagram</w:t>
      </w:r>
      <w:proofErr w:type="spellEnd"/>
      <w:r w:rsidRPr="00505E55">
        <w:rPr>
          <w:sz w:val="16"/>
        </w:rPr>
        <w:t xml:space="preserve">) </w:t>
      </w:r>
    </w:p>
    <w:p w:rsidR="00000000" w:rsidRPr="00505E55" w:rsidRDefault="00505E55" w:rsidP="00C07784">
      <w:pPr>
        <w:numPr>
          <w:ilvl w:val="1"/>
          <w:numId w:val="1"/>
        </w:numPr>
        <w:rPr>
          <w:sz w:val="16"/>
        </w:rPr>
      </w:pPr>
      <w:r w:rsidRPr="00505E55">
        <w:rPr>
          <w:b/>
          <w:bCs/>
          <w:sz w:val="16"/>
        </w:rPr>
        <w:t xml:space="preserve">KPI: </w:t>
      </w:r>
      <w:r w:rsidRPr="00505E55">
        <w:rPr>
          <w:sz w:val="16"/>
        </w:rPr>
        <w:t>Dosah, cena za 1000 oslovených uživatelů, frekvence.</w:t>
      </w:r>
    </w:p>
    <w:p w:rsidR="00000000" w:rsidRPr="00505E55" w:rsidRDefault="00505E55" w:rsidP="00C07784">
      <w:pPr>
        <w:numPr>
          <w:ilvl w:val="1"/>
          <w:numId w:val="1"/>
        </w:numPr>
        <w:rPr>
          <w:sz w:val="16"/>
        </w:rPr>
      </w:pPr>
      <w:r w:rsidRPr="00505E55">
        <w:rPr>
          <w:b/>
          <w:bCs/>
          <w:sz w:val="16"/>
        </w:rPr>
        <w:t>Cílení:</w:t>
      </w:r>
    </w:p>
    <w:p w:rsidR="00000000" w:rsidRPr="00505E55" w:rsidRDefault="00A554B2" w:rsidP="00C07784">
      <w:pPr>
        <w:numPr>
          <w:ilvl w:val="2"/>
          <w:numId w:val="1"/>
        </w:numPr>
        <w:rPr>
          <w:sz w:val="16"/>
        </w:rPr>
      </w:pPr>
      <w:r w:rsidRPr="00505E55">
        <w:rPr>
          <w:sz w:val="16"/>
        </w:rPr>
        <w:t>Zájmy - Klasická hudba</w:t>
      </w:r>
      <w:r w:rsidR="00505E55" w:rsidRPr="00505E55">
        <w:rPr>
          <w:sz w:val="16"/>
        </w:rPr>
        <w:t>, Současná klasická hudba, Komorní hudba</w:t>
      </w:r>
      <w:r w:rsidR="00505E55" w:rsidRPr="00505E55">
        <w:rPr>
          <w:sz w:val="16"/>
        </w:rPr>
        <w:t>, Orchestr</w:t>
      </w:r>
      <w:r w:rsidR="00505E55" w:rsidRPr="00505E55">
        <w:rPr>
          <w:sz w:val="16"/>
        </w:rPr>
        <w:t>, Symfonie nebo Opera.</w:t>
      </w:r>
    </w:p>
    <w:p w:rsidR="00000000" w:rsidRPr="00505E55" w:rsidRDefault="00505E55" w:rsidP="00C07784">
      <w:pPr>
        <w:numPr>
          <w:ilvl w:val="2"/>
          <w:numId w:val="1"/>
        </w:numPr>
        <w:rPr>
          <w:sz w:val="16"/>
        </w:rPr>
      </w:pPr>
      <w:proofErr w:type="spellStart"/>
      <w:r w:rsidRPr="00505E55">
        <w:rPr>
          <w:sz w:val="16"/>
        </w:rPr>
        <w:t>Lookalike</w:t>
      </w:r>
      <w:proofErr w:type="spellEnd"/>
      <w:r w:rsidRPr="00505E55">
        <w:rPr>
          <w:sz w:val="16"/>
        </w:rPr>
        <w:t xml:space="preserve"> publika - uživatelé podobní návštěvníkům webu.</w:t>
      </w:r>
    </w:p>
    <w:p w:rsidR="00000000" w:rsidRPr="00505E55" w:rsidRDefault="00505E55" w:rsidP="00C07784">
      <w:pPr>
        <w:numPr>
          <w:ilvl w:val="1"/>
          <w:numId w:val="1"/>
        </w:numPr>
        <w:rPr>
          <w:sz w:val="16"/>
        </w:rPr>
      </w:pPr>
      <w:r w:rsidRPr="00505E55">
        <w:rPr>
          <w:b/>
          <w:bCs/>
          <w:sz w:val="16"/>
        </w:rPr>
        <w:t>Reklamní formáty:</w:t>
      </w:r>
      <w:r w:rsidRPr="00505E55">
        <w:rPr>
          <w:sz w:val="16"/>
        </w:rPr>
        <w:t xml:space="preserve"> Single </w:t>
      </w:r>
      <w:proofErr w:type="spellStart"/>
      <w:r w:rsidRPr="00505E55">
        <w:rPr>
          <w:sz w:val="16"/>
        </w:rPr>
        <w:t>img</w:t>
      </w:r>
      <w:proofErr w:type="spellEnd"/>
      <w:r w:rsidRPr="00505E55">
        <w:rPr>
          <w:sz w:val="16"/>
        </w:rPr>
        <w:t xml:space="preserve">, </w:t>
      </w:r>
      <w:proofErr w:type="spellStart"/>
      <w:r w:rsidRPr="00505E55">
        <w:rPr>
          <w:sz w:val="16"/>
        </w:rPr>
        <w:t>stories</w:t>
      </w:r>
      <w:proofErr w:type="spellEnd"/>
      <w:r w:rsidRPr="00505E55">
        <w:rPr>
          <w:sz w:val="16"/>
        </w:rPr>
        <w:t xml:space="preserve"> a videa. </w:t>
      </w:r>
    </w:p>
    <w:p w:rsidR="00000000" w:rsidRPr="00505E55" w:rsidRDefault="00505E55" w:rsidP="00C07784">
      <w:pPr>
        <w:numPr>
          <w:ilvl w:val="1"/>
          <w:numId w:val="1"/>
        </w:numPr>
        <w:rPr>
          <w:sz w:val="16"/>
        </w:rPr>
      </w:pPr>
      <w:r w:rsidRPr="00505E55">
        <w:rPr>
          <w:b/>
          <w:bCs/>
          <w:sz w:val="16"/>
        </w:rPr>
        <w:t>Sdělení:</w:t>
      </w:r>
      <w:r w:rsidRPr="00505E55">
        <w:rPr>
          <w:sz w:val="16"/>
        </w:rPr>
        <w:t xml:space="preserve"> Informování o výročí založení České filharmonie. Zapojení </w:t>
      </w:r>
      <w:proofErr w:type="spellStart"/>
      <w:r w:rsidRPr="00505E55">
        <w:rPr>
          <w:sz w:val="16"/>
        </w:rPr>
        <w:t>copywritera</w:t>
      </w:r>
      <w:proofErr w:type="spellEnd"/>
      <w:r w:rsidRPr="00505E55">
        <w:rPr>
          <w:sz w:val="16"/>
        </w:rPr>
        <w:t>. Text si společně schválíme.</w:t>
      </w:r>
    </w:p>
    <w:p w:rsidR="00C07784" w:rsidRPr="00505E55" w:rsidRDefault="00C07784" w:rsidP="00C07784">
      <w:pPr>
        <w:rPr>
          <w:sz w:val="16"/>
        </w:rPr>
      </w:pPr>
      <w:proofErr w:type="spellStart"/>
      <w:r w:rsidRPr="00505E55">
        <w:rPr>
          <w:b/>
          <w:bCs/>
          <w:sz w:val="16"/>
        </w:rPr>
        <w:t>YouTube</w:t>
      </w:r>
      <w:bookmarkStart w:id="0" w:name="_GoBack"/>
      <w:bookmarkEnd w:id="0"/>
      <w:proofErr w:type="spellEnd"/>
    </w:p>
    <w:p w:rsidR="00000000" w:rsidRPr="00505E55" w:rsidRDefault="00505E55" w:rsidP="00C07784">
      <w:pPr>
        <w:numPr>
          <w:ilvl w:val="1"/>
          <w:numId w:val="2"/>
        </w:numPr>
        <w:rPr>
          <w:sz w:val="16"/>
        </w:rPr>
      </w:pPr>
      <w:r w:rsidRPr="00505E55">
        <w:rPr>
          <w:b/>
          <w:bCs/>
          <w:sz w:val="16"/>
        </w:rPr>
        <w:t xml:space="preserve">KPI: </w:t>
      </w:r>
      <w:r w:rsidRPr="00505E55">
        <w:rPr>
          <w:sz w:val="16"/>
        </w:rPr>
        <w:t>Dosah, cena za 1000 oslovených uživatelů, frekvence.</w:t>
      </w:r>
    </w:p>
    <w:p w:rsidR="00000000" w:rsidRPr="00505E55" w:rsidRDefault="00505E55" w:rsidP="00C07784">
      <w:pPr>
        <w:numPr>
          <w:ilvl w:val="1"/>
          <w:numId w:val="2"/>
        </w:numPr>
        <w:rPr>
          <w:sz w:val="16"/>
        </w:rPr>
      </w:pPr>
      <w:r w:rsidRPr="00505E55">
        <w:rPr>
          <w:b/>
          <w:bCs/>
          <w:sz w:val="16"/>
        </w:rPr>
        <w:t>Cílení:</w:t>
      </w:r>
    </w:p>
    <w:p w:rsidR="00000000" w:rsidRPr="00505E55" w:rsidRDefault="00505E55" w:rsidP="00C07784">
      <w:pPr>
        <w:numPr>
          <w:ilvl w:val="2"/>
          <w:numId w:val="2"/>
        </w:numPr>
        <w:rPr>
          <w:sz w:val="16"/>
        </w:rPr>
      </w:pPr>
      <w:r w:rsidRPr="00505E55">
        <w:rPr>
          <w:sz w:val="16"/>
        </w:rPr>
        <w:t>Zájmy - milovníci umění a divadla, milovníci hudby, milovníci klasické hudby, vstupenky na jevištní umění.</w:t>
      </w:r>
    </w:p>
    <w:p w:rsidR="00000000" w:rsidRPr="00505E55" w:rsidRDefault="00505E55" w:rsidP="00C07784">
      <w:pPr>
        <w:numPr>
          <w:ilvl w:val="2"/>
          <w:numId w:val="2"/>
        </w:numPr>
        <w:rPr>
          <w:sz w:val="16"/>
        </w:rPr>
      </w:pPr>
      <w:r w:rsidRPr="00505E55">
        <w:rPr>
          <w:sz w:val="16"/>
        </w:rPr>
        <w:t xml:space="preserve">Vlastní </w:t>
      </w:r>
      <w:r w:rsidRPr="00505E55">
        <w:rPr>
          <w:sz w:val="16"/>
        </w:rPr>
        <w:t>zájem - kombinace webů a klíčových slov.</w:t>
      </w:r>
    </w:p>
    <w:p w:rsidR="00000000" w:rsidRPr="00505E55" w:rsidRDefault="00505E55" w:rsidP="00C07784">
      <w:pPr>
        <w:numPr>
          <w:ilvl w:val="2"/>
          <w:numId w:val="2"/>
        </w:numPr>
        <w:rPr>
          <w:sz w:val="16"/>
        </w:rPr>
      </w:pPr>
      <w:r w:rsidRPr="00505E55">
        <w:rPr>
          <w:sz w:val="16"/>
        </w:rPr>
        <w:t>SOCDEMO - věk a pohlaví.</w:t>
      </w:r>
    </w:p>
    <w:p w:rsidR="00000000" w:rsidRPr="00505E55" w:rsidRDefault="00505E55" w:rsidP="00C07784">
      <w:pPr>
        <w:numPr>
          <w:ilvl w:val="1"/>
          <w:numId w:val="2"/>
        </w:numPr>
        <w:rPr>
          <w:sz w:val="16"/>
        </w:rPr>
      </w:pPr>
      <w:r w:rsidRPr="00505E55">
        <w:rPr>
          <w:b/>
          <w:bCs/>
          <w:sz w:val="16"/>
        </w:rPr>
        <w:t>Reklamní formáty:</w:t>
      </w:r>
      <w:r w:rsidRPr="00505E55">
        <w:rPr>
          <w:sz w:val="16"/>
        </w:rPr>
        <w:t xml:space="preserve"> </w:t>
      </w:r>
      <w:proofErr w:type="spellStart"/>
      <w:r w:rsidRPr="00505E55">
        <w:rPr>
          <w:sz w:val="16"/>
        </w:rPr>
        <w:t>bumper</w:t>
      </w:r>
      <w:proofErr w:type="spellEnd"/>
      <w:r w:rsidRPr="00505E55">
        <w:rPr>
          <w:sz w:val="16"/>
        </w:rPr>
        <w:t xml:space="preserve"> (6s) a in-</w:t>
      </w:r>
      <w:proofErr w:type="spellStart"/>
      <w:r w:rsidRPr="00505E55">
        <w:rPr>
          <w:sz w:val="16"/>
        </w:rPr>
        <w:t>stream</w:t>
      </w:r>
      <w:proofErr w:type="spellEnd"/>
      <w:r w:rsidRPr="00505E55">
        <w:rPr>
          <w:sz w:val="16"/>
        </w:rPr>
        <w:t xml:space="preserve"> (30s).</w:t>
      </w:r>
    </w:p>
    <w:p w:rsidR="00000000" w:rsidRPr="00505E55" w:rsidRDefault="00505E55" w:rsidP="00C07784">
      <w:pPr>
        <w:numPr>
          <w:ilvl w:val="1"/>
          <w:numId w:val="2"/>
        </w:numPr>
        <w:rPr>
          <w:sz w:val="16"/>
        </w:rPr>
      </w:pPr>
      <w:r w:rsidRPr="00505E55">
        <w:rPr>
          <w:b/>
          <w:bCs/>
          <w:sz w:val="16"/>
        </w:rPr>
        <w:t>Sdělení:</w:t>
      </w:r>
      <w:r w:rsidRPr="00505E55">
        <w:rPr>
          <w:sz w:val="16"/>
        </w:rPr>
        <w:t xml:space="preserve"> informování o výročí založení České filharmonie.</w:t>
      </w:r>
    </w:p>
    <w:p w:rsidR="00C07784" w:rsidRPr="00505E55" w:rsidRDefault="00C07784">
      <w:pPr>
        <w:rPr>
          <w:sz w:val="16"/>
        </w:rPr>
      </w:pPr>
    </w:p>
    <w:p w:rsidR="00C07784" w:rsidRPr="00505E55" w:rsidRDefault="00C07784">
      <w:pPr>
        <w:rPr>
          <w:sz w:val="16"/>
        </w:rPr>
      </w:pPr>
      <w:r w:rsidRPr="00505E55">
        <w:rPr>
          <w:sz w:val="16"/>
        </w:rPr>
        <w:drawing>
          <wp:inline distT="0" distB="0" distL="0" distR="0" wp14:anchorId="6D59B7E2" wp14:editId="25F05988">
            <wp:extent cx="4506163" cy="2074266"/>
            <wp:effectExtent l="0" t="0" r="8890" b="254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88" cy="208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5E55" w:rsidRDefault="00505E55">
      <w:pPr>
        <w:rPr>
          <w:sz w:val="16"/>
        </w:rPr>
      </w:pPr>
    </w:p>
    <w:p w:rsidR="00C07784" w:rsidRPr="00505E55" w:rsidRDefault="00C07784">
      <w:pPr>
        <w:rPr>
          <w:b/>
          <w:bCs/>
          <w:sz w:val="18"/>
          <w:szCs w:val="24"/>
        </w:rPr>
      </w:pPr>
      <w:r w:rsidRPr="00505E55">
        <w:rPr>
          <w:b/>
          <w:bCs/>
          <w:sz w:val="18"/>
          <w:szCs w:val="24"/>
        </w:rPr>
        <w:t>Rozpočet</w:t>
      </w:r>
    </w:p>
    <w:p w:rsidR="00000000" w:rsidRPr="00505E55" w:rsidRDefault="00505E55" w:rsidP="00C07784">
      <w:pPr>
        <w:numPr>
          <w:ilvl w:val="0"/>
          <w:numId w:val="3"/>
        </w:numPr>
        <w:rPr>
          <w:sz w:val="18"/>
          <w:szCs w:val="24"/>
        </w:rPr>
      </w:pPr>
      <w:r w:rsidRPr="00505E55">
        <w:rPr>
          <w:b/>
          <w:bCs/>
          <w:sz w:val="18"/>
          <w:szCs w:val="24"/>
        </w:rPr>
        <w:t xml:space="preserve">Rozpočet kampaně </w:t>
      </w:r>
      <w:r w:rsidRPr="00505E55">
        <w:rPr>
          <w:sz w:val="18"/>
          <w:szCs w:val="24"/>
        </w:rPr>
        <w:t>(také viz přiložený Media plán):</w:t>
      </w:r>
    </w:p>
    <w:p w:rsidR="00000000" w:rsidRPr="00505E55" w:rsidRDefault="00505E55" w:rsidP="00C07784">
      <w:pPr>
        <w:numPr>
          <w:ilvl w:val="1"/>
          <w:numId w:val="3"/>
        </w:numPr>
        <w:rPr>
          <w:sz w:val="18"/>
          <w:szCs w:val="24"/>
        </w:rPr>
      </w:pPr>
      <w:r w:rsidRPr="00505E55">
        <w:rPr>
          <w:sz w:val="18"/>
          <w:szCs w:val="24"/>
        </w:rPr>
        <w:t>Nastav</w:t>
      </w:r>
      <w:r w:rsidRPr="00505E55">
        <w:rPr>
          <w:sz w:val="18"/>
          <w:szCs w:val="24"/>
        </w:rPr>
        <w:t>ení kampaní – 15 000 Kč</w:t>
      </w:r>
    </w:p>
    <w:p w:rsidR="00000000" w:rsidRPr="00505E55" w:rsidRDefault="00505E55" w:rsidP="00C07784">
      <w:pPr>
        <w:numPr>
          <w:ilvl w:val="1"/>
          <w:numId w:val="3"/>
        </w:numPr>
        <w:rPr>
          <w:sz w:val="18"/>
          <w:szCs w:val="24"/>
        </w:rPr>
      </w:pPr>
      <w:r w:rsidRPr="00505E55">
        <w:rPr>
          <w:sz w:val="18"/>
          <w:szCs w:val="24"/>
        </w:rPr>
        <w:t>Správa kampaní – 80 600 Kč</w:t>
      </w:r>
    </w:p>
    <w:p w:rsidR="00000000" w:rsidRPr="00505E55" w:rsidRDefault="00505E55" w:rsidP="00C07784">
      <w:pPr>
        <w:numPr>
          <w:ilvl w:val="1"/>
          <w:numId w:val="3"/>
        </w:numPr>
        <w:rPr>
          <w:sz w:val="18"/>
          <w:szCs w:val="24"/>
        </w:rPr>
      </w:pPr>
      <w:r w:rsidRPr="00505E55">
        <w:rPr>
          <w:sz w:val="18"/>
          <w:szCs w:val="24"/>
        </w:rPr>
        <w:t>Kredit – 277 300 Kč</w:t>
      </w:r>
    </w:p>
    <w:p w:rsidR="00000000" w:rsidRPr="00505E55" w:rsidRDefault="00505E55" w:rsidP="00C07784">
      <w:pPr>
        <w:numPr>
          <w:ilvl w:val="0"/>
          <w:numId w:val="3"/>
        </w:numPr>
        <w:rPr>
          <w:sz w:val="18"/>
          <w:szCs w:val="24"/>
        </w:rPr>
      </w:pPr>
      <w:r w:rsidRPr="00505E55">
        <w:rPr>
          <w:b/>
          <w:bCs/>
          <w:sz w:val="18"/>
          <w:szCs w:val="24"/>
        </w:rPr>
        <w:t>Ostatní náklady:</w:t>
      </w:r>
    </w:p>
    <w:p w:rsidR="00000000" w:rsidRPr="00505E55" w:rsidRDefault="00505E55" w:rsidP="00C07784">
      <w:pPr>
        <w:numPr>
          <w:ilvl w:val="1"/>
          <w:numId w:val="3"/>
        </w:numPr>
        <w:rPr>
          <w:sz w:val="18"/>
          <w:szCs w:val="24"/>
        </w:rPr>
      </w:pPr>
      <w:r w:rsidRPr="00505E55">
        <w:rPr>
          <w:sz w:val="18"/>
          <w:szCs w:val="24"/>
        </w:rPr>
        <w:t>Projektový management - 15 600 Kč</w:t>
      </w:r>
    </w:p>
    <w:p w:rsidR="00000000" w:rsidRPr="00505E55" w:rsidRDefault="00505E55" w:rsidP="00C07784">
      <w:pPr>
        <w:numPr>
          <w:ilvl w:val="1"/>
          <w:numId w:val="3"/>
        </w:numPr>
        <w:rPr>
          <w:sz w:val="18"/>
          <w:szCs w:val="24"/>
        </w:rPr>
      </w:pPr>
      <w:proofErr w:type="spellStart"/>
      <w:r w:rsidRPr="00505E55">
        <w:rPr>
          <w:sz w:val="18"/>
          <w:szCs w:val="24"/>
        </w:rPr>
        <w:t>Copywriting</w:t>
      </w:r>
      <w:proofErr w:type="spellEnd"/>
      <w:r w:rsidRPr="00505E55">
        <w:rPr>
          <w:sz w:val="18"/>
          <w:szCs w:val="24"/>
        </w:rPr>
        <w:t xml:space="preserve"> - 6 500 Kč</w:t>
      </w:r>
    </w:p>
    <w:p w:rsidR="00000000" w:rsidRPr="00505E55" w:rsidRDefault="00505E55" w:rsidP="00C07784">
      <w:pPr>
        <w:numPr>
          <w:ilvl w:val="0"/>
          <w:numId w:val="3"/>
        </w:numPr>
        <w:rPr>
          <w:sz w:val="18"/>
          <w:szCs w:val="24"/>
        </w:rPr>
      </w:pPr>
      <w:r w:rsidRPr="00505E55">
        <w:rPr>
          <w:b/>
          <w:bCs/>
          <w:sz w:val="18"/>
          <w:szCs w:val="24"/>
        </w:rPr>
        <w:t>Celkem:</w:t>
      </w:r>
      <w:r w:rsidRPr="00505E55">
        <w:rPr>
          <w:sz w:val="18"/>
          <w:szCs w:val="24"/>
        </w:rPr>
        <w:t xml:space="preserve"> 395 000 Kč (bez DPH)</w:t>
      </w:r>
    </w:p>
    <w:p w:rsidR="00C07784" w:rsidRPr="00505E55" w:rsidRDefault="00C07784">
      <w:pPr>
        <w:rPr>
          <w:sz w:val="18"/>
          <w:szCs w:val="24"/>
        </w:rPr>
      </w:pPr>
    </w:p>
    <w:sectPr w:rsidR="00C07784" w:rsidRPr="0050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AD1"/>
    <w:multiLevelType w:val="hybridMultilevel"/>
    <w:tmpl w:val="04881590"/>
    <w:lvl w:ilvl="0" w:tplc="B96CE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B6A9C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CB4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6FE4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8464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3D81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A0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6BA4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260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39911F73"/>
    <w:multiLevelType w:val="hybridMultilevel"/>
    <w:tmpl w:val="7A12848E"/>
    <w:lvl w:ilvl="0" w:tplc="C290A65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63483E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682C330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28FC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6BC933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2AA352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24A10C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DE659A2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8C6DC4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4C547129"/>
    <w:multiLevelType w:val="hybridMultilevel"/>
    <w:tmpl w:val="0F4C4298"/>
    <w:lvl w:ilvl="0" w:tplc="324AA4C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48EEFE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BD6D4E2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218D4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1ACA5F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8C601E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41270C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5CCE51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608B76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84"/>
    <w:rsid w:val="001625A9"/>
    <w:rsid w:val="00505E55"/>
    <w:rsid w:val="00A554B2"/>
    <w:rsid w:val="00C07784"/>
    <w:rsid w:val="00D72988"/>
    <w:rsid w:val="00F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BFA4"/>
  <w15:chartTrackingRefBased/>
  <w15:docId w15:val="{216C573C-4A29-42B8-BCC5-A5F5FD2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176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660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257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224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71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804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157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95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21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684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727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064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21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61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32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6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365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471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01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47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Kožíšek Jakub</dc:creator>
  <cp:keywords/>
  <dc:description/>
  <cp:lastModifiedBy>Kožíšek Jakub</cp:lastModifiedBy>
  <cp:revision>5</cp:revision>
  <dcterms:created xsi:type="dcterms:W3CDTF">2020-12-18T15:38:00Z</dcterms:created>
  <dcterms:modified xsi:type="dcterms:W3CDTF">2020-12-18T15:44:00Z</dcterms:modified>
</cp:coreProperties>
</file>