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2270"/>
        <w:gridCol w:w="2770"/>
        <w:gridCol w:w="2050"/>
      </w:tblGrid>
      <w:tr w:rsidR="000A765F">
        <w:trPr>
          <w:trHeight w:hRule="exact" w:val="648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Položkový rozpočet stavby</w:t>
            </w:r>
          </w:p>
        </w:tc>
      </w:tr>
      <w:tr w:rsidR="000A765F">
        <w:trPr>
          <w:trHeight w:hRule="exact" w:val="1613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5F" w:rsidRDefault="00423D71">
            <w:pPr>
              <w:pStyle w:val="Other10"/>
              <w:tabs>
                <w:tab w:val="left" w:pos="2209"/>
                <w:tab w:val="left" w:pos="3625"/>
              </w:tabs>
              <w:spacing w:after="340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Stavba: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011020</w:t>
            </w:r>
            <w:r>
              <w:rPr>
                <w:b/>
                <w:bCs/>
                <w:sz w:val="22"/>
                <w:szCs w:val="22"/>
              </w:rPr>
              <w:tab/>
              <w:t>Sanace sklepních prostor kina Nadsklepí</w:t>
            </w:r>
          </w:p>
          <w:p w:rsidR="000A765F" w:rsidRDefault="00423D71">
            <w:pPr>
              <w:pStyle w:val="Other10"/>
              <w:tabs>
                <w:tab w:val="left" w:pos="2223"/>
                <w:tab w:val="left" w:pos="3639"/>
              </w:tabs>
              <w:spacing w:after="240"/>
              <w:ind w:firstLine="260"/>
            </w:pPr>
            <w:r>
              <w:t>Objekt:</w:t>
            </w:r>
            <w:r>
              <w:tab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Sklepní prostory kina Nadsklepí</w:t>
            </w:r>
          </w:p>
          <w:p w:rsidR="000A765F" w:rsidRDefault="00423D71">
            <w:pPr>
              <w:pStyle w:val="Other10"/>
              <w:tabs>
                <w:tab w:val="left" w:pos="2223"/>
                <w:tab w:val="left" w:pos="3639"/>
              </w:tabs>
              <w:spacing w:after="280"/>
              <w:ind w:firstLine="260"/>
            </w:pPr>
            <w:r>
              <w:t>Rozpočet:</w:t>
            </w:r>
            <w:r>
              <w:tab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ab/>
              <w:t>Zajištění statiky objektu a dohodnuté vícepráce</w:t>
            </w:r>
          </w:p>
        </w:tc>
      </w:tr>
      <w:tr w:rsidR="000A765F">
        <w:trPr>
          <w:trHeight w:hRule="exact" w:val="1042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65F" w:rsidRDefault="00423D71">
            <w:pPr>
              <w:pStyle w:val="Other10"/>
              <w:tabs>
                <w:tab w:val="left" w:pos="8242"/>
              </w:tabs>
              <w:spacing w:before="120" w:after="120"/>
              <w:ind w:firstLine="260"/>
            </w:pPr>
            <w:r>
              <w:t>Objednatel:</w:t>
            </w:r>
            <w:r>
              <w:tab/>
              <w:t>IČO:</w:t>
            </w:r>
          </w:p>
          <w:p w:rsidR="000A765F" w:rsidRDefault="00423D71">
            <w:pPr>
              <w:pStyle w:val="Other10"/>
              <w:ind w:left="8300"/>
            </w:pPr>
            <w:r>
              <w:t>DIČ:</w:t>
            </w:r>
          </w:p>
        </w:tc>
      </w:tr>
      <w:tr w:rsidR="000A765F">
        <w:trPr>
          <w:trHeight w:hRule="exact" w:val="1037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65F" w:rsidRDefault="00423D71">
            <w:pPr>
              <w:pStyle w:val="Other10"/>
              <w:tabs>
                <w:tab w:val="left" w:pos="8247"/>
              </w:tabs>
              <w:spacing w:before="100" w:after="140"/>
              <w:ind w:firstLine="260"/>
            </w:pPr>
            <w:r>
              <w:t>Zhotovitel:</w:t>
            </w:r>
            <w:r>
              <w:tab/>
              <w:t>IČO:</w:t>
            </w:r>
          </w:p>
          <w:p w:rsidR="000A765F" w:rsidRDefault="00423D71">
            <w:pPr>
              <w:pStyle w:val="Other10"/>
              <w:ind w:left="8300"/>
            </w:pPr>
            <w:r>
              <w:t>DIČ:</w:t>
            </w:r>
          </w:p>
        </w:tc>
      </w:tr>
      <w:tr w:rsidR="000A765F">
        <w:trPr>
          <w:trHeight w:hRule="exact" w:val="1051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5F" w:rsidRDefault="00423D71">
            <w:pPr>
              <w:pStyle w:val="Other10"/>
              <w:spacing w:after="580"/>
              <w:ind w:firstLine="260"/>
            </w:pPr>
            <w:r>
              <w:t>Vypracoval:</w:t>
            </w:r>
          </w:p>
          <w:p w:rsidR="000A765F" w:rsidRDefault="00423D71">
            <w:pPr>
              <w:pStyle w:val="Other10"/>
              <w:tabs>
                <w:tab w:val="left" w:pos="9778"/>
              </w:tabs>
              <w:ind w:firstLine="260"/>
            </w:pPr>
            <w:r>
              <w:t>Rozpis ceny</w:t>
            </w:r>
            <w:r>
              <w:tab/>
              <w:t>Celkem</w:t>
            </w:r>
          </w:p>
        </w:tc>
      </w:tr>
      <w:tr w:rsidR="000A765F">
        <w:trPr>
          <w:trHeight w:hRule="exact" w:val="427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HSV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60"/>
              <w:jc w:val="right"/>
            </w:pPr>
            <w:r>
              <w:t>52 823,00</w:t>
            </w:r>
          </w:p>
        </w:tc>
      </w:tr>
      <w:tr w:rsidR="000A765F">
        <w:trPr>
          <w:trHeight w:hRule="exact" w:val="432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PSV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D9525B">
            <w:pPr>
              <w:pStyle w:val="Other10"/>
              <w:ind w:firstLine="680"/>
              <w:jc w:val="both"/>
            </w:pPr>
            <w:r>
              <w:t xml:space="preserve">   </w:t>
            </w:r>
            <w:r w:rsidR="00423D71">
              <w:t>133 843,10</w:t>
            </w:r>
          </w:p>
        </w:tc>
      </w:tr>
      <w:tr w:rsidR="000A765F">
        <w:trPr>
          <w:trHeight w:hRule="exact" w:val="432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MON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60"/>
              <w:jc w:val="right"/>
            </w:pPr>
            <w:r>
              <w:t>0,00</w:t>
            </w:r>
          </w:p>
        </w:tc>
      </w:tr>
      <w:tr w:rsidR="000A765F">
        <w:trPr>
          <w:trHeight w:hRule="exact" w:val="432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Vedlejší náklady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60"/>
              <w:jc w:val="right"/>
            </w:pPr>
            <w:r>
              <w:t>3 000,00</w:t>
            </w:r>
          </w:p>
        </w:tc>
      </w:tr>
      <w:tr w:rsidR="000A765F">
        <w:trPr>
          <w:trHeight w:hRule="exact" w:val="437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Ostatní náklady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60"/>
              <w:jc w:val="right"/>
            </w:pPr>
            <w:r>
              <w:t>0,00</w:t>
            </w:r>
          </w:p>
        </w:tc>
      </w:tr>
      <w:tr w:rsidR="000A765F">
        <w:trPr>
          <w:trHeight w:hRule="exact" w:val="427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rPr>
                <w:b/>
                <w:bCs/>
              </w:rPr>
              <w:t>Celkem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D9525B">
            <w:pPr>
              <w:pStyle w:val="Other10"/>
              <w:ind w:firstLine="680"/>
              <w:jc w:val="both"/>
            </w:pPr>
            <w:r>
              <w:t xml:space="preserve">   </w:t>
            </w:r>
            <w:r w:rsidR="00423D71">
              <w:t>189 666,10</w:t>
            </w:r>
          </w:p>
        </w:tc>
      </w:tr>
      <w:tr w:rsidR="000A765F">
        <w:trPr>
          <w:trHeight w:hRule="exact" w:val="614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5F" w:rsidRDefault="00423D71">
            <w:pPr>
              <w:pStyle w:val="Other10"/>
              <w:ind w:firstLine="260"/>
            </w:pPr>
            <w:r>
              <w:t>Rekapitulace daní</w:t>
            </w:r>
          </w:p>
        </w:tc>
      </w:tr>
      <w:tr w:rsidR="000A765F">
        <w:trPr>
          <w:trHeight w:hRule="exact" w:val="432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Základ pro sníženou DPH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</w:pPr>
            <w:r>
              <w:rPr>
                <w:b/>
                <w:bCs/>
              </w:rPr>
              <w:t>15 %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40"/>
              <w:jc w:val="right"/>
            </w:pPr>
            <w:r>
              <w:t>0,00 CZK</w:t>
            </w:r>
          </w:p>
        </w:tc>
      </w:tr>
      <w:tr w:rsidR="000A765F">
        <w:trPr>
          <w:trHeight w:hRule="exact" w:val="427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Snížená DPH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</w:pPr>
            <w:r>
              <w:rPr>
                <w:b/>
                <w:bCs/>
              </w:rPr>
              <w:t>15 %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40"/>
              <w:jc w:val="right"/>
            </w:pPr>
            <w:r>
              <w:t>0,00 CZK</w:t>
            </w:r>
          </w:p>
        </w:tc>
      </w:tr>
      <w:tr w:rsidR="000A765F">
        <w:trPr>
          <w:trHeight w:hRule="exact" w:val="432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Základ pro základní DPH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760"/>
            </w:pPr>
            <w:r>
              <w:rPr>
                <w:b/>
                <w:bCs/>
              </w:rPr>
              <w:t>21 %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40"/>
              <w:jc w:val="right"/>
            </w:pPr>
            <w:r>
              <w:t>189 666,10 CZK</w:t>
            </w:r>
          </w:p>
        </w:tc>
      </w:tr>
      <w:tr w:rsidR="000A765F">
        <w:trPr>
          <w:trHeight w:hRule="exact" w:val="432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40"/>
            </w:pPr>
            <w:r>
              <w:t>Základní DPH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760"/>
            </w:pPr>
            <w:r>
              <w:rPr>
                <w:b/>
                <w:bCs/>
              </w:rPr>
              <w:t>21 %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right="240"/>
              <w:jc w:val="right"/>
            </w:pPr>
            <w:r>
              <w:t>39 829,88 CZK</w:t>
            </w:r>
          </w:p>
        </w:tc>
      </w:tr>
      <w:tr w:rsidR="000A765F">
        <w:trPr>
          <w:trHeight w:hRule="exact" w:val="437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tabs>
                <w:tab w:val="left" w:pos="9595"/>
              </w:tabs>
              <w:ind w:firstLine="240"/>
            </w:pPr>
            <w:r>
              <w:t>Zaokrouhlení</w:t>
            </w:r>
            <w:r>
              <w:tab/>
            </w:r>
            <w:r w:rsidR="00D9525B">
              <w:t xml:space="preserve">  </w:t>
            </w:r>
            <w:r>
              <w:t>0,00 CZK</w:t>
            </w:r>
          </w:p>
        </w:tc>
      </w:tr>
      <w:tr w:rsidR="000A765F">
        <w:trPr>
          <w:trHeight w:hRule="exact" w:val="518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tabs>
                <w:tab w:val="left" w:pos="8750"/>
              </w:tabs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 s DPH</w:t>
            </w:r>
            <w:r>
              <w:rPr>
                <w:b/>
                <w:bCs/>
                <w:sz w:val="22"/>
                <w:szCs w:val="22"/>
              </w:rPr>
              <w:tab/>
            </w:r>
            <w:r w:rsidR="00D9525B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229 495,98 CZK</w:t>
            </w:r>
          </w:p>
        </w:tc>
      </w:tr>
      <w:tr w:rsidR="000A765F">
        <w:trPr>
          <w:trHeight w:hRule="exact" w:val="2376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65F" w:rsidRDefault="00423D71">
            <w:pPr>
              <w:pStyle w:val="Other10"/>
              <w:tabs>
                <w:tab w:val="left" w:pos="5102"/>
              </w:tabs>
              <w:spacing w:after="480"/>
              <w:ind w:left="1780"/>
            </w:pPr>
            <w:r>
              <w:t>v</w:t>
            </w:r>
            <w:r>
              <w:tab/>
              <w:t>dne</w:t>
            </w:r>
          </w:p>
          <w:p w:rsidR="000A765F" w:rsidRDefault="000A765F">
            <w:pPr>
              <w:pStyle w:val="Other10"/>
              <w:ind w:right="1380"/>
              <w:jc w:val="right"/>
            </w:pPr>
          </w:p>
        </w:tc>
      </w:tr>
      <w:tr w:rsidR="000A765F">
        <w:trPr>
          <w:trHeight w:hRule="exact" w:val="528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5F" w:rsidRDefault="00423D71">
            <w:pPr>
              <w:pStyle w:val="Other10"/>
              <w:tabs>
                <w:tab w:val="left" w:pos="4502"/>
              </w:tabs>
              <w:jc w:val="center"/>
            </w:pPr>
            <w:r>
              <w:t>Za zhotovitele</w:t>
            </w:r>
            <w:r>
              <w:tab/>
              <w:t>Za objednatele</w:t>
            </w:r>
          </w:p>
        </w:tc>
      </w:tr>
    </w:tbl>
    <w:p w:rsidR="000A765F" w:rsidRDefault="00423D71">
      <w:pPr>
        <w:spacing w:line="1" w:lineRule="exact"/>
        <w:rPr>
          <w:sz w:val="2"/>
          <w:szCs w:val="2"/>
        </w:rPr>
      </w:pPr>
      <w:r>
        <w:br w:type="page"/>
      </w:r>
    </w:p>
    <w:p w:rsidR="000A765F" w:rsidRDefault="00423D71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r>
        <w:lastRenderedPageBreak/>
        <w:t>Rekapitulace dílů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3187"/>
        <w:gridCol w:w="1234"/>
        <w:gridCol w:w="1378"/>
        <w:gridCol w:w="1378"/>
        <w:gridCol w:w="1368"/>
        <w:gridCol w:w="614"/>
      </w:tblGrid>
      <w:tr w:rsidR="000A765F">
        <w:trPr>
          <w:trHeight w:hRule="exact" w:val="49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5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1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Typ dílu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36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0A765F">
        <w:trPr>
          <w:trHeight w:hRule="exact" w:val="69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Svislé a kompletní konstrukce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52 823,00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</w:tr>
      <w:tr w:rsidR="000A765F">
        <w:trPr>
          <w:trHeight w:hRule="exact" w:val="69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Konstrukce tesařské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133 843,10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</w:t>
            </w:r>
          </w:p>
        </w:tc>
      </w:tr>
      <w:tr w:rsidR="000A765F">
        <w:trPr>
          <w:trHeight w:hRule="exact" w:val="68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VN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Vedlejší náklady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3 000,00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</w:tr>
      <w:tr w:rsidR="000A765F">
        <w:trPr>
          <w:trHeight w:hRule="exact" w:val="49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65F" w:rsidRDefault="000A765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189 666,10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5F" w:rsidRDefault="00423D71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</w:tbl>
    <w:p w:rsidR="00423D71" w:rsidRDefault="00423D71"/>
    <w:sectPr w:rsidR="00423D71">
      <w:footerReference w:type="default" r:id="rId6"/>
      <w:pgSz w:w="11900" w:h="16840"/>
      <w:pgMar w:top="1234" w:right="469" w:bottom="1232" w:left="674" w:header="8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10" w:rsidRDefault="00080D10">
      <w:r>
        <w:separator/>
      </w:r>
    </w:p>
  </w:endnote>
  <w:endnote w:type="continuationSeparator" w:id="0">
    <w:p w:rsidR="00080D10" w:rsidRDefault="0008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5F" w:rsidRDefault="00423D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10193020</wp:posOffset>
              </wp:positionV>
              <wp:extent cx="5934710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7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765F" w:rsidRDefault="00423D71">
                          <w:pPr>
                            <w:pStyle w:val="Headerorfooter20"/>
                            <w:tabs>
                              <w:tab w:val="right" w:pos="934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Zpracováno programem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BUILDpower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S, © RTS, a.s.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550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9.4pt;margin-top:802.6pt;width:467.3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LLjAEAABYDAAAOAAAAZHJzL2Uyb0RvYy54bWysUttOwzAMfUfiH6K8s66Ma7UOgRAICQES&#10;8AFZmqyRmjiKw9r9PU7WDQRviBfHsZ3j4+PMrwbbsbUKaMDVvJxMOVNOQmPcqubvb3dHF5xhFK4R&#10;HThV841CfrU4PJj3vlLH0ELXqMAIxGHV+5q3MfqqKFC2ygqcgFeOkhqCFZGuYVU0QfSEbrvieDo9&#10;K3oIjQ8gFSJFb7dJvsj4WisZn7VGFVlXc+IWsw3ZLpMtFnNRrYLwrZEjDfEHFlYYR033ULciCvYR&#10;zC8oa2QABB0nEmwBWhup8gw0TTn9Mc1rK7zKs5A46Pcy4f/Byqf1S2Cmod1x5oSlFeWurEzS9B4r&#10;qnj1VBOHGxhS2RhHCqaJBx1sOmkWRnkSebMXVg2RSQqeXs5OzktKScqVs9nlxWmCKb5e+4DxXoFl&#10;yal5oMVlPcX6EeO2dFeSmjm4M12X4onilkry4rAcRn5LaDZEu3twJFda/c4JO2c5OgkQ/fVHJNDc&#10;KyFtn48NSPzMdvwoabvf77nq6zsvPgEAAP//AwBQSwMEFAAGAAgAAAAhAMzrVkTgAAAADgEAAA8A&#10;AABkcnMvZG93bnJldi54bWxMjzFPwzAQhXck/oN1SCyotZ3SqA1xKoRgYaOwsLnxkUTY5yh2k9Bf&#10;jzPBdu/u6d33ysPsLBtxCJ0nBXItgCHV3nTUKPh4f1ntgIWoyWjrCRX8YIBDdX1V6sL4id5wPMaG&#10;pRAKhVbQxtgXnIe6RafD2vdI6fblB6djkkPDzaCnFO4sz4TIudMdpQ+t7vGpxfr7eHYK8vm5v3vd&#10;YzZdajvS50XKiFKp25v58QFYxDn+mWHBT+hQJaaTP5MJzCYtdwk9piEX2wzYYhHbzT2w07LL8g3w&#10;quT/a1S/AAAA//8DAFBLAQItABQABgAIAAAAIQC2gziS/gAAAOEBAAATAAAAAAAAAAAAAAAAAAAA&#10;AABbQ29udGVudF9UeXBlc10ueG1sUEsBAi0AFAAGAAgAAAAhADj9If/WAAAAlAEAAAsAAAAAAAAA&#10;AAAAAAAALwEAAF9yZWxzLy5yZWxzUEsBAi0AFAAGAAgAAAAhAEQfosuMAQAAFgMAAA4AAAAAAAAA&#10;AAAAAAAALgIAAGRycy9lMm9Eb2MueG1sUEsBAi0AFAAGAAgAAAAhAMzrVkTgAAAADgEAAA8AAAAA&#10;AAAAAAAAAAAA5gMAAGRycy9kb3ducmV2LnhtbFBLBQYAAAAABAAEAPMAAADzBAAAAAA=&#10;" filled="f" stroked="f">
              <v:textbox style="mso-fit-shape-to-text:t" inset="0,0,0,0">
                <w:txbxContent>
                  <w:p w:rsidR="000A765F" w:rsidRDefault="00423D71">
                    <w:pPr>
                      <w:pStyle w:val="Headerorfooter20"/>
                      <w:tabs>
                        <w:tab w:val="right" w:pos="934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Zpracováno programem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 xml:space="preserve">BUILDpower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S, © RTS, a.s.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9550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10" w:rsidRDefault="00080D10"/>
  </w:footnote>
  <w:footnote w:type="continuationSeparator" w:id="0">
    <w:p w:rsidR="00080D10" w:rsidRDefault="00080D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5F"/>
    <w:rsid w:val="00080D10"/>
    <w:rsid w:val="000A765F"/>
    <w:rsid w:val="00423D71"/>
    <w:rsid w:val="00695508"/>
    <w:rsid w:val="00D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792AF-700E-4888-94B9-0CF75F83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20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2020-12-18T13:01:00Z</dcterms:created>
  <dcterms:modified xsi:type="dcterms:W3CDTF">2020-12-18T13:01:00Z</dcterms:modified>
</cp:coreProperties>
</file>