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79108" w14:textId="77777777" w:rsidR="0013420A" w:rsidRPr="00114203" w:rsidRDefault="0013420A" w:rsidP="0013420A">
      <w:pPr>
        <w:spacing w:after="0" w:line="219" w:lineRule="auto"/>
        <w:ind w:left="1402" w:right="1330" w:firstLine="0"/>
        <w:jc w:val="center"/>
        <w:rPr>
          <w:b/>
        </w:rPr>
      </w:pPr>
      <w:r w:rsidRPr="00114203">
        <w:rPr>
          <w:b/>
          <w:sz w:val="24"/>
        </w:rPr>
        <w:t>D</w:t>
      </w:r>
      <w:r>
        <w:rPr>
          <w:b/>
          <w:sz w:val="24"/>
        </w:rPr>
        <w:t>arovací smlouva uzavřená podle §</w:t>
      </w:r>
      <w:r w:rsidRPr="00114203">
        <w:rPr>
          <w:b/>
          <w:sz w:val="24"/>
        </w:rPr>
        <w:t xml:space="preserve"> 2055 a násl. zákona </w:t>
      </w:r>
      <w:r>
        <w:rPr>
          <w:b/>
          <w:sz w:val="24"/>
        </w:rPr>
        <w:br/>
      </w:r>
      <w:r w:rsidRPr="00114203">
        <w:rPr>
          <w:b/>
          <w:sz w:val="24"/>
        </w:rPr>
        <w:t>č. 89/2012 Sb., občanský zákoník</w:t>
      </w:r>
    </w:p>
    <w:p w14:paraId="3AA93A3C" w14:textId="4323717A" w:rsidR="0013420A" w:rsidRPr="00AA45CC" w:rsidRDefault="0013420A" w:rsidP="00AA45CC">
      <w:pPr>
        <w:spacing w:after="739" w:line="256" w:lineRule="auto"/>
        <w:ind w:left="24" w:right="-3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233C689" wp14:editId="575444E5">
                <wp:extent cx="5809615" cy="8890"/>
                <wp:effectExtent l="9525" t="9525" r="10160" b="635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9615" cy="8890"/>
                          <a:chOff x="0" y="0"/>
                          <a:chExt cx="58094" cy="91"/>
                        </a:xfrm>
                      </wpg:grpSpPr>
                      <wps:wsp>
                        <wps:cNvPr id="9" name="Shape 154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094" cy="91"/>
                          </a:xfrm>
                          <a:custGeom>
                            <a:avLst/>
                            <a:gdLst>
                              <a:gd name="T0" fmla="*/ 0 w 5809489"/>
                              <a:gd name="T1" fmla="*/ 4573 h 9147"/>
                              <a:gd name="T2" fmla="*/ 5809489 w 5809489"/>
                              <a:gd name="T3" fmla="*/ 4573 h 9147"/>
                              <a:gd name="T4" fmla="*/ 0 w 5809489"/>
                              <a:gd name="T5" fmla="*/ 0 h 9147"/>
                              <a:gd name="T6" fmla="*/ 5809489 w 5809489"/>
                              <a:gd name="T7" fmla="*/ 9147 h 9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09489" h="9147">
                                <a:moveTo>
                                  <a:pt x="0" y="4573"/>
                                </a:moveTo>
                                <a:lnTo>
                                  <a:pt x="5809489" y="4573"/>
                                </a:lnTo>
                              </a:path>
                            </a:pathLst>
                          </a:custGeom>
                          <a:noFill/>
                          <a:ln w="914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CEF1D7D" id="Skupina 8" o:spid="_x0000_s1026" style="width:457.45pt;height:.7pt;mso-position-horizontal-relative:char;mso-position-vertical-relative:line" coordsize="580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">
                <v:shape id="Shape 15448" o:spid="_x0000_s1027" style="position:absolute;width:58094;height:91;visibility:visible;mso-wrap-style:square;v-text-anchor:top" coordsize="580948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" path="m,4573r5809489,e" filled="f" strokeweight=".25408mm">
                  <v:stroke miterlimit="1" joinstyle="miter"/>
                  <v:path arrowok="t" o:connecttype="custom" o:connectlocs="0,45;58094,45" o:connectangles="0,0" textboxrect="0,0,5809489,9147"/>
                </v:shape>
                <w10:anchorlock/>
              </v:group>
            </w:pict>
          </mc:Fallback>
        </mc:AlternateContent>
      </w:r>
    </w:p>
    <w:p w14:paraId="092BDFE6" w14:textId="77777777" w:rsidR="001A1A60" w:rsidRPr="00EA4E0C" w:rsidRDefault="001A1A60" w:rsidP="001A1A60">
      <w:pPr>
        <w:pStyle w:val="adresa"/>
        <w:jc w:val="left"/>
        <w:rPr>
          <w:rFonts w:asciiTheme="minorHAnsi" w:hAnsiTheme="minorHAnsi" w:cstheme="minorHAnsi"/>
          <w:b/>
          <w:bCs/>
          <w:szCs w:val="24"/>
        </w:rPr>
      </w:pPr>
      <w:r w:rsidRPr="00EA4E0C">
        <w:rPr>
          <w:rFonts w:asciiTheme="minorHAnsi" w:hAnsiTheme="minorHAnsi" w:cstheme="minorHAnsi"/>
          <w:b/>
          <w:bCs/>
          <w:szCs w:val="24"/>
        </w:rPr>
        <w:t xml:space="preserve">Statutární město Plzeň </w:t>
      </w:r>
    </w:p>
    <w:p w14:paraId="733934B2" w14:textId="77777777" w:rsidR="001A1A60" w:rsidRPr="00EA4E0C" w:rsidRDefault="001A1A60" w:rsidP="001A1A60">
      <w:pPr>
        <w:pStyle w:val="adresa"/>
        <w:jc w:val="left"/>
        <w:rPr>
          <w:rFonts w:asciiTheme="minorHAnsi" w:hAnsiTheme="minorHAnsi" w:cstheme="minorHAnsi"/>
          <w:szCs w:val="24"/>
        </w:rPr>
      </w:pPr>
      <w:r w:rsidRPr="00EA4E0C">
        <w:rPr>
          <w:rFonts w:asciiTheme="minorHAnsi" w:hAnsiTheme="minorHAnsi" w:cstheme="minorHAnsi"/>
          <w:szCs w:val="24"/>
        </w:rPr>
        <w:t xml:space="preserve">se sídlem náměstí Republiky 1, 301 00 Plzeň </w:t>
      </w:r>
    </w:p>
    <w:p w14:paraId="74A78F11" w14:textId="77777777" w:rsidR="001A1A60" w:rsidRPr="00EA4E0C" w:rsidRDefault="001A1A60" w:rsidP="001A1A60">
      <w:pPr>
        <w:pStyle w:val="adresa"/>
        <w:ind w:right="709"/>
        <w:rPr>
          <w:rFonts w:asciiTheme="minorHAnsi" w:hAnsiTheme="minorHAnsi" w:cstheme="minorHAnsi"/>
          <w:szCs w:val="24"/>
        </w:rPr>
      </w:pPr>
      <w:r w:rsidRPr="00EA4E0C">
        <w:rPr>
          <w:rFonts w:asciiTheme="minorHAnsi" w:hAnsiTheme="minorHAnsi" w:cstheme="minorHAnsi"/>
          <w:szCs w:val="24"/>
        </w:rPr>
        <w:t xml:space="preserve">zastoupené panem Bc. Davidem Šloufem, MBA, členem Rady města Plzně, na základě plné moci č. j. ZM-157/2018 ze dne </w:t>
      </w:r>
      <w:proofErr w:type="gramStart"/>
      <w:r w:rsidRPr="00EA4E0C">
        <w:rPr>
          <w:rFonts w:asciiTheme="minorHAnsi" w:hAnsiTheme="minorHAnsi" w:cstheme="minorHAnsi"/>
          <w:szCs w:val="24"/>
        </w:rPr>
        <w:t>20.11.2018</w:t>
      </w:r>
      <w:proofErr w:type="gramEnd"/>
    </w:p>
    <w:p w14:paraId="5B28697F" w14:textId="77777777" w:rsidR="001A1A60" w:rsidRPr="00EA4E0C" w:rsidRDefault="001A1A60" w:rsidP="001A1A60">
      <w:pPr>
        <w:ind w:left="0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>IČO: 00075370</w:t>
      </w:r>
    </w:p>
    <w:p w14:paraId="386423C0" w14:textId="77777777" w:rsidR="00A1736E" w:rsidRDefault="001A1A60" w:rsidP="001A1A60">
      <w:pPr>
        <w:spacing w:after="231"/>
        <w:ind w:left="0"/>
        <w:jc w:val="left"/>
        <w:rPr>
          <w:b/>
          <w:sz w:val="24"/>
          <w:szCs w:val="24"/>
        </w:rPr>
      </w:pPr>
      <w:r w:rsidRPr="00B351F8">
        <w:rPr>
          <w:sz w:val="24"/>
          <w:szCs w:val="24"/>
        </w:rPr>
        <w:t xml:space="preserve"> </w:t>
      </w:r>
      <w:r w:rsidR="00A1736E" w:rsidRPr="00B351F8">
        <w:rPr>
          <w:sz w:val="24"/>
          <w:szCs w:val="24"/>
        </w:rPr>
        <w:t>(dále ta</w:t>
      </w:r>
      <w:r w:rsidR="00A1736E">
        <w:rPr>
          <w:sz w:val="24"/>
          <w:szCs w:val="24"/>
        </w:rPr>
        <w:t xml:space="preserve">ké jen „dárce”) na </w:t>
      </w:r>
      <w:r w:rsidR="00A1736E" w:rsidRPr="00B351F8">
        <w:rPr>
          <w:sz w:val="24"/>
          <w:szCs w:val="24"/>
        </w:rPr>
        <w:t xml:space="preserve">straně </w:t>
      </w:r>
      <w:r w:rsidR="00A1736E">
        <w:rPr>
          <w:sz w:val="24"/>
          <w:szCs w:val="24"/>
        </w:rPr>
        <w:t>jedné</w:t>
      </w:r>
      <w:r w:rsidR="00A1736E" w:rsidRPr="00E90DB5">
        <w:rPr>
          <w:b/>
          <w:sz w:val="24"/>
          <w:szCs w:val="24"/>
        </w:rPr>
        <w:t xml:space="preserve"> </w:t>
      </w:r>
    </w:p>
    <w:p w14:paraId="74BC44D4" w14:textId="77777777" w:rsidR="00A1736E" w:rsidRDefault="00A1736E" w:rsidP="00A1736E">
      <w:pPr>
        <w:spacing w:after="231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75A96F2D" w14:textId="7BB95CF3" w:rsidR="00A1736E" w:rsidRPr="00B351F8" w:rsidRDefault="001A1A60" w:rsidP="006C64D2">
      <w:pPr>
        <w:tabs>
          <w:tab w:val="left" w:pos="8505"/>
        </w:tabs>
        <w:spacing w:after="231"/>
        <w:ind w:left="0"/>
        <w:jc w:val="left"/>
        <w:rPr>
          <w:sz w:val="24"/>
          <w:szCs w:val="24"/>
        </w:rPr>
      </w:pPr>
      <w:r w:rsidRPr="00B351F8">
        <w:rPr>
          <w:b/>
          <w:sz w:val="24"/>
          <w:szCs w:val="24"/>
        </w:rPr>
        <w:t xml:space="preserve">Plzeňský kraj </w:t>
      </w:r>
      <w:r w:rsidRPr="00B351F8">
        <w:rPr>
          <w:b/>
          <w:sz w:val="24"/>
          <w:szCs w:val="24"/>
        </w:rPr>
        <w:br/>
      </w:r>
      <w:r>
        <w:rPr>
          <w:sz w:val="24"/>
          <w:szCs w:val="24"/>
        </w:rPr>
        <w:t>Škroupova 18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306 13 Plzeň </w:t>
      </w:r>
      <w:r>
        <w:rPr>
          <w:sz w:val="24"/>
          <w:szCs w:val="24"/>
        </w:rPr>
        <w:br/>
      </w:r>
      <w:r w:rsidRPr="00B351F8">
        <w:rPr>
          <w:sz w:val="24"/>
          <w:szCs w:val="24"/>
        </w:rPr>
        <w:t xml:space="preserve">IČO: 70890366 </w:t>
      </w:r>
      <w:r>
        <w:rPr>
          <w:sz w:val="24"/>
          <w:szCs w:val="24"/>
        </w:rPr>
        <w:br/>
      </w:r>
      <w:r w:rsidRPr="005F158B">
        <w:rPr>
          <w:sz w:val="24"/>
          <w:szCs w:val="24"/>
        </w:rPr>
        <w:t xml:space="preserve">zastoupený: </w:t>
      </w:r>
      <w:r w:rsidR="005F158B" w:rsidRPr="005F158B">
        <w:rPr>
          <w:sz w:val="24"/>
          <w:szCs w:val="24"/>
        </w:rPr>
        <w:t>doc. PaedDr. Ilon</w:t>
      </w:r>
      <w:r w:rsidR="005F158B">
        <w:rPr>
          <w:sz w:val="24"/>
          <w:szCs w:val="24"/>
        </w:rPr>
        <w:t>ou</w:t>
      </w:r>
      <w:r w:rsidR="005F158B" w:rsidRPr="005F158B">
        <w:rPr>
          <w:sz w:val="24"/>
          <w:szCs w:val="24"/>
        </w:rPr>
        <w:t xml:space="preserve"> </w:t>
      </w:r>
      <w:proofErr w:type="spellStart"/>
      <w:r w:rsidR="005F158B" w:rsidRPr="005F158B">
        <w:rPr>
          <w:sz w:val="24"/>
          <w:szCs w:val="24"/>
        </w:rPr>
        <w:t>Mauritzov</w:t>
      </w:r>
      <w:r w:rsidR="005F158B">
        <w:rPr>
          <w:sz w:val="24"/>
          <w:szCs w:val="24"/>
        </w:rPr>
        <w:t>ou</w:t>
      </w:r>
      <w:proofErr w:type="spellEnd"/>
      <w:r w:rsidR="005F158B" w:rsidRPr="005F158B">
        <w:rPr>
          <w:sz w:val="24"/>
          <w:szCs w:val="24"/>
        </w:rPr>
        <w:t xml:space="preserve">, Ph.D. </w:t>
      </w:r>
      <w:r w:rsidRPr="005F158B">
        <w:rPr>
          <w:sz w:val="24"/>
          <w:szCs w:val="24"/>
        </w:rPr>
        <w:t>—  hejtman</w:t>
      </w:r>
      <w:r w:rsidR="005F158B">
        <w:rPr>
          <w:sz w:val="24"/>
          <w:szCs w:val="24"/>
        </w:rPr>
        <w:t>kou</w:t>
      </w:r>
      <w:r w:rsidR="001943DD" w:rsidRPr="005F158B">
        <w:rPr>
          <w:sz w:val="24"/>
          <w:szCs w:val="24"/>
        </w:rPr>
        <w:t xml:space="preserve"> Plzeňského kraje</w:t>
      </w:r>
      <w:r w:rsidRPr="005F158B">
        <w:rPr>
          <w:sz w:val="24"/>
          <w:szCs w:val="24"/>
        </w:rPr>
        <w:t xml:space="preserve">   </w:t>
      </w:r>
      <w:r w:rsidR="00A1736E" w:rsidRPr="005F158B">
        <w:rPr>
          <w:sz w:val="24"/>
          <w:szCs w:val="24"/>
        </w:rPr>
        <w:br/>
        <w:t>k podpisu této smlouvy oprávněn: Ing</w:t>
      </w:r>
      <w:r w:rsidR="005F158B">
        <w:rPr>
          <w:sz w:val="24"/>
          <w:szCs w:val="24"/>
        </w:rPr>
        <w:t>. Pavel Čížek, náměstek hejtmanky</w:t>
      </w:r>
      <w:r w:rsidR="00A1736E" w:rsidRPr="005F158B">
        <w:rPr>
          <w:sz w:val="24"/>
          <w:szCs w:val="24"/>
        </w:rPr>
        <w:t xml:space="preserve"> pro oblast dopravy, na základě usnesení Zastupitelstva Plzeňského kraje č. </w:t>
      </w:r>
      <w:r w:rsidR="006C64D2" w:rsidRPr="005F158B">
        <w:rPr>
          <w:sz w:val="24"/>
          <w:szCs w:val="24"/>
        </w:rPr>
        <w:t>1022</w:t>
      </w:r>
      <w:r w:rsidR="00A1736E" w:rsidRPr="005F158B">
        <w:rPr>
          <w:sz w:val="24"/>
          <w:szCs w:val="24"/>
        </w:rPr>
        <w:t>/1</w:t>
      </w:r>
      <w:r w:rsidR="00C26B87" w:rsidRPr="005F158B">
        <w:rPr>
          <w:sz w:val="24"/>
          <w:szCs w:val="24"/>
        </w:rPr>
        <w:t>9</w:t>
      </w:r>
      <w:r w:rsidR="00A1736E" w:rsidRPr="005F158B">
        <w:rPr>
          <w:sz w:val="24"/>
          <w:szCs w:val="24"/>
        </w:rPr>
        <w:t xml:space="preserve"> ze dne </w:t>
      </w:r>
      <w:proofErr w:type="gramStart"/>
      <w:r w:rsidR="009E0F1C" w:rsidRPr="005F158B">
        <w:rPr>
          <w:sz w:val="24"/>
          <w:szCs w:val="24"/>
        </w:rPr>
        <w:t>11.02.</w:t>
      </w:r>
      <w:r w:rsidR="006C64D2" w:rsidRPr="005F158B">
        <w:rPr>
          <w:sz w:val="24"/>
          <w:szCs w:val="24"/>
        </w:rPr>
        <w:t>2019</w:t>
      </w:r>
      <w:proofErr w:type="gramEnd"/>
      <w:r w:rsidR="006C64D2">
        <w:rPr>
          <w:sz w:val="24"/>
          <w:szCs w:val="24"/>
        </w:rPr>
        <w:tab/>
      </w:r>
    </w:p>
    <w:p w14:paraId="001AFC6D" w14:textId="77777777" w:rsidR="0013420A" w:rsidRPr="00B351F8" w:rsidRDefault="00A1736E" w:rsidP="00A1736E">
      <w:pPr>
        <w:spacing w:after="536" w:line="376" w:lineRule="auto"/>
        <w:ind w:left="9" w:right="62"/>
        <w:rPr>
          <w:sz w:val="24"/>
          <w:szCs w:val="24"/>
        </w:rPr>
      </w:pPr>
      <w:r w:rsidRPr="00B351F8">
        <w:rPr>
          <w:sz w:val="24"/>
          <w:szCs w:val="24"/>
        </w:rPr>
        <w:t>(dále také jen „</w:t>
      </w:r>
      <w:r>
        <w:rPr>
          <w:sz w:val="24"/>
          <w:szCs w:val="24"/>
        </w:rPr>
        <w:t xml:space="preserve">obdarovaný”) na </w:t>
      </w:r>
      <w:r w:rsidRPr="00B351F8">
        <w:rPr>
          <w:sz w:val="24"/>
          <w:szCs w:val="24"/>
        </w:rPr>
        <w:t>straně</w:t>
      </w:r>
      <w:r>
        <w:rPr>
          <w:sz w:val="24"/>
          <w:szCs w:val="24"/>
        </w:rPr>
        <w:t xml:space="preserve"> druhé</w:t>
      </w:r>
    </w:p>
    <w:p w14:paraId="26528471" w14:textId="77777777" w:rsidR="0013420A" w:rsidRPr="00B351F8" w:rsidRDefault="0013420A" w:rsidP="0013420A">
      <w:pPr>
        <w:spacing w:after="489" w:line="376" w:lineRule="auto"/>
        <w:ind w:left="9" w:right="19"/>
        <w:jc w:val="center"/>
        <w:rPr>
          <w:sz w:val="24"/>
          <w:szCs w:val="24"/>
        </w:rPr>
      </w:pPr>
      <w:r w:rsidRPr="00B351F8">
        <w:rPr>
          <w:sz w:val="24"/>
          <w:szCs w:val="24"/>
        </w:rPr>
        <w:t>uzavírají níže uvedeného dne, měsíce a roku tuto</w:t>
      </w:r>
    </w:p>
    <w:p w14:paraId="5BD7DA73" w14:textId="7C40A3EC" w:rsidR="0013420A" w:rsidRPr="00AA45CC" w:rsidRDefault="0013420A" w:rsidP="00AA45CC">
      <w:pPr>
        <w:spacing w:after="160" w:line="264" w:lineRule="auto"/>
        <w:ind w:left="10" w:right="29" w:hanging="10"/>
        <w:jc w:val="center"/>
        <w:rPr>
          <w:b/>
          <w:sz w:val="32"/>
          <w:szCs w:val="32"/>
        </w:rPr>
      </w:pPr>
      <w:r w:rsidRPr="00D36E01">
        <w:rPr>
          <w:b/>
          <w:sz w:val="32"/>
          <w:szCs w:val="32"/>
        </w:rPr>
        <w:t xml:space="preserve">darovací smlouvu </w:t>
      </w:r>
    </w:p>
    <w:p w14:paraId="02E45721" w14:textId="77777777" w:rsidR="0013420A" w:rsidRPr="00C717B7" w:rsidRDefault="0013420A" w:rsidP="0013420A">
      <w:pPr>
        <w:spacing w:after="93" w:line="256" w:lineRule="auto"/>
        <w:ind w:left="10" w:right="24" w:hanging="1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l.</w:t>
      </w:r>
    </w:p>
    <w:p w14:paraId="0CEF4F4E" w14:textId="77777777" w:rsidR="0013420A" w:rsidRPr="00C717B7" w:rsidRDefault="0013420A" w:rsidP="0013420A">
      <w:pPr>
        <w:pStyle w:val="Nadpis1"/>
        <w:ind w:left="96" w:right="115"/>
        <w:rPr>
          <w:sz w:val="24"/>
          <w:szCs w:val="24"/>
        </w:rPr>
      </w:pPr>
      <w:r w:rsidRPr="00C717B7">
        <w:rPr>
          <w:b/>
          <w:sz w:val="24"/>
          <w:szCs w:val="24"/>
        </w:rPr>
        <w:t>Předmět smlouvy</w:t>
      </w:r>
    </w:p>
    <w:p w14:paraId="53C20D4C" w14:textId="7A1BEE65" w:rsidR="00C527B5" w:rsidRPr="00A1736E" w:rsidRDefault="00A1736E" w:rsidP="00A1736E">
      <w:pPr>
        <w:numPr>
          <w:ilvl w:val="0"/>
          <w:numId w:val="1"/>
        </w:numPr>
        <w:spacing w:after="192" w:line="252" w:lineRule="auto"/>
        <w:ind w:left="5" w:right="16"/>
        <w:rPr>
          <w:sz w:val="24"/>
          <w:szCs w:val="24"/>
        </w:rPr>
      </w:pPr>
      <w:r w:rsidRPr="0098073F">
        <w:rPr>
          <w:sz w:val="24"/>
          <w:szCs w:val="24"/>
        </w:rPr>
        <w:t xml:space="preserve">Statutární město Plzeň je vlastníkem </w:t>
      </w:r>
      <w:r>
        <w:rPr>
          <w:sz w:val="24"/>
          <w:szCs w:val="24"/>
        </w:rPr>
        <w:t>části místní</w:t>
      </w:r>
      <w:r w:rsidRPr="0098073F">
        <w:rPr>
          <w:sz w:val="24"/>
          <w:szCs w:val="24"/>
        </w:rPr>
        <w:t xml:space="preserve"> komunikace, vedené jako 2. část nulté etapy výstavby městského okruhu Domažlická – Křimická v Plzni v délce </w:t>
      </w:r>
      <w:r w:rsidR="005F158B">
        <w:rPr>
          <w:sz w:val="24"/>
          <w:szCs w:val="24"/>
        </w:rPr>
        <w:t>0,153</w:t>
      </w:r>
      <w:r w:rsidRPr="00E44663">
        <w:rPr>
          <w:sz w:val="24"/>
          <w:szCs w:val="24"/>
        </w:rPr>
        <w:t xml:space="preserve"> km</w:t>
      </w:r>
      <w:r w:rsidRPr="0098073F">
        <w:rPr>
          <w:sz w:val="24"/>
          <w:szCs w:val="24"/>
        </w:rPr>
        <w:t xml:space="preserve"> (v úseku mezi okružní křižovatkou na Domažlické ul. až ke křižovatce k</w:t>
      </w:r>
      <w:r w:rsidR="00C26B87">
        <w:rPr>
          <w:sz w:val="24"/>
          <w:szCs w:val="24"/>
        </w:rPr>
        <w:t>e společnosti LOGSPEED CZ s.r.</w:t>
      </w:r>
      <w:r w:rsidR="00F7579A">
        <w:rPr>
          <w:sz w:val="24"/>
          <w:szCs w:val="24"/>
        </w:rPr>
        <w:t>o., IČO: </w:t>
      </w:r>
      <w:r w:rsidRPr="0098073F">
        <w:rPr>
          <w:sz w:val="24"/>
          <w:szCs w:val="24"/>
        </w:rPr>
        <w:t xml:space="preserve">26315602) a průměrné šířce 10,0 m, </w:t>
      </w:r>
      <w:r w:rsidR="00F7579A" w:rsidRPr="00EA4E0C">
        <w:rPr>
          <w:rFonts w:asciiTheme="minorHAnsi" w:hAnsiTheme="minorHAnsi" w:cstheme="minorHAnsi"/>
          <w:sz w:val="24"/>
          <w:szCs w:val="24"/>
        </w:rPr>
        <w:t>se všemi součástmi a příslušenstvím</w:t>
      </w:r>
      <w:r w:rsidR="00F7579A">
        <w:rPr>
          <w:rFonts w:asciiTheme="minorHAnsi" w:hAnsiTheme="minorHAnsi" w:cstheme="minorHAnsi"/>
          <w:sz w:val="24"/>
          <w:szCs w:val="24"/>
        </w:rPr>
        <w:t>,</w:t>
      </w:r>
      <w:r w:rsidR="00F7579A" w:rsidRPr="0098073F">
        <w:rPr>
          <w:sz w:val="24"/>
          <w:szCs w:val="24"/>
        </w:rPr>
        <w:t xml:space="preserve"> </w:t>
      </w:r>
      <w:r w:rsidRPr="0098073F">
        <w:rPr>
          <w:sz w:val="24"/>
          <w:szCs w:val="24"/>
        </w:rPr>
        <w:t>která se se nachází na  poze</w:t>
      </w:r>
      <w:r w:rsidR="001A1A60">
        <w:rPr>
          <w:sz w:val="24"/>
          <w:szCs w:val="24"/>
        </w:rPr>
        <w:t>mcích p. č. 1586/12 o výměře 32 </w:t>
      </w:r>
      <w:r w:rsidRPr="0098073F">
        <w:rPr>
          <w:sz w:val="24"/>
          <w:szCs w:val="24"/>
        </w:rPr>
        <w:t>m</w:t>
      </w:r>
      <w:r w:rsidR="00081D9C">
        <w:rPr>
          <w:sz w:val="24"/>
          <w:szCs w:val="24"/>
          <w:vertAlign w:val="superscript"/>
        </w:rPr>
        <w:t>2</w:t>
      </w:r>
      <w:r w:rsidRPr="0098073F">
        <w:rPr>
          <w:sz w:val="24"/>
          <w:szCs w:val="24"/>
        </w:rPr>
        <w:t>, p. č. 1588/17 o výměře 395 m</w:t>
      </w:r>
      <w:r w:rsidR="00081D9C">
        <w:rPr>
          <w:sz w:val="24"/>
          <w:szCs w:val="24"/>
          <w:vertAlign w:val="superscript"/>
        </w:rPr>
        <w:t>2</w:t>
      </w:r>
      <w:r w:rsidRPr="0098073F">
        <w:rPr>
          <w:sz w:val="24"/>
          <w:szCs w:val="24"/>
        </w:rPr>
        <w:t>, p. č. 2043/208 o výměře 121 m</w:t>
      </w:r>
      <w:r w:rsidR="00081D9C">
        <w:rPr>
          <w:sz w:val="24"/>
          <w:szCs w:val="24"/>
          <w:vertAlign w:val="superscript"/>
        </w:rPr>
        <w:t>2</w:t>
      </w:r>
      <w:r w:rsidRPr="0098073F">
        <w:rPr>
          <w:sz w:val="24"/>
          <w:szCs w:val="24"/>
        </w:rPr>
        <w:t>, p. č. 2575/42 o výměře 182 m</w:t>
      </w:r>
      <w:r w:rsidR="00081D9C">
        <w:rPr>
          <w:sz w:val="24"/>
          <w:szCs w:val="24"/>
          <w:vertAlign w:val="superscript"/>
        </w:rPr>
        <w:t>2</w:t>
      </w:r>
      <w:r w:rsidRPr="0098073F">
        <w:rPr>
          <w:sz w:val="24"/>
          <w:szCs w:val="24"/>
        </w:rPr>
        <w:t xml:space="preserve"> a p. č. 5454/1 o výměře 1066 m</w:t>
      </w:r>
      <w:r w:rsidR="00081D9C">
        <w:rPr>
          <w:sz w:val="24"/>
          <w:szCs w:val="24"/>
          <w:vertAlign w:val="superscript"/>
        </w:rPr>
        <w:t>2</w:t>
      </w:r>
      <w:r w:rsidRPr="0098073F">
        <w:rPr>
          <w:sz w:val="24"/>
          <w:szCs w:val="24"/>
        </w:rPr>
        <w:t xml:space="preserve">, vše v k. </w:t>
      </w:r>
      <w:proofErr w:type="spellStart"/>
      <w:r w:rsidRPr="0098073F">
        <w:rPr>
          <w:sz w:val="24"/>
          <w:szCs w:val="24"/>
        </w:rPr>
        <w:t>ú.</w:t>
      </w:r>
      <w:proofErr w:type="spellEnd"/>
      <w:r w:rsidRPr="0098073F">
        <w:rPr>
          <w:sz w:val="24"/>
          <w:szCs w:val="24"/>
        </w:rPr>
        <w:t xml:space="preserve"> </w:t>
      </w:r>
      <w:r w:rsidR="00C26B87">
        <w:rPr>
          <w:sz w:val="24"/>
          <w:szCs w:val="24"/>
        </w:rPr>
        <w:t xml:space="preserve"> </w:t>
      </w:r>
      <w:proofErr w:type="spellStart"/>
      <w:r w:rsidRPr="0098073F">
        <w:rPr>
          <w:sz w:val="24"/>
          <w:szCs w:val="24"/>
        </w:rPr>
        <w:t>Skvrňany</w:t>
      </w:r>
      <w:proofErr w:type="spellEnd"/>
      <w:r w:rsidRPr="0098073F">
        <w:rPr>
          <w:sz w:val="24"/>
          <w:szCs w:val="24"/>
        </w:rPr>
        <w:t>, zapsaných na  LV č. 1, vedeném v katastru nemovitostí  Katastrálního úřadu pro Plzeňský kraj, Katastrální pracoviště Plzeň – město.</w:t>
      </w:r>
      <w:r>
        <w:rPr>
          <w:sz w:val="24"/>
          <w:szCs w:val="24"/>
        </w:rPr>
        <w:t xml:space="preserve"> </w:t>
      </w:r>
      <w:r w:rsidR="00C527B5" w:rsidRPr="00A1736E">
        <w:rPr>
          <w:sz w:val="24"/>
          <w:szCs w:val="24"/>
        </w:rPr>
        <w:t xml:space="preserve">Účetní hodnota předmětné </w:t>
      </w:r>
      <w:r w:rsidR="00BA07CC" w:rsidRPr="00A1736E">
        <w:rPr>
          <w:sz w:val="24"/>
          <w:szCs w:val="24"/>
        </w:rPr>
        <w:t xml:space="preserve"> </w:t>
      </w:r>
      <w:r w:rsidR="00C527B5" w:rsidRPr="00A1736E">
        <w:rPr>
          <w:sz w:val="24"/>
          <w:szCs w:val="24"/>
        </w:rPr>
        <w:t>části místní komunikace činí</w:t>
      </w:r>
      <w:r w:rsidR="009E0F1C">
        <w:rPr>
          <w:sz w:val="24"/>
          <w:szCs w:val="24"/>
        </w:rPr>
        <w:t xml:space="preserve"> 11.785.</w:t>
      </w:r>
      <w:r>
        <w:rPr>
          <w:sz w:val="24"/>
          <w:szCs w:val="24"/>
        </w:rPr>
        <w:t>230</w:t>
      </w:r>
      <w:r w:rsidR="009E0F1C">
        <w:rPr>
          <w:sz w:val="24"/>
          <w:szCs w:val="24"/>
        </w:rPr>
        <w:t>,00</w:t>
      </w:r>
      <w:r>
        <w:rPr>
          <w:sz w:val="24"/>
          <w:szCs w:val="24"/>
        </w:rPr>
        <w:t xml:space="preserve"> Kč</w:t>
      </w:r>
      <w:r w:rsidR="00C527B5" w:rsidRPr="00A1736E">
        <w:rPr>
          <w:sz w:val="24"/>
          <w:szCs w:val="24"/>
        </w:rPr>
        <w:t>.</w:t>
      </w:r>
    </w:p>
    <w:p w14:paraId="568502A7" w14:textId="5EC56AD1" w:rsidR="0013420A" w:rsidRPr="00DD6C0B" w:rsidRDefault="0013420A" w:rsidP="00DD6C0B">
      <w:pPr>
        <w:numPr>
          <w:ilvl w:val="0"/>
          <w:numId w:val="1"/>
        </w:numPr>
        <w:spacing w:after="192" w:line="252" w:lineRule="auto"/>
        <w:ind w:right="16" w:firstLine="9"/>
        <w:rPr>
          <w:sz w:val="24"/>
          <w:szCs w:val="24"/>
        </w:rPr>
      </w:pPr>
      <w:r w:rsidRPr="00DD6C0B">
        <w:rPr>
          <w:sz w:val="24"/>
          <w:szCs w:val="24"/>
        </w:rPr>
        <w:t xml:space="preserve">Předmětem této smlouvy je darování </w:t>
      </w:r>
      <w:r w:rsidR="00185EA2">
        <w:rPr>
          <w:sz w:val="24"/>
          <w:szCs w:val="24"/>
        </w:rPr>
        <w:t>části komunikace</w:t>
      </w:r>
      <w:r w:rsidR="00DD6C0B">
        <w:rPr>
          <w:sz w:val="24"/>
          <w:szCs w:val="24"/>
        </w:rPr>
        <w:t xml:space="preserve"> </w:t>
      </w:r>
      <w:r w:rsidR="00185EA2">
        <w:rPr>
          <w:sz w:val="24"/>
          <w:szCs w:val="24"/>
        </w:rPr>
        <w:t>uvedené v odst.</w:t>
      </w:r>
      <w:r w:rsidR="00DD6C0B">
        <w:rPr>
          <w:sz w:val="24"/>
          <w:szCs w:val="24"/>
        </w:rPr>
        <w:t xml:space="preserve"> 1 </w:t>
      </w:r>
      <w:r w:rsidRPr="00DD6C0B">
        <w:rPr>
          <w:sz w:val="24"/>
          <w:szCs w:val="24"/>
        </w:rPr>
        <w:t xml:space="preserve">tohoto článku smlouvy </w:t>
      </w:r>
      <w:r w:rsidR="00185EA2">
        <w:rPr>
          <w:sz w:val="24"/>
          <w:szCs w:val="24"/>
        </w:rPr>
        <w:t>Plzeňskému kraji</w:t>
      </w:r>
      <w:r w:rsidRPr="00DD6C0B">
        <w:rPr>
          <w:sz w:val="24"/>
          <w:szCs w:val="24"/>
        </w:rPr>
        <w:t>.</w:t>
      </w:r>
    </w:p>
    <w:p w14:paraId="47C39A5B" w14:textId="77777777" w:rsidR="00666FBD" w:rsidRDefault="00666FBD" w:rsidP="00A1736E">
      <w:pPr>
        <w:spacing w:after="111" w:line="256" w:lineRule="auto"/>
        <w:ind w:left="0" w:right="0" w:firstLine="0"/>
        <w:rPr>
          <w:b/>
          <w:sz w:val="24"/>
          <w:szCs w:val="24"/>
        </w:rPr>
      </w:pPr>
    </w:p>
    <w:p w14:paraId="36057F28" w14:textId="77777777" w:rsidR="0013420A" w:rsidRPr="00C717B7" w:rsidRDefault="0013420A" w:rsidP="0013420A">
      <w:pPr>
        <w:spacing w:after="111" w:line="256" w:lineRule="auto"/>
        <w:ind w:left="62" w:right="0" w:firstLine="0"/>
        <w:jc w:val="center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lastRenderedPageBreak/>
        <w:t xml:space="preserve">II. </w:t>
      </w:r>
    </w:p>
    <w:p w14:paraId="0BEC032B" w14:textId="77777777" w:rsidR="0013420A" w:rsidRPr="00C717B7" w:rsidRDefault="0013420A" w:rsidP="0013420A">
      <w:pPr>
        <w:spacing w:after="153" w:line="256" w:lineRule="auto"/>
        <w:ind w:left="67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14:paraId="78422FBB" w14:textId="489F764A" w:rsidR="0013420A" w:rsidRPr="00842C17" w:rsidRDefault="00A1736E" w:rsidP="0013420A">
      <w:pPr>
        <w:numPr>
          <w:ilvl w:val="0"/>
          <w:numId w:val="3"/>
        </w:numPr>
        <w:spacing w:line="227" w:lineRule="auto"/>
        <w:ind w:right="14"/>
        <w:rPr>
          <w:sz w:val="24"/>
          <w:szCs w:val="24"/>
        </w:rPr>
      </w:pPr>
      <w:r>
        <w:rPr>
          <w:sz w:val="24"/>
          <w:szCs w:val="24"/>
        </w:rPr>
        <w:t>Statutární město Plzeň</w:t>
      </w:r>
      <w:r w:rsidR="0013420A" w:rsidRPr="00842C17">
        <w:rPr>
          <w:sz w:val="24"/>
          <w:szCs w:val="24"/>
        </w:rPr>
        <w:t xml:space="preserve"> bezúplatně převádí do vlastnictví </w:t>
      </w:r>
      <w:r w:rsidR="00185EA2">
        <w:rPr>
          <w:sz w:val="24"/>
          <w:szCs w:val="24"/>
        </w:rPr>
        <w:t>Plzeňského kraje část místní komunikace</w:t>
      </w:r>
      <w:r w:rsidR="00DD6C0B">
        <w:rPr>
          <w:sz w:val="24"/>
          <w:szCs w:val="24"/>
        </w:rPr>
        <w:t>, specifikované v čl. I odst. 1 této smlouvy</w:t>
      </w:r>
      <w:r w:rsidR="0013420A" w:rsidRPr="00842C17">
        <w:rPr>
          <w:sz w:val="24"/>
          <w:szCs w:val="24"/>
        </w:rPr>
        <w:t>.</w:t>
      </w:r>
    </w:p>
    <w:p w14:paraId="1E2E1218" w14:textId="5296CA43" w:rsidR="0013420A" w:rsidRPr="00842C17" w:rsidRDefault="00A1736E" w:rsidP="0013420A">
      <w:pPr>
        <w:numPr>
          <w:ilvl w:val="0"/>
          <w:numId w:val="3"/>
        </w:numPr>
        <w:spacing w:line="227" w:lineRule="auto"/>
        <w:ind w:right="14"/>
        <w:rPr>
          <w:sz w:val="24"/>
          <w:szCs w:val="24"/>
        </w:rPr>
      </w:pPr>
      <w:r>
        <w:rPr>
          <w:sz w:val="24"/>
          <w:szCs w:val="24"/>
        </w:rPr>
        <w:t>Statutární město Plzeň</w:t>
      </w:r>
      <w:r w:rsidR="0013420A" w:rsidRPr="00842C17">
        <w:rPr>
          <w:sz w:val="24"/>
          <w:szCs w:val="24"/>
        </w:rPr>
        <w:t xml:space="preserve"> prohlašuje, že </w:t>
      </w:r>
      <w:r>
        <w:rPr>
          <w:sz w:val="24"/>
          <w:szCs w:val="24"/>
        </w:rPr>
        <w:t>mu</w:t>
      </w:r>
      <w:r w:rsidR="0013420A" w:rsidRPr="00842C17">
        <w:rPr>
          <w:sz w:val="24"/>
          <w:szCs w:val="24"/>
        </w:rPr>
        <w:t xml:space="preserve"> nejsou známy žádné vady darovan</w:t>
      </w:r>
      <w:r w:rsidR="00DD6C0B">
        <w:rPr>
          <w:sz w:val="24"/>
          <w:szCs w:val="24"/>
        </w:rPr>
        <w:t xml:space="preserve">é části </w:t>
      </w:r>
      <w:r w:rsidR="00185EA2">
        <w:rPr>
          <w:sz w:val="24"/>
          <w:szCs w:val="24"/>
        </w:rPr>
        <w:t>místní komunikace</w:t>
      </w:r>
      <w:r w:rsidR="0013420A" w:rsidRPr="00842C17">
        <w:rPr>
          <w:sz w:val="24"/>
          <w:szCs w:val="24"/>
        </w:rPr>
        <w:t>, na které by bylo třeba obda</w:t>
      </w:r>
      <w:r w:rsidR="00185EA2">
        <w:rPr>
          <w:sz w:val="24"/>
          <w:szCs w:val="24"/>
        </w:rPr>
        <w:t xml:space="preserve">rovaného zvlášť upozornit a že </w:t>
      </w:r>
      <w:r w:rsidR="00215784">
        <w:rPr>
          <w:sz w:val="24"/>
          <w:szCs w:val="24"/>
        </w:rPr>
        <w:t>mu</w:t>
      </w:r>
      <w:r w:rsidR="0013420A" w:rsidRPr="00842C17">
        <w:rPr>
          <w:sz w:val="24"/>
          <w:szCs w:val="24"/>
        </w:rPr>
        <w:t xml:space="preserve"> nejsou známy vady skryté, které by moh</w:t>
      </w:r>
      <w:r w:rsidR="00185EA2">
        <w:rPr>
          <w:sz w:val="24"/>
          <w:szCs w:val="24"/>
        </w:rPr>
        <w:t>la</w:t>
      </w:r>
      <w:r w:rsidR="0013420A" w:rsidRPr="00842C17">
        <w:rPr>
          <w:sz w:val="24"/>
          <w:szCs w:val="24"/>
        </w:rPr>
        <w:t xml:space="preserve"> mít </w:t>
      </w:r>
      <w:r w:rsidR="00185EA2">
        <w:rPr>
          <w:sz w:val="24"/>
          <w:szCs w:val="24"/>
        </w:rPr>
        <w:t>darovaná část komunikace</w:t>
      </w:r>
      <w:r w:rsidR="0013420A" w:rsidRPr="00842C17">
        <w:rPr>
          <w:sz w:val="24"/>
          <w:szCs w:val="24"/>
        </w:rPr>
        <w:t xml:space="preserve"> v okamžiku převodu vlastnického práva na obdarovaného. Stavební a dopravně technický stav </w:t>
      </w:r>
      <w:r w:rsidR="00185EA2">
        <w:rPr>
          <w:sz w:val="24"/>
          <w:szCs w:val="24"/>
        </w:rPr>
        <w:t>darované části komunikace</w:t>
      </w:r>
      <w:r w:rsidR="00DD6C0B">
        <w:rPr>
          <w:sz w:val="24"/>
          <w:szCs w:val="24"/>
        </w:rPr>
        <w:t xml:space="preserve">, </w:t>
      </w:r>
      <w:r w:rsidR="00185EA2">
        <w:rPr>
          <w:sz w:val="24"/>
          <w:szCs w:val="24"/>
        </w:rPr>
        <w:t>specifikované</w:t>
      </w:r>
      <w:r w:rsidR="00DD6C0B">
        <w:rPr>
          <w:sz w:val="24"/>
          <w:szCs w:val="24"/>
        </w:rPr>
        <w:t xml:space="preserve"> v čl. 1 odst. 1 této smlouvy,</w:t>
      </w:r>
      <w:r w:rsidR="0013420A" w:rsidRPr="00842C17">
        <w:rPr>
          <w:sz w:val="24"/>
          <w:szCs w:val="24"/>
        </w:rPr>
        <w:t xml:space="preserve"> odpovídá </w:t>
      </w:r>
      <w:r w:rsidR="00DD6C0B">
        <w:rPr>
          <w:sz w:val="24"/>
          <w:szCs w:val="24"/>
        </w:rPr>
        <w:t>j</w:t>
      </w:r>
      <w:r w:rsidR="00185EA2">
        <w:rPr>
          <w:sz w:val="24"/>
          <w:szCs w:val="24"/>
        </w:rPr>
        <w:t>ejímu</w:t>
      </w:r>
      <w:r w:rsidR="0013420A" w:rsidRPr="00842C17">
        <w:rPr>
          <w:sz w:val="24"/>
          <w:szCs w:val="24"/>
        </w:rPr>
        <w:t xml:space="preserve"> stáří a dopravnímu významu.</w:t>
      </w:r>
    </w:p>
    <w:p w14:paraId="6878F19E" w14:textId="77777777" w:rsidR="0013420A" w:rsidRPr="00842C17" w:rsidRDefault="00185EA2" w:rsidP="0013420A">
      <w:pPr>
        <w:numPr>
          <w:ilvl w:val="0"/>
          <w:numId w:val="3"/>
        </w:numPr>
        <w:spacing w:line="227" w:lineRule="auto"/>
        <w:ind w:right="14"/>
        <w:rPr>
          <w:sz w:val="24"/>
          <w:szCs w:val="24"/>
        </w:rPr>
      </w:pPr>
      <w:r>
        <w:rPr>
          <w:sz w:val="24"/>
          <w:szCs w:val="24"/>
        </w:rPr>
        <w:t>Plzeňský kraj</w:t>
      </w:r>
      <w:r w:rsidR="0013420A" w:rsidRPr="00842C17">
        <w:rPr>
          <w:sz w:val="24"/>
          <w:szCs w:val="24"/>
        </w:rPr>
        <w:t xml:space="preserve"> prohlašuje, že je řádně seznámen se stavem </w:t>
      </w:r>
      <w:r>
        <w:rPr>
          <w:sz w:val="24"/>
          <w:szCs w:val="24"/>
        </w:rPr>
        <w:t>darované části komunikace</w:t>
      </w:r>
      <w:r w:rsidR="0013420A" w:rsidRPr="00842C17">
        <w:rPr>
          <w:sz w:val="24"/>
          <w:szCs w:val="24"/>
        </w:rPr>
        <w:t xml:space="preserve"> a nabývá j</w:t>
      </w:r>
      <w:r>
        <w:rPr>
          <w:sz w:val="24"/>
          <w:szCs w:val="24"/>
        </w:rPr>
        <w:t xml:space="preserve">i </w:t>
      </w:r>
      <w:r w:rsidR="0013420A" w:rsidRPr="00842C17">
        <w:rPr>
          <w:sz w:val="24"/>
          <w:szCs w:val="24"/>
        </w:rPr>
        <w:t>ve stavu jemu známém.</w:t>
      </w:r>
    </w:p>
    <w:p w14:paraId="02DA1E82" w14:textId="2802B64F" w:rsidR="00D82EE5" w:rsidRPr="00EA4E0C" w:rsidRDefault="00D82EE5" w:rsidP="00D82EE5">
      <w:pPr>
        <w:pStyle w:val="Zkladntext2"/>
        <w:numPr>
          <w:ilvl w:val="0"/>
          <w:numId w:val="3"/>
        </w:numPr>
        <w:spacing w:before="240" w:after="120"/>
        <w:rPr>
          <w:rFonts w:asciiTheme="minorHAnsi" w:hAnsiTheme="minorHAnsi" w:cstheme="minorHAnsi"/>
          <w:b/>
          <w:bCs/>
          <w:i w:val="0"/>
          <w:color w:val="auto"/>
        </w:rPr>
      </w:pPr>
      <w:r w:rsidRPr="00EA4E0C">
        <w:rPr>
          <w:rFonts w:asciiTheme="minorHAnsi" w:hAnsiTheme="minorHAnsi" w:cstheme="minorHAnsi"/>
          <w:bCs/>
          <w:i w:val="0"/>
          <w:color w:val="auto"/>
        </w:rPr>
        <w:t xml:space="preserve">Statutární </w:t>
      </w:r>
      <w:r w:rsidRPr="00EA4E0C">
        <w:rPr>
          <w:rFonts w:asciiTheme="minorHAnsi" w:hAnsiTheme="minorHAnsi" w:cstheme="minorHAnsi"/>
          <w:i w:val="0"/>
          <w:iCs/>
          <w:color w:val="auto"/>
        </w:rPr>
        <w:t xml:space="preserve">město Plzeň </w:t>
      </w:r>
      <w:r w:rsidRPr="00EA4E0C">
        <w:rPr>
          <w:rFonts w:asciiTheme="minorHAnsi" w:hAnsiTheme="minorHAnsi" w:cstheme="minorHAnsi"/>
          <w:i w:val="0"/>
          <w:color w:val="auto"/>
        </w:rPr>
        <w:t xml:space="preserve">prohlašuje, že vůle města k uzavření této </w:t>
      </w:r>
      <w:r>
        <w:rPr>
          <w:rFonts w:asciiTheme="minorHAnsi" w:hAnsiTheme="minorHAnsi" w:cstheme="minorHAnsi"/>
          <w:i w:val="0"/>
          <w:color w:val="auto"/>
        </w:rPr>
        <w:t>darovací</w:t>
      </w:r>
      <w:r w:rsidRPr="00EA4E0C">
        <w:rPr>
          <w:rFonts w:asciiTheme="minorHAnsi" w:hAnsiTheme="minorHAnsi" w:cstheme="minorHAnsi"/>
          <w:i w:val="0"/>
          <w:color w:val="auto"/>
        </w:rPr>
        <w:t xml:space="preserve"> smlouvy byla schválena Zastupitelstvem města </w:t>
      </w:r>
      <w:r w:rsidRPr="00C84523">
        <w:rPr>
          <w:rFonts w:asciiTheme="minorHAnsi" w:hAnsiTheme="minorHAnsi" w:cstheme="minorHAnsi"/>
          <w:i w:val="0"/>
          <w:color w:val="auto"/>
        </w:rPr>
        <w:t>Plzně usnesením č. 31 ze dne 3. února 2020,</w:t>
      </w:r>
      <w:r w:rsidRPr="00EA4E0C">
        <w:rPr>
          <w:rFonts w:asciiTheme="minorHAnsi" w:hAnsiTheme="minorHAnsi" w:cstheme="minorHAnsi"/>
          <w:i w:val="0"/>
          <w:iCs/>
          <w:color w:val="auto"/>
        </w:rPr>
        <w:t xml:space="preserve"> </w:t>
      </w:r>
      <w:r w:rsidR="00C84523">
        <w:rPr>
          <w:rFonts w:asciiTheme="minorHAnsi" w:hAnsiTheme="minorHAnsi" w:cstheme="minorHAnsi"/>
          <w:i w:val="0"/>
          <w:iCs/>
          <w:color w:val="auto"/>
        </w:rPr>
        <w:t>které bylo z</w:t>
      </w:r>
      <w:r w:rsidR="00260980">
        <w:rPr>
          <w:rFonts w:asciiTheme="minorHAnsi" w:hAnsiTheme="minorHAnsi" w:cstheme="minorHAnsi"/>
          <w:i w:val="0"/>
          <w:iCs/>
          <w:color w:val="auto"/>
        </w:rPr>
        <w:t xml:space="preserve">měněno usnesením č. 427 ze dne </w:t>
      </w:r>
      <w:r w:rsidR="00C84523">
        <w:rPr>
          <w:rFonts w:asciiTheme="minorHAnsi" w:hAnsiTheme="minorHAnsi" w:cstheme="minorHAnsi"/>
          <w:i w:val="0"/>
          <w:iCs/>
          <w:color w:val="auto"/>
        </w:rPr>
        <w:t>9.</w:t>
      </w:r>
      <w:r w:rsidR="00260980">
        <w:rPr>
          <w:rFonts w:asciiTheme="minorHAnsi" w:hAnsiTheme="minorHAnsi" w:cstheme="minorHAnsi"/>
          <w:i w:val="0"/>
          <w:iCs/>
          <w:color w:val="auto"/>
        </w:rPr>
        <w:t xml:space="preserve"> listopadu </w:t>
      </w:r>
      <w:bookmarkStart w:id="0" w:name="_GoBack"/>
      <w:bookmarkEnd w:id="0"/>
      <w:r w:rsidR="00C84523">
        <w:rPr>
          <w:rFonts w:asciiTheme="minorHAnsi" w:hAnsiTheme="minorHAnsi" w:cstheme="minorHAnsi"/>
          <w:i w:val="0"/>
          <w:iCs/>
          <w:color w:val="auto"/>
        </w:rPr>
        <w:t>2020. Z</w:t>
      </w:r>
      <w:r w:rsidRPr="00EA4E0C">
        <w:rPr>
          <w:rFonts w:asciiTheme="minorHAnsi" w:hAnsiTheme="minorHAnsi" w:cstheme="minorHAnsi"/>
          <w:i w:val="0"/>
          <w:color w:val="auto"/>
        </w:rPr>
        <w:t>áměr byl zveřejněn v souladu s ustanovením § 39 odst. 1 zák. č. 128/2000 Sb., o obcích, v platném znění, vyvěšením na úřední desce Magistrátu města Plzně a zároveň i způsobem umožňujícím dálkový přístup na elektronické úřední desce Magistrátu města Plně v termínu od 15. ledna 2020 do 31. ledna 2020</w:t>
      </w:r>
      <w:r w:rsidRPr="00EA4E0C">
        <w:rPr>
          <w:rFonts w:asciiTheme="minorHAnsi" w:hAnsiTheme="minorHAnsi" w:cstheme="minorHAnsi"/>
          <w:i w:val="0"/>
          <w:iCs/>
          <w:color w:val="auto"/>
        </w:rPr>
        <w:t>.</w:t>
      </w:r>
      <w:r w:rsidRPr="00EA4E0C">
        <w:rPr>
          <w:rFonts w:asciiTheme="minorHAnsi" w:hAnsiTheme="minorHAnsi" w:cstheme="minorHAnsi"/>
          <w:i w:val="0"/>
          <w:color w:val="auto"/>
        </w:rPr>
        <w:t xml:space="preserve"> Statutární město Plzeň v</w:t>
      </w:r>
      <w:r w:rsidRPr="00EA4E0C">
        <w:rPr>
          <w:rFonts w:asciiTheme="minorHAnsi" w:hAnsiTheme="minorHAnsi" w:cstheme="minorHAnsi"/>
          <w:i w:val="0"/>
          <w:iCs/>
          <w:color w:val="auto"/>
        </w:rPr>
        <w:t xml:space="preserve">e smyslu § 41 zákona č. 128/2000 Sb., o obcích, </w:t>
      </w:r>
      <w:r w:rsidRPr="00EA4E0C">
        <w:rPr>
          <w:rFonts w:asciiTheme="minorHAnsi" w:hAnsiTheme="minorHAnsi" w:cstheme="minorHAnsi"/>
          <w:i w:val="0"/>
          <w:color w:val="auto"/>
        </w:rPr>
        <w:t>v platném znění, prohlašuje, že byly splněny všechny podmínky dané zákonem č. 128/2000 Sb., v platném znění, pro převod nemovitostí z vlastnictví obce.</w:t>
      </w:r>
    </w:p>
    <w:p w14:paraId="04D1081E" w14:textId="77777777" w:rsidR="0013420A" w:rsidRPr="00842C17" w:rsidRDefault="00EC24E3" w:rsidP="0013420A">
      <w:pPr>
        <w:numPr>
          <w:ilvl w:val="0"/>
          <w:numId w:val="3"/>
        </w:numPr>
        <w:spacing w:after="220" w:line="239" w:lineRule="auto"/>
        <w:ind w:right="14"/>
        <w:rPr>
          <w:sz w:val="24"/>
          <w:szCs w:val="24"/>
        </w:rPr>
      </w:pPr>
      <w:r>
        <w:rPr>
          <w:sz w:val="24"/>
          <w:szCs w:val="24"/>
        </w:rPr>
        <w:t>Plzeňský kraj</w:t>
      </w:r>
      <w:r w:rsidR="0013420A" w:rsidRPr="00842C17">
        <w:rPr>
          <w:sz w:val="24"/>
          <w:szCs w:val="24"/>
        </w:rPr>
        <w:t xml:space="preserve"> prohlašuje, že </w:t>
      </w:r>
      <w:r>
        <w:rPr>
          <w:sz w:val="24"/>
          <w:szCs w:val="24"/>
        </w:rPr>
        <w:t xml:space="preserve">přijetí darované části místní komunikace </w:t>
      </w:r>
      <w:r w:rsidR="0013420A" w:rsidRPr="00842C17">
        <w:rPr>
          <w:sz w:val="24"/>
          <w:szCs w:val="24"/>
        </w:rPr>
        <w:t xml:space="preserve">uvedené </w:t>
      </w:r>
      <w:r w:rsidR="00F000D9">
        <w:rPr>
          <w:sz w:val="24"/>
          <w:szCs w:val="24"/>
        </w:rPr>
        <w:br/>
      </w:r>
      <w:r w:rsidR="0013420A" w:rsidRPr="00842C17">
        <w:rPr>
          <w:sz w:val="24"/>
          <w:szCs w:val="24"/>
        </w:rPr>
        <w:t>v čl. l. odst. 1 této smlouvy, bylo schváleno Zastupitelstv</w:t>
      </w:r>
      <w:r w:rsidR="00840C40">
        <w:rPr>
          <w:sz w:val="24"/>
          <w:szCs w:val="24"/>
        </w:rPr>
        <w:t>em</w:t>
      </w:r>
      <w:r w:rsidR="0013420A" w:rsidRPr="00842C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Plzeňského kraje </w:t>
      </w:r>
      <w:r w:rsidR="00840C40">
        <w:rPr>
          <w:sz w:val="24"/>
          <w:szCs w:val="24"/>
        </w:rPr>
        <w:t xml:space="preserve">usnesením </w:t>
      </w:r>
      <w:r w:rsidR="009E0F1C">
        <w:rPr>
          <w:sz w:val="24"/>
          <w:szCs w:val="24"/>
        </w:rPr>
        <w:t>č. </w:t>
      </w:r>
      <w:r w:rsidR="006C64D2">
        <w:rPr>
          <w:sz w:val="24"/>
          <w:szCs w:val="24"/>
        </w:rPr>
        <w:t>1022/19</w:t>
      </w:r>
      <w:r>
        <w:rPr>
          <w:sz w:val="24"/>
          <w:szCs w:val="24"/>
        </w:rPr>
        <w:t xml:space="preserve"> ze dne </w:t>
      </w:r>
      <w:proofErr w:type="gramStart"/>
      <w:r w:rsidR="00840C40">
        <w:rPr>
          <w:sz w:val="24"/>
          <w:szCs w:val="24"/>
        </w:rPr>
        <w:t>11.02.</w:t>
      </w:r>
      <w:r w:rsidR="006C64D2">
        <w:rPr>
          <w:sz w:val="24"/>
          <w:szCs w:val="24"/>
        </w:rPr>
        <w:t>2019</w:t>
      </w:r>
      <w:proofErr w:type="gramEnd"/>
      <w:r w:rsidR="006C64D2">
        <w:rPr>
          <w:sz w:val="24"/>
          <w:szCs w:val="24"/>
        </w:rPr>
        <w:t>.</w:t>
      </w:r>
    </w:p>
    <w:p w14:paraId="623124CA" w14:textId="588BF8F5" w:rsidR="0013420A" w:rsidRPr="00842C17" w:rsidRDefault="00EC24E3" w:rsidP="0013420A">
      <w:pPr>
        <w:numPr>
          <w:ilvl w:val="0"/>
          <w:numId w:val="3"/>
        </w:numPr>
        <w:spacing w:after="0" w:line="227" w:lineRule="auto"/>
        <w:ind w:right="14"/>
        <w:rPr>
          <w:sz w:val="24"/>
          <w:szCs w:val="24"/>
        </w:rPr>
      </w:pPr>
      <w:r>
        <w:rPr>
          <w:sz w:val="24"/>
          <w:szCs w:val="24"/>
        </w:rPr>
        <w:t>Část místní komunikace</w:t>
      </w:r>
      <w:r w:rsidR="00144301">
        <w:rPr>
          <w:sz w:val="24"/>
          <w:szCs w:val="24"/>
        </w:rPr>
        <w:t xml:space="preserve"> </w:t>
      </w:r>
      <w:r w:rsidR="0013420A" w:rsidRPr="00842C17">
        <w:rPr>
          <w:sz w:val="24"/>
          <w:szCs w:val="24"/>
        </w:rPr>
        <w:t>uvedená v čl. l. odst. 1 této smlouvy</w:t>
      </w:r>
      <w:r w:rsidR="00144301">
        <w:rPr>
          <w:sz w:val="24"/>
          <w:szCs w:val="24"/>
        </w:rPr>
        <w:t xml:space="preserve"> byl</w:t>
      </w:r>
      <w:r>
        <w:rPr>
          <w:sz w:val="24"/>
          <w:szCs w:val="24"/>
        </w:rPr>
        <w:t>a</w:t>
      </w:r>
      <w:r w:rsidR="00F000D9">
        <w:rPr>
          <w:sz w:val="24"/>
          <w:szCs w:val="24"/>
        </w:rPr>
        <w:t xml:space="preserve"> </w:t>
      </w:r>
      <w:r w:rsidR="001A4715">
        <w:rPr>
          <w:sz w:val="24"/>
          <w:szCs w:val="24"/>
        </w:rPr>
        <w:t>vy</w:t>
      </w:r>
      <w:r w:rsidR="00F000D9">
        <w:rPr>
          <w:sz w:val="24"/>
          <w:szCs w:val="24"/>
        </w:rPr>
        <w:t xml:space="preserve">řazena </w:t>
      </w:r>
      <w:r w:rsidR="001A4715">
        <w:rPr>
          <w:sz w:val="24"/>
          <w:szCs w:val="24"/>
        </w:rPr>
        <w:t>z</w:t>
      </w:r>
      <w:r w:rsidR="0013420A" w:rsidRPr="00842C17">
        <w:rPr>
          <w:sz w:val="24"/>
          <w:szCs w:val="24"/>
        </w:rPr>
        <w:t xml:space="preserve"> kategorie </w:t>
      </w:r>
      <w:r w:rsidR="001A4715">
        <w:rPr>
          <w:sz w:val="24"/>
          <w:szCs w:val="24"/>
        </w:rPr>
        <w:t>místní komunikace</w:t>
      </w:r>
      <w:r>
        <w:rPr>
          <w:sz w:val="24"/>
          <w:szCs w:val="24"/>
        </w:rPr>
        <w:t xml:space="preserve"> </w:t>
      </w:r>
      <w:r w:rsidR="0013420A" w:rsidRPr="00842C17">
        <w:rPr>
          <w:sz w:val="24"/>
          <w:szCs w:val="24"/>
        </w:rPr>
        <w:t>rozhodnutím příslušného silničního správního úřadu,</w:t>
      </w:r>
      <w:r w:rsidR="004D7788">
        <w:rPr>
          <w:sz w:val="24"/>
          <w:szCs w:val="24"/>
        </w:rPr>
        <w:t xml:space="preserve"> </w:t>
      </w:r>
      <w:r w:rsidR="00D82EE5">
        <w:rPr>
          <w:sz w:val="24"/>
          <w:szCs w:val="24"/>
        </w:rPr>
        <w:t xml:space="preserve">tj. </w:t>
      </w:r>
      <w:r w:rsidR="00D82EE5" w:rsidRPr="00D36E01">
        <w:rPr>
          <w:sz w:val="24"/>
          <w:szCs w:val="24"/>
        </w:rPr>
        <w:t xml:space="preserve">rozhodnutím </w:t>
      </w:r>
      <w:r w:rsidR="00D82EE5">
        <w:rPr>
          <w:sz w:val="24"/>
          <w:szCs w:val="24"/>
        </w:rPr>
        <w:t>Úřadu městského obvodu Plzeň 3</w:t>
      </w:r>
      <w:r w:rsidR="00D82EE5" w:rsidRPr="00D36E01">
        <w:rPr>
          <w:sz w:val="24"/>
          <w:szCs w:val="24"/>
        </w:rPr>
        <w:t>,</w:t>
      </w:r>
      <w:r w:rsidR="00D82EE5">
        <w:rPr>
          <w:sz w:val="24"/>
          <w:szCs w:val="24"/>
        </w:rPr>
        <w:t xml:space="preserve"> odboru dopravy a životního prostředí</w:t>
      </w:r>
      <w:r w:rsidR="00D72EC3">
        <w:rPr>
          <w:sz w:val="24"/>
          <w:szCs w:val="24"/>
        </w:rPr>
        <w:t>,</w:t>
      </w:r>
      <w:r w:rsidR="00D82EE5" w:rsidRPr="00D36E01">
        <w:rPr>
          <w:sz w:val="24"/>
          <w:szCs w:val="24"/>
        </w:rPr>
        <w:t xml:space="preserve"> ze dne </w:t>
      </w:r>
      <w:proofErr w:type="gramStart"/>
      <w:r w:rsidR="00D72EC3">
        <w:rPr>
          <w:sz w:val="24"/>
          <w:szCs w:val="24"/>
        </w:rPr>
        <w:t>14.09.2020</w:t>
      </w:r>
      <w:proofErr w:type="gramEnd"/>
      <w:r w:rsidR="00D82EE5" w:rsidRPr="003B2740">
        <w:rPr>
          <w:noProof/>
          <w:sz w:val="24"/>
          <w:szCs w:val="24"/>
        </w:rPr>
        <w:t>,</w:t>
      </w:r>
      <w:r w:rsidR="00D82EE5" w:rsidRPr="003B2740">
        <w:rPr>
          <w:sz w:val="24"/>
          <w:szCs w:val="24"/>
        </w:rPr>
        <w:t xml:space="preserve"> </w:t>
      </w:r>
      <w:r w:rsidR="00D82EE5">
        <w:rPr>
          <w:sz w:val="24"/>
          <w:szCs w:val="24"/>
        </w:rPr>
        <w:t xml:space="preserve">                         </w:t>
      </w:r>
      <w:r w:rsidR="00D82EE5" w:rsidRPr="003B2740">
        <w:rPr>
          <w:sz w:val="24"/>
          <w:szCs w:val="24"/>
        </w:rPr>
        <w:t>č</w:t>
      </w:r>
      <w:r w:rsidR="00D82EE5">
        <w:rPr>
          <w:sz w:val="24"/>
          <w:szCs w:val="24"/>
        </w:rPr>
        <w:t>.</w:t>
      </w:r>
      <w:r w:rsidR="00D82EE5" w:rsidRPr="003B2740">
        <w:rPr>
          <w:sz w:val="24"/>
          <w:szCs w:val="24"/>
        </w:rPr>
        <w:t>j.</w:t>
      </w:r>
      <w:r w:rsidR="00D82EE5">
        <w:rPr>
          <w:sz w:val="24"/>
          <w:szCs w:val="24"/>
        </w:rPr>
        <w:t>:</w:t>
      </w:r>
      <w:r w:rsidR="00D82EE5" w:rsidRPr="003B2740">
        <w:rPr>
          <w:sz w:val="24"/>
          <w:szCs w:val="24"/>
        </w:rPr>
        <w:t xml:space="preserve"> </w:t>
      </w:r>
      <w:r w:rsidR="00D72EC3">
        <w:rPr>
          <w:sz w:val="24"/>
          <w:szCs w:val="24"/>
        </w:rPr>
        <w:t>ÚMO3/35198/20/VT</w:t>
      </w:r>
      <w:r w:rsidR="00F000D9">
        <w:rPr>
          <w:sz w:val="24"/>
          <w:szCs w:val="24"/>
        </w:rPr>
        <w:t>,</w:t>
      </w:r>
      <w:r w:rsidR="0013420A" w:rsidRPr="00D36E01">
        <w:rPr>
          <w:sz w:val="24"/>
          <w:szCs w:val="24"/>
        </w:rPr>
        <w:t xml:space="preserve"> </w:t>
      </w:r>
      <w:r w:rsidR="0013420A" w:rsidRPr="00E44663">
        <w:rPr>
          <w:sz w:val="24"/>
          <w:szCs w:val="24"/>
        </w:rPr>
        <w:t xml:space="preserve">které nabylo právní moci dne </w:t>
      </w:r>
      <w:r w:rsidR="0050056E" w:rsidRPr="00E44663">
        <w:rPr>
          <w:sz w:val="24"/>
          <w:szCs w:val="24"/>
        </w:rPr>
        <w:t xml:space="preserve">30. září 2020. </w:t>
      </w:r>
      <w:r w:rsidR="0013420A" w:rsidRPr="00842C17">
        <w:rPr>
          <w:sz w:val="24"/>
          <w:szCs w:val="24"/>
        </w:rPr>
        <w:t>Kopie tohoto rozhodnutí je přílohou této smlouvy.</w:t>
      </w:r>
    </w:p>
    <w:p w14:paraId="125D4B91" w14:textId="77777777" w:rsidR="0013420A" w:rsidRPr="00842C17" w:rsidRDefault="0013420A" w:rsidP="00773AC1">
      <w:pPr>
        <w:spacing w:after="0" w:line="227" w:lineRule="auto"/>
        <w:ind w:left="0" w:right="14" w:firstLine="0"/>
        <w:rPr>
          <w:sz w:val="24"/>
          <w:szCs w:val="24"/>
        </w:rPr>
      </w:pPr>
    </w:p>
    <w:p w14:paraId="2422D25F" w14:textId="77777777" w:rsidR="00AA45CC" w:rsidRDefault="0013420A" w:rsidP="00AA45CC">
      <w:pPr>
        <w:numPr>
          <w:ilvl w:val="0"/>
          <w:numId w:val="3"/>
        </w:numPr>
        <w:spacing w:after="785" w:line="227" w:lineRule="auto"/>
        <w:ind w:right="14"/>
        <w:rPr>
          <w:sz w:val="24"/>
          <w:szCs w:val="24"/>
        </w:rPr>
      </w:pPr>
      <w:r w:rsidRPr="00842C17">
        <w:rPr>
          <w:sz w:val="24"/>
          <w:szCs w:val="24"/>
        </w:rPr>
        <w:t>Po nabytí účinnosti této smlouvy dojd</w:t>
      </w:r>
      <w:r w:rsidR="00144301">
        <w:rPr>
          <w:sz w:val="24"/>
          <w:szCs w:val="24"/>
        </w:rPr>
        <w:t xml:space="preserve">e k protokolárnímu předání </w:t>
      </w:r>
      <w:r w:rsidR="00EC24E3">
        <w:rPr>
          <w:sz w:val="24"/>
          <w:szCs w:val="24"/>
        </w:rPr>
        <w:t>části komunikace uvedené</w:t>
      </w:r>
      <w:r w:rsidRPr="00842C17">
        <w:rPr>
          <w:sz w:val="24"/>
          <w:szCs w:val="24"/>
        </w:rPr>
        <w:t xml:space="preserve"> v čl. l. odst. 1 této smlouvy </w:t>
      </w:r>
      <w:r w:rsidR="00EC24E3">
        <w:rPr>
          <w:sz w:val="24"/>
          <w:szCs w:val="24"/>
        </w:rPr>
        <w:t>Plzeňskému kraji</w:t>
      </w:r>
      <w:r w:rsidRPr="00842C17">
        <w:rPr>
          <w:sz w:val="24"/>
          <w:szCs w:val="24"/>
        </w:rPr>
        <w:t xml:space="preserve">. Za </w:t>
      </w:r>
      <w:r w:rsidR="00EC24E3">
        <w:rPr>
          <w:sz w:val="24"/>
          <w:szCs w:val="24"/>
        </w:rPr>
        <w:t xml:space="preserve">obdarovaného </w:t>
      </w:r>
      <w:r w:rsidRPr="00842C17">
        <w:rPr>
          <w:sz w:val="24"/>
          <w:szCs w:val="24"/>
        </w:rPr>
        <w:t xml:space="preserve">předmětnou část </w:t>
      </w:r>
      <w:r w:rsidR="00EC24E3">
        <w:rPr>
          <w:sz w:val="24"/>
          <w:szCs w:val="24"/>
        </w:rPr>
        <w:t xml:space="preserve">komunikace převezme </w:t>
      </w:r>
      <w:r w:rsidRPr="00842C17">
        <w:rPr>
          <w:sz w:val="24"/>
          <w:szCs w:val="24"/>
        </w:rPr>
        <w:t>majetkový správce silnice — příspěvková organizace Správa a</w:t>
      </w:r>
      <w:r w:rsidR="00E159DB">
        <w:rPr>
          <w:sz w:val="24"/>
          <w:szCs w:val="24"/>
        </w:rPr>
        <w:t xml:space="preserve"> údržba silnic Plzeňského kraje</w:t>
      </w:r>
      <w:r w:rsidR="00D647C3">
        <w:rPr>
          <w:sz w:val="24"/>
          <w:szCs w:val="24"/>
        </w:rPr>
        <w:t>.</w:t>
      </w:r>
    </w:p>
    <w:p w14:paraId="55F466E8" w14:textId="5E0D99ED" w:rsidR="0013420A" w:rsidRDefault="0013420A" w:rsidP="00AA45CC">
      <w:pPr>
        <w:spacing w:after="0" w:line="227" w:lineRule="auto"/>
        <w:ind w:left="0" w:right="14" w:firstLine="0"/>
        <w:jc w:val="center"/>
        <w:rPr>
          <w:b/>
          <w:sz w:val="24"/>
          <w:szCs w:val="24"/>
        </w:rPr>
      </w:pPr>
      <w:r w:rsidRPr="00AA45CC">
        <w:rPr>
          <w:b/>
          <w:sz w:val="24"/>
          <w:szCs w:val="24"/>
        </w:rPr>
        <w:t>III.</w:t>
      </w:r>
    </w:p>
    <w:p w14:paraId="4AD7134E" w14:textId="77777777" w:rsidR="00AA45CC" w:rsidRPr="00AA45CC" w:rsidRDefault="00AA45CC" w:rsidP="00AA45CC">
      <w:pPr>
        <w:spacing w:after="0" w:line="227" w:lineRule="auto"/>
        <w:ind w:left="0" w:right="14" w:firstLine="0"/>
        <w:jc w:val="center"/>
        <w:rPr>
          <w:sz w:val="24"/>
          <w:szCs w:val="24"/>
        </w:rPr>
      </w:pPr>
    </w:p>
    <w:p w14:paraId="1C1CA3E1" w14:textId="77777777" w:rsidR="0013420A" w:rsidRPr="00C717B7" w:rsidRDefault="0013420A" w:rsidP="0013420A">
      <w:pPr>
        <w:pStyle w:val="Nadpis1"/>
        <w:ind w:left="96" w:right="43"/>
        <w:rPr>
          <w:b/>
          <w:sz w:val="24"/>
          <w:szCs w:val="24"/>
        </w:rPr>
      </w:pPr>
      <w:r w:rsidRPr="00C717B7">
        <w:rPr>
          <w:b/>
          <w:sz w:val="24"/>
          <w:szCs w:val="24"/>
        </w:rPr>
        <w:t>Závěrečné ujednání</w:t>
      </w:r>
    </w:p>
    <w:p w14:paraId="54E0E1B5" w14:textId="62714858" w:rsidR="00396E70" w:rsidRDefault="00D72EC3" w:rsidP="00AA45CC">
      <w:pPr>
        <w:numPr>
          <w:ilvl w:val="0"/>
          <w:numId w:val="2"/>
        </w:numPr>
        <w:spacing w:after="0" w:line="240" w:lineRule="auto"/>
        <w:ind w:right="14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>Tuto smlouvu lze měnit pouze po vzájemné dohodě smluvních stran a jen písemnou formou.</w:t>
      </w:r>
    </w:p>
    <w:p w14:paraId="2EF13C99" w14:textId="77777777" w:rsidR="00AA45CC" w:rsidRPr="00AA45CC" w:rsidRDefault="00AA45CC" w:rsidP="00AA45CC">
      <w:pPr>
        <w:spacing w:after="0" w:line="240" w:lineRule="auto"/>
        <w:ind w:left="71" w:right="14" w:firstLine="0"/>
        <w:rPr>
          <w:rFonts w:asciiTheme="minorHAnsi" w:hAnsiTheme="minorHAnsi" w:cstheme="minorHAnsi"/>
          <w:sz w:val="24"/>
          <w:szCs w:val="24"/>
        </w:rPr>
      </w:pPr>
    </w:p>
    <w:p w14:paraId="0145B066" w14:textId="21572DDE" w:rsidR="00396E70" w:rsidRPr="00E44663" w:rsidRDefault="00396E70" w:rsidP="00AA45C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E44663">
        <w:rPr>
          <w:sz w:val="24"/>
          <w:szCs w:val="24"/>
        </w:rPr>
        <w:lastRenderedPageBreak/>
        <w:t xml:space="preserve">Uzavřením této darovací smlouvy jsou vypořádány veškerá práva a povinnosti vyplývající ze smlouvy o smlouvě budoucí darovací č. 2020/000773 ze dne 29. dubna 2020. </w:t>
      </w:r>
    </w:p>
    <w:p w14:paraId="288767AE" w14:textId="77777777" w:rsidR="00396E70" w:rsidRPr="00E44663" w:rsidRDefault="00396E70" w:rsidP="00AA45CC">
      <w:pPr>
        <w:pStyle w:val="Odstavecseseznamem"/>
        <w:ind w:left="71" w:firstLine="0"/>
        <w:rPr>
          <w:sz w:val="24"/>
          <w:szCs w:val="24"/>
          <w:highlight w:val="yellow"/>
        </w:rPr>
      </w:pPr>
    </w:p>
    <w:p w14:paraId="374A143E" w14:textId="77777777" w:rsidR="00D72EC3" w:rsidRPr="00EA4E0C" w:rsidRDefault="00D72EC3" w:rsidP="00840C40">
      <w:pPr>
        <w:pStyle w:val="Odstavecseseznamem"/>
        <w:numPr>
          <w:ilvl w:val="0"/>
          <w:numId w:val="2"/>
        </w:numPr>
        <w:shd w:val="clear" w:color="auto" w:fill="FFFFFF"/>
        <w:spacing w:before="240" w:after="0" w:line="240" w:lineRule="auto"/>
        <w:ind w:right="0"/>
        <w:outlineLvl w:val="0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>Smlouva je uzavřena a nabývá platnosti okamžikem podpisu poslední smluvní stranou.</w:t>
      </w:r>
    </w:p>
    <w:p w14:paraId="2FF759E7" w14:textId="77777777" w:rsidR="00D72EC3" w:rsidRPr="00EA4E0C" w:rsidRDefault="00D72EC3" w:rsidP="00D72EC3">
      <w:pPr>
        <w:shd w:val="clear" w:color="auto" w:fill="FFFFFF"/>
        <w:spacing w:after="0"/>
        <w:ind w:left="0" w:firstLine="0"/>
        <w:outlineLvl w:val="0"/>
        <w:rPr>
          <w:rFonts w:asciiTheme="minorHAnsi" w:hAnsiTheme="minorHAnsi" w:cstheme="minorHAnsi"/>
          <w:sz w:val="24"/>
          <w:szCs w:val="24"/>
        </w:rPr>
      </w:pPr>
    </w:p>
    <w:p w14:paraId="3F40C26B" w14:textId="77777777" w:rsidR="00D72EC3" w:rsidRPr="00EA4E0C" w:rsidRDefault="00D72EC3" w:rsidP="00D72EC3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right="0"/>
        <w:outlineLvl w:val="0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 xml:space="preserve">Smlouva nabývá účinnosti dnem jejího uveřejnění v registru smluv v souladu </w:t>
      </w:r>
      <w:r w:rsidRPr="00EA4E0C">
        <w:rPr>
          <w:rFonts w:asciiTheme="minorHAnsi" w:hAnsiTheme="minorHAnsi" w:cstheme="minorHAnsi"/>
          <w:sz w:val="24"/>
          <w:szCs w:val="24"/>
        </w:rPr>
        <w:br/>
        <w:t>se zákonem č. 340/2015 Sb., o zvláštních podmínkách účinnosti některých smluv, uveřejňování těchto smluv a o registru smluv (zákon o registru smluv).</w:t>
      </w:r>
    </w:p>
    <w:p w14:paraId="326F51FF" w14:textId="77777777" w:rsidR="00D72EC3" w:rsidRPr="00EA4E0C" w:rsidRDefault="00D72EC3" w:rsidP="00D72EC3">
      <w:pPr>
        <w:shd w:val="clear" w:color="auto" w:fill="FFFFFF"/>
        <w:spacing w:after="0"/>
        <w:ind w:left="709" w:hanging="567"/>
        <w:outlineLvl w:val="0"/>
        <w:rPr>
          <w:rFonts w:asciiTheme="minorHAnsi" w:hAnsiTheme="minorHAnsi" w:cstheme="minorHAnsi"/>
          <w:sz w:val="24"/>
          <w:szCs w:val="24"/>
        </w:rPr>
      </w:pPr>
    </w:p>
    <w:p w14:paraId="73A97648" w14:textId="77777777" w:rsidR="00D72EC3" w:rsidRPr="00EA4E0C" w:rsidRDefault="00D72EC3" w:rsidP="00D72EC3">
      <w:pPr>
        <w:pStyle w:val="Odstavecseseznamem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EA4E0C">
        <w:rPr>
          <w:rFonts w:asciiTheme="minorHAnsi" w:hAnsiTheme="minorHAnsi" w:cstheme="minorHAnsi"/>
          <w:sz w:val="24"/>
          <w:szCs w:val="24"/>
        </w:rPr>
        <w:t xml:space="preserve">bdarovaný zašle tuto smlouvu správci registru smluv k uveřejnění </w:t>
      </w:r>
      <w:r w:rsidRPr="00EA4E0C">
        <w:rPr>
          <w:rFonts w:asciiTheme="minorHAnsi" w:hAnsiTheme="minorHAnsi" w:cstheme="minorHAnsi"/>
          <w:sz w:val="24"/>
          <w:szCs w:val="24"/>
        </w:rPr>
        <w:br/>
        <w:t xml:space="preserve">bez zbytečného odkladu, nejpozději však do 30 dnů od uzavření smlouvy.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EA4E0C">
        <w:rPr>
          <w:rFonts w:asciiTheme="minorHAnsi" w:hAnsiTheme="minorHAnsi" w:cstheme="minorHAnsi"/>
          <w:sz w:val="24"/>
          <w:szCs w:val="24"/>
        </w:rPr>
        <w:t>bdarovaný předá dárci doklad o uveřejnění smlouvy v registru smluv podle § 5 odst. 4 zákona č. 340/2015 Sb., o registru smluv, jako potvrzení skutečnosti, že smlouva nabyla účinnosti.</w:t>
      </w:r>
    </w:p>
    <w:p w14:paraId="472B8F68" w14:textId="77777777" w:rsidR="00D72EC3" w:rsidRPr="00EA4E0C" w:rsidRDefault="00D72EC3" w:rsidP="00D72EC3">
      <w:pPr>
        <w:shd w:val="clear" w:color="auto" w:fill="FFFFFF"/>
        <w:spacing w:after="0"/>
        <w:ind w:left="709" w:hanging="567"/>
        <w:outlineLvl w:val="0"/>
        <w:rPr>
          <w:rFonts w:asciiTheme="minorHAnsi" w:hAnsiTheme="minorHAnsi" w:cstheme="minorHAnsi"/>
          <w:sz w:val="24"/>
          <w:szCs w:val="24"/>
        </w:rPr>
      </w:pPr>
    </w:p>
    <w:p w14:paraId="6D296E4F" w14:textId="77777777" w:rsidR="00D72EC3" w:rsidRPr="00EA4E0C" w:rsidRDefault="00D72EC3" w:rsidP="00D72EC3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right="0"/>
        <w:outlineLvl w:val="0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>Smluvní strany berou na vědomí, že jsou svými projevy vázány od okamžiku podpisu této smlouvy.</w:t>
      </w:r>
    </w:p>
    <w:p w14:paraId="6979AB42" w14:textId="77777777" w:rsidR="00D72EC3" w:rsidRPr="00EA4E0C" w:rsidRDefault="00D72EC3" w:rsidP="00D72EC3">
      <w:pPr>
        <w:shd w:val="clear" w:color="auto" w:fill="FFFFFF"/>
        <w:spacing w:after="0"/>
        <w:outlineLvl w:val="0"/>
        <w:rPr>
          <w:rFonts w:asciiTheme="minorHAnsi" w:hAnsiTheme="minorHAnsi" w:cstheme="minorHAnsi"/>
          <w:sz w:val="24"/>
          <w:szCs w:val="24"/>
        </w:rPr>
      </w:pPr>
    </w:p>
    <w:p w14:paraId="7BABE5CE" w14:textId="6529C9F0" w:rsidR="00D72EC3" w:rsidRDefault="00D72EC3" w:rsidP="00D72EC3">
      <w:pPr>
        <w:pStyle w:val="Odstavecseseznamem"/>
        <w:numPr>
          <w:ilvl w:val="0"/>
          <w:numId w:val="2"/>
        </w:numPr>
        <w:spacing w:after="0"/>
        <w:ind w:right="14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>Tato smlouva je vyhotovena v</w:t>
      </w:r>
      <w:r w:rsidR="00897AB1">
        <w:rPr>
          <w:rFonts w:asciiTheme="minorHAnsi" w:hAnsiTheme="minorHAnsi" w:cstheme="minorHAnsi"/>
          <w:sz w:val="24"/>
          <w:szCs w:val="24"/>
        </w:rPr>
        <w:t> </w:t>
      </w:r>
      <w:r w:rsidR="00DC145F">
        <w:rPr>
          <w:rFonts w:asciiTheme="minorHAnsi" w:hAnsiTheme="minorHAnsi" w:cstheme="minorHAnsi"/>
          <w:sz w:val="24"/>
          <w:szCs w:val="24"/>
        </w:rPr>
        <w:t>sedmi</w:t>
      </w:r>
      <w:r w:rsidR="00897AB1">
        <w:rPr>
          <w:rFonts w:asciiTheme="minorHAnsi" w:hAnsiTheme="minorHAnsi" w:cstheme="minorHAnsi"/>
          <w:sz w:val="24"/>
          <w:szCs w:val="24"/>
        </w:rPr>
        <w:t xml:space="preserve"> </w:t>
      </w:r>
      <w:r w:rsidRPr="00EA4E0C">
        <w:rPr>
          <w:rFonts w:asciiTheme="minorHAnsi" w:hAnsiTheme="minorHAnsi" w:cstheme="minorHAnsi"/>
          <w:sz w:val="24"/>
          <w:szCs w:val="24"/>
        </w:rPr>
        <w:t xml:space="preserve">stejnopisech, z nichž dárce obdrží </w:t>
      </w:r>
      <w:r w:rsidR="00897AB1">
        <w:rPr>
          <w:rFonts w:asciiTheme="minorHAnsi" w:hAnsiTheme="minorHAnsi" w:cstheme="minorHAnsi"/>
          <w:sz w:val="24"/>
          <w:szCs w:val="24"/>
        </w:rPr>
        <w:t>čtyři</w:t>
      </w:r>
      <w:r w:rsidRPr="00EA4E0C">
        <w:rPr>
          <w:rFonts w:asciiTheme="minorHAnsi" w:hAnsiTheme="minorHAnsi" w:cstheme="minorHAnsi"/>
          <w:sz w:val="24"/>
          <w:szCs w:val="24"/>
        </w:rPr>
        <w:t xml:space="preserve"> vyhotovení, obdarovaný obdrží </w:t>
      </w:r>
      <w:r w:rsidR="00DC145F">
        <w:rPr>
          <w:rFonts w:asciiTheme="minorHAnsi" w:hAnsiTheme="minorHAnsi" w:cstheme="minorHAnsi"/>
          <w:sz w:val="24"/>
          <w:szCs w:val="24"/>
        </w:rPr>
        <w:t>tři</w:t>
      </w:r>
      <w:r w:rsidRPr="00EA4E0C">
        <w:rPr>
          <w:rFonts w:asciiTheme="minorHAnsi" w:hAnsiTheme="minorHAnsi" w:cstheme="minorHAnsi"/>
          <w:sz w:val="24"/>
          <w:szCs w:val="24"/>
        </w:rPr>
        <w:t xml:space="preserve"> vyhotovení smlouvy.</w:t>
      </w:r>
    </w:p>
    <w:p w14:paraId="0C9C0015" w14:textId="77777777" w:rsidR="00D72EC3" w:rsidRPr="008222C4" w:rsidRDefault="00D72EC3" w:rsidP="00D72EC3">
      <w:pPr>
        <w:spacing w:after="0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57BBDD00" w14:textId="77777777" w:rsidR="00D72EC3" w:rsidRDefault="00D72EC3" w:rsidP="00D72EC3">
      <w:pPr>
        <w:numPr>
          <w:ilvl w:val="0"/>
          <w:numId w:val="2"/>
        </w:numPr>
        <w:spacing w:after="0"/>
        <w:ind w:right="14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>Smluvní strany prohlašují, že tato smlouva byla vyhotovena v souladu s jejich svobodnou a vážně projevenou vůlí a na důkaz tohoto ji po jejím přečtení podepisují.</w:t>
      </w:r>
    </w:p>
    <w:p w14:paraId="5D1A2BC1" w14:textId="77777777" w:rsidR="00D72EC3" w:rsidRPr="00EA4E0C" w:rsidRDefault="00D72EC3" w:rsidP="00D72EC3">
      <w:pPr>
        <w:spacing w:after="0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500D7463" w14:textId="77777777" w:rsidR="0013420A" w:rsidRDefault="0013420A" w:rsidP="006C64D2">
      <w:pPr>
        <w:numPr>
          <w:ilvl w:val="0"/>
          <w:numId w:val="2"/>
        </w:numPr>
        <w:ind w:right="14" w:firstLine="9"/>
        <w:rPr>
          <w:sz w:val="24"/>
          <w:szCs w:val="24"/>
        </w:rPr>
      </w:pPr>
      <w:r w:rsidRPr="00842C17">
        <w:rPr>
          <w:sz w:val="24"/>
          <w:szCs w:val="24"/>
        </w:rPr>
        <w:t xml:space="preserve">Přílohou této smlouvy je kopie </w:t>
      </w:r>
      <w:r w:rsidRPr="0059528F">
        <w:rPr>
          <w:sz w:val="24"/>
          <w:szCs w:val="24"/>
        </w:rPr>
        <w:t xml:space="preserve">rozhodnutí </w:t>
      </w:r>
      <w:r w:rsidR="00D72EC3">
        <w:rPr>
          <w:sz w:val="24"/>
          <w:szCs w:val="24"/>
        </w:rPr>
        <w:t>Úřadu městského obvodu Plzeň 3</w:t>
      </w:r>
      <w:r w:rsidR="00D72EC3" w:rsidRPr="00D36E01">
        <w:rPr>
          <w:sz w:val="24"/>
          <w:szCs w:val="24"/>
        </w:rPr>
        <w:t>,</w:t>
      </w:r>
      <w:r w:rsidR="00D72EC3">
        <w:rPr>
          <w:sz w:val="24"/>
          <w:szCs w:val="24"/>
        </w:rPr>
        <w:t xml:space="preserve"> odboru dopravy a životního prostředí,</w:t>
      </w:r>
      <w:r w:rsidR="00D72EC3" w:rsidRPr="00D36E01">
        <w:rPr>
          <w:sz w:val="24"/>
          <w:szCs w:val="24"/>
        </w:rPr>
        <w:t xml:space="preserve"> ze dne </w:t>
      </w:r>
      <w:proofErr w:type="gramStart"/>
      <w:r w:rsidR="00D72EC3">
        <w:rPr>
          <w:sz w:val="24"/>
          <w:szCs w:val="24"/>
        </w:rPr>
        <w:t>14.09.2020</w:t>
      </w:r>
      <w:proofErr w:type="gramEnd"/>
      <w:r w:rsidR="00D72EC3" w:rsidRPr="003B2740">
        <w:rPr>
          <w:noProof/>
          <w:sz w:val="24"/>
          <w:szCs w:val="24"/>
        </w:rPr>
        <w:t>,</w:t>
      </w:r>
      <w:r w:rsidR="00D72EC3" w:rsidRPr="003B2740">
        <w:rPr>
          <w:sz w:val="24"/>
          <w:szCs w:val="24"/>
        </w:rPr>
        <w:t xml:space="preserve"> </w:t>
      </w:r>
      <w:r w:rsidR="00D72EC3">
        <w:rPr>
          <w:sz w:val="24"/>
          <w:szCs w:val="24"/>
        </w:rPr>
        <w:t xml:space="preserve">  </w:t>
      </w:r>
      <w:r w:rsidR="00D72EC3" w:rsidRPr="003B2740">
        <w:rPr>
          <w:sz w:val="24"/>
          <w:szCs w:val="24"/>
        </w:rPr>
        <w:t>č</w:t>
      </w:r>
      <w:r w:rsidR="00D72EC3">
        <w:rPr>
          <w:sz w:val="24"/>
          <w:szCs w:val="24"/>
        </w:rPr>
        <w:t>.</w:t>
      </w:r>
      <w:r w:rsidR="00D72EC3" w:rsidRPr="003B2740">
        <w:rPr>
          <w:sz w:val="24"/>
          <w:szCs w:val="24"/>
        </w:rPr>
        <w:t>j.</w:t>
      </w:r>
      <w:r w:rsidR="00D72EC3">
        <w:rPr>
          <w:sz w:val="24"/>
          <w:szCs w:val="24"/>
        </w:rPr>
        <w:t>:</w:t>
      </w:r>
      <w:r w:rsidR="00D72EC3" w:rsidRPr="003B2740">
        <w:rPr>
          <w:sz w:val="24"/>
          <w:szCs w:val="24"/>
        </w:rPr>
        <w:t xml:space="preserve"> </w:t>
      </w:r>
      <w:r w:rsidR="00D72EC3">
        <w:rPr>
          <w:sz w:val="24"/>
          <w:szCs w:val="24"/>
        </w:rPr>
        <w:t>ÚMO3/35198/20/VT.</w:t>
      </w:r>
    </w:p>
    <w:p w14:paraId="669629ED" w14:textId="41CEF9BF" w:rsidR="0013420A" w:rsidRPr="00AA45CC" w:rsidRDefault="0013420A" w:rsidP="00AA45CC">
      <w:pPr>
        <w:spacing w:after="0" w:line="240" w:lineRule="auto"/>
        <w:ind w:left="0" w:right="19" w:firstLine="0"/>
        <w:rPr>
          <w:sz w:val="24"/>
          <w:szCs w:val="24"/>
        </w:rPr>
      </w:pPr>
    </w:p>
    <w:p w14:paraId="29D35E23" w14:textId="48EB7764" w:rsidR="00D647C3" w:rsidRPr="00C717B7" w:rsidRDefault="00D647C3" w:rsidP="00AA45CC">
      <w:pPr>
        <w:spacing w:before="240" w:after="1440" w:line="377" w:lineRule="auto"/>
        <w:ind w:left="0" w:right="17" w:firstLine="0"/>
        <w:rPr>
          <w:sz w:val="24"/>
          <w:szCs w:val="24"/>
        </w:rPr>
      </w:pPr>
      <w:r w:rsidRPr="00C717B7">
        <w:rPr>
          <w:sz w:val="24"/>
          <w:szCs w:val="24"/>
        </w:rPr>
        <w:t xml:space="preserve">V </w:t>
      </w:r>
      <w:r>
        <w:rPr>
          <w:sz w:val="24"/>
          <w:szCs w:val="24"/>
        </w:rPr>
        <w:t>Plzni</w:t>
      </w:r>
      <w:r w:rsidRPr="00C717B7">
        <w:rPr>
          <w:sz w:val="24"/>
          <w:szCs w:val="24"/>
        </w:rPr>
        <w:t xml:space="preserve"> dne ……………………..</w:t>
      </w:r>
      <w:r w:rsidRPr="00C717B7">
        <w:rPr>
          <w:noProof/>
          <w:sz w:val="24"/>
          <w:szCs w:val="24"/>
        </w:rPr>
        <w:t xml:space="preserve">                     </w:t>
      </w:r>
      <w:r>
        <w:rPr>
          <w:noProof/>
          <w:sz w:val="24"/>
          <w:szCs w:val="24"/>
        </w:rPr>
        <w:t xml:space="preserve">                             </w:t>
      </w:r>
      <w:r w:rsidRPr="00C717B7">
        <w:rPr>
          <w:noProof/>
          <w:sz w:val="24"/>
          <w:szCs w:val="24"/>
        </w:rPr>
        <w:t>V </w:t>
      </w:r>
      <w:r>
        <w:rPr>
          <w:noProof/>
          <w:sz w:val="24"/>
          <w:szCs w:val="24"/>
        </w:rPr>
        <w:t>Plzni</w:t>
      </w:r>
      <w:r w:rsidRPr="00C717B7">
        <w:rPr>
          <w:noProof/>
          <w:sz w:val="24"/>
          <w:szCs w:val="24"/>
        </w:rPr>
        <w:t xml:space="preserve"> dne  ……………………………</w:t>
      </w:r>
    </w:p>
    <w:p w14:paraId="2CCF33EA" w14:textId="77777777" w:rsidR="00D647C3" w:rsidRPr="00C717B7" w:rsidRDefault="00D647C3" w:rsidP="00AA45CC">
      <w:pPr>
        <w:spacing w:after="116" w:line="256" w:lineRule="auto"/>
        <w:ind w:left="0" w:right="19" w:firstLine="0"/>
        <w:rPr>
          <w:sz w:val="24"/>
          <w:szCs w:val="24"/>
        </w:rPr>
      </w:pPr>
      <w:r w:rsidRPr="00C717B7">
        <w:rPr>
          <w:sz w:val="24"/>
          <w:szCs w:val="24"/>
        </w:rPr>
        <w:t>……………………………………………….                                                 ………………………………………………</w:t>
      </w:r>
    </w:p>
    <w:p w14:paraId="240771A0" w14:textId="77777777" w:rsidR="00D72EC3" w:rsidRPr="00EA4E0C" w:rsidRDefault="00D72EC3" w:rsidP="00AA45CC">
      <w:pPr>
        <w:spacing w:after="0" w:line="256" w:lineRule="auto"/>
        <w:ind w:left="0" w:right="19" w:firstLine="0"/>
        <w:jc w:val="left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 xml:space="preserve">za statutární město Plzeň </w:t>
      </w:r>
      <w:r w:rsidRPr="00EA4E0C">
        <w:rPr>
          <w:rFonts w:asciiTheme="minorHAnsi" w:hAnsiTheme="minorHAnsi" w:cstheme="minorHAnsi"/>
          <w:sz w:val="24"/>
          <w:szCs w:val="24"/>
        </w:rPr>
        <w:tab/>
      </w:r>
      <w:r w:rsidRPr="00EA4E0C">
        <w:rPr>
          <w:rFonts w:asciiTheme="minorHAnsi" w:hAnsiTheme="minorHAnsi" w:cstheme="minorHAnsi"/>
          <w:sz w:val="24"/>
          <w:szCs w:val="24"/>
        </w:rPr>
        <w:tab/>
      </w:r>
      <w:r w:rsidRPr="00EA4E0C">
        <w:rPr>
          <w:rFonts w:asciiTheme="minorHAnsi" w:hAnsiTheme="minorHAnsi" w:cstheme="minorHAnsi"/>
          <w:sz w:val="24"/>
          <w:szCs w:val="24"/>
        </w:rPr>
        <w:tab/>
      </w:r>
      <w:r w:rsidRPr="00EA4E0C">
        <w:rPr>
          <w:rFonts w:asciiTheme="minorHAnsi" w:hAnsiTheme="minorHAnsi" w:cstheme="minorHAnsi"/>
          <w:sz w:val="24"/>
          <w:szCs w:val="24"/>
        </w:rPr>
        <w:tab/>
      </w:r>
      <w:r w:rsidRPr="00EA4E0C">
        <w:rPr>
          <w:rFonts w:asciiTheme="minorHAnsi" w:hAnsiTheme="minorHAnsi" w:cstheme="minorHAnsi"/>
          <w:sz w:val="24"/>
          <w:szCs w:val="24"/>
        </w:rPr>
        <w:tab/>
        <w:t xml:space="preserve">za Plzeňský kraj </w:t>
      </w:r>
    </w:p>
    <w:p w14:paraId="4C9EC3E4" w14:textId="77777777" w:rsidR="00D72EC3" w:rsidRPr="00EA4E0C" w:rsidRDefault="00D72EC3" w:rsidP="00D72EC3">
      <w:pPr>
        <w:spacing w:after="0" w:line="256" w:lineRule="auto"/>
        <w:ind w:left="18" w:right="19" w:firstLine="0"/>
        <w:jc w:val="left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>zastoupené Bc. Davidem Šloufem</w:t>
      </w:r>
      <w:r w:rsidRPr="00EA4E0C">
        <w:rPr>
          <w:rFonts w:asciiTheme="minorHAnsi" w:hAnsiTheme="minorHAnsi" w:cstheme="minorHAnsi"/>
          <w:sz w:val="24"/>
          <w:szCs w:val="24"/>
        </w:rPr>
        <w:tab/>
      </w:r>
      <w:r w:rsidRPr="00EA4E0C">
        <w:rPr>
          <w:rFonts w:asciiTheme="minorHAnsi" w:hAnsiTheme="minorHAnsi" w:cstheme="minorHAnsi"/>
          <w:sz w:val="24"/>
          <w:szCs w:val="24"/>
        </w:rPr>
        <w:tab/>
      </w:r>
      <w:r w:rsidRPr="00EA4E0C">
        <w:rPr>
          <w:rFonts w:asciiTheme="minorHAnsi" w:hAnsiTheme="minorHAnsi" w:cstheme="minorHAnsi"/>
          <w:sz w:val="24"/>
          <w:szCs w:val="24"/>
        </w:rPr>
        <w:tab/>
      </w:r>
      <w:r w:rsidRPr="00EA4E0C">
        <w:rPr>
          <w:rFonts w:asciiTheme="minorHAnsi" w:hAnsiTheme="minorHAnsi" w:cstheme="minorHAnsi"/>
          <w:sz w:val="24"/>
          <w:szCs w:val="24"/>
        </w:rPr>
        <w:tab/>
        <w:t xml:space="preserve">Ing. Pavel Čížek   </w:t>
      </w:r>
      <w:r w:rsidRPr="00EA4E0C">
        <w:rPr>
          <w:rFonts w:asciiTheme="minorHAnsi" w:hAnsiTheme="minorHAnsi" w:cstheme="minorHAnsi"/>
          <w:sz w:val="24"/>
          <w:szCs w:val="24"/>
        </w:rPr>
        <w:tab/>
      </w:r>
    </w:p>
    <w:p w14:paraId="01CDE796" w14:textId="1F498A93" w:rsidR="00D72EC3" w:rsidRPr="00EA4E0C" w:rsidRDefault="00D72EC3" w:rsidP="00D72EC3">
      <w:pPr>
        <w:spacing w:after="0" w:line="256" w:lineRule="auto"/>
        <w:ind w:left="5664" w:right="19" w:hanging="5664"/>
        <w:jc w:val="left"/>
        <w:rPr>
          <w:rFonts w:asciiTheme="minorHAnsi" w:hAnsiTheme="minorHAnsi" w:cstheme="minorHAnsi"/>
          <w:sz w:val="24"/>
          <w:szCs w:val="24"/>
        </w:rPr>
      </w:pPr>
      <w:r w:rsidRPr="00EA4E0C">
        <w:rPr>
          <w:rFonts w:asciiTheme="minorHAnsi" w:hAnsiTheme="minorHAnsi" w:cstheme="minorHAnsi"/>
          <w:sz w:val="24"/>
          <w:szCs w:val="24"/>
        </w:rPr>
        <w:t>členem Ra</w:t>
      </w:r>
      <w:r w:rsidR="005F158B">
        <w:rPr>
          <w:rFonts w:asciiTheme="minorHAnsi" w:hAnsiTheme="minorHAnsi" w:cstheme="minorHAnsi"/>
          <w:sz w:val="24"/>
          <w:szCs w:val="24"/>
        </w:rPr>
        <w:t>dy města Plzně</w:t>
      </w:r>
      <w:r w:rsidR="005F158B">
        <w:rPr>
          <w:rFonts w:asciiTheme="minorHAnsi" w:hAnsiTheme="minorHAnsi" w:cstheme="minorHAnsi"/>
          <w:sz w:val="24"/>
          <w:szCs w:val="24"/>
        </w:rPr>
        <w:tab/>
        <w:t>náměstek hejtmanky</w:t>
      </w:r>
      <w:r w:rsidRPr="00EA4E0C">
        <w:rPr>
          <w:rFonts w:asciiTheme="minorHAnsi" w:hAnsiTheme="minorHAnsi" w:cstheme="minorHAnsi"/>
          <w:sz w:val="24"/>
          <w:szCs w:val="24"/>
        </w:rPr>
        <w:t xml:space="preserve"> pro oblast </w:t>
      </w:r>
    </w:p>
    <w:p w14:paraId="533A0C3B" w14:textId="77777777" w:rsidR="00D72EC3" w:rsidRPr="00EA4E0C" w:rsidRDefault="00D72EC3" w:rsidP="00D72EC3">
      <w:pPr>
        <w:spacing w:after="0" w:line="256" w:lineRule="auto"/>
        <w:ind w:left="5664" w:right="19" w:hanging="5664"/>
        <w:jc w:val="left"/>
        <w:rPr>
          <w:rFonts w:asciiTheme="minorHAnsi" w:hAnsiTheme="minorHAnsi" w:cstheme="minorHAnsi"/>
          <w:color w:val="FF0000"/>
          <w:sz w:val="24"/>
          <w:szCs w:val="24"/>
        </w:rPr>
      </w:pPr>
      <w:r w:rsidRPr="00EA4E0C">
        <w:rPr>
          <w:rFonts w:asciiTheme="minorHAnsi" w:hAnsiTheme="minorHAnsi" w:cstheme="minorHAnsi"/>
          <w:bCs/>
          <w:sz w:val="24"/>
          <w:szCs w:val="24"/>
        </w:rPr>
        <w:t xml:space="preserve">na základě plné moci </w:t>
      </w:r>
      <w:r w:rsidRPr="00EA4E0C">
        <w:rPr>
          <w:rFonts w:asciiTheme="minorHAnsi" w:hAnsiTheme="minorHAnsi" w:cstheme="minorHAnsi"/>
          <w:sz w:val="24"/>
          <w:szCs w:val="24"/>
        </w:rPr>
        <w:t>ZM-157/2018</w:t>
      </w:r>
      <w:r w:rsidRPr="00EA4E0C">
        <w:rPr>
          <w:rFonts w:ascii="Times New Roman" w:hAnsi="Times New Roman" w:cs="Times New Roman"/>
          <w:sz w:val="24"/>
          <w:szCs w:val="24"/>
        </w:rPr>
        <w:tab/>
      </w:r>
      <w:r w:rsidRPr="00EA4E0C">
        <w:rPr>
          <w:rFonts w:asciiTheme="minorHAnsi" w:hAnsiTheme="minorHAnsi" w:cstheme="minorHAnsi"/>
          <w:sz w:val="24"/>
          <w:szCs w:val="24"/>
        </w:rPr>
        <w:t>dopravy</w:t>
      </w:r>
    </w:p>
    <w:p w14:paraId="2576309D" w14:textId="53120AED" w:rsidR="00E763BD" w:rsidRPr="00AA45CC" w:rsidRDefault="00D72EC3" w:rsidP="00AA45CC">
      <w:pPr>
        <w:spacing w:after="0" w:line="240" w:lineRule="auto"/>
        <w:ind w:left="0" w:right="488" w:firstLine="11"/>
        <w:rPr>
          <w:rFonts w:asciiTheme="minorHAnsi" w:hAnsiTheme="minorHAnsi" w:cstheme="minorHAnsi"/>
          <w:bCs/>
          <w:sz w:val="24"/>
          <w:szCs w:val="24"/>
        </w:rPr>
      </w:pPr>
      <w:r w:rsidRPr="00EA4E0C">
        <w:rPr>
          <w:rFonts w:asciiTheme="minorHAnsi" w:hAnsiTheme="minorHAnsi" w:cstheme="minorHAnsi"/>
          <w:bCs/>
          <w:sz w:val="24"/>
          <w:szCs w:val="24"/>
        </w:rPr>
        <w:t>ze dne 20. listopadu 2018</w:t>
      </w:r>
    </w:p>
    <w:sectPr w:rsidR="00E763BD" w:rsidRPr="00AA45CC" w:rsidSect="006C64D2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DC13FD" w16cid:durableId="23257E7C"/>
  <w16cid:commentId w16cid:paraId="0720E97E" w16cid:durableId="232590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4003" w14:textId="77777777" w:rsidR="0013420A" w:rsidRDefault="0013420A" w:rsidP="0013420A">
      <w:pPr>
        <w:spacing w:after="0" w:line="240" w:lineRule="auto"/>
      </w:pPr>
      <w:r>
        <w:separator/>
      </w:r>
    </w:p>
  </w:endnote>
  <w:endnote w:type="continuationSeparator" w:id="0">
    <w:p w14:paraId="5C355114" w14:textId="77777777" w:rsidR="0013420A" w:rsidRDefault="0013420A" w:rsidP="0013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20317" w14:textId="7BD12A59" w:rsidR="0013420A" w:rsidRDefault="0013420A">
    <w:pPr>
      <w:pStyle w:val="Zpat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260980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14:paraId="785D4692" w14:textId="77777777" w:rsidR="0013420A" w:rsidRDefault="001342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8C35F" w14:textId="77777777" w:rsidR="0013420A" w:rsidRDefault="0013420A" w:rsidP="0013420A">
      <w:pPr>
        <w:spacing w:after="0" w:line="240" w:lineRule="auto"/>
      </w:pPr>
      <w:r>
        <w:separator/>
      </w:r>
    </w:p>
  </w:footnote>
  <w:footnote w:type="continuationSeparator" w:id="0">
    <w:p w14:paraId="0D7B8228" w14:textId="77777777" w:rsidR="0013420A" w:rsidRDefault="0013420A" w:rsidP="0013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3A5A8" w14:textId="77777777" w:rsidR="00D72EC3" w:rsidRPr="006D2CFB" w:rsidRDefault="00D72EC3" w:rsidP="00D72EC3">
    <w:pPr>
      <w:pStyle w:val="Zhlav"/>
      <w:rPr>
        <w:sz w:val="20"/>
        <w:szCs w:val="20"/>
      </w:rPr>
    </w:pPr>
    <w:r w:rsidRPr="006D2CFB">
      <w:rPr>
        <w:sz w:val="20"/>
        <w:szCs w:val="20"/>
      </w:rPr>
      <w:t>statutární město Plzeň</w:t>
    </w:r>
    <w:r w:rsidRPr="006D2CFB">
      <w:rPr>
        <w:sz w:val="20"/>
        <w:szCs w:val="20"/>
      </w:rPr>
      <w:tab/>
    </w:r>
    <w:r w:rsidRPr="006D2CFB">
      <w:rPr>
        <w:sz w:val="20"/>
        <w:szCs w:val="20"/>
      </w:rPr>
      <w:tab/>
    </w:r>
    <w:r>
      <w:rPr>
        <w:sz w:val="20"/>
        <w:szCs w:val="20"/>
      </w:rPr>
      <w:t>Plzeňský kraj</w:t>
    </w:r>
  </w:p>
  <w:p w14:paraId="64672427" w14:textId="485DA7C8" w:rsidR="0013420A" w:rsidRDefault="00D72EC3" w:rsidP="00840C40">
    <w:pPr>
      <w:pStyle w:val="Zhlav"/>
    </w:pPr>
    <w:r w:rsidRPr="00FC138F">
      <w:rPr>
        <w:sz w:val="20"/>
        <w:szCs w:val="20"/>
      </w:rPr>
      <w:t xml:space="preserve">č. smlouvy </w:t>
    </w:r>
    <w:r w:rsidR="0050056E">
      <w:rPr>
        <w:sz w:val="20"/>
        <w:szCs w:val="20"/>
      </w:rPr>
      <w:t>2020/005905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č. smlouvy: </w:t>
    </w:r>
    <w:r w:rsidR="009E0F1C">
      <w:rPr>
        <w:sz w:val="20"/>
        <w:szCs w:val="20"/>
      </w:rPr>
      <w:t>60762020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56F"/>
    <w:multiLevelType w:val="hybridMultilevel"/>
    <w:tmpl w:val="DC90FC46"/>
    <w:lvl w:ilvl="0" w:tplc="CC9ADFFC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8F0B4A0">
      <w:start w:val="1"/>
      <w:numFmt w:val="lowerLetter"/>
      <w:lvlText w:val="%2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B3246E8">
      <w:start w:val="1"/>
      <w:numFmt w:val="lowerRoman"/>
      <w:lvlText w:val="%3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5629F86">
      <w:start w:val="1"/>
      <w:numFmt w:val="decimal"/>
      <w:lvlText w:val="%4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94EFA72">
      <w:start w:val="1"/>
      <w:numFmt w:val="lowerLetter"/>
      <w:lvlText w:val="%5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3B45ADC">
      <w:start w:val="1"/>
      <w:numFmt w:val="lowerRoman"/>
      <w:lvlText w:val="%6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FCE6B0">
      <w:start w:val="1"/>
      <w:numFmt w:val="decimal"/>
      <w:lvlText w:val="%7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CCA9BDE">
      <w:start w:val="1"/>
      <w:numFmt w:val="lowerLetter"/>
      <w:lvlText w:val="%8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A961170">
      <w:start w:val="1"/>
      <w:numFmt w:val="lowerRoman"/>
      <w:lvlText w:val="%9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2777847"/>
    <w:multiLevelType w:val="hybridMultilevel"/>
    <w:tmpl w:val="7DAA7FA2"/>
    <w:lvl w:ilvl="0" w:tplc="ECFE81D4">
      <w:start w:val="1"/>
      <w:numFmt w:val="decimal"/>
      <w:lvlText w:val="%1.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601792">
      <w:start w:val="1"/>
      <w:numFmt w:val="lowerLetter"/>
      <w:lvlText w:val="%2"/>
      <w:lvlJc w:val="left"/>
      <w:pPr>
        <w:ind w:left="11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AF2E4C8">
      <w:start w:val="1"/>
      <w:numFmt w:val="lowerRoman"/>
      <w:lvlText w:val="%3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AEEF7CA">
      <w:start w:val="1"/>
      <w:numFmt w:val="decimal"/>
      <w:lvlText w:val="%4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A37EAB46">
      <w:start w:val="1"/>
      <w:numFmt w:val="lowerLetter"/>
      <w:lvlText w:val="%5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D04EFBE">
      <w:start w:val="1"/>
      <w:numFmt w:val="lowerRoman"/>
      <w:lvlText w:val="%6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E4E0E98">
      <w:start w:val="1"/>
      <w:numFmt w:val="decimal"/>
      <w:lvlText w:val="%7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6330BD3C">
      <w:start w:val="1"/>
      <w:numFmt w:val="lowerLetter"/>
      <w:lvlText w:val="%8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5A2230E4">
      <w:start w:val="1"/>
      <w:numFmt w:val="lowerRoman"/>
      <w:lvlText w:val="%9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7C85CEA"/>
    <w:multiLevelType w:val="hybridMultilevel"/>
    <w:tmpl w:val="DC90FC46"/>
    <w:lvl w:ilvl="0" w:tplc="CC9ADFFC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8F0B4A0">
      <w:start w:val="1"/>
      <w:numFmt w:val="lowerLetter"/>
      <w:lvlText w:val="%2"/>
      <w:lvlJc w:val="left"/>
      <w:pPr>
        <w:ind w:left="10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B3246E8">
      <w:start w:val="1"/>
      <w:numFmt w:val="lowerRoman"/>
      <w:lvlText w:val="%3"/>
      <w:lvlJc w:val="left"/>
      <w:pPr>
        <w:ind w:left="18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5629F86">
      <w:start w:val="1"/>
      <w:numFmt w:val="decimal"/>
      <w:lvlText w:val="%4"/>
      <w:lvlJc w:val="left"/>
      <w:pPr>
        <w:ind w:left="25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894EFA72">
      <w:start w:val="1"/>
      <w:numFmt w:val="lowerLetter"/>
      <w:lvlText w:val="%5"/>
      <w:lvlJc w:val="left"/>
      <w:pPr>
        <w:ind w:left="32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73B45ADC">
      <w:start w:val="1"/>
      <w:numFmt w:val="lowerRoman"/>
      <w:lvlText w:val="%6"/>
      <w:lvlJc w:val="left"/>
      <w:pPr>
        <w:ind w:left="39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6FCE6B0">
      <w:start w:val="1"/>
      <w:numFmt w:val="decimal"/>
      <w:lvlText w:val="%7"/>
      <w:lvlJc w:val="left"/>
      <w:pPr>
        <w:ind w:left="46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9CCA9BDE">
      <w:start w:val="1"/>
      <w:numFmt w:val="lowerLetter"/>
      <w:lvlText w:val="%8"/>
      <w:lvlJc w:val="left"/>
      <w:pPr>
        <w:ind w:left="54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A961170">
      <w:start w:val="1"/>
      <w:numFmt w:val="lowerRoman"/>
      <w:lvlText w:val="%9"/>
      <w:lvlJc w:val="left"/>
      <w:pPr>
        <w:ind w:left="61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5163A3B"/>
    <w:multiLevelType w:val="hybridMultilevel"/>
    <w:tmpl w:val="3D96314A"/>
    <w:lvl w:ilvl="0" w:tplc="583EDB92">
      <w:start w:val="1"/>
      <w:numFmt w:val="decimal"/>
      <w:lvlText w:val="%1."/>
      <w:lvlJc w:val="left"/>
      <w:pPr>
        <w:ind w:left="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DE8B14">
      <w:start w:val="1"/>
      <w:numFmt w:val="lowerLetter"/>
      <w:lvlText w:val="%2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56B5D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4A82C6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9689A8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64CF10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629B7C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E61878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30BFF2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420B77"/>
    <w:multiLevelType w:val="hybridMultilevel"/>
    <w:tmpl w:val="0DD0432A"/>
    <w:lvl w:ilvl="0" w:tplc="1C08A0F4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B8CA4B6">
      <w:start w:val="1"/>
      <w:numFmt w:val="lowerLetter"/>
      <w:lvlText w:val="%2"/>
      <w:lvlJc w:val="left"/>
      <w:pPr>
        <w:ind w:left="1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8EEFB2">
      <w:start w:val="1"/>
      <w:numFmt w:val="lowerRoman"/>
      <w:lvlText w:val="%3"/>
      <w:lvlJc w:val="left"/>
      <w:pPr>
        <w:ind w:left="1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3538251C">
      <w:start w:val="1"/>
      <w:numFmt w:val="decimal"/>
      <w:lvlText w:val="%4"/>
      <w:lvlJc w:val="left"/>
      <w:pPr>
        <w:ind w:left="2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B3C14D0">
      <w:start w:val="1"/>
      <w:numFmt w:val="lowerLetter"/>
      <w:lvlText w:val="%5"/>
      <w:lvlJc w:val="left"/>
      <w:pPr>
        <w:ind w:left="3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5F6A00E">
      <w:start w:val="1"/>
      <w:numFmt w:val="lowerRoman"/>
      <w:lvlText w:val="%6"/>
      <w:lvlJc w:val="left"/>
      <w:pPr>
        <w:ind w:left="3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1308104">
      <w:start w:val="1"/>
      <w:numFmt w:val="decimal"/>
      <w:lvlText w:val="%7"/>
      <w:lvlJc w:val="left"/>
      <w:pPr>
        <w:ind w:left="4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0F62674">
      <w:start w:val="1"/>
      <w:numFmt w:val="lowerLetter"/>
      <w:lvlText w:val="%8"/>
      <w:lvlJc w:val="left"/>
      <w:pPr>
        <w:ind w:left="54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55A466C">
      <w:start w:val="1"/>
      <w:numFmt w:val="lowerRoman"/>
      <w:lvlText w:val="%9"/>
      <w:lvlJc w:val="left"/>
      <w:pPr>
        <w:ind w:left="61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0A"/>
    <w:rsid w:val="00030FC5"/>
    <w:rsid w:val="00081D9C"/>
    <w:rsid w:val="000A6D4A"/>
    <w:rsid w:val="000B1F5A"/>
    <w:rsid w:val="000E006D"/>
    <w:rsid w:val="000F5A0E"/>
    <w:rsid w:val="0013420A"/>
    <w:rsid w:val="00144301"/>
    <w:rsid w:val="00152BEE"/>
    <w:rsid w:val="00184A3F"/>
    <w:rsid w:val="00185EA2"/>
    <w:rsid w:val="00187BCF"/>
    <w:rsid w:val="001943DD"/>
    <w:rsid w:val="001A1A60"/>
    <w:rsid w:val="001A4715"/>
    <w:rsid w:val="001F0037"/>
    <w:rsid w:val="00215784"/>
    <w:rsid w:val="00220025"/>
    <w:rsid w:val="00250340"/>
    <w:rsid w:val="00260980"/>
    <w:rsid w:val="00303F1E"/>
    <w:rsid w:val="00316258"/>
    <w:rsid w:val="00341187"/>
    <w:rsid w:val="00352EA0"/>
    <w:rsid w:val="00396E70"/>
    <w:rsid w:val="003E16CC"/>
    <w:rsid w:val="0040125C"/>
    <w:rsid w:val="00443DE8"/>
    <w:rsid w:val="0048226C"/>
    <w:rsid w:val="00486C51"/>
    <w:rsid w:val="004B279C"/>
    <w:rsid w:val="004C5A00"/>
    <w:rsid w:val="004D33CC"/>
    <w:rsid w:val="004D7788"/>
    <w:rsid w:val="0050056E"/>
    <w:rsid w:val="005173E5"/>
    <w:rsid w:val="00517FBE"/>
    <w:rsid w:val="00525F2E"/>
    <w:rsid w:val="00534BB9"/>
    <w:rsid w:val="0058016D"/>
    <w:rsid w:val="005838EE"/>
    <w:rsid w:val="005B2B8C"/>
    <w:rsid w:val="005E093B"/>
    <w:rsid w:val="005F158B"/>
    <w:rsid w:val="00666FBD"/>
    <w:rsid w:val="006C263D"/>
    <w:rsid w:val="006C64D2"/>
    <w:rsid w:val="00773AC1"/>
    <w:rsid w:val="007B2D1A"/>
    <w:rsid w:val="007E0B84"/>
    <w:rsid w:val="00825B9E"/>
    <w:rsid w:val="00840C40"/>
    <w:rsid w:val="00843C05"/>
    <w:rsid w:val="0089404D"/>
    <w:rsid w:val="00897AB1"/>
    <w:rsid w:val="008F6DB6"/>
    <w:rsid w:val="00934FEB"/>
    <w:rsid w:val="00936CA3"/>
    <w:rsid w:val="00940B6C"/>
    <w:rsid w:val="00947845"/>
    <w:rsid w:val="00967189"/>
    <w:rsid w:val="009D7CEC"/>
    <w:rsid w:val="009E0F1C"/>
    <w:rsid w:val="00A1736E"/>
    <w:rsid w:val="00A33CC7"/>
    <w:rsid w:val="00AA45CC"/>
    <w:rsid w:val="00AB6941"/>
    <w:rsid w:val="00AE20C3"/>
    <w:rsid w:val="00B53A39"/>
    <w:rsid w:val="00B83D65"/>
    <w:rsid w:val="00BA07CC"/>
    <w:rsid w:val="00BB18B3"/>
    <w:rsid w:val="00BD1F6E"/>
    <w:rsid w:val="00BE3EF6"/>
    <w:rsid w:val="00BF0105"/>
    <w:rsid w:val="00C10C1C"/>
    <w:rsid w:val="00C20FAB"/>
    <w:rsid w:val="00C26B87"/>
    <w:rsid w:val="00C527B5"/>
    <w:rsid w:val="00C84523"/>
    <w:rsid w:val="00CB21E2"/>
    <w:rsid w:val="00D11C3E"/>
    <w:rsid w:val="00D37FAE"/>
    <w:rsid w:val="00D647C3"/>
    <w:rsid w:val="00D72EC3"/>
    <w:rsid w:val="00D82EE5"/>
    <w:rsid w:val="00DA058A"/>
    <w:rsid w:val="00DA3CBE"/>
    <w:rsid w:val="00DA7131"/>
    <w:rsid w:val="00DC145F"/>
    <w:rsid w:val="00DD6C0B"/>
    <w:rsid w:val="00DF5C0A"/>
    <w:rsid w:val="00DF78C3"/>
    <w:rsid w:val="00E159DB"/>
    <w:rsid w:val="00E44663"/>
    <w:rsid w:val="00E57141"/>
    <w:rsid w:val="00E763BD"/>
    <w:rsid w:val="00E90CB2"/>
    <w:rsid w:val="00EC24E3"/>
    <w:rsid w:val="00ED6583"/>
    <w:rsid w:val="00F000D9"/>
    <w:rsid w:val="00F068B2"/>
    <w:rsid w:val="00F23C69"/>
    <w:rsid w:val="00F7579A"/>
    <w:rsid w:val="00FA0413"/>
    <w:rsid w:val="00FE4D53"/>
    <w:rsid w:val="00FE5247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0990"/>
  <w15:chartTrackingRefBased/>
  <w15:docId w15:val="{4F2F9DD0-357A-4F83-850E-50A16DCA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20A"/>
    <w:pPr>
      <w:spacing w:after="171" w:line="225" w:lineRule="auto"/>
      <w:ind w:left="58" w:right="485" w:firstLine="9"/>
      <w:jc w:val="both"/>
    </w:pPr>
    <w:rPr>
      <w:rFonts w:ascii="Calibri" w:eastAsia="Calibri" w:hAnsi="Calibri" w:cs="Calibri"/>
      <w:color w:val="000000"/>
      <w:sz w:val="26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3420A"/>
    <w:pPr>
      <w:keepNext/>
      <w:keepLines/>
      <w:spacing w:after="166" w:line="256" w:lineRule="auto"/>
      <w:ind w:left="63" w:right="5554" w:hanging="10"/>
      <w:jc w:val="center"/>
      <w:outlineLvl w:val="0"/>
    </w:pPr>
    <w:rPr>
      <w:rFonts w:ascii="Calibri" w:eastAsia="Calibri" w:hAnsi="Calibri" w:cs="Calibri"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420A"/>
    <w:rPr>
      <w:rFonts w:ascii="Calibri" w:eastAsia="Calibri" w:hAnsi="Calibri" w:cs="Calibri"/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1342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420A"/>
    <w:rPr>
      <w:rFonts w:ascii="Calibri" w:eastAsia="Calibri" w:hAnsi="Calibri" w:cs="Calibri"/>
      <w:color w:val="000000"/>
      <w:sz w:val="2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4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420A"/>
    <w:rPr>
      <w:rFonts w:ascii="Calibri" w:eastAsia="Calibri" w:hAnsi="Calibri" w:cs="Calibri"/>
      <w:color w:val="000000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7B5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customStyle="1" w:styleId="adresa">
    <w:name w:val="adresa"/>
    <w:basedOn w:val="Normln"/>
    <w:rsid w:val="001A1A60"/>
    <w:pPr>
      <w:tabs>
        <w:tab w:val="left" w:pos="3402"/>
        <w:tab w:val="left" w:pos="6237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2">
    <w:name w:val="Body Text 2"/>
    <w:basedOn w:val="Normln"/>
    <w:link w:val="Zkladntext2Char"/>
    <w:unhideWhenUsed/>
    <w:rsid w:val="00D82EE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i/>
      <w:color w:val="0000FF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82EE5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2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2E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2EA0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EA0"/>
    <w:rPr>
      <w:rFonts w:ascii="Calibri" w:eastAsia="Calibri" w:hAnsi="Calibri" w:cs="Calibri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9C1E9-2CF3-4BD8-B41A-4BA0ECD3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Vodičková Zuzana</dc:creator>
  <cp:keywords/>
  <dc:description/>
  <cp:lastModifiedBy>Grohoľ Peter</cp:lastModifiedBy>
  <cp:revision>12</cp:revision>
  <cp:lastPrinted>2020-10-06T13:48:00Z</cp:lastPrinted>
  <dcterms:created xsi:type="dcterms:W3CDTF">2020-10-07T07:02:00Z</dcterms:created>
  <dcterms:modified xsi:type="dcterms:W3CDTF">2020-11-18T12:14:00Z</dcterms:modified>
</cp:coreProperties>
</file>