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DE" w:rsidRDefault="00F744DE" w:rsidP="009A17E9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</w:p>
    <w:p w:rsidR="009A17E9" w:rsidRDefault="009A17E9" w:rsidP="009A17E9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KUPNÍ SMLOUVA č.j. </w:t>
      </w:r>
      <w:r w:rsidR="00F555EA">
        <w:rPr>
          <w:rFonts w:cs="Arial"/>
          <w:szCs w:val="24"/>
        </w:rPr>
        <w:t>ZSM-9-2</w:t>
      </w:r>
      <w:r w:rsidR="00B23405">
        <w:rPr>
          <w:rFonts w:cs="Arial"/>
          <w:szCs w:val="24"/>
        </w:rPr>
        <w:t>/OVZ-2017</w:t>
      </w:r>
    </w:p>
    <w:p w:rsidR="009A17E9" w:rsidRPr="001E0B5D" w:rsidRDefault="009A17E9" w:rsidP="009A17E9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color w:val="FF0000"/>
          <w:szCs w:val="24"/>
        </w:rPr>
      </w:pPr>
    </w:p>
    <w:p w:rsidR="009A17E9" w:rsidRDefault="009A17E9" w:rsidP="009A17E9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:rsidR="009A17E9" w:rsidRDefault="008B3E42" w:rsidP="009A17E9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  <w:r>
        <w:rPr>
          <w:rFonts w:cs="Arial"/>
          <w:i w:val="0"/>
          <w:color w:val="auto"/>
          <w:sz w:val="24"/>
          <w:szCs w:val="24"/>
        </w:rPr>
        <w:t>dle § 2079</w:t>
      </w:r>
      <w:r w:rsidR="009A17E9" w:rsidRPr="00462B22">
        <w:rPr>
          <w:rFonts w:cs="Arial"/>
          <w:i w:val="0"/>
          <w:color w:val="auto"/>
          <w:sz w:val="24"/>
          <w:szCs w:val="24"/>
        </w:rPr>
        <w:t xml:space="preserve"> a násl. zákona č. </w:t>
      </w:r>
      <w:r w:rsidR="00462B22">
        <w:rPr>
          <w:rFonts w:cs="Arial"/>
          <w:i w:val="0"/>
          <w:color w:val="auto"/>
          <w:sz w:val="24"/>
          <w:szCs w:val="24"/>
        </w:rPr>
        <w:t>89/2012 Sb., občanský zákoník (dále jen „OZ)</w:t>
      </w:r>
    </w:p>
    <w:p w:rsidR="009A17E9" w:rsidRDefault="009A17E9" w:rsidP="009A17E9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</w:p>
    <w:p w:rsidR="009A17E9" w:rsidRDefault="009A17E9" w:rsidP="00A15BBA">
      <w:pPr>
        <w:pStyle w:val="NADPISCENTR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uzavřená níže uvedeného dne, měsíce a roku mezi smluvními stranami </w:t>
      </w:r>
    </w:p>
    <w:p w:rsidR="009A17E9" w:rsidRDefault="009A17E9" w:rsidP="009A17E9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9A17E9" w:rsidRDefault="009A17E9" w:rsidP="009A17E9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1A33C3" w:rsidRDefault="001A33C3" w:rsidP="009A17E9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9A17E9" w:rsidRDefault="009A17E9" w:rsidP="009A17E9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9E6695" w:rsidRDefault="009E6695" w:rsidP="009E6695">
      <w:pPr>
        <w:pStyle w:val="HLAVICKA"/>
        <w:ind w:left="964" w:hanging="284"/>
        <w:rPr>
          <w:rFonts w:ascii="Arial" w:hAnsi="Arial" w:cs="Arial"/>
          <w:b/>
          <w:sz w:val="24"/>
          <w:szCs w:val="24"/>
        </w:rPr>
      </w:pPr>
    </w:p>
    <w:p w:rsidR="009E6695" w:rsidRDefault="009E6695" w:rsidP="009E6695">
      <w:pPr>
        <w:pStyle w:val="HLAVICK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Prodávající:</w:t>
      </w:r>
    </w:p>
    <w:p w:rsidR="009E6695" w:rsidRDefault="009E6695" w:rsidP="009E6695">
      <w:pPr>
        <w:pStyle w:val="HLAVICK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INTERIER TECH s.r.o.</w:t>
      </w:r>
    </w:p>
    <w:p w:rsidR="009E6695" w:rsidRDefault="009E6695" w:rsidP="009E669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sídlem: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Za Drahou 253, 282 01 Český Brod-Liblice</w:t>
      </w:r>
      <w:r>
        <w:rPr>
          <w:rFonts w:ascii="Arial" w:hAnsi="Arial" w:cs="Arial"/>
          <w:sz w:val="24"/>
          <w:szCs w:val="24"/>
        </w:rPr>
        <w:tab/>
        <w:t xml:space="preserve">           </w:t>
      </w:r>
    </w:p>
    <w:p w:rsidR="009E6695" w:rsidRDefault="009E6695" w:rsidP="009E669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zastoupený: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Anna </w:t>
      </w:r>
      <w:proofErr w:type="spellStart"/>
      <w:r>
        <w:rPr>
          <w:rFonts w:ascii="Arial" w:hAnsi="Arial" w:cs="Arial"/>
          <w:sz w:val="24"/>
          <w:szCs w:val="24"/>
        </w:rPr>
        <w:t>Vidrmanová</w:t>
      </w:r>
      <w:proofErr w:type="spellEnd"/>
      <w:r>
        <w:rPr>
          <w:rFonts w:ascii="Arial" w:hAnsi="Arial" w:cs="Arial"/>
          <w:sz w:val="24"/>
          <w:szCs w:val="24"/>
        </w:rPr>
        <w:t>, jednatelka</w:t>
      </w:r>
    </w:p>
    <w:p w:rsidR="009E6695" w:rsidRDefault="009E6695" w:rsidP="009E669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29058155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E6695" w:rsidRDefault="009E6695" w:rsidP="009E669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CZ29058155</w:t>
      </w:r>
    </w:p>
    <w:p w:rsidR="009E6695" w:rsidRDefault="009E6695" w:rsidP="009E669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KB pobočka Český Brod</w:t>
      </w:r>
    </w:p>
    <w:p w:rsidR="009E6695" w:rsidRDefault="009E6695" w:rsidP="009E6695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43-6648310287/0100</w:t>
      </w:r>
    </w:p>
    <w:p w:rsidR="009E6695" w:rsidRDefault="009E6695" w:rsidP="009E6695">
      <w:pPr>
        <w:pStyle w:val="bodytextu"/>
        <w:jc w:val="both"/>
        <w:rPr>
          <w:szCs w:val="24"/>
        </w:rPr>
      </w:pPr>
      <w:r>
        <w:rPr>
          <w:szCs w:val="24"/>
        </w:rPr>
        <w:t xml:space="preserve">zapsán v obchodním rejstříku vedeném Městským soudem  v Praze, oddíl C, vložka163550 </w:t>
      </w:r>
    </w:p>
    <w:p w:rsidR="009E6695" w:rsidRDefault="009E6695" w:rsidP="009E6695">
      <w:pPr>
        <w:pStyle w:val="Vlastntextsmlouvy"/>
        <w:rPr>
          <w:szCs w:val="24"/>
        </w:rPr>
      </w:pPr>
      <w:r>
        <w:rPr>
          <w:szCs w:val="24"/>
        </w:rPr>
        <w:t xml:space="preserve">(dále jen „prodávající“) </w:t>
      </w:r>
    </w:p>
    <w:p w:rsidR="001A33C3" w:rsidRPr="007F0ABB" w:rsidRDefault="001A33C3" w:rsidP="009A17E9">
      <w:pPr>
        <w:pStyle w:val="Vlastntextsmlouvy"/>
        <w:rPr>
          <w:szCs w:val="24"/>
        </w:rPr>
      </w:pPr>
    </w:p>
    <w:p w:rsidR="009A17E9" w:rsidRDefault="009A17E9" w:rsidP="009A17E9">
      <w:pPr>
        <w:pStyle w:val="Vlastntextsmlouvy"/>
        <w:jc w:val="center"/>
        <w:rPr>
          <w:b/>
        </w:rPr>
      </w:pPr>
      <w:r>
        <w:rPr>
          <w:b/>
        </w:rPr>
        <w:t>a</w:t>
      </w:r>
    </w:p>
    <w:p w:rsidR="009A17E9" w:rsidRDefault="009A17E9" w:rsidP="009A17E9">
      <w:pPr>
        <w:pStyle w:val="Vlastntextsmlouvy"/>
        <w:jc w:val="center"/>
        <w:rPr>
          <w:b/>
        </w:rPr>
      </w:pPr>
    </w:p>
    <w:p w:rsidR="009A17E9" w:rsidRDefault="009A17E9" w:rsidP="009A17E9">
      <w:pPr>
        <w:pStyle w:val="Vlastntextsmlouvy"/>
        <w:jc w:val="left"/>
        <w:rPr>
          <w:b/>
        </w:rPr>
      </w:pPr>
      <w:r>
        <w:rPr>
          <w:b/>
        </w:rPr>
        <w:t>Kupující</w:t>
      </w:r>
      <w:r w:rsidR="003913DA">
        <w:rPr>
          <w:b/>
        </w:rPr>
        <w:t>:</w:t>
      </w:r>
    </w:p>
    <w:p w:rsidR="009A17E9" w:rsidRPr="00E26E5F" w:rsidRDefault="00E26E5F" w:rsidP="009A17E9">
      <w:pPr>
        <w:pStyle w:val="bodytextu"/>
        <w:rPr>
          <w:b/>
          <w:szCs w:val="24"/>
        </w:rPr>
      </w:pPr>
      <w:r>
        <w:rPr>
          <w:b/>
          <w:szCs w:val="24"/>
        </w:rPr>
        <w:t>Zařízení služeb pro Ministerstvo vnitra</w:t>
      </w:r>
    </w:p>
    <w:p w:rsidR="009A17E9" w:rsidRPr="00E26E5F" w:rsidRDefault="009A17E9" w:rsidP="009A17E9">
      <w:pPr>
        <w:pStyle w:val="bodytextu"/>
        <w:rPr>
          <w:szCs w:val="24"/>
        </w:rPr>
      </w:pPr>
      <w:r w:rsidRPr="00E26E5F">
        <w:rPr>
          <w:szCs w:val="24"/>
        </w:rPr>
        <w:t xml:space="preserve">se sídlem: </w:t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="00E26E5F">
        <w:rPr>
          <w:szCs w:val="24"/>
        </w:rPr>
        <w:t>Přípotoční 300, 101 00 Praha 10</w:t>
      </w:r>
    </w:p>
    <w:p w:rsidR="009A17E9" w:rsidRPr="00E26E5F" w:rsidRDefault="009A17E9" w:rsidP="009A17E9">
      <w:pPr>
        <w:pStyle w:val="bodytextu"/>
        <w:ind w:left="2832" w:hanging="2832"/>
        <w:rPr>
          <w:szCs w:val="24"/>
        </w:rPr>
      </w:pPr>
      <w:r w:rsidRPr="00E26E5F">
        <w:rPr>
          <w:szCs w:val="24"/>
        </w:rPr>
        <w:t>zastoupen</w:t>
      </w:r>
      <w:r w:rsidR="00462B22" w:rsidRPr="00E26E5F">
        <w:rPr>
          <w:szCs w:val="24"/>
        </w:rPr>
        <w:t>ý</w:t>
      </w:r>
      <w:r w:rsidRPr="00E26E5F">
        <w:rPr>
          <w:szCs w:val="24"/>
        </w:rPr>
        <w:t>:</w:t>
      </w:r>
      <w:r w:rsidRPr="00E26E5F">
        <w:rPr>
          <w:szCs w:val="24"/>
        </w:rPr>
        <w:tab/>
      </w:r>
      <w:r w:rsidR="00883AF9">
        <w:rPr>
          <w:szCs w:val="24"/>
        </w:rPr>
        <w:t>JUDr. Ladislav Máca,</w:t>
      </w:r>
      <w:r w:rsidR="004E681A">
        <w:rPr>
          <w:szCs w:val="24"/>
        </w:rPr>
        <w:t xml:space="preserve"> generální </w:t>
      </w:r>
      <w:r w:rsidR="00883AF9">
        <w:rPr>
          <w:szCs w:val="24"/>
        </w:rPr>
        <w:t xml:space="preserve"> ředitel</w:t>
      </w:r>
      <w:r w:rsidRPr="00E26E5F">
        <w:rPr>
          <w:szCs w:val="24"/>
        </w:rPr>
        <w:t xml:space="preserve"> </w:t>
      </w:r>
    </w:p>
    <w:p w:rsidR="009A17E9" w:rsidRPr="00E26E5F" w:rsidRDefault="009A17E9" w:rsidP="009A17E9">
      <w:pPr>
        <w:pStyle w:val="bodytextu"/>
        <w:ind w:left="2832" w:hanging="2832"/>
        <w:rPr>
          <w:szCs w:val="24"/>
        </w:rPr>
      </w:pPr>
      <w:r w:rsidRPr="00E26E5F">
        <w:rPr>
          <w:szCs w:val="24"/>
        </w:rPr>
        <w:t>IČ</w:t>
      </w:r>
      <w:r w:rsidR="001465AD">
        <w:rPr>
          <w:szCs w:val="24"/>
        </w:rPr>
        <w:t>O</w:t>
      </w:r>
      <w:r w:rsidRPr="00E26E5F">
        <w:rPr>
          <w:szCs w:val="24"/>
        </w:rPr>
        <w:t>:</w:t>
      </w:r>
      <w:r w:rsidRPr="00E26E5F">
        <w:rPr>
          <w:szCs w:val="24"/>
        </w:rPr>
        <w:tab/>
      </w:r>
      <w:r w:rsidR="00E26E5F">
        <w:rPr>
          <w:szCs w:val="24"/>
        </w:rPr>
        <w:t>67779999</w:t>
      </w:r>
    </w:p>
    <w:p w:rsidR="009A17E9" w:rsidRPr="00E26E5F" w:rsidRDefault="009A17E9" w:rsidP="009A17E9">
      <w:pPr>
        <w:pStyle w:val="bodytextu"/>
        <w:rPr>
          <w:szCs w:val="24"/>
        </w:rPr>
      </w:pPr>
      <w:r w:rsidRPr="00E26E5F">
        <w:rPr>
          <w:szCs w:val="24"/>
        </w:rPr>
        <w:t>DIČ:</w:t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="00E26E5F">
        <w:rPr>
          <w:szCs w:val="24"/>
        </w:rPr>
        <w:t>CZ67779999</w:t>
      </w:r>
    </w:p>
    <w:p w:rsidR="009A17E9" w:rsidRPr="00E26E5F" w:rsidRDefault="009A17E9" w:rsidP="009A17E9">
      <w:pPr>
        <w:pStyle w:val="bodytextu"/>
        <w:rPr>
          <w:szCs w:val="24"/>
        </w:rPr>
      </w:pPr>
      <w:r w:rsidRPr="00E26E5F">
        <w:rPr>
          <w:szCs w:val="24"/>
        </w:rPr>
        <w:t>bankovní spojení:</w:t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="00E26E5F">
        <w:rPr>
          <w:szCs w:val="24"/>
        </w:rPr>
        <w:t>ČNB, pobočka Praha 1</w:t>
      </w:r>
    </w:p>
    <w:p w:rsidR="009A17E9" w:rsidRPr="00E26E5F" w:rsidRDefault="009A17E9" w:rsidP="009A17E9">
      <w:pPr>
        <w:pStyle w:val="bodytextu"/>
        <w:rPr>
          <w:szCs w:val="24"/>
        </w:rPr>
      </w:pPr>
      <w:r w:rsidRPr="00E26E5F">
        <w:rPr>
          <w:szCs w:val="24"/>
        </w:rPr>
        <w:t>číslo účtu:</w:t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Pr="00E26E5F">
        <w:rPr>
          <w:szCs w:val="24"/>
        </w:rPr>
        <w:tab/>
      </w:r>
      <w:r w:rsidR="00E26E5F">
        <w:rPr>
          <w:szCs w:val="24"/>
        </w:rPr>
        <w:t>30320881/0710</w:t>
      </w:r>
    </w:p>
    <w:p w:rsidR="000E795E" w:rsidRDefault="00701947" w:rsidP="009A17E9">
      <w:pPr>
        <w:pStyle w:val="bodytextu"/>
        <w:rPr>
          <w:lang w:val="fi-FI"/>
        </w:rPr>
      </w:pPr>
      <w:r>
        <w:rPr>
          <w:szCs w:val="24"/>
        </w:rPr>
        <w:t>s</w:t>
      </w:r>
      <w:r w:rsidR="000E795E">
        <w:rPr>
          <w:szCs w:val="24"/>
        </w:rPr>
        <w:t>tátní příspěvková organizace zřízená Zřizovací listinou vydanou Ministerstvem vnitrem</w:t>
      </w:r>
    </w:p>
    <w:p w:rsidR="009A17E9" w:rsidRPr="004E110B" w:rsidRDefault="000E795E" w:rsidP="009A17E9">
      <w:pPr>
        <w:pStyle w:val="bodytextu"/>
        <w:rPr>
          <w:szCs w:val="24"/>
        </w:rPr>
      </w:pPr>
      <w:r>
        <w:rPr>
          <w:szCs w:val="24"/>
        </w:rPr>
        <w:t>ČR č.j.: N-1337/97 ze dne 8. prosince 1997.</w:t>
      </w:r>
    </w:p>
    <w:p w:rsidR="009A17E9" w:rsidRPr="004E110B" w:rsidRDefault="009A17E9" w:rsidP="009A17E9">
      <w:pPr>
        <w:pStyle w:val="bodytextu"/>
        <w:spacing w:before="240"/>
        <w:rPr>
          <w:szCs w:val="24"/>
        </w:rPr>
      </w:pPr>
      <w:r>
        <w:rPr>
          <w:szCs w:val="24"/>
        </w:rPr>
        <w:t>(dále jen „kupující“)</w:t>
      </w:r>
      <w:r w:rsidRPr="004E110B">
        <w:rPr>
          <w:szCs w:val="24"/>
        </w:rPr>
        <w:t xml:space="preserve"> </w:t>
      </w:r>
    </w:p>
    <w:p w:rsidR="009A17E9" w:rsidRDefault="009A17E9" w:rsidP="009A17E9">
      <w:pPr>
        <w:pStyle w:val="Vlastntextsmlouvy"/>
        <w:rPr>
          <w:b/>
        </w:rPr>
      </w:pPr>
    </w:p>
    <w:p w:rsidR="001A33C3" w:rsidRDefault="001A33C3" w:rsidP="009A17E9">
      <w:pPr>
        <w:pStyle w:val="Vlastntextsmlouvy"/>
        <w:rPr>
          <w:b/>
        </w:rPr>
      </w:pPr>
    </w:p>
    <w:p w:rsidR="001A33C3" w:rsidRPr="00BF117B" w:rsidRDefault="001A33C3" w:rsidP="009A17E9">
      <w:pPr>
        <w:pStyle w:val="Vlastntextsmlouvy"/>
        <w:rPr>
          <w:b/>
        </w:rPr>
      </w:pPr>
    </w:p>
    <w:p w:rsidR="009A17E9" w:rsidRDefault="009A17E9" w:rsidP="009A17E9">
      <w:pPr>
        <w:pStyle w:val="HLAVICKA"/>
        <w:jc w:val="both"/>
        <w:rPr>
          <w:rFonts w:ascii="Arial" w:hAnsi="Arial" w:cs="Arial"/>
          <w:sz w:val="24"/>
          <w:szCs w:val="24"/>
        </w:rPr>
      </w:pPr>
    </w:p>
    <w:p w:rsidR="009A17E9" w:rsidRPr="004A6951" w:rsidRDefault="009A17E9" w:rsidP="009A17E9">
      <w:pPr>
        <w:pStyle w:val="NADPISCENTR"/>
        <w:tabs>
          <w:tab w:val="left" w:pos="142"/>
          <w:tab w:val="left" w:pos="426"/>
          <w:tab w:val="left" w:pos="993"/>
          <w:tab w:val="left" w:pos="1418"/>
        </w:tabs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lastRenderedPageBreak/>
        <w:t>I.</w:t>
      </w:r>
    </w:p>
    <w:p w:rsidR="009A17E9" w:rsidRPr="00B8627B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Úvodní ustanovení</w:t>
      </w:r>
    </w:p>
    <w:p w:rsidR="009A17E9" w:rsidRDefault="009A17E9" w:rsidP="009A17E9">
      <w:pPr>
        <w:pStyle w:val="Vlastntextsmlouvy"/>
        <w:ind w:left="1134"/>
        <w:rPr>
          <w:szCs w:val="24"/>
        </w:rPr>
      </w:pPr>
      <w:r w:rsidRPr="00B8627B">
        <w:rPr>
          <w:szCs w:val="24"/>
        </w:rPr>
        <w:t xml:space="preserve">Tato smlouva byla smluvními stranami uzavřena na základě rámcové smlouvy na dodávky </w:t>
      </w:r>
      <w:r w:rsidR="009556A7">
        <w:rPr>
          <w:szCs w:val="24"/>
        </w:rPr>
        <w:t>kancelářského, sedacího a lehacího nábytku pro roky</w:t>
      </w:r>
      <w:r w:rsidR="006B4112">
        <w:rPr>
          <w:szCs w:val="24"/>
        </w:rPr>
        <w:t xml:space="preserve"> </w:t>
      </w:r>
      <w:r w:rsidR="002C5543">
        <w:rPr>
          <w:szCs w:val="24"/>
        </w:rPr>
        <w:t>201</w:t>
      </w:r>
      <w:r w:rsidR="00E62CC3">
        <w:rPr>
          <w:szCs w:val="24"/>
        </w:rPr>
        <w:t>7</w:t>
      </w:r>
      <w:r w:rsidR="002C5543">
        <w:rPr>
          <w:szCs w:val="24"/>
        </w:rPr>
        <w:t>-201</w:t>
      </w:r>
      <w:r w:rsidR="00E62CC3">
        <w:rPr>
          <w:szCs w:val="24"/>
        </w:rPr>
        <w:t>8  č. j. MV-148436-81/VZ-2015</w:t>
      </w:r>
      <w:r w:rsidR="00ED5C5B">
        <w:rPr>
          <w:szCs w:val="24"/>
        </w:rPr>
        <w:t xml:space="preserve"> </w:t>
      </w:r>
      <w:r w:rsidR="006B4112">
        <w:rPr>
          <w:szCs w:val="24"/>
        </w:rPr>
        <w:t xml:space="preserve"> </w:t>
      </w:r>
      <w:r w:rsidR="00E62CC3">
        <w:rPr>
          <w:szCs w:val="24"/>
        </w:rPr>
        <w:t>uzavřené dne 4. 11. 2016</w:t>
      </w:r>
      <w:r w:rsidR="00ED5C5B">
        <w:rPr>
          <w:szCs w:val="24"/>
        </w:rPr>
        <w:t>.</w:t>
      </w:r>
    </w:p>
    <w:p w:rsidR="00EB3C91" w:rsidRPr="00B8627B" w:rsidRDefault="00EB3C91" w:rsidP="009A17E9">
      <w:pPr>
        <w:pStyle w:val="Vlastntextsmlouvy"/>
        <w:ind w:left="1134"/>
        <w:rPr>
          <w:szCs w:val="24"/>
        </w:rPr>
      </w:pPr>
    </w:p>
    <w:p w:rsidR="009A17E9" w:rsidRPr="00B8627B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II.</w:t>
      </w:r>
    </w:p>
    <w:p w:rsidR="009A17E9" w:rsidRPr="00B8627B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Předmět plnění</w:t>
      </w:r>
    </w:p>
    <w:p w:rsidR="009A17E9" w:rsidRDefault="009A17E9" w:rsidP="00883AF9">
      <w:pPr>
        <w:shd w:val="clear" w:color="auto" w:fill="FFFFFF"/>
        <w:tabs>
          <w:tab w:val="left" w:pos="1139"/>
        </w:tabs>
        <w:spacing w:before="120" w:after="120" w:line="274" w:lineRule="exact"/>
        <w:ind w:left="1073" w:right="19"/>
        <w:rPr>
          <w:rFonts w:ascii="Arial" w:hAnsi="Arial" w:cs="Arial"/>
        </w:rPr>
      </w:pPr>
      <w:r w:rsidRPr="00B8627B">
        <w:rPr>
          <w:rFonts w:ascii="Arial" w:hAnsi="Arial" w:cs="Arial"/>
        </w:rPr>
        <w:t>Předmětem této smlouvy je</w:t>
      </w:r>
      <w:r w:rsidR="00BA203E">
        <w:rPr>
          <w:rFonts w:ascii="Arial" w:hAnsi="Arial" w:cs="Arial"/>
        </w:rPr>
        <w:t xml:space="preserve"> </w:t>
      </w:r>
      <w:r w:rsidRPr="00B8627B">
        <w:rPr>
          <w:rFonts w:ascii="Arial" w:hAnsi="Arial" w:cs="Arial"/>
        </w:rPr>
        <w:t xml:space="preserve"> dodávk</w:t>
      </w:r>
      <w:r w:rsidR="00BA203E">
        <w:rPr>
          <w:rFonts w:ascii="Arial" w:hAnsi="Arial" w:cs="Arial"/>
        </w:rPr>
        <w:t>a</w:t>
      </w:r>
      <w:r w:rsidR="00296722">
        <w:rPr>
          <w:rFonts w:ascii="Arial" w:hAnsi="Arial" w:cs="Arial"/>
        </w:rPr>
        <w:t xml:space="preserve"> </w:t>
      </w:r>
      <w:r w:rsidR="00907C86">
        <w:rPr>
          <w:rFonts w:ascii="Arial" w:hAnsi="Arial" w:cs="Arial"/>
        </w:rPr>
        <w:t xml:space="preserve">kancelářského a </w:t>
      </w:r>
      <w:r w:rsidR="00296722">
        <w:rPr>
          <w:rFonts w:ascii="Arial" w:hAnsi="Arial" w:cs="Arial"/>
        </w:rPr>
        <w:t xml:space="preserve"> </w:t>
      </w:r>
      <w:r w:rsidR="004623EF">
        <w:rPr>
          <w:rFonts w:ascii="Arial" w:hAnsi="Arial" w:cs="Arial"/>
        </w:rPr>
        <w:t>sedacího</w:t>
      </w:r>
      <w:r w:rsidR="00624624">
        <w:rPr>
          <w:rFonts w:ascii="Arial" w:hAnsi="Arial" w:cs="Arial"/>
        </w:rPr>
        <w:t xml:space="preserve"> </w:t>
      </w:r>
      <w:r w:rsidR="009556A7">
        <w:rPr>
          <w:rFonts w:ascii="Arial" w:hAnsi="Arial" w:cs="Arial"/>
        </w:rPr>
        <w:t xml:space="preserve"> nábytku</w:t>
      </w:r>
      <w:r>
        <w:rPr>
          <w:rFonts w:ascii="Arial" w:hAnsi="Arial" w:cs="Arial"/>
        </w:rPr>
        <w:t xml:space="preserve"> </w:t>
      </w:r>
      <w:r w:rsidRPr="00211503">
        <w:rPr>
          <w:rFonts w:ascii="Arial" w:hAnsi="Arial" w:cs="Arial"/>
        </w:rPr>
        <w:t>specifikovan</w:t>
      </w:r>
      <w:r w:rsidR="009556A7" w:rsidRPr="00211503">
        <w:rPr>
          <w:rFonts w:ascii="Arial" w:hAnsi="Arial" w:cs="Arial"/>
        </w:rPr>
        <w:t>ého</w:t>
      </w:r>
      <w:r w:rsidRPr="00211503">
        <w:rPr>
          <w:rFonts w:ascii="Arial" w:hAnsi="Arial" w:cs="Arial"/>
        </w:rPr>
        <w:t xml:space="preserve"> v příloze č. 1 této</w:t>
      </w:r>
      <w:r>
        <w:rPr>
          <w:rFonts w:ascii="Arial" w:hAnsi="Arial" w:cs="Arial"/>
        </w:rPr>
        <w:t xml:space="preserve"> kupní smlouvy.</w:t>
      </w:r>
    </w:p>
    <w:p w:rsidR="00EB3C91" w:rsidRPr="00B8627B" w:rsidRDefault="00EB3C91" w:rsidP="000A7F35">
      <w:pPr>
        <w:shd w:val="clear" w:color="auto" w:fill="FFFFFF"/>
        <w:tabs>
          <w:tab w:val="left" w:pos="1139"/>
        </w:tabs>
        <w:spacing w:before="120" w:after="120" w:line="274" w:lineRule="exact"/>
        <w:ind w:left="709" w:right="19"/>
        <w:rPr>
          <w:rFonts w:ascii="Arial" w:hAnsi="Arial" w:cs="Arial"/>
        </w:rPr>
      </w:pPr>
    </w:p>
    <w:p w:rsidR="009A17E9" w:rsidRPr="00B8627B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III.</w:t>
      </w:r>
    </w:p>
    <w:p w:rsidR="009A17E9" w:rsidRPr="00B8627B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Kupní cena</w:t>
      </w:r>
    </w:p>
    <w:p w:rsidR="009A17E9" w:rsidRPr="00B8627B" w:rsidRDefault="009A17E9" w:rsidP="009A17E9">
      <w:pPr>
        <w:pStyle w:val="1"/>
        <w:ind w:left="1134" w:hanging="454"/>
        <w:jc w:val="left"/>
        <w:rPr>
          <w:rFonts w:ascii="Arial" w:hAnsi="Arial" w:cs="Arial"/>
          <w:sz w:val="22"/>
          <w:szCs w:val="22"/>
        </w:rPr>
      </w:pPr>
    </w:p>
    <w:p w:rsidR="009A17E9" w:rsidRDefault="00094B92" w:rsidP="00883AF9">
      <w:pPr>
        <w:pStyle w:val="1"/>
        <w:spacing w:before="120" w:after="120"/>
        <w:ind w:left="106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A17E9" w:rsidRPr="00B8627B">
        <w:rPr>
          <w:rFonts w:ascii="Arial" w:hAnsi="Arial" w:cs="Arial"/>
          <w:sz w:val="24"/>
          <w:szCs w:val="24"/>
        </w:rPr>
        <w:t xml:space="preserve">ednotkové ceny uvedené </w:t>
      </w:r>
      <w:r w:rsidR="009A17E9" w:rsidRPr="00211503">
        <w:rPr>
          <w:rFonts w:ascii="Arial" w:hAnsi="Arial" w:cs="Arial"/>
          <w:sz w:val="24"/>
          <w:szCs w:val="24"/>
        </w:rPr>
        <w:t>v příloze č. 1 této</w:t>
      </w:r>
      <w:r w:rsidR="009A17E9" w:rsidRPr="00B8627B">
        <w:rPr>
          <w:rFonts w:ascii="Arial" w:hAnsi="Arial" w:cs="Arial"/>
          <w:sz w:val="24"/>
          <w:szCs w:val="24"/>
        </w:rPr>
        <w:t xml:space="preserve"> kupní smlouvy</w:t>
      </w:r>
      <w:r w:rsidR="009A17E9">
        <w:rPr>
          <w:rFonts w:ascii="Arial" w:hAnsi="Arial" w:cs="Arial"/>
          <w:sz w:val="24"/>
          <w:szCs w:val="24"/>
        </w:rPr>
        <w:t xml:space="preserve"> jsou považovány za ceny nejvýše přípustné a nepřekročitelné, zahrnující cenu za dopravu do místa plnění, včetně dalších nákladů související</w:t>
      </w:r>
      <w:r w:rsidR="009A17E9" w:rsidRPr="00B8627B">
        <w:rPr>
          <w:rFonts w:ascii="Arial" w:hAnsi="Arial" w:cs="Arial"/>
          <w:sz w:val="24"/>
          <w:szCs w:val="24"/>
        </w:rPr>
        <w:t> s dodávkou předmětu plnění v této smlouvě výslovně neuvedených.</w:t>
      </w:r>
      <w:r w:rsidR="00462B22">
        <w:rPr>
          <w:rFonts w:ascii="Arial" w:hAnsi="Arial" w:cs="Arial"/>
          <w:sz w:val="24"/>
          <w:szCs w:val="24"/>
        </w:rPr>
        <w:t xml:space="preserve"> </w:t>
      </w:r>
    </w:p>
    <w:p w:rsidR="0042725E" w:rsidRPr="00B75DB7" w:rsidRDefault="0042725E" w:rsidP="0042725E">
      <w:pPr>
        <w:pStyle w:val="1"/>
        <w:tabs>
          <w:tab w:val="left" w:pos="1069"/>
        </w:tabs>
        <w:spacing w:before="120" w:after="120"/>
        <w:ind w:left="1069" w:firstLine="0"/>
        <w:rPr>
          <w:rFonts w:ascii="Arial" w:hAnsi="Arial" w:cs="Arial"/>
          <w:sz w:val="24"/>
          <w:szCs w:val="24"/>
        </w:rPr>
      </w:pPr>
    </w:p>
    <w:p w:rsidR="009A17E9" w:rsidRPr="004A6951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IV.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Doba a místo plnění</w:t>
      </w:r>
    </w:p>
    <w:p w:rsidR="00EB3C91" w:rsidRPr="004A6951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9556A7" w:rsidRDefault="009A17E9" w:rsidP="009556A7">
      <w:pPr>
        <w:pStyle w:val="1"/>
        <w:numPr>
          <w:ilvl w:val="0"/>
          <w:numId w:val="13"/>
        </w:numPr>
        <w:spacing w:before="120" w:after="12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Prodávající je p</w:t>
      </w:r>
      <w:r w:rsidR="00CC6512">
        <w:rPr>
          <w:rFonts w:ascii="Arial" w:hAnsi="Arial" w:cs="Arial"/>
          <w:sz w:val="24"/>
          <w:szCs w:val="24"/>
        </w:rPr>
        <w:t>ovinen dodat smluvené zboží v následujících termínech:</w:t>
      </w:r>
      <w:r w:rsidRPr="00B8627B">
        <w:rPr>
          <w:rFonts w:ascii="Arial" w:hAnsi="Arial" w:cs="Arial"/>
          <w:sz w:val="24"/>
          <w:szCs w:val="24"/>
        </w:rPr>
        <w:t xml:space="preserve"> </w:t>
      </w:r>
    </w:p>
    <w:p w:rsidR="009556A7" w:rsidRPr="002B1AB3" w:rsidRDefault="009556A7" w:rsidP="009556A7">
      <w:pPr>
        <w:pStyle w:val="Zkladntext2"/>
        <w:numPr>
          <w:ilvl w:val="0"/>
          <w:numId w:val="10"/>
        </w:num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B1AB3">
        <w:rPr>
          <w:rFonts w:ascii="Arial" w:hAnsi="Arial" w:cs="Arial"/>
          <w:bCs/>
          <w:sz w:val="24"/>
          <w:szCs w:val="24"/>
        </w:rPr>
        <w:t>Kancelářský nábytek</w:t>
      </w:r>
    </w:p>
    <w:p w:rsidR="009556A7" w:rsidRPr="002B1AB3" w:rsidRDefault="009556A7" w:rsidP="009556A7">
      <w:pPr>
        <w:pStyle w:val="Zkladntext"/>
        <w:numPr>
          <w:ilvl w:val="0"/>
          <w:numId w:val="11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bCs/>
          <w:sz w:val="24"/>
          <w:szCs w:val="24"/>
        </w:rPr>
        <w:t>21 kalendářních dnů ode dne doručení objednávky v případě, že jde o základní provedení v celkové ceně do 2</w:t>
      </w:r>
      <w:r>
        <w:rPr>
          <w:rFonts w:cs="Arial"/>
          <w:bCs/>
          <w:sz w:val="24"/>
          <w:szCs w:val="24"/>
        </w:rPr>
        <w:t>.</w:t>
      </w:r>
      <w:r w:rsidRPr="002B1AB3">
        <w:rPr>
          <w:rFonts w:cs="Arial"/>
          <w:bCs/>
          <w:sz w:val="24"/>
          <w:szCs w:val="24"/>
        </w:rPr>
        <w:t>000.000,-</w:t>
      </w:r>
      <w:r>
        <w:rPr>
          <w:rFonts w:cs="Arial"/>
          <w:bCs/>
          <w:sz w:val="24"/>
          <w:szCs w:val="24"/>
        </w:rPr>
        <w:t xml:space="preserve"> </w:t>
      </w:r>
      <w:r w:rsidRPr="002B1AB3">
        <w:rPr>
          <w:rFonts w:cs="Arial"/>
          <w:bCs/>
          <w:sz w:val="24"/>
          <w:szCs w:val="24"/>
        </w:rPr>
        <w:t>Kč bez DPH;</w:t>
      </w:r>
    </w:p>
    <w:p w:rsidR="009556A7" w:rsidRPr="002B1AB3" w:rsidRDefault="009556A7" w:rsidP="009556A7">
      <w:pPr>
        <w:pStyle w:val="Zkladntext"/>
        <w:numPr>
          <w:ilvl w:val="0"/>
          <w:numId w:val="11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sz w:val="24"/>
          <w:szCs w:val="24"/>
        </w:rPr>
        <w:t>28 kalendářních dnů ode dne doručení objednávky v případě, že jde o základní provedení v celkové ceně nad 2</w:t>
      </w:r>
      <w:r>
        <w:rPr>
          <w:rFonts w:cs="Arial"/>
          <w:sz w:val="24"/>
          <w:szCs w:val="24"/>
        </w:rPr>
        <w:t>.</w:t>
      </w:r>
      <w:r w:rsidRPr="002B1AB3">
        <w:rPr>
          <w:rFonts w:cs="Arial"/>
          <w:sz w:val="24"/>
          <w:szCs w:val="24"/>
        </w:rPr>
        <w:t>000.000,-</w:t>
      </w:r>
      <w:r>
        <w:rPr>
          <w:rFonts w:cs="Arial"/>
          <w:sz w:val="24"/>
          <w:szCs w:val="24"/>
        </w:rPr>
        <w:t xml:space="preserve"> </w:t>
      </w:r>
      <w:r w:rsidRPr="002B1AB3">
        <w:rPr>
          <w:rFonts w:cs="Arial"/>
          <w:sz w:val="24"/>
          <w:szCs w:val="24"/>
        </w:rPr>
        <w:t>Kč bez DPH;</w:t>
      </w:r>
    </w:p>
    <w:p w:rsidR="009556A7" w:rsidRPr="002B1AB3" w:rsidRDefault="009556A7" w:rsidP="009556A7">
      <w:pPr>
        <w:pStyle w:val="Zkladntext"/>
        <w:numPr>
          <w:ilvl w:val="0"/>
          <w:numId w:val="11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sz w:val="24"/>
          <w:szCs w:val="24"/>
        </w:rPr>
        <w:t>35 kalendářních dnů ode dne doručení objednávky v případě, že jde o „</w:t>
      </w:r>
      <w:proofErr w:type="spellStart"/>
      <w:r w:rsidRPr="002B1AB3">
        <w:rPr>
          <w:rFonts w:cs="Arial"/>
          <w:sz w:val="24"/>
          <w:szCs w:val="24"/>
        </w:rPr>
        <w:t>atyp</w:t>
      </w:r>
      <w:proofErr w:type="spellEnd"/>
      <w:r w:rsidRPr="002B1AB3">
        <w:rPr>
          <w:rFonts w:cs="Arial"/>
          <w:sz w:val="24"/>
          <w:szCs w:val="24"/>
        </w:rPr>
        <w:t>“;</w:t>
      </w:r>
    </w:p>
    <w:p w:rsidR="009556A7" w:rsidRPr="002B1AB3" w:rsidRDefault="009556A7" w:rsidP="009556A7">
      <w:pPr>
        <w:pStyle w:val="Zkladntext"/>
        <w:numPr>
          <w:ilvl w:val="0"/>
          <w:numId w:val="10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bCs/>
          <w:sz w:val="24"/>
          <w:szCs w:val="24"/>
        </w:rPr>
        <w:t xml:space="preserve">Sedací </w:t>
      </w:r>
      <w:r>
        <w:rPr>
          <w:rFonts w:cs="Arial"/>
          <w:bCs/>
          <w:sz w:val="24"/>
          <w:szCs w:val="24"/>
        </w:rPr>
        <w:t>a lehací nábytek</w:t>
      </w:r>
    </w:p>
    <w:p w:rsidR="009556A7" w:rsidRPr="002B1AB3" w:rsidRDefault="009556A7" w:rsidP="009556A7">
      <w:pPr>
        <w:pStyle w:val="Zkladntext"/>
        <w:numPr>
          <w:ilvl w:val="0"/>
          <w:numId w:val="11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bCs/>
          <w:sz w:val="24"/>
          <w:szCs w:val="24"/>
        </w:rPr>
        <w:t>21 kalendářních dnů ode dne doručení objednávky v případě, že jde o základní provedení v celkové ceně do 1.000.000,-</w:t>
      </w:r>
      <w:r>
        <w:rPr>
          <w:rFonts w:cs="Arial"/>
          <w:bCs/>
          <w:sz w:val="24"/>
          <w:szCs w:val="24"/>
        </w:rPr>
        <w:t xml:space="preserve"> </w:t>
      </w:r>
      <w:r w:rsidRPr="002B1AB3">
        <w:rPr>
          <w:rFonts w:cs="Arial"/>
          <w:bCs/>
          <w:sz w:val="24"/>
          <w:szCs w:val="24"/>
        </w:rPr>
        <w:t>Kč bez DPH;</w:t>
      </w:r>
    </w:p>
    <w:p w:rsidR="009556A7" w:rsidRPr="002B1AB3" w:rsidRDefault="009556A7" w:rsidP="009556A7">
      <w:pPr>
        <w:pStyle w:val="Zkladntext"/>
        <w:numPr>
          <w:ilvl w:val="0"/>
          <w:numId w:val="11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bCs/>
          <w:sz w:val="24"/>
          <w:szCs w:val="24"/>
        </w:rPr>
        <w:t>28 kalendářních dnů ode dne doručení objednávky v případě, že jde o základní provedení v celkové ceně nad 1.000.000,-</w:t>
      </w:r>
      <w:r>
        <w:rPr>
          <w:rFonts w:cs="Arial"/>
          <w:bCs/>
          <w:sz w:val="24"/>
          <w:szCs w:val="24"/>
        </w:rPr>
        <w:t xml:space="preserve"> </w:t>
      </w:r>
      <w:r w:rsidRPr="002B1AB3">
        <w:rPr>
          <w:rFonts w:cs="Arial"/>
          <w:bCs/>
          <w:sz w:val="24"/>
          <w:szCs w:val="24"/>
        </w:rPr>
        <w:t>Kč bez DPH;</w:t>
      </w:r>
    </w:p>
    <w:p w:rsidR="009556A7" w:rsidRPr="00471BAD" w:rsidRDefault="009556A7" w:rsidP="009556A7">
      <w:pPr>
        <w:pStyle w:val="Zkladntext"/>
        <w:numPr>
          <w:ilvl w:val="0"/>
          <w:numId w:val="11"/>
        </w:numPr>
        <w:suppressAutoHyphens w:val="0"/>
        <w:spacing w:after="0"/>
        <w:jc w:val="both"/>
        <w:rPr>
          <w:rFonts w:cs="Arial"/>
          <w:bCs/>
          <w:sz w:val="24"/>
          <w:szCs w:val="24"/>
        </w:rPr>
      </w:pPr>
      <w:r w:rsidRPr="002B1AB3">
        <w:rPr>
          <w:rFonts w:cs="Arial"/>
          <w:bCs/>
          <w:sz w:val="24"/>
          <w:szCs w:val="24"/>
        </w:rPr>
        <w:t xml:space="preserve">35 kalendářních dnů </w:t>
      </w:r>
      <w:r w:rsidRPr="002B1AB3">
        <w:rPr>
          <w:rFonts w:cs="Arial"/>
          <w:sz w:val="24"/>
          <w:szCs w:val="24"/>
        </w:rPr>
        <w:t>ode dne doručení objednávky v případě, že jde o „</w:t>
      </w:r>
      <w:proofErr w:type="spellStart"/>
      <w:r w:rsidRPr="002B1AB3">
        <w:rPr>
          <w:rFonts w:cs="Arial"/>
          <w:sz w:val="24"/>
          <w:szCs w:val="24"/>
        </w:rPr>
        <w:t>atyp</w:t>
      </w:r>
      <w:proofErr w:type="spellEnd"/>
      <w:r w:rsidRPr="002B1AB3">
        <w:rPr>
          <w:rFonts w:cs="Arial"/>
          <w:sz w:val="24"/>
          <w:szCs w:val="24"/>
        </w:rPr>
        <w:t>“;</w:t>
      </w:r>
    </w:p>
    <w:p w:rsidR="00471BAD" w:rsidRDefault="00471BAD" w:rsidP="00471BAD">
      <w:pPr>
        <w:pStyle w:val="Zkladntext"/>
        <w:suppressAutoHyphens w:val="0"/>
        <w:spacing w:after="0"/>
        <w:jc w:val="both"/>
        <w:rPr>
          <w:rFonts w:cs="Arial"/>
          <w:sz w:val="24"/>
          <w:szCs w:val="24"/>
        </w:rPr>
      </w:pPr>
    </w:p>
    <w:p w:rsidR="00471BAD" w:rsidRDefault="00471BAD" w:rsidP="00471BAD">
      <w:pPr>
        <w:pStyle w:val="Zkladntext"/>
        <w:suppressAutoHyphens w:val="0"/>
        <w:spacing w:after="0"/>
        <w:jc w:val="both"/>
        <w:rPr>
          <w:rFonts w:cs="Arial"/>
          <w:sz w:val="24"/>
          <w:szCs w:val="24"/>
        </w:rPr>
      </w:pPr>
    </w:p>
    <w:p w:rsidR="00471BAD" w:rsidRDefault="00471BAD" w:rsidP="00471BAD">
      <w:pPr>
        <w:pStyle w:val="Zkladntext"/>
        <w:suppressAutoHyphens w:val="0"/>
        <w:spacing w:after="0"/>
        <w:jc w:val="both"/>
        <w:rPr>
          <w:rFonts w:cs="Arial"/>
          <w:sz w:val="24"/>
          <w:szCs w:val="24"/>
        </w:rPr>
      </w:pPr>
    </w:p>
    <w:p w:rsidR="00471BAD" w:rsidRPr="002B1AB3" w:rsidRDefault="00471BAD" w:rsidP="00471BAD">
      <w:pPr>
        <w:pStyle w:val="Zkladntext"/>
        <w:suppressAutoHyphens w:val="0"/>
        <w:spacing w:after="0"/>
        <w:jc w:val="both"/>
        <w:rPr>
          <w:rFonts w:cs="Arial"/>
          <w:bCs/>
          <w:sz w:val="24"/>
          <w:szCs w:val="24"/>
        </w:rPr>
      </w:pPr>
    </w:p>
    <w:p w:rsidR="00F32384" w:rsidRPr="00F32384" w:rsidRDefault="00907C86" w:rsidP="00426C4D">
      <w:pPr>
        <w:pStyle w:val="1"/>
        <w:numPr>
          <w:ilvl w:val="0"/>
          <w:numId w:val="13"/>
        </w:numPr>
        <w:spacing w:before="120" w:after="1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Místo</w:t>
      </w:r>
      <w:r w:rsidR="001203BC">
        <w:rPr>
          <w:rFonts w:ascii="Arial" w:hAnsi="Arial" w:cs="Arial"/>
          <w:sz w:val="24"/>
          <w:szCs w:val="24"/>
        </w:rPr>
        <w:t xml:space="preserve"> plnění:</w:t>
      </w:r>
    </w:p>
    <w:p w:rsidR="00D072CE" w:rsidRDefault="00107643" w:rsidP="00D00D89">
      <w:pPr>
        <w:pStyle w:val="1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MVČR - kanceláře 8.patro a depozitář v suterénu, Kodaňská Office Center, Kodaňská 1441/46, 101 00 Praha 10 – Vršovice.</w:t>
      </w:r>
    </w:p>
    <w:p w:rsidR="00527E19" w:rsidRDefault="00527E19" w:rsidP="00D00D89">
      <w:pPr>
        <w:pStyle w:val="1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Kontaktní osoba: p. Tomáš </w:t>
      </w:r>
      <w:proofErr w:type="spellStart"/>
      <w:r>
        <w:rPr>
          <w:rFonts w:ascii="Arial" w:hAnsi="Arial" w:cs="Arial"/>
          <w:sz w:val="24"/>
          <w:szCs w:val="24"/>
        </w:rPr>
        <w:t>Hamták</w:t>
      </w:r>
      <w:proofErr w:type="spellEnd"/>
      <w:r>
        <w:rPr>
          <w:rFonts w:ascii="Arial" w:hAnsi="Arial" w:cs="Arial"/>
          <w:sz w:val="24"/>
          <w:szCs w:val="24"/>
        </w:rPr>
        <w:t xml:space="preserve"> (ZSMV) – tel.: 605 209 831</w:t>
      </w:r>
    </w:p>
    <w:p w:rsidR="00527E19" w:rsidRDefault="00527E19" w:rsidP="00527E19">
      <w:pPr>
        <w:pStyle w:val="1"/>
        <w:spacing w:before="120" w:after="120"/>
        <w:ind w:left="243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Jakub Hlinovský (MVČR) –  tel.: 731 646 129</w:t>
      </w:r>
    </w:p>
    <w:p w:rsidR="00296722" w:rsidRDefault="00296722" w:rsidP="000A462C">
      <w:pPr>
        <w:pStyle w:val="1"/>
        <w:spacing w:before="120" w:after="120"/>
        <w:ind w:left="2073" w:firstLine="0"/>
        <w:rPr>
          <w:rFonts w:ascii="Arial" w:hAnsi="Arial" w:cs="Arial"/>
          <w:sz w:val="24"/>
          <w:szCs w:val="24"/>
        </w:rPr>
      </w:pPr>
    </w:p>
    <w:p w:rsidR="009A17E9" w:rsidRPr="004A6951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V.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Všeobecné dodací podmínky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9A17E9" w:rsidRDefault="009A17E9" w:rsidP="009A17E9">
      <w:pPr>
        <w:pStyle w:val="1"/>
        <w:numPr>
          <w:ilvl w:val="0"/>
          <w:numId w:val="7"/>
        </w:numPr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Dodávka zboží bude považována za dodanou jejím převzetím kupujícím a</w:t>
      </w:r>
      <w:r>
        <w:rPr>
          <w:rFonts w:ascii="Arial" w:hAnsi="Arial" w:cs="Arial"/>
          <w:sz w:val="24"/>
          <w:szCs w:val="24"/>
        </w:rPr>
        <w:t> </w:t>
      </w:r>
      <w:r w:rsidRPr="00B8627B">
        <w:rPr>
          <w:rFonts w:ascii="Arial" w:hAnsi="Arial" w:cs="Arial"/>
          <w:sz w:val="24"/>
          <w:szCs w:val="24"/>
        </w:rPr>
        <w:t>podpisem dodacího listu zástupci obou smluvních stran v místě plnění. Jedno vyhotovení dodacího listu zůstane kupujícímu a druhé vyhotovení bude předáno prodávajícímu.</w:t>
      </w:r>
    </w:p>
    <w:p w:rsidR="00426C4D" w:rsidRPr="00426C4D" w:rsidRDefault="00426C4D" w:rsidP="00426C4D">
      <w:pPr>
        <w:pStyle w:val="Zkladntext"/>
        <w:numPr>
          <w:ilvl w:val="0"/>
          <w:numId w:val="7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Prodávající</w:t>
      </w:r>
      <w:r w:rsidRPr="002B1AB3">
        <w:rPr>
          <w:rFonts w:cs="Arial"/>
          <w:sz w:val="24"/>
          <w:szCs w:val="24"/>
        </w:rPr>
        <w:t xml:space="preserve"> se zavazuje, že veškeré zboží, které je předmětem plnění </w:t>
      </w:r>
      <w:r>
        <w:rPr>
          <w:rFonts w:cs="Arial"/>
          <w:sz w:val="24"/>
          <w:szCs w:val="24"/>
        </w:rPr>
        <w:t xml:space="preserve">této </w:t>
      </w:r>
      <w:r w:rsidRPr="002B1AB3">
        <w:rPr>
          <w:rFonts w:cs="Arial"/>
          <w:sz w:val="24"/>
          <w:szCs w:val="24"/>
        </w:rPr>
        <w:t xml:space="preserve"> smlouvy, opatří pro přepravu způsobem, který je obvyklý pro takové zboží v obchodním styku.</w:t>
      </w:r>
    </w:p>
    <w:p w:rsidR="009A17E9" w:rsidRPr="006B4112" w:rsidRDefault="009A17E9" w:rsidP="009A17E9">
      <w:pPr>
        <w:pStyle w:val="1"/>
        <w:numPr>
          <w:ilvl w:val="0"/>
          <w:numId w:val="7"/>
        </w:numPr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6B4112">
        <w:rPr>
          <w:rFonts w:ascii="Arial" w:hAnsi="Arial" w:cs="Arial"/>
          <w:sz w:val="24"/>
          <w:szCs w:val="24"/>
        </w:rPr>
        <w:t>Kupující nabývá vlastnické právo k dodanému zboží jeho převzetím a je oprávněn zboží používat.</w:t>
      </w:r>
      <w:r w:rsidRPr="00B8627B">
        <w:rPr>
          <w:rFonts w:ascii="Arial" w:hAnsi="Arial" w:cs="Arial"/>
          <w:sz w:val="24"/>
          <w:szCs w:val="24"/>
        </w:rPr>
        <w:t xml:space="preserve"> Přechod nebezpečí škody na zboží se řídí </w:t>
      </w:r>
      <w:r w:rsidRPr="006B4112">
        <w:rPr>
          <w:rFonts w:ascii="Arial" w:hAnsi="Arial" w:cs="Arial"/>
          <w:sz w:val="24"/>
          <w:szCs w:val="24"/>
        </w:rPr>
        <w:t xml:space="preserve">ustanovením § </w:t>
      </w:r>
      <w:r w:rsidR="00462B22" w:rsidRPr="006B4112">
        <w:rPr>
          <w:rFonts w:ascii="Arial" w:hAnsi="Arial" w:cs="Arial"/>
          <w:sz w:val="24"/>
          <w:szCs w:val="24"/>
        </w:rPr>
        <w:t>2121 - 2125</w:t>
      </w:r>
      <w:r w:rsidRPr="006B4112">
        <w:rPr>
          <w:rFonts w:ascii="Arial" w:hAnsi="Arial" w:cs="Arial"/>
          <w:sz w:val="24"/>
          <w:szCs w:val="24"/>
        </w:rPr>
        <w:t xml:space="preserve"> OZ.</w:t>
      </w:r>
    </w:p>
    <w:p w:rsidR="009A17E9" w:rsidRPr="00852628" w:rsidRDefault="009A17E9" w:rsidP="009A17E9">
      <w:pPr>
        <w:pStyle w:val="Refertnk1"/>
        <w:spacing w:beforeLines="50" w:before="120"/>
        <w:ind w:left="0"/>
        <w:rPr>
          <w:rFonts w:ascii="Arial" w:hAnsi="Arial" w:cs="Arial"/>
          <w:szCs w:val="24"/>
        </w:rPr>
      </w:pPr>
    </w:p>
    <w:p w:rsidR="009A17E9" w:rsidRPr="004A6951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VI.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Platební podmínky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426C4D" w:rsidRDefault="00426C4D" w:rsidP="00426C4D">
      <w:pPr>
        <w:pStyle w:val="Odstavecseseznamem"/>
        <w:numPr>
          <w:ilvl w:val="0"/>
          <w:numId w:val="3"/>
        </w:numPr>
        <w:suppressAutoHyphens w:val="0"/>
        <w:rPr>
          <w:rFonts w:ascii="Arial" w:hAnsi="Arial" w:cs="Arial"/>
          <w:sz w:val="24"/>
          <w:szCs w:val="24"/>
        </w:rPr>
      </w:pPr>
      <w:r w:rsidRPr="00426C4D">
        <w:rPr>
          <w:rFonts w:ascii="Arial" w:hAnsi="Arial" w:cs="Arial"/>
          <w:sz w:val="24"/>
          <w:szCs w:val="24"/>
        </w:rPr>
        <w:t xml:space="preserve">Platba za uskutečněné dodávky předmětu plnění bude prováděna bezhotovostním platebním převodem na základě faktury vystavené dodavatelem do 14 kalendářních dnů po řádném předání a převzetí dodávky odběratelem. Přílohou každé faktury bude zástupci obou stran podepsaný dodací list potvrzující, že dodávka byla dodána </w:t>
      </w:r>
      <w:r>
        <w:rPr>
          <w:rFonts w:ascii="Arial" w:hAnsi="Arial" w:cs="Arial"/>
          <w:sz w:val="24"/>
          <w:szCs w:val="24"/>
        </w:rPr>
        <w:t>kupujícímu</w:t>
      </w:r>
      <w:r w:rsidRPr="00426C4D">
        <w:rPr>
          <w:rFonts w:ascii="Arial" w:hAnsi="Arial" w:cs="Arial"/>
          <w:sz w:val="24"/>
          <w:szCs w:val="24"/>
        </w:rPr>
        <w:t xml:space="preserve"> v požadovaném množství a kvalitě.</w:t>
      </w:r>
    </w:p>
    <w:p w:rsidR="00426C4D" w:rsidRPr="00426C4D" w:rsidRDefault="00426C4D" w:rsidP="00426C4D">
      <w:pPr>
        <w:pStyle w:val="Odstavecseseznamem"/>
        <w:suppressAutoHyphens w:val="0"/>
        <w:ind w:left="1104"/>
        <w:rPr>
          <w:rFonts w:ascii="Arial" w:hAnsi="Arial" w:cs="Arial"/>
          <w:sz w:val="24"/>
          <w:szCs w:val="24"/>
        </w:rPr>
      </w:pPr>
    </w:p>
    <w:p w:rsidR="00426C4D" w:rsidRPr="002B1AB3" w:rsidRDefault="00426C4D" w:rsidP="00426C4D">
      <w:pPr>
        <w:pStyle w:val="Zkladntext2"/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>Faktury musí obsahovat č. j. kupní smlouvy, č. j. rámcové smlouvy, ke které se dodávka vztahuje, všechny údaje uvedené v § 2</w:t>
      </w:r>
      <w:r>
        <w:rPr>
          <w:rFonts w:ascii="Arial" w:hAnsi="Arial" w:cs="Arial"/>
          <w:sz w:val="24"/>
          <w:szCs w:val="24"/>
        </w:rPr>
        <w:t xml:space="preserve">9 </w:t>
      </w:r>
      <w:r w:rsidRPr="002B1AB3">
        <w:rPr>
          <w:rFonts w:ascii="Arial" w:hAnsi="Arial" w:cs="Arial"/>
          <w:sz w:val="24"/>
          <w:szCs w:val="24"/>
        </w:rPr>
        <w:t xml:space="preserve">zákona č. 235/2004 Sb., o dani z přidané hodnoty, ve znění pozdějších předpisů, a údaje uvedené v §  </w:t>
      </w:r>
      <w:r>
        <w:rPr>
          <w:rFonts w:ascii="Arial" w:hAnsi="Arial" w:cs="Arial"/>
          <w:sz w:val="24"/>
          <w:szCs w:val="24"/>
        </w:rPr>
        <w:t xml:space="preserve">435 </w:t>
      </w:r>
      <w:r w:rsidRPr="002B1AB3">
        <w:rPr>
          <w:rFonts w:ascii="Arial" w:hAnsi="Arial" w:cs="Arial"/>
          <w:sz w:val="24"/>
          <w:szCs w:val="24"/>
        </w:rPr>
        <w:t>OZ.</w:t>
      </w:r>
    </w:p>
    <w:p w:rsidR="00426C4D" w:rsidRPr="002B1AB3" w:rsidRDefault="00426C4D" w:rsidP="00426C4D">
      <w:pPr>
        <w:pStyle w:val="Zkladntext2"/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 xml:space="preserve">Faktury jsou splatné do </w:t>
      </w:r>
      <w:r>
        <w:rPr>
          <w:rFonts w:ascii="Arial" w:hAnsi="Arial" w:cs="Arial"/>
          <w:sz w:val="24"/>
          <w:szCs w:val="24"/>
        </w:rPr>
        <w:t>30</w:t>
      </w:r>
      <w:r w:rsidRPr="002B1AB3">
        <w:rPr>
          <w:rFonts w:ascii="Arial" w:hAnsi="Arial" w:cs="Arial"/>
          <w:sz w:val="24"/>
          <w:szCs w:val="24"/>
        </w:rPr>
        <w:t xml:space="preserve"> kalendářních dnů ode dne jejich prokazatelného doručení příslušnému </w:t>
      </w:r>
      <w:r>
        <w:rPr>
          <w:rFonts w:ascii="Arial" w:hAnsi="Arial" w:cs="Arial"/>
          <w:sz w:val="24"/>
          <w:szCs w:val="24"/>
        </w:rPr>
        <w:t>kupujícímu</w:t>
      </w:r>
      <w:r w:rsidRPr="002B1AB3">
        <w:rPr>
          <w:rFonts w:ascii="Arial" w:hAnsi="Arial" w:cs="Arial"/>
          <w:sz w:val="24"/>
          <w:szCs w:val="24"/>
        </w:rPr>
        <w:t xml:space="preserve"> na adresu uvedenou v konkrétní kupní smlouvě (místo plnění).</w:t>
      </w:r>
    </w:p>
    <w:p w:rsidR="00426C4D" w:rsidRDefault="00426C4D" w:rsidP="009A17E9">
      <w:pPr>
        <w:pStyle w:val="1"/>
        <w:numPr>
          <w:ilvl w:val="0"/>
          <w:numId w:val="3"/>
        </w:numPr>
        <w:tabs>
          <w:tab w:val="left" w:pos="1104"/>
        </w:tabs>
        <w:spacing w:before="120" w:after="120"/>
        <w:ind w:left="1106" w:hanging="397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 xml:space="preserve">Faktura je považována za proplacenou okamžikem odepsání příslušné finanční částky z účtu </w:t>
      </w:r>
      <w:r>
        <w:rPr>
          <w:rFonts w:ascii="Arial" w:hAnsi="Arial" w:cs="Arial"/>
          <w:sz w:val="24"/>
          <w:szCs w:val="24"/>
        </w:rPr>
        <w:t>kupujícího</w:t>
      </w:r>
      <w:r w:rsidRPr="002B1AB3">
        <w:rPr>
          <w:rFonts w:ascii="Arial" w:hAnsi="Arial" w:cs="Arial"/>
          <w:sz w:val="24"/>
          <w:szCs w:val="24"/>
        </w:rPr>
        <w:t xml:space="preserve"> ve prospěch účtu </w:t>
      </w:r>
      <w:r>
        <w:rPr>
          <w:rFonts w:ascii="Arial" w:hAnsi="Arial" w:cs="Arial"/>
          <w:sz w:val="24"/>
          <w:szCs w:val="24"/>
        </w:rPr>
        <w:t>prodávajícího.</w:t>
      </w:r>
      <w:r w:rsidRPr="005855C9">
        <w:rPr>
          <w:rFonts w:ascii="Arial" w:hAnsi="Arial" w:cs="Arial"/>
          <w:sz w:val="24"/>
          <w:szCs w:val="24"/>
        </w:rPr>
        <w:t xml:space="preserve"> </w:t>
      </w:r>
    </w:p>
    <w:p w:rsidR="00426C4D" w:rsidRDefault="00426C4D" w:rsidP="00426C4D">
      <w:pPr>
        <w:pStyle w:val="Zkladntext2"/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>Faktury př</w:t>
      </w:r>
      <w:r w:rsidR="00564921">
        <w:rPr>
          <w:rFonts w:ascii="Arial" w:hAnsi="Arial" w:cs="Arial"/>
          <w:sz w:val="24"/>
          <w:szCs w:val="24"/>
        </w:rPr>
        <w:t>edložené v prosinci 2017</w:t>
      </w:r>
      <w:bookmarkStart w:id="0" w:name="_GoBack"/>
      <w:bookmarkEnd w:id="0"/>
      <w:r w:rsidR="00CB10DE">
        <w:rPr>
          <w:rFonts w:ascii="Arial" w:hAnsi="Arial" w:cs="Arial"/>
          <w:sz w:val="24"/>
          <w:szCs w:val="24"/>
        </w:rPr>
        <w:t xml:space="preserve"> </w:t>
      </w:r>
      <w:r w:rsidRPr="002B1AB3">
        <w:rPr>
          <w:rFonts w:ascii="Arial" w:hAnsi="Arial" w:cs="Arial"/>
          <w:sz w:val="24"/>
          <w:szCs w:val="24"/>
        </w:rPr>
        <w:t xml:space="preserve"> musí být doručeny odběratel</w:t>
      </w:r>
      <w:r w:rsidR="00A64809">
        <w:rPr>
          <w:rFonts w:ascii="Arial" w:hAnsi="Arial" w:cs="Arial"/>
          <w:sz w:val="24"/>
          <w:szCs w:val="24"/>
        </w:rPr>
        <w:t>i nejpozději do 7</w:t>
      </w:r>
      <w:r>
        <w:rPr>
          <w:rFonts w:ascii="Arial" w:hAnsi="Arial" w:cs="Arial"/>
          <w:sz w:val="24"/>
          <w:szCs w:val="24"/>
        </w:rPr>
        <w:t>. prosince daného roku</w:t>
      </w:r>
      <w:r w:rsidRPr="002B1AB3">
        <w:rPr>
          <w:rFonts w:ascii="Arial" w:hAnsi="Arial" w:cs="Arial"/>
          <w:sz w:val="24"/>
          <w:szCs w:val="24"/>
        </w:rPr>
        <w:t xml:space="preserve"> </w:t>
      </w:r>
      <w:r w:rsidRPr="00685004">
        <w:rPr>
          <w:rFonts w:ascii="Arial" w:hAnsi="Arial" w:cs="Arial"/>
          <w:sz w:val="24"/>
          <w:szCs w:val="24"/>
        </w:rPr>
        <w:t>do 15:00 hodin</w:t>
      </w:r>
      <w:r w:rsidRPr="002B1AB3">
        <w:rPr>
          <w:rFonts w:ascii="Arial" w:hAnsi="Arial" w:cs="Arial"/>
          <w:sz w:val="24"/>
          <w:szCs w:val="24"/>
        </w:rPr>
        <w:t xml:space="preserve">. Při doručení po tomto termínu nelze fakturu proplatit v daném roce a </w:t>
      </w:r>
      <w:r>
        <w:rPr>
          <w:rFonts w:ascii="Arial" w:hAnsi="Arial" w:cs="Arial"/>
          <w:sz w:val="24"/>
          <w:szCs w:val="24"/>
        </w:rPr>
        <w:t>prodávající bere na vědomí, že kupující vzhledem k ročnímu rozpočtovému cyklu uhradí kupní cenu v následujícím roce po uvolnění rozpočtových prostředků.</w:t>
      </w:r>
      <w:r w:rsidR="008E68FA">
        <w:rPr>
          <w:rFonts w:ascii="Arial" w:hAnsi="Arial" w:cs="Arial"/>
          <w:sz w:val="24"/>
          <w:szCs w:val="24"/>
        </w:rPr>
        <w:t xml:space="preserve"> Kupující</w:t>
      </w:r>
      <w:r>
        <w:rPr>
          <w:rFonts w:ascii="Arial" w:hAnsi="Arial" w:cs="Arial"/>
          <w:sz w:val="24"/>
          <w:szCs w:val="24"/>
        </w:rPr>
        <w:t xml:space="preserve"> se v tomto případě nedostává do prodlení. </w:t>
      </w:r>
    </w:p>
    <w:p w:rsidR="008E68FA" w:rsidRDefault="008E68FA" w:rsidP="008E68FA">
      <w:pPr>
        <w:pStyle w:val="Zkladntext2"/>
        <w:suppressAutoHyphens w:val="0"/>
        <w:spacing w:after="0" w:line="240" w:lineRule="auto"/>
        <w:ind w:left="1104"/>
        <w:rPr>
          <w:rFonts w:ascii="Arial" w:hAnsi="Arial" w:cs="Arial"/>
          <w:sz w:val="24"/>
          <w:szCs w:val="24"/>
        </w:rPr>
      </w:pPr>
    </w:p>
    <w:p w:rsidR="008E68FA" w:rsidRPr="008E68FA" w:rsidRDefault="003C6BD0" w:rsidP="008E68FA">
      <w:pPr>
        <w:pStyle w:val="Odstavecseseznamem"/>
        <w:numPr>
          <w:ilvl w:val="0"/>
          <w:numId w:val="3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8E68FA" w:rsidRPr="003C6BD0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>
        <w:rPr>
          <w:rFonts w:ascii="Arial" w:hAnsi="Arial" w:cs="Arial"/>
          <w:sz w:val="24"/>
          <w:szCs w:val="24"/>
        </w:rPr>
        <w:t>prodávajícímu</w:t>
      </w:r>
      <w:r w:rsidR="008E68FA" w:rsidRPr="003C6BD0">
        <w:rPr>
          <w:rFonts w:ascii="Arial" w:hAnsi="Arial" w:cs="Arial"/>
          <w:sz w:val="24"/>
          <w:szCs w:val="24"/>
        </w:rPr>
        <w:t xml:space="preserve"> bez</w:t>
      </w:r>
      <w:r w:rsidR="008E68FA" w:rsidRPr="008E68FA">
        <w:rPr>
          <w:rFonts w:ascii="Arial" w:hAnsi="Arial" w:cs="Arial"/>
          <w:sz w:val="24"/>
          <w:szCs w:val="24"/>
        </w:rPr>
        <w:t xml:space="preserve"> zaplacení fakturu, která n</w:t>
      </w:r>
      <w:r>
        <w:rPr>
          <w:rFonts w:ascii="Arial" w:hAnsi="Arial" w:cs="Arial"/>
          <w:sz w:val="24"/>
          <w:szCs w:val="24"/>
        </w:rPr>
        <w:t xml:space="preserve">eobsahuje náležitosti stanovené </w:t>
      </w:r>
      <w:r w:rsidR="008E68FA" w:rsidRPr="008E68FA">
        <w:rPr>
          <w:rFonts w:ascii="Arial" w:hAnsi="Arial" w:cs="Arial"/>
          <w:sz w:val="24"/>
          <w:szCs w:val="24"/>
        </w:rPr>
        <w:t xml:space="preserve">rámcovou smlouvou nebo obecně závaznými právními předpisy, není doložena kopií potvrzeného dodacího listu, obsahuje jiné cenové údaje nebo jiný druh plnění než dohodnutý ve smlouvě nebo budou-li tyto údaje uvedeny chybně, a to s uvedením důvodu vrácení. </w:t>
      </w:r>
      <w:r>
        <w:rPr>
          <w:rFonts w:ascii="Arial" w:hAnsi="Arial" w:cs="Arial"/>
          <w:sz w:val="24"/>
          <w:szCs w:val="24"/>
        </w:rPr>
        <w:t>Prodávající</w:t>
      </w:r>
      <w:r w:rsidR="008E68FA" w:rsidRPr="008E68FA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odběrateli.  </w:t>
      </w:r>
    </w:p>
    <w:p w:rsidR="009A17E9" w:rsidRDefault="008E68FA" w:rsidP="008E68FA">
      <w:pPr>
        <w:pStyle w:val="1"/>
        <w:numPr>
          <w:ilvl w:val="0"/>
          <w:numId w:val="3"/>
        </w:numPr>
        <w:tabs>
          <w:tab w:val="clear" w:pos="1104"/>
          <w:tab w:val="num" w:pos="1105"/>
        </w:tabs>
        <w:spacing w:before="120" w:after="120"/>
        <w:ind w:left="1105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>Platby budou realizovány v Kč na základě předložené faktury.</w:t>
      </w:r>
    </w:p>
    <w:p w:rsidR="008E68FA" w:rsidRDefault="008E68FA" w:rsidP="008E68FA">
      <w:pPr>
        <w:pStyle w:val="Zkladntext2"/>
        <w:numPr>
          <w:ilvl w:val="0"/>
          <w:numId w:val="3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 xml:space="preserve">Zálohové platby </w:t>
      </w:r>
      <w:r w:rsidR="003C6BD0">
        <w:rPr>
          <w:rFonts w:ascii="Arial" w:hAnsi="Arial" w:cs="Arial"/>
          <w:sz w:val="24"/>
          <w:szCs w:val="24"/>
        </w:rPr>
        <w:t>kupující</w:t>
      </w:r>
      <w:r w:rsidRPr="002B1AB3">
        <w:rPr>
          <w:rFonts w:ascii="Arial" w:hAnsi="Arial" w:cs="Arial"/>
          <w:sz w:val="24"/>
          <w:szCs w:val="24"/>
        </w:rPr>
        <w:t xml:space="preserve"> neposkytuje.</w:t>
      </w:r>
    </w:p>
    <w:p w:rsidR="008E68FA" w:rsidRPr="00B8627B" w:rsidRDefault="008E68FA" w:rsidP="008E68FA">
      <w:pPr>
        <w:pStyle w:val="1"/>
        <w:spacing w:before="120" w:after="120"/>
        <w:ind w:left="1105" w:firstLine="0"/>
        <w:rPr>
          <w:rFonts w:ascii="Arial" w:hAnsi="Arial" w:cs="Arial"/>
          <w:sz w:val="24"/>
          <w:szCs w:val="24"/>
        </w:rPr>
      </w:pPr>
    </w:p>
    <w:p w:rsidR="009A17E9" w:rsidRPr="00B8627B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VII.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Záruka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3C6BD0" w:rsidRPr="00907C86" w:rsidRDefault="003C6BD0" w:rsidP="00907C86">
      <w:pPr>
        <w:suppressAutoHyphens w:val="0"/>
        <w:spacing w:before="120" w:after="120"/>
        <w:ind w:left="708"/>
        <w:rPr>
          <w:rFonts w:ascii="Arial" w:hAnsi="Arial" w:cs="Arial"/>
        </w:rPr>
      </w:pPr>
      <w:r w:rsidRPr="00907C86">
        <w:rPr>
          <w:rFonts w:ascii="Arial" w:hAnsi="Arial" w:cs="Arial"/>
        </w:rPr>
        <w:t xml:space="preserve">U sedacího a lehacího nábytku bude poskytnuta záruční doba v délce minimálně 60 měsíců, s výjimkou položek </w:t>
      </w:r>
      <w:r w:rsidR="008E61A2" w:rsidRPr="00907C86">
        <w:rPr>
          <w:rFonts w:ascii="Arial" w:hAnsi="Arial" w:cs="Arial"/>
        </w:rPr>
        <w:t>8</w:t>
      </w:r>
      <w:r w:rsidRPr="00907C86">
        <w:rPr>
          <w:rFonts w:ascii="Arial" w:hAnsi="Arial" w:cs="Arial"/>
        </w:rPr>
        <w:t>-1</w:t>
      </w:r>
      <w:r w:rsidR="008E61A2" w:rsidRPr="00907C86">
        <w:rPr>
          <w:rFonts w:ascii="Arial" w:hAnsi="Arial" w:cs="Arial"/>
        </w:rPr>
        <w:t>4</w:t>
      </w:r>
      <w:r w:rsidRPr="00907C86">
        <w:rPr>
          <w:rFonts w:ascii="Arial" w:hAnsi="Arial" w:cs="Arial"/>
        </w:rPr>
        <w:t xml:space="preserve"> přílohy č. </w:t>
      </w:r>
      <w:r w:rsidR="008E61A2" w:rsidRPr="00907C86">
        <w:rPr>
          <w:rFonts w:ascii="Arial" w:hAnsi="Arial" w:cs="Arial"/>
        </w:rPr>
        <w:t>3</w:t>
      </w:r>
      <w:r w:rsidRPr="00907C86">
        <w:rPr>
          <w:rFonts w:ascii="Arial" w:hAnsi="Arial" w:cs="Arial"/>
        </w:rPr>
        <w:t xml:space="preserve"> rámcové smlouvy. U těchto položek bude poskytnuta záruční doba minimálně 36 měsíců.</w:t>
      </w:r>
    </w:p>
    <w:p w:rsidR="009A17E9" w:rsidRDefault="009A17E9" w:rsidP="009A17E9">
      <w:pPr>
        <w:pStyle w:val="Odstavecseseznamem"/>
        <w:suppressAutoHyphens w:val="0"/>
        <w:spacing w:before="120" w:after="12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7A4B6D" w:rsidRPr="00673F99" w:rsidRDefault="007A4B6D" w:rsidP="009A17E9">
      <w:pPr>
        <w:pStyle w:val="Odstavecseseznamem"/>
        <w:suppressAutoHyphens w:val="0"/>
        <w:spacing w:before="120" w:after="12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9A17E9" w:rsidRPr="004A6951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Pr="004A6951">
        <w:rPr>
          <w:rFonts w:ascii="Arial" w:hAnsi="Arial" w:cs="Arial"/>
          <w:sz w:val="24"/>
          <w:szCs w:val="24"/>
        </w:rPr>
        <w:t>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Vady</w:t>
      </w:r>
    </w:p>
    <w:p w:rsidR="00EB3C91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9A17E9" w:rsidRPr="00C76830" w:rsidRDefault="009A17E9" w:rsidP="009A17E9">
      <w:pPr>
        <w:pStyle w:val="Odstavecseseznamem"/>
        <w:numPr>
          <w:ilvl w:val="0"/>
          <w:numId w:val="9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C76830">
        <w:rPr>
          <w:rFonts w:ascii="Arial" w:hAnsi="Arial" w:cs="Arial"/>
          <w:sz w:val="24"/>
          <w:szCs w:val="24"/>
        </w:rPr>
        <w:t xml:space="preserve"> je povinen dodat zboží v množství, druhu a jakosti (specifikace </w:t>
      </w:r>
      <w:r w:rsidRPr="00E20B55">
        <w:rPr>
          <w:rFonts w:ascii="Arial" w:hAnsi="Arial" w:cs="Arial"/>
          <w:sz w:val="24"/>
          <w:szCs w:val="24"/>
        </w:rPr>
        <w:t>zboží příloha č. 1 této</w:t>
      </w:r>
      <w:r w:rsidRPr="00E50A1B">
        <w:rPr>
          <w:rFonts w:ascii="Arial" w:hAnsi="Arial" w:cs="Arial"/>
          <w:sz w:val="24"/>
          <w:szCs w:val="24"/>
        </w:rPr>
        <w:t xml:space="preserve"> kupní smlouvy</w:t>
      </w:r>
      <w:r w:rsidRPr="00C76830">
        <w:rPr>
          <w:rFonts w:ascii="Arial" w:hAnsi="Arial" w:cs="Arial"/>
          <w:sz w:val="24"/>
          <w:szCs w:val="24"/>
        </w:rPr>
        <w:t xml:space="preserve">) dle kupní smlouvy a při dodržení obchodních podmínek sjednaných v této </w:t>
      </w:r>
      <w:r>
        <w:rPr>
          <w:rFonts w:ascii="Arial" w:hAnsi="Arial" w:cs="Arial"/>
          <w:sz w:val="24"/>
          <w:szCs w:val="24"/>
        </w:rPr>
        <w:t>kupní</w:t>
      </w:r>
      <w:r w:rsidRPr="00C76830">
        <w:rPr>
          <w:rFonts w:ascii="Arial" w:hAnsi="Arial" w:cs="Arial"/>
          <w:sz w:val="24"/>
          <w:szCs w:val="24"/>
        </w:rPr>
        <w:t xml:space="preserve"> smlouvě. </w:t>
      </w:r>
      <w:r>
        <w:rPr>
          <w:rFonts w:ascii="Arial" w:hAnsi="Arial" w:cs="Arial"/>
          <w:sz w:val="24"/>
          <w:szCs w:val="24"/>
        </w:rPr>
        <w:t>Kupující</w:t>
      </w:r>
      <w:r w:rsidRPr="00C76830">
        <w:rPr>
          <w:rFonts w:ascii="Arial" w:hAnsi="Arial" w:cs="Arial"/>
          <w:sz w:val="24"/>
          <w:szCs w:val="24"/>
        </w:rPr>
        <w:t xml:space="preserve"> je povinen dodané zboží převzít a zaplatit kupní cenu.</w:t>
      </w:r>
    </w:p>
    <w:p w:rsidR="009A17E9" w:rsidRPr="00C76830" w:rsidRDefault="009A17E9" w:rsidP="009A17E9">
      <w:pPr>
        <w:tabs>
          <w:tab w:val="num" w:pos="720"/>
        </w:tabs>
        <w:rPr>
          <w:rFonts w:ascii="Arial" w:hAnsi="Arial" w:cs="Arial"/>
          <w:b/>
        </w:rPr>
      </w:pPr>
    </w:p>
    <w:p w:rsidR="009A17E9" w:rsidRPr="00C76830" w:rsidRDefault="009A17E9" w:rsidP="009A17E9">
      <w:pPr>
        <w:pStyle w:val="Odstavecseseznamem"/>
        <w:numPr>
          <w:ilvl w:val="0"/>
          <w:numId w:val="9"/>
        </w:numPr>
        <w:suppressAutoHyphens w:val="0"/>
        <w:autoSpaceDE w:val="0"/>
        <w:autoSpaceDN w:val="0"/>
        <w:adjustRightInd w:val="0"/>
        <w:ind w:left="1134" w:hanging="425"/>
        <w:rPr>
          <w:rFonts w:ascii="Arial" w:hAnsi="Arial" w:cs="Arial"/>
          <w:sz w:val="24"/>
          <w:szCs w:val="24"/>
        </w:rPr>
      </w:pPr>
      <w:r w:rsidRPr="00C76830">
        <w:rPr>
          <w:rFonts w:ascii="Arial" w:hAnsi="Arial" w:cs="Arial"/>
          <w:sz w:val="24"/>
          <w:szCs w:val="24"/>
          <w:lang w:eastAsia="cs-CZ"/>
        </w:rPr>
        <w:t xml:space="preserve">Poruší-li </w:t>
      </w:r>
      <w:r>
        <w:rPr>
          <w:rFonts w:ascii="Arial" w:hAnsi="Arial" w:cs="Arial"/>
          <w:sz w:val="24"/>
          <w:szCs w:val="24"/>
          <w:lang w:eastAsia="cs-CZ"/>
        </w:rPr>
        <w:t>prodávající</w:t>
      </w:r>
      <w:r w:rsidRPr="00C76830">
        <w:rPr>
          <w:rFonts w:ascii="Arial" w:hAnsi="Arial" w:cs="Arial"/>
          <w:sz w:val="24"/>
          <w:szCs w:val="24"/>
          <w:lang w:eastAsia="cs-CZ"/>
        </w:rPr>
        <w:t xml:space="preserve"> povinnosti stanovené v bodu 1</w:t>
      </w:r>
      <w:r>
        <w:rPr>
          <w:rFonts w:ascii="Arial" w:hAnsi="Arial" w:cs="Arial"/>
          <w:sz w:val="24"/>
          <w:szCs w:val="24"/>
          <w:lang w:eastAsia="cs-CZ"/>
        </w:rPr>
        <w:t>,</w:t>
      </w:r>
      <w:r w:rsidRPr="00C76830">
        <w:rPr>
          <w:rFonts w:ascii="Arial" w:hAnsi="Arial" w:cs="Arial"/>
          <w:sz w:val="24"/>
          <w:szCs w:val="24"/>
          <w:lang w:eastAsia="cs-CZ"/>
        </w:rPr>
        <w:t xml:space="preserve"> jedná se o vady plnění. </w:t>
      </w:r>
      <w:r w:rsidR="003C6BD0">
        <w:rPr>
          <w:rFonts w:ascii="Arial" w:hAnsi="Arial" w:cs="Arial"/>
          <w:sz w:val="24"/>
          <w:szCs w:val="24"/>
          <w:lang w:eastAsia="cs-CZ"/>
        </w:rPr>
        <w:t xml:space="preserve">Za vady plnění se považuje i dodání jiného druhu zboží, než určuje tato smlouva. </w:t>
      </w:r>
      <w:r>
        <w:rPr>
          <w:rFonts w:ascii="Arial" w:hAnsi="Arial" w:cs="Arial"/>
          <w:sz w:val="24"/>
          <w:szCs w:val="24"/>
          <w:lang w:eastAsia="cs-CZ"/>
        </w:rPr>
        <w:t>Kupující</w:t>
      </w:r>
      <w:r w:rsidRPr="00C76830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76830">
        <w:rPr>
          <w:rFonts w:ascii="Arial" w:hAnsi="Arial" w:cs="Arial"/>
          <w:sz w:val="24"/>
          <w:szCs w:val="24"/>
        </w:rPr>
        <w:t xml:space="preserve">je povinen reklamovat vady bezodkladně po jejich zjištění. </w:t>
      </w:r>
    </w:p>
    <w:p w:rsidR="009A17E9" w:rsidRPr="00C76830" w:rsidRDefault="009A17E9" w:rsidP="009A17E9">
      <w:pPr>
        <w:tabs>
          <w:tab w:val="num" w:pos="720"/>
        </w:tabs>
        <w:ind w:left="1134" w:hanging="425"/>
        <w:rPr>
          <w:rFonts w:ascii="Arial" w:hAnsi="Arial" w:cs="Arial"/>
          <w:b/>
        </w:rPr>
      </w:pPr>
    </w:p>
    <w:p w:rsidR="00CE426B" w:rsidRDefault="009A17E9" w:rsidP="00CE426B">
      <w:pPr>
        <w:pStyle w:val="Odstavecseseznamem"/>
        <w:numPr>
          <w:ilvl w:val="0"/>
          <w:numId w:val="9"/>
        </w:numPr>
        <w:ind w:left="1134" w:hanging="425"/>
        <w:rPr>
          <w:rFonts w:ascii="Arial" w:hAnsi="Arial" w:cs="Arial"/>
          <w:sz w:val="24"/>
          <w:szCs w:val="24"/>
        </w:rPr>
      </w:pPr>
      <w:r w:rsidRPr="00CE426B">
        <w:rPr>
          <w:rFonts w:ascii="Arial" w:hAnsi="Arial" w:cs="Arial"/>
          <w:sz w:val="24"/>
          <w:szCs w:val="24"/>
        </w:rPr>
        <w:t>Zjistí-li kupující</w:t>
      </w:r>
      <w:r w:rsidRPr="00CE426B">
        <w:rPr>
          <w:rFonts w:ascii="Arial" w:hAnsi="Arial" w:cs="Arial"/>
          <w:sz w:val="24"/>
          <w:szCs w:val="24"/>
          <w:lang w:eastAsia="cs-CZ"/>
        </w:rPr>
        <w:t xml:space="preserve"> vady </w:t>
      </w:r>
      <w:r w:rsidRPr="00CE426B">
        <w:rPr>
          <w:rFonts w:ascii="Arial" w:hAnsi="Arial" w:cs="Arial"/>
          <w:sz w:val="24"/>
          <w:szCs w:val="24"/>
        </w:rPr>
        <w:t>týkající se druhu a jakosti dodaného zboží</w:t>
      </w:r>
      <w:r w:rsidRPr="00CE426B">
        <w:rPr>
          <w:rFonts w:ascii="Arial" w:hAnsi="Arial" w:cs="Arial"/>
          <w:sz w:val="24"/>
          <w:szCs w:val="24"/>
          <w:lang w:eastAsia="cs-CZ"/>
        </w:rPr>
        <w:t xml:space="preserve"> již při dodání, je oprávněn odmítnout jejich převzetí</w:t>
      </w:r>
      <w:r w:rsidRPr="00CE426B">
        <w:rPr>
          <w:rFonts w:ascii="Arial" w:hAnsi="Arial" w:cs="Arial"/>
          <w:sz w:val="24"/>
          <w:szCs w:val="24"/>
        </w:rPr>
        <w:t>.</w:t>
      </w:r>
      <w:r w:rsidR="00CE426B" w:rsidRPr="00CE426B">
        <w:rPr>
          <w:rFonts w:ascii="Arial" w:hAnsi="Arial" w:cs="Arial"/>
        </w:rPr>
        <w:t xml:space="preserve"> </w:t>
      </w:r>
      <w:r w:rsidR="00CE426B" w:rsidRPr="00CE426B">
        <w:rPr>
          <w:rFonts w:ascii="Arial" w:hAnsi="Arial" w:cs="Arial"/>
          <w:sz w:val="24"/>
          <w:szCs w:val="24"/>
        </w:rPr>
        <w:t xml:space="preserve">To platí i při dodání jiného druhu zboží, než určuje kupní smlouva. Odstoupení od kupní smlouvy bezodkladně </w:t>
      </w:r>
      <w:r w:rsidR="00CE426B">
        <w:rPr>
          <w:rFonts w:ascii="Arial" w:hAnsi="Arial" w:cs="Arial"/>
          <w:sz w:val="24"/>
          <w:szCs w:val="24"/>
        </w:rPr>
        <w:t xml:space="preserve">kupující </w:t>
      </w:r>
      <w:r w:rsidR="00CE426B" w:rsidRPr="00CE426B">
        <w:rPr>
          <w:rFonts w:ascii="Arial" w:hAnsi="Arial" w:cs="Arial"/>
          <w:sz w:val="24"/>
          <w:szCs w:val="24"/>
        </w:rPr>
        <w:t xml:space="preserve">písemně oznámí </w:t>
      </w:r>
      <w:r w:rsidR="00CE426B">
        <w:rPr>
          <w:rFonts w:ascii="Arial" w:hAnsi="Arial" w:cs="Arial"/>
          <w:sz w:val="24"/>
          <w:szCs w:val="24"/>
        </w:rPr>
        <w:t>prodávajícímu</w:t>
      </w:r>
      <w:r w:rsidR="00CE426B" w:rsidRPr="00CE426B">
        <w:rPr>
          <w:rFonts w:ascii="Arial" w:hAnsi="Arial" w:cs="Arial"/>
          <w:sz w:val="24"/>
          <w:szCs w:val="24"/>
        </w:rPr>
        <w:t>.</w:t>
      </w:r>
    </w:p>
    <w:p w:rsidR="00CE426B" w:rsidRPr="00CE426B" w:rsidRDefault="00CE426B" w:rsidP="00CE426B">
      <w:pPr>
        <w:pStyle w:val="Odstavecseseznamem"/>
        <w:rPr>
          <w:rFonts w:ascii="Arial" w:hAnsi="Arial" w:cs="Arial"/>
          <w:sz w:val="24"/>
          <w:szCs w:val="24"/>
        </w:rPr>
      </w:pPr>
    </w:p>
    <w:p w:rsidR="00CE426B" w:rsidRDefault="00CE426B" w:rsidP="00CE426B">
      <w:pPr>
        <w:pStyle w:val="Odstavecseseznamem"/>
        <w:numPr>
          <w:ilvl w:val="0"/>
          <w:numId w:val="9"/>
        </w:numPr>
        <w:ind w:left="1134"/>
        <w:rPr>
          <w:rFonts w:ascii="Arial" w:hAnsi="Arial" w:cs="Arial"/>
          <w:sz w:val="24"/>
          <w:szCs w:val="24"/>
        </w:rPr>
      </w:pPr>
      <w:r w:rsidRPr="00CE426B">
        <w:rPr>
          <w:rFonts w:ascii="Arial" w:hAnsi="Arial" w:cs="Arial"/>
          <w:sz w:val="24"/>
          <w:szCs w:val="24"/>
        </w:rPr>
        <w:t xml:space="preserve">Vady, které se týkají jakosti dodaného zboží, které </w:t>
      </w:r>
      <w:r>
        <w:rPr>
          <w:rFonts w:ascii="Arial" w:hAnsi="Arial" w:cs="Arial"/>
          <w:sz w:val="24"/>
          <w:szCs w:val="24"/>
        </w:rPr>
        <w:t>kupující</w:t>
      </w:r>
      <w:r w:rsidRPr="00CE426B">
        <w:rPr>
          <w:rFonts w:ascii="Arial" w:hAnsi="Arial" w:cs="Arial"/>
          <w:sz w:val="24"/>
          <w:szCs w:val="24"/>
        </w:rPr>
        <w:t xml:space="preserve"> zjistí až po převzetí dodávky, je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povinen odstranit nejpozději do 7 dnů od oznámení reklamace.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odstraní vady bezúplatně dodáním náhradního plnění v množství a jakosti dle kupní smlouvy. Obdobně postupuje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i v případě, nevyužije-li </w:t>
      </w:r>
      <w:r>
        <w:rPr>
          <w:rFonts w:ascii="Arial" w:hAnsi="Arial" w:cs="Arial"/>
          <w:sz w:val="24"/>
          <w:szCs w:val="24"/>
        </w:rPr>
        <w:t>kupující</w:t>
      </w:r>
      <w:r w:rsidRPr="00CE426B">
        <w:rPr>
          <w:rFonts w:ascii="Arial" w:hAnsi="Arial" w:cs="Arial"/>
          <w:sz w:val="24"/>
          <w:szCs w:val="24"/>
        </w:rPr>
        <w:t xml:space="preserve"> svého práva na odstoupení od smlouvy podle bodu 3.</w:t>
      </w:r>
    </w:p>
    <w:p w:rsidR="00CE426B" w:rsidRPr="00CE426B" w:rsidRDefault="00CE426B" w:rsidP="00CE426B">
      <w:pPr>
        <w:pStyle w:val="Odstavecseseznamem"/>
        <w:rPr>
          <w:rFonts w:ascii="Arial" w:hAnsi="Arial" w:cs="Arial"/>
          <w:sz w:val="24"/>
          <w:szCs w:val="24"/>
        </w:rPr>
      </w:pPr>
    </w:p>
    <w:p w:rsidR="00CE426B" w:rsidRPr="00CE426B" w:rsidRDefault="00CE426B" w:rsidP="00CE426B">
      <w:pPr>
        <w:pStyle w:val="Odstavecseseznamem"/>
        <w:numPr>
          <w:ilvl w:val="0"/>
          <w:numId w:val="9"/>
        </w:numPr>
        <w:ind w:left="1134"/>
        <w:rPr>
          <w:rFonts w:ascii="Arial" w:hAnsi="Arial" w:cs="Arial"/>
          <w:sz w:val="24"/>
          <w:szCs w:val="24"/>
        </w:rPr>
      </w:pPr>
      <w:r w:rsidRPr="00CE426B">
        <w:rPr>
          <w:rFonts w:ascii="Arial" w:hAnsi="Arial" w:cs="Arial"/>
          <w:sz w:val="24"/>
          <w:szCs w:val="24"/>
        </w:rPr>
        <w:t xml:space="preserve">Ujednáním o náhradním plnění není dotčena odpovědnost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za škodu.</w:t>
      </w:r>
    </w:p>
    <w:p w:rsidR="009A17E9" w:rsidRPr="00361878" w:rsidRDefault="009A17E9" w:rsidP="00CE426B">
      <w:pPr>
        <w:pStyle w:val="1"/>
        <w:ind w:left="0" w:firstLine="0"/>
        <w:rPr>
          <w:rFonts w:ascii="Arial" w:hAnsi="Arial" w:cs="Arial"/>
          <w:sz w:val="24"/>
          <w:szCs w:val="24"/>
        </w:rPr>
      </w:pPr>
    </w:p>
    <w:p w:rsidR="009A17E9" w:rsidRPr="004A6951" w:rsidRDefault="00462B22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17E9" w:rsidRPr="004A6951">
        <w:rPr>
          <w:rFonts w:ascii="Arial" w:hAnsi="Arial" w:cs="Arial"/>
          <w:sz w:val="24"/>
          <w:szCs w:val="24"/>
        </w:rPr>
        <w:t>X.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Odstoupení od smlouvy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9A17E9" w:rsidRPr="008F2C38" w:rsidRDefault="009A17E9" w:rsidP="009A17E9">
      <w:pPr>
        <w:numPr>
          <w:ilvl w:val="0"/>
          <w:numId w:val="6"/>
        </w:numPr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Odstoupení od smlouvy se řídí ustanoveními </w:t>
      </w:r>
      <w:r w:rsidRPr="008F2C38">
        <w:rPr>
          <w:rFonts w:ascii="Arial" w:hAnsi="Arial" w:cs="Arial"/>
        </w:rPr>
        <w:t xml:space="preserve">§ </w:t>
      </w:r>
      <w:r w:rsidR="00462B22">
        <w:rPr>
          <w:rFonts w:ascii="Arial" w:hAnsi="Arial" w:cs="Arial"/>
        </w:rPr>
        <w:t>2001 a násl.</w:t>
      </w:r>
      <w:r w:rsidRPr="008F2C38">
        <w:rPr>
          <w:rFonts w:ascii="Arial" w:hAnsi="Arial" w:cs="Arial"/>
        </w:rPr>
        <w:t xml:space="preserve"> OZ.</w:t>
      </w:r>
    </w:p>
    <w:p w:rsidR="009A17E9" w:rsidRPr="00B8627B" w:rsidRDefault="009A17E9" w:rsidP="009A17E9">
      <w:pPr>
        <w:pStyle w:val="HLAVICKA"/>
        <w:numPr>
          <w:ilvl w:val="0"/>
          <w:numId w:val="6"/>
        </w:numPr>
        <w:tabs>
          <w:tab w:val="clear" w:pos="284"/>
        </w:tabs>
        <w:spacing w:before="120" w:after="12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Smluvní strany pokládají za podstatné porušení smlouvy prodlení prodávajícího se splněním předmětu kupní smlouvy ve sjednaném termínu dle čl. IV. této smlouvy nebo nedodání předmětu plnění v požadované kvalitě a množství dle této smlouvy.</w:t>
      </w:r>
    </w:p>
    <w:p w:rsidR="009A17E9" w:rsidRDefault="009A17E9" w:rsidP="009A17E9">
      <w:pPr>
        <w:numPr>
          <w:ilvl w:val="0"/>
          <w:numId w:val="6"/>
        </w:numPr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>Kupující je oprávněn odstoupit od smlouvy, jestliže se prodávající ocitne pravomocným rozhodnutím soudu v úpadku dle zákona č. 182/2006 Sb., o úpadku a způsobech jeho řešení (insolvenční zákon)</w:t>
      </w:r>
      <w:r>
        <w:rPr>
          <w:rFonts w:ascii="Arial" w:hAnsi="Arial" w:cs="Arial"/>
        </w:rPr>
        <w:t>,</w:t>
      </w:r>
      <w:r w:rsidRPr="00B8627B">
        <w:rPr>
          <w:rFonts w:ascii="Arial" w:hAnsi="Arial" w:cs="Arial"/>
        </w:rPr>
        <w:t xml:space="preserve"> ve znění pozdějších předpisů</w:t>
      </w:r>
      <w:r w:rsidR="007A4B6D">
        <w:rPr>
          <w:rFonts w:ascii="Arial" w:hAnsi="Arial" w:cs="Arial"/>
        </w:rPr>
        <w:t>.</w:t>
      </w:r>
    </w:p>
    <w:p w:rsidR="007A4B6D" w:rsidRPr="00B8627B" w:rsidRDefault="007A4B6D" w:rsidP="007A4B6D">
      <w:pPr>
        <w:spacing w:before="120" w:after="120"/>
        <w:ind w:left="1066"/>
        <w:rPr>
          <w:rFonts w:ascii="Arial" w:hAnsi="Arial" w:cs="Arial"/>
        </w:rPr>
      </w:pPr>
    </w:p>
    <w:p w:rsidR="009A17E9" w:rsidRPr="004A6951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X.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A6951">
        <w:rPr>
          <w:rFonts w:ascii="Arial" w:hAnsi="Arial" w:cs="Arial"/>
          <w:b/>
        </w:rPr>
        <w:t>Řešení sporů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  <w:i/>
        </w:rPr>
      </w:pPr>
    </w:p>
    <w:p w:rsidR="009A17E9" w:rsidRPr="00B8627B" w:rsidRDefault="009A17E9" w:rsidP="009A17E9">
      <w:pPr>
        <w:numPr>
          <w:ilvl w:val="0"/>
          <w:numId w:val="1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Veškeré spory mezi smluvními stranami budou řešeny nejprve smírně. </w:t>
      </w:r>
    </w:p>
    <w:p w:rsidR="009A17E9" w:rsidRDefault="009A17E9" w:rsidP="009A17E9">
      <w:pPr>
        <w:numPr>
          <w:ilvl w:val="0"/>
          <w:numId w:val="1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 w:rsidRPr="00B8627B">
        <w:rPr>
          <w:rFonts w:ascii="Arial" w:hAnsi="Arial" w:cs="Arial"/>
        </w:rPr>
        <w:t>Nebude-li smírného řešení dosaženo, budou spory řešeny v soudním řízení</w:t>
      </w:r>
      <w:r>
        <w:rPr>
          <w:rFonts w:ascii="Arial" w:hAnsi="Arial" w:cs="Arial"/>
        </w:rPr>
        <w:t xml:space="preserve"> před obecnými soudy České republiky</w:t>
      </w:r>
      <w:r w:rsidRPr="00B8627B">
        <w:rPr>
          <w:rFonts w:ascii="Arial" w:hAnsi="Arial" w:cs="Arial"/>
        </w:rPr>
        <w:t>.</w:t>
      </w:r>
    </w:p>
    <w:p w:rsidR="007A4B6D" w:rsidRDefault="007A4B6D" w:rsidP="007A4B6D">
      <w:pPr>
        <w:tabs>
          <w:tab w:val="left" w:pos="1068"/>
        </w:tabs>
        <w:spacing w:before="120" w:after="120"/>
        <w:rPr>
          <w:rFonts w:ascii="Arial" w:hAnsi="Arial" w:cs="Arial"/>
        </w:rPr>
      </w:pPr>
    </w:p>
    <w:p w:rsidR="007A4B6D" w:rsidRPr="007A4B6D" w:rsidRDefault="007A4B6D" w:rsidP="007A4B6D">
      <w:pPr>
        <w:tabs>
          <w:tab w:val="left" w:pos="1068"/>
        </w:tabs>
        <w:spacing w:before="120" w:after="120"/>
        <w:rPr>
          <w:rFonts w:ascii="Arial" w:hAnsi="Arial" w:cs="Arial"/>
        </w:rPr>
      </w:pPr>
    </w:p>
    <w:p w:rsidR="009A17E9" w:rsidRPr="00B8627B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XI.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B8627B">
        <w:rPr>
          <w:rFonts w:ascii="Arial" w:hAnsi="Arial" w:cs="Arial"/>
          <w:b/>
        </w:rPr>
        <w:t>Odpovědnost za škody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9A17E9" w:rsidRDefault="009A17E9" w:rsidP="009A17E9">
      <w:pPr>
        <w:pStyle w:val="1"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Prodávající odpovídá za škodu způsobenou vadným plněním této smlouvy v rozsahu stanoveném českým právním řádem, zejména </w:t>
      </w:r>
      <w:r w:rsidRPr="00A20FC0">
        <w:rPr>
          <w:rFonts w:ascii="Arial" w:hAnsi="Arial" w:cs="Arial"/>
          <w:sz w:val="24"/>
          <w:szCs w:val="24"/>
        </w:rPr>
        <w:t>pak OZ</w:t>
      </w:r>
      <w:r w:rsidR="00A20FC0">
        <w:rPr>
          <w:rFonts w:ascii="Arial" w:hAnsi="Arial" w:cs="Arial"/>
          <w:sz w:val="24"/>
          <w:szCs w:val="24"/>
        </w:rPr>
        <w:t>.</w:t>
      </w:r>
    </w:p>
    <w:p w:rsidR="009A17E9" w:rsidRPr="00B8627B" w:rsidRDefault="009A17E9" w:rsidP="009A17E9">
      <w:pPr>
        <w:pStyle w:val="1"/>
        <w:spacing w:before="120" w:after="120"/>
        <w:ind w:left="992" w:firstLine="0"/>
        <w:rPr>
          <w:rFonts w:ascii="Arial" w:hAnsi="Arial" w:cs="Arial"/>
          <w:sz w:val="24"/>
          <w:szCs w:val="24"/>
        </w:rPr>
      </w:pPr>
    </w:p>
    <w:p w:rsidR="009A17E9" w:rsidRPr="00B8627B" w:rsidRDefault="009A17E9" w:rsidP="009A17E9">
      <w:pPr>
        <w:pStyle w:val="NADPISCENTR"/>
        <w:spacing w:before="6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</w:t>
      </w:r>
      <w:r w:rsidRPr="00B8627B">
        <w:rPr>
          <w:rFonts w:ascii="Arial" w:hAnsi="Arial" w:cs="Arial"/>
          <w:sz w:val="24"/>
          <w:szCs w:val="24"/>
        </w:rPr>
        <w:t>.</w:t>
      </w:r>
    </w:p>
    <w:p w:rsidR="009A17E9" w:rsidRDefault="009A17E9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  <w:r w:rsidRPr="004D79EC">
        <w:rPr>
          <w:rFonts w:ascii="Arial" w:hAnsi="Arial" w:cs="Arial"/>
          <w:b/>
        </w:rPr>
        <w:t>Závěrečná ustanovení</w:t>
      </w:r>
    </w:p>
    <w:p w:rsidR="00EB3C91" w:rsidRPr="00B8627B" w:rsidRDefault="00EB3C91" w:rsidP="009A17E9">
      <w:pPr>
        <w:keepNext/>
        <w:keepLines/>
        <w:spacing w:after="120"/>
        <w:jc w:val="center"/>
        <w:rPr>
          <w:rFonts w:ascii="Arial" w:hAnsi="Arial" w:cs="Arial"/>
          <w:b/>
        </w:rPr>
      </w:pPr>
    </w:p>
    <w:p w:rsidR="009A17E9" w:rsidRPr="004D79EC" w:rsidRDefault="009A17E9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Tato kupní smlouva se řídí právním řádem České republiky, zejména příslušnými </w:t>
      </w:r>
      <w:r w:rsidRPr="00A20FC0">
        <w:rPr>
          <w:rFonts w:ascii="Arial" w:hAnsi="Arial" w:cs="Arial"/>
        </w:rPr>
        <w:t>ustanoveními OZ.</w:t>
      </w:r>
    </w:p>
    <w:p w:rsidR="009A17E9" w:rsidRPr="004D79EC" w:rsidRDefault="009A17E9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Smlouva nabývá platnosti a účinnosti dnem uzavření. </w:t>
      </w:r>
      <w:r w:rsidR="00107643">
        <w:rPr>
          <w:rFonts w:ascii="Arial" w:hAnsi="Arial" w:cs="Arial"/>
        </w:rPr>
        <w:t>Doba dodání činí 21</w:t>
      </w:r>
      <w:r w:rsidR="00942A12">
        <w:rPr>
          <w:rFonts w:ascii="Arial" w:hAnsi="Arial" w:cs="Arial"/>
        </w:rPr>
        <w:t xml:space="preserve"> kalendářních dnů od podpisu smlouvy.</w:t>
      </w:r>
    </w:p>
    <w:p w:rsidR="009A17E9" w:rsidRPr="004D79EC" w:rsidRDefault="009A17E9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Smlouva může být měněna nebo doplňována jen písemnými, očíslovanými dodatky odsouhlasenými smluvními stranami, které se stanou nedílnou součástí této smlouvy. </w:t>
      </w:r>
    </w:p>
    <w:p w:rsidR="009A17E9" w:rsidRPr="004D79EC" w:rsidRDefault="009A17E9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Obě smluvní strany prohlašují, že tato smlouva nebyla uzavřena v tísni, ani za jednostranně nevýhodných podmínek a na důkaz toho připojují své vlastnoruční podpisy. </w:t>
      </w:r>
    </w:p>
    <w:p w:rsidR="009A17E9" w:rsidRDefault="004E681A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Tato smlouva je vyhotovena ve 4</w:t>
      </w:r>
      <w:r w:rsidR="009A17E9" w:rsidRPr="004D79EC">
        <w:rPr>
          <w:rFonts w:ascii="Arial" w:hAnsi="Arial" w:cs="Arial"/>
        </w:rPr>
        <w:t xml:space="preserve"> stejnopisech, </w:t>
      </w:r>
      <w:r>
        <w:rPr>
          <w:rFonts w:ascii="Arial" w:hAnsi="Arial" w:cs="Arial"/>
        </w:rPr>
        <w:t>z nichž 1</w:t>
      </w:r>
      <w:r w:rsidR="00A64809">
        <w:rPr>
          <w:rFonts w:ascii="Arial" w:hAnsi="Arial" w:cs="Arial"/>
        </w:rPr>
        <w:t xml:space="preserve"> stejnopis</w:t>
      </w:r>
      <w:r>
        <w:rPr>
          <w:rFonts w:ascii="Arial" w:hAnsi="Arial" w:cs="Arial"/>
        </w:rPr>
        <w:t xml:space="preserve"> obdrží prodávající a 3</w:t>
      </w:r>
      <w:r w:rsidR="00A64809">
        <w:rPr>
          <w:rFonts w:ascii="Arial" w:hAnsi="Arial" w:cs="Arial"/>
        </w:rPr>
        <w:t xml:space="preserve"> stejnopisy</w:t>
      </w:r>
      <w:r w:rsidR="009A17E9" w:rsidRPr="004D79EC">
        <w:rPr>
          <w:rFonts w:ascii="Arial" w:hAnsi="Arial" w:cs="Arial"/>
        </w:rPr>
        <w:t xml:space="preserve"> kupující. </w:t>
      </w:r>
    </w:p>
    <w:p w:rsidR="00A20FC0" w:rsidRPr="004D79EC" w:rsidRDefault="00A20FC0" w:rsidP="009A17E9">
      <w:pPr>
        <w:numPr>
          <w:ilvl w:val="0"/>
          <w:numId w:val="5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Otázky neupravené touto smlouvou se řídí ustanoveními rámcové smlouvy a pokud rámcová smlouva problematiku neupravuje, příslušnými ustanoveními OZ.</w:t>
      </w:r>
    </w:p>
    <w:p w:rsidR="009A17E9" w:rsidRPr="00EB3C91" w:rsidRDefault="009A17E9" w:rsidP="009A17E9">
      <w:pPr>
        <w:widowControl w:val="0"/>
        <w:numPr>
          <w:ilvl w:val="0"/>
          <w:numId w:val="5"/>
        </w:numPr>
        <w:spacing w:before="120" w:after="120"/>
        <w:rPr>
          <w:rFonts w:ascii="Arial" w:hAnsi="Arial" w:cs="Arial"/>
          <w:color w:val="FF0000"/>
        </w:rPr>
      </w:pPr>
      <w:r w:rsidRPr="004D79EC">
        <w:rPr>
          <w:rFonts w:ascii="Arial" w:hAnsi="Arial" w:cs="Arial"/>
        </w:rPr>
        <w:t xml:space="preserve">Nedílnou součástí této kupní smlouvy je </w:t>
      </w:r>
      <w:r w:rsidRPr="00E20B55">
        <w:rPr>
          <w:rFonts w:ascii="Arial" w:hAnsi="Arial" w:cs="Arial"/>
        </w:rPr>
        <w:t>příloha č.1</w:t>
      </w:r>
      <w:r w:rsidR="00892B8F">
        <w:rPr>
          <w:rFonts w:ascii="Arial" w:hAnsi="Arial" w:cs="Arial"/>
        </w:rPr>
        <w:t xml:space="preserve"> – </w:t>
      </w:r>
      <w:r w:rsidR="00296722">
        <w:rPr>
          <w:rFonts w:ascii="Arial" w:hAnsi="Arial" w:cs="Arial"/>
        </w:rPr>
        <w:t>předmět plnění.</w:t>
      </w:r>
    </w:p>
    <w:p w:rsidR="00EB3C91" w:rsidRDefault="00EB3C91" w:rsidP="00EB3C91">
      <w:pPr>
        <w:widowControl w:val="0"/>
        <w:spacing w:before="120" w:after="120"/>
        <w:ind w:left="928"/>
        <w:rPr>
          <w:rFonts w:ascii="Arial" w:hAnsi="Arial" w:cs="Arial"/>
        </w:rPr>
      </w:pPr>
    </w:p>
    <w:p w:rsidR="00EB3C91" w:rsidRPr="004D79EC" w:rsidRDefault="00EB3C91" w:rsidP="00EB3C91">
      <w:pPr>
        <w:widowControl w:val="0"/>
        <w:spacing w:before="120" w:after="120"/>
        <w:ind w:left="928"/>
        <w:rPr>
          <w:rFonts w:ascii="Arial" w:hAnsi="Arial" w:cs="Arial"/>
          <w:color w:val="FF0000"/>
        </w:rPr>
      </w:pPr>
    </w:p>
    <w:p w:rsidR="00E20B55" w:rsidRDefault="00E20B55" w:rsidP="009A17E9">
      <w:pPr>
        <w:pStyle w:val="PODPISYDATUM"/>
        <w:keepNext w:val="0"/>
        <w:keepLines w:val="0"/>
        <w:widowControl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Prodávající :                                 </w:t>
      </w:r>
      <w:r w:rsidR="00EB3C91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Kupující :</w:t>
      </w:r>
    </w:p>
    <w:p w:rsidR="009A17E9" w:rsidRDefault="00EB3C91" w:rsidP="009A17E9">
      <w:pPr>
        <w:pStyle w:val="PODPISYDATUM"/>
        <w:keepNext w:val="0"/>
        <w:keepLines w:val="0"/>
        <w:widowControl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4A15A" wp14:editId="5ABEDF39">
                <wp:simplePos x="0" y="0"/>
                <wp:positionH relativeFrom="column">
                  <wp:posOffset>241935</wp:posOffset>
                </wp:positionH>
                <wp:positionV relativeFrom="paragraph">
                  <wp:posOffset>311785</wp:posOffset>
                </wp:positionV>
                <wp:extent cx="3044825" cy="1725295"/>
                <wp:effectExtent l="0" t="0" r="3175" b="825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331" w:rsidRDefault="00C83331" w:rsidP="00C83331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Českém Brodě   dne …………………</w:t>
                            </w:r>
                          </w:p>
                          <w:p w:rsidR="00C83331" w:rsidRDefault="00C83331" w:rsidP="00C833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83331" w:rsidRDefault="00C83331" w:rsidP="00C833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83331" w:rsidRDefault="00C83331" w:rsidP="00C833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83331" w:rsidRDefault="00C83331" w:rsidP="00C833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83331" w:rsidRDefault="00C83331" w:rsidP="00C833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………………………………….………</w:t>
                            </w:r>
                          </w:p>
                          <w:p w:rsidR="00C83331" w:rsidRDefault="00C83331" w:rsidP="00C833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Anna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Vidrmanová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</w:p>
                          <w:p w:rsidR="00C83331" w:rsidRDefault="00C83331" w:rsidP="00C8333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jednatelka</w:t>
                            </w:r>
                          </w:p>
                          <w:p w:rsidR="00527E19" w:rsidRPr="00E20B55" w:rsidRDefault="00527E19" w:rsidP="00C83331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.05pt;margin-top:24.55pt;width:239.75pt;height:1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" stroked="f">
                <v:textbox>
                  <w:txbxContent>
                    <w:p w:rsidR="00C83331" w:rsidRDefault="00C83331" w:rsidP="00C83331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 Českém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Brodě   dne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…………………</w:t>
                      </w:r>
                    </w:p>
                    <w:p w:rsidR="00C83331" w:rsidRDefault="00C83331" w:rsidP="00C833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83331" w:rsidRDefault="00C83331" w:rsidP="00C833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83331" w:rsidRDefault="00C83331" w:rsidP="00C833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83331" w:rsidRDefault="00C83331" w:rsidP="00C8333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83331" w:rsidRDefault="00C83331" w:rsidP="00C833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………………………………….………</w:t>
                      </w:r>
                    </w:p>
                    <w:p w:rsidR="00C83331" w:rsidRDefault="00C83331" w:rsidP="00C833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Anna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Vidrmanová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                  </w:t>
                      </w:r>
                    </w:p>
                    <w:p w:rsidR="00C83331" w:rsidRDefault="00C83331" w:rsidP="00C8333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jednatelka</w:t>
                      </w:r>
                    </w:p>
                    <w:p w:rsidR="00527E19" w:rsidRPr="00E20B55" w:rsidRDefault="00527E19" w:rsidP="00C83331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20B55">
        <w:rPr>
          <w:rFonts w:ascii="Arial" w:hAnsi="Arial" w:cs="Arial"/>
          <w:sz w:val="24"/>
          <w:szCs w:val="24"/>
        </w:rPr>
        <w:t xml:space="preserve">            </w:t>
      </w:r>
      <w:r w:rsidR="00E20B55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F004D" wp14:editId="277B6EC1">
                <wp:simplePos x="0" y="0"/>
                <wp:positionH relativeFrom="column">
                  <wp:posOffset>3851910</wp:posOffset>
                </wp:positionH>
                <wp:positionV relativeFrom="paragraph">
                  <wp:posOffset>184150</wp:posOffset>
                </wp:positionV>
                <wp:extent cx="2742565" cy="1804670"/>
                <wp:effectExtent l="0" t="0" r="635" b="508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E19" w:rsidRDefault="00527E19" w:rsidP="009A17E9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 Praze  dne …………………..</w:t>
                            </w: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</w:t>
                            </w:r>
                          </w:p>
                          <w:p w:rsidR="00527E19" w:rsidRDefault="00527E19" w:rsidP="009A17E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JUDr. Ladislav Máca</w:t>
                            </w:r>
                          </w:p>
                          <w:p w:rsidR="00527E19" w:rsidRDefault="00527E19" w:rsidP="009A17E9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generální ředitel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303.3pt;margin-top:14.5pt;width:215.95pt;height:1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" stroked="f">
                <v:textbox>
                  <w:txbxContent>
                    <w:p w:rsidR="00527E19" w:rsidRDefault="00527E19" w:rsidP="009A17E9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 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Praze  dne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…………………..</w:t>
                      </w: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</w:t>
                      </w:r>
                    </w:p>
                    <w:p w:rsidR="00527E19" w:rsidRDefault="00527E19" w:rsidP="009A17E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JUDr. Ladislav Máca</w:t>
                      </w:r>
                    </w:p>
                    <w:p w:rsidR="00527E19" w:rsidRDefault="00527E19" w:rsidP="009A17E9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generální ředitel </w:t>
                      </w:r>
                    </w:p>
                  </w:txbxContent>
                </v:textbox>
              </v:shape>
            </w:pict>
          </mc:Fallback>
        </mc:AlternateContent>
      </w:r>
    </w:p>
    <w:p w:rsidR="009A17E9" w:rsidRDefault="009A17E9" w:rsidP="009A17E9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9A17E9" w:rsidRDefault="009A17E9" w:rsidP="009A17E9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9A17E9" w:rsidRDefault="009A17E9" w:rsidP="009A17E9">
      <w:pPr>
        <w:pStyle w:val="SMLOUVACISLO"/>
        <w:ind w:left="0" w:firstLine="0"/>
        <w:rPr>
          <w:rFonts w:cs="Arial"/>
          <w:bCs/>
          <w:spacing w:val="0"/>
          <w:szCs w:val="24"/>
        </w:rPr>
      </w:pPr>
    </w:p>
    <w:p w:rsidR="009A17E9" w:rsidRDefault="009A17E9" w:rsidP="009A17E9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:rsidR="009A17E9" w:rsidRDefault="009A17E9" w:rsidP="009A17E9"/>
    <w:p w:rsidR="00EB624C" w:rsidRDefault="00EB624C"/>
    <w:sectPr w:rsidR="00EB624C" w:rsidSect="005920FB">
      <w:footerReference w:type="default" r:id="rId8"/>
      <w:footerReference w:type="first" r:id="rId9"/>
      <w:footnotePr>
        <w:pos w:val="beneathText"/>
      </w:footnotePr>
      <w:pgSz w:w="11905" w:h="16837"/>
      <w:pgMar w:top="1134" w:right="1134" w:bottom="1134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7A" w:rsidRDefault="00A8447A" w:rsidP="005920FB">
      <w:r>
        <w:separator/>
      </w:r>
    </w:p>
  </w:endnote>
  <w:endnote w:type="continuationSeparator" w:id="0">
    <w:p w:rsidR="00A8447A" w:rsidRDefault="00A8447A" w:rsidP="0059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737173"/>
      <w:docPartObj>
        <w:docPartGallery w:val="Page Numbers (Bottom of Page)"/>
        <w:docPartUnique/>
      </w:docPartObj>
    </w:sdtPr>
    <w:sdtEndPr/>
    <w:sdtContent>
      <w:p w:rsidR="00527E19" w:rsidRDefault="00527E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21">
          <w:rPr>
            <w:noProof/>
          </w:rPr>
          <w:t>3</w:t>
        </w:r>
        <w:r>
          <w:fldChar w:fldCharType="end"/>
        </w:r>
      </w:p>
    </w:sdtContent>
  </w:sdt>
  <w:p w:rsidR="00527E19" w:rsidRDefault="00527E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152002"/>
      <w:docPartObj>
        <w:docPartGallery w:val="Page Numbers (Bottom of Page)"/>
        <w:docPartUnique/>
      </w:docPartObj>
    </w:sdtPr>
    <w:sdtEndPr/>
    <w:sdtContent>
      <w:p w:rsidR="00527E19" w:rsidRDefault="00527E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21">
          <w:rPr>
            <w:noProof/>
          </w:rPr>
          <w:t>1</w:t>
        </w:r>
        <w:r>
          <w:fldChar w:fldCharType="end"/>
        </w:r>
      </w:p>
    </w:sdtContent>
  </w:sdt>
  <w:p w:rsidR="00527E19" w:rsidRDefault="00527E19" w:rsidP="00BC6221">
    <w:pPr>
      <w:pStyle w:val="Zpat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7A" w:rsidRDefault="00A8447A" w:rsidP="005920FB">
      <w:r>
        <w:separator/>
      </w:r>
    </w:p>
  </w:footnote>
  <w:footnote w:type="continuationSeparator" w:id="0">
    <w:p w:rsidR="00A8447A" w:rsidRDefault="00A8447A" w:rsidP="0059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8"/>
    <w:multiLevelType w:val="singleLevel"/>
    <w:tmpl w:val="3A7287E2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color w:val="auto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EC55BAD"/>
    <w:multiLevelType w:val="hybridMultilevel"/>
    <w:tmpl w:val="9F448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14532"/>
    <w:multiLevelType w:val="hybridMultilevel"/>
    <w:tmpl w:val="BAC4655C"/>
    <w:name w:val="WW8Num83"/>
    <w:lvl w:ilvl="0" w:tplc="7DEC50C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F7B4B"/>
    <w:multiLevelType w:val="hybridMultilevel"/>
    <w:tmpl w:val="E5F22168"/>
    <w:lvl w:ilvl="0" w:tplc="1F9CF11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3F090A51"/>
    <w:multiLevelType w:val="hybridMultilevel"/>
    <w:tmpl w:val="B6EE6380"/>
    <w:lvl w:ilvl="0" w:tplc="809C4A3C">
      <w:start w:val="2"/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>
    <w:nsid w:val="53372CDD"/>
    <w:multiLevelType w:val="hybridMultilevel"/>
    <w:tmpl w:val="4D6A6F28"/>
    <w:lvl w:ilvl="0" w:tplc="C1D6B072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E60A9F"/>
    <w:multiLevelType w:val="hybridMultilevel"/>
    <w:tmpl w:val="A100E622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56F77E32"/>
    <w:multiLevelType w:val="hybridMultilevel"/>
    <w:tmpl w:val="2D48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40C30"/>
    <w:multiLevelType w:val="hybridMultilevel"/>
    <w:tmpl w:val="70B41374"/>
    <w:lvl w:ilvl="0" w:tplc="A22E4098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774073"/>
    <w:multiLevelType w:val="hybridMultilevel"/>
    <w:tmpl w:val="8AC04F12"/>
    <w:lvl w:ilvl="0" w:tplc="0405000F">
      <w:start w:val="1"/>
      <w:numFmt w:val="decimal"/>
      <w:lvlText w:val="%1.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4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6B"/>
    <w:rsid w:val="000054F2"/>
    <w:rsid w:val="00030EB6"/>
    <w:rsid w:val="00037173"/>
    <w:rsid w:val="00066FA9"/>
    <w:rsid w:val="00067853"/>
    <w:rsid w:val="00094B92"/>
    <w:rsid w:val="000A462C"/>
    <w:rsid w:val="000A754E"/>
    <w:rsid w:val="000A7F35"/>
    <w:rsid w:val="000B0347"/>
    <w:rsid w:val="000B6A99"/>
    <w:rsid w:val="000C4215"/>
    <w:rsid w:val="000E795E"/>
    <w:rsid w:val="00107643"/>
    <w:rsid w:val="001203BC"/>
    <w:rsid w:val="0013138D"/>
    <w:rsid w:val="00141AF3"/>
    <w:rsid w:val="001465AD"/>
    <w:rsid w:val="001628DF"/>
    <w:rsid w:val="0016574A"/>
    <w:rsid w:val="00171C71"/>
    <w:rsid w:val="001A33C3"/>
    <w:rsid w:val="001B17BF"/>
    <w:rsid w:val="001B43A4"/>
    <w:rsid w:val="00211503"/>
    <w:rsid w:val="00237135"/>
    <w:rsid w:val="00253699"/>
    <w:rsid w:val="002750EF"/>
    <w:rsid w:val="00276C17"/>
    <w:rsid w:val="00296722"/>
    <w:rsid w:val="002C5205"/>
    <w:rsid w:val="002C5543"/>
    <w:rsid w:val="002D5FA8"/>
    <w:rsid w:val="002E0AD8"/>
    <w:rsid w:val="002F5787"/>
    <w:rsid w:val="00301CCC"/>
    <w:rsid w:val="00322339"/>
    <w:rsid w:val="00344938"/>
    <w:rsid w:val="00355CF4"/>
    <w:rsid w:val="00363010"/>
    <w:rsid w:val="00372BD6"/>
    <w:rsid w:val="003859EA"/>
    <w:rsid w:val="003913DA"/>
    <w:rsid w:val="003C6BD0"/>
    <w:rsid w:val="003E3BBB"/>
    <w:rsid w:val="003F0B7A"/>
    <w:rsid w:val="004001DD"/>
    <w:rsid w:val="00424DCE"/>
    <w:rsid w:val="00426C4D"/>
    <w:rsid w:val="0042725E"/>
    <w:rsid w:val="00440F70"/>
    <w:rsid w:val="0045494B"/>
    <w:rsid w:val="004623EF"/>
    <w:rsid w:val="00462B22"/>
    <w:rsid w:val="00465046"/>
    <w:rsid w:val="00471BAD"/>
    <w:rsid w:val="004727DD"/>
    <w:rsid w:val="004749E5"/>
    <w:rsid w:val="00480B81"/>
    <w:rsid w:val="004867CA"/>
    <w:rsid w:val="00491E81"/>
    <w:rsid w:val="004E681A"/>
    <w:rsid w:val="00503D06"/>
    <w:rsid w:val="00527E19"/>
    <w:rsid w:val="00543D67"/>
    <w:rsid w:val="005475F5"/>
    <w:rsid w:val="00563793"/>
    <w:rsid w:val="00564921"/>
    <w:rsid w:val="005920FB"/>
    <w:rsid w:val="005A4A99"/>
    <w:rsid w:val="005C4D05"/>
    <w:rsid w:val="006123BE"/>
    <w:rsid w:val="00624624"/>
    <w:rsid w:val="006339E8"/>
    <w:rsid w:val="006458C1"/>
    <w:rsid w:val="00645A13"/>
    <w:rsid w:val="0064798C"/>
    <w:rsid w:val="00665B3E"/>
    <w:rsid w:val="00672326"/>
    <w:rsid w:val="006A5AC2"/>
    <w:rsid w:val="006B4112"/>
    <w:rsid w:val="006D1451"/>
    <w:rsid w:val="00701947"/>
    <w:rsid w:val="0072186C"/>
    <w:rsid w:val="007902A4"/>
    <w:rsid w:val="00796CED"/>
    <w:rsid w:val="007A3428"/>
    <w:rsid w:val="007A4B6D"/>
    <w:rsid w:val="007E45DF"/>
    <w:rsid w:val="0083340A"/>
    <w:rsid w:val="008436B4"/>
    <w:rsid w:val="00883AF9"/>
    <w:rsid w:val="00892B8F"/>
    <w:rsid w:val="008B3E42"/>
    <w:rsid w:val="008C29ED"/>
    <w:rsid w:val="008E2E6B"/>
    <w:rsid w:val="008E61A2"/>
    <w:rsid w:val="008E68FA"/>
    <w:rsid w:val="008F2CD2"/>
    <w:rsid w:val="008F41B4"/>
    <w:rsid w:val="008F56FF"/>
    <w:rsid w:val="00907C86"/>
    <w:rsid w:val="009246AD"/>
    <w:rsid w:val="00927CBF"/>
    <w:rsid w:val="00942A12"/>
    <w:rsid w:val="009556A7"/>
    <w:rsid w:val="00957A1D"/>
    <w:rsid w:val="00980E28"/>
    <w:rsid w:val="009A17E9"/>
    <w:rsid w:val="009E6695"/>
    <w:rsid w:val="00A15BBA"/>
    <w:rsid w:val="00A20FC0"/>
    <w:rsid w:val="00A252C4"/>
    <w:rsid w:val="00A262F7"/>
    <w:rsid w:val="00A64809"/>
    <w:rsid w:val="00A8447A"/>
    <w:rsid w:val="00A953F6"/>
    <w:rsid w:val="00AE3193"/>
    <w:rsid w:val="00AF503A"/>
    <w:rsid w:val="00B23405"/>
    <w:rsid w:val="00B23D48"/>
    <w:rsid w:val="00B447D9"/>
    <w:rsid w:val="00B75DB7"/>
    <w:rsid w:val="00BA203E"/>
    <w:rsid w:val="00BC6221"/>
    <w:rsid w:val="00C128BC"/>
    <w:rsid w:val="00C2182E"/>
    <w:rsid w:val="00C43643"/>
    <w:rsid w:val="00C75C67"/>
    <w:rsid w:val="00C83331"/>
    <w:rsid w:val="00CB10DE"/>
    <w:rsid w:val="00CC6512"/>
    <w:rsid w:val="00CD3A06"/>
    <w:rsid w:val="00CD7AC2"/>
    <w:rsid w:val="00CE426B"/>
    <w:rsid w:val="00CE53DE"/>
    <w:rsid w:val="00CF4F3D"/>
    <w:rsid w:val="00CF5BFD"/>
    <w:rsid w:val="00D00318"/>
    <w:rsid w:val="00D00D89"/>
    <w:rsid w:val="00D01E12"/>
    <w:rsid w:val="00D072CE"/>
    <w:rsid w:val="00D52B4C"/>
    <w:rsid w:val="00D56860"/>
    <w:rsid w:val="00D83783"/>
    <w:rsid w:val="00DC0BE5"/>
    <w:rsid w:val="00DD6580"/>
    <w:rsid w:val="00DE07D2"/>
    <w:rsid w:val="00DE46D9"/>
    <w:rsid w:val="00DE720E"/>
    <w:rsid w:val="00DF5F12"/>
    <w:rsid w:val="00E01052"/>
    <w:rsid w:val="00E14E1C"/>
    <w:rsid w:val="00E17465"/>
    <w:rsid w:val="00E20B55"/>
    <w:rsid w:val="00E26E5F"/>
    <w:rsid w:val="00E551B0"/>
    <w:rsid w:val="00E62CC3"/>
    <w:rsid w:val="00EA1A31"/>
    <w:rsid w:val="00EB3C91"/>
    <w:rsid w:val="00EB4849"/>
    <w:rsid w:val="00EB624C"/>
    <w:rsid w:val="00ED5C5B"/>
    <w:rsid w:val="00EE3755"/>
    <w:rsid w:val="00EF3883"/>
    <w:rsid w:val="00EF46C4"/>
    <w:rsid w:val="00F3100F"/>
    <w:rsid w:val="00F31253"/>
    <w:rsid w:val="00F32384"/>
    <w:rsid w:val="00F555EA"/>
    <w:rsid w:val="00F744DE"/>
    <w:rsid w:val="00F80228"/>
    <w:rsid w:val="00FC7DCC"/>
    <w:rsid w:val="00FD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7E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9A17E9"/>
  </w:style>
  <w:style w:type="paragraph" w:customStyle="1" w:styleId="SMLOUVACISLO">
    <w:name w:val="SMLOUVA CISLO"/>
    <w:basedOn w:val="Normln"/>
    <w:rsid w:val="009A17E9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9A17E9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9A17E9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9A17E9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9A17E9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9A17E9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9A17E9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Vlastntextsmlouvy">
    <w:name w:val="Vlastní text smlouvy"/>
    <w:link w:val="VlastntextsmlouvyChar"/>
    <w:rsid w:val="009A17E9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bodytextu">
    <w:name w:val="body textu"/>
    <w:rsid w:val="009A17E9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VlastntextsmlouvyChar">
    <w:name w:val="Vlastní text smlouvy Char"/>
    <w:link w:val="Vlastntextsmlouvy"/>
    <w:locked/>
    <w:rsid w:val="009A17E9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Refertnk1">
    <w:name w:val="Referátník1"/>
    <w:basedOn w:val="Normln"/>
    <w:rsid w:val="009A17E9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17E9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7E9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9556A7"/>
    <w:pPr>
      <w:spacing w:after="120"/>
      <w:jc w:val="left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556A7"/>
    <w:rPr>
      <w:rFonts w:ascii="Arial" w:eastAsia="Times New Roman" w:hAnsi="Arial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556A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556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E79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92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20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92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0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7E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9A17E9"/>
  </w:style>
  <w:style w:type="paragraph" w:customStyle="1" w:styleId="SMLOUVACISLO">
    <w:name w:val="SMLOUVA CISLO"/>
    <w:basedOn w:val="Normln"/>
    <w:rsid w:val="009A17E9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9A17E9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9A17E9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9A17E9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9A17E9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9A17E9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9A17E9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Vlastntextsmlouvy">
    <w:name w:val="Vlastní text smlouvy"/>
    <w:link w:val="VlastntextsmlouvyChar"/>
    <w:rsid w:val="009A17E9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bodytextu">
    <w:name w:val="body textu"/>
    <w:rsid w:val="009A17E9"/>
    <w:pPr>
      <w:spacing w:after="0" w:line="240" w:lineRule="auto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VlastntextsmlouvyChar">
    <w:name w:val="Vlastní text smlouvy Char"/>
    <w:link w:val="Vlastntextsmlouvy"/>
    <w:locked/>
    <w:rsid w:val="009A17E9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Refertnk1">
    <w:name w:val="Referátník1"/>
    <w:basedOn w:val="Normln"/>
    <w:rsid w:val="009A17E9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A17E9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7E9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9556A7"/>
    <w:pPr>
      <w:spacing w:after="120"/>
      <w:jc w:val="left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556A7"/>
    <w:rPr>
      <w:rFonts w:ascii="Arial" w:eastAsia="Times New Roman" w:hAnsi="Arial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9556A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9556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E79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920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20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920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20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2FB04AF7</Template>
  <TotalTime>1103</TotalTime>
  <Pages>6</Pages>
  <Words>1299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Ivana Frankova</cp:lastModifiedBy>
  <cp:revision>122</cp:revision>
  <cp:lastPrinted>2016-06-13T09:33:00Z</cp:lastPrinted>
  <dcterms:created xsi:type="dcterms:W3CDTF">2015-05-28T06:09:00Z</dcterms:created>
  <dcterms:modified xsi:type="dcterms:W3CDTF">2017-02-20T07:03:00Z</dcterms:modified>
</cp:coreProperties>
</file>