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4A" w:rsidRPr="004A7BB8" w:rsidRDefault="00BD054A" w:rsidP="00BD054A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BD054A" w:rsidRPr="004A7BB8" w:rsidRDefault="00BD054A" w:rsidP="00BD054A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BD054A" w:rsidRDefault="00BD054A" w:rsidP="00BD054A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BD054A" w:rsidRPr="004A7BB8" w:rsidRDefault="00BD054A" w:rsidP="00E40EB2">
      <w:pPr>
        <w:pStyle w:val="Nzev"/>
        <w:ind w:left="2832" w:firstLine="708"/>
        <w:jc w:val="both"/>
        <w:rPr>
          <w:rFonts w:ascii="Calibri" w:hAnsi="Calibri"/>
          <w:sz w:val="40"/>
        </w:rPr>
      </w:pPr>
      <w:r w:rsidRPr="004A7BB8">
        <w:rPr>
          <w:rFonts w:ascii="Calibri" w:hAnsi="Calibri"/>
          <w:sz w:val="40"/>
        </w:rPr>
        <w:t>Kupní smlouva</w:t>
      </w:r>
    </w:p>
    <w:p w:rsidR="00BD054A" w:rsidRPr="004A7BB8" w:rsidRDefault="00BD054A" w:rsidP="00BD054A">
      <w:pPr>
        <w:jc w:val="both"/>
        <w:rPr>
          <w:rFonts w:ascii="Calibri" w:hAnsi="Calibri"/>
          <w:b/>
        </w:rPr>
      </w:pPr>
      <w:r w:rsidRPr="004A7BB8">
        <w:rPr>
          <w:rFonts w:ascii="Calibri" w:hAnsi="Calibri"/>
          <w:b/>
        </w:rPr>
        <w:tab/>
      </w:r>
      <w:r w:rsidRPr="004A7BB8">
        <w:rPr>
          <w:rFonts w:ascii="Calibri" w:hAnsi="Calibri"/>
          <w:b/>
        </w:rPr>
        <w:tab/>
      </w:r>
      <w:r w:rsidRPr="004A7BB8">
        <w:rPr>
          <w:rFonts w:ascii="Calibri" w:hAnsi="Calibri"/>
          <w:b/>
        </w:rPr>
        <w:tab/>
        <w:t>uzavřená podle §   2079  a násl. Občanského zákoníku</w:t>
      </w:r>
    </w:p>
    <w:p w:rsidR="00BD054A" w:rsidRPr="004A7BB8" w:rsidRDefault="00BD054A" w:rsidP="00BD054A">
      <w:pPr>
        <w:jc w:val="both"/>
        <w:rPr>
          <w:rFonts w:ascii="Calibri" w:hAnsi="Calibri"/>
          <w:b/>
        </w:rPr>
      </w:pPr>
    </w:p>
    <w:p w:rsidR="00BD054A" w:rsidRPr="004A7BB8" w:rsidRDefault="00BD054A" w:rsidP="00BD054A">
      <w:pPr>
        <w:pStyle w:val="Nadpis1"/>
        <w:numPr>
          <w:ilvl w:val="0"/>
          <w:numId w:val="1"/>
        </w:numPr>
        <w:overflowPunct/>
        <w:autoSpaceDE/>
        <w:autoSpaceDN/>
        <w:adjustRightInd/>
        <w:spacing w:before="240" w:after="60"/>
        <w:jc w:val="both"/>
        <w:rPr>
          <w:rFonts w:ascii="Calibri" w:hAnsi="Calibri"/>
          <w:sz w:val="28"/>
          <w:szCs w:val="28"/>
        </w:rPr>
      </w:pPr>
      <w:r w:rsidRPr="004A7BB8">
        <w:rPr>
          <w:rFonts w:ascii="Calibri" w:hAnsi="Calibri"/>
          <w:sz w:val="28"/>
          <w:szCs w:val="28"/>
        </w:rPr>
        <w:t>Smluvní strany</w:t>
      </w:r>
    </w:p>
    <w:p w:rsidR="00BD054A" w:rsidRPr="004A7BB8" w:rsidRDefault="00BD054A" w:rsidP="00BD054A">
      <w:pPr>
        <w:jc w:val="both"/>
        <w:rPr>
          <w:rFonts w:ascii="Calibri" w:hAnsi="Calibri"/>
          <w:b/>
        </w:rPr>
      </w:pPr>
    </w:p>
    <w:p w:rsidR="00BD054A" w:rsidRPr="004A7BB8" w:rsidRDefault="00BD054A" w:rsidP="00BD054A">
      <w:pPr>
        <w:pStyle w:val="Nadpis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1.    Střední škola polytechnická Brno, Jílová, příspěvková organizace          </w:t>
      </w:r>
    </w:p>
    <w:p w:rsidR="00BD054A" w:rsidRPr="004A7BB8" w:rsidRDefault="00BD054A" w:rsidP="00BD054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se sídlem 639 00 Brno, Jílová </w:t>
      </w:r>
      <w:r w:rsidR="005C74F9">
        <w:rPr>
          <w:rFonts w:ascii="Calibri" w:hAnsi="Calibri"/>
          <w:sz w:val="22"/>
          <w:szCs w:val="22"/>
        </w:rPr>
        <w:t>164/</w:t>
      </w:r>
      <w:r w:rsidRPr="004A7BB8">
        <w:rPr>
          <w:rFonts w:ascii="Calibri" w:hAnsi="Calibri"/>
          <w:sz w:val="22"/>
          <w:szCs w:val="22"/>
        </w:rPr>
        <w:t xml:space="preserve">36g </w:t>
      </w:r>
    </w:p>
    <w:p w:rsidR="00BD054A" w:rsidRPr="004A7BB8" w:rsidRDefault="00BD054A" w:rsidP="00BD054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zastoupené ředitelem Ing. Andrzejem </w:t>
      </w:r>
      <w:proofErr w:type="spellStart"/>
      <w:r w:rsidRPr="004A7BB8">
        <w:rPr>
          <w:rFonts w:ascii="Calibri" w:hAnsi="Calibri"/>
          <w:sz w:val="22"/>
          <w:szCs w:val="22"/>
        </w:rPr>
        <w:t>Bartośem</w:t>
      </w:r>
      <w:proofErr w:type="spellEnd"/>
      <w:r w:rsidRPr="004A7BB8">
        <w:rPr>
          <w:rFonts w:ascii="Calibri" w:hAnsi="Calibri"/>
          <w:sz w:val="22"/>
          <w:szCs w:val="22"/>
        </w:rPr>
        <w:t xml:space="preserve">, </w:t>
      </w:r>
    </w:p>
    <w:p w:rsidR="00BD054A" w:rsidRPr="004A7BB8" w:rsidRDefault="00BD054A" w:rsidP="00BD054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IČO: 00638013</w:t>
      </w:r>
    </w:p>
    <w:p w:rsidR="00BD054A" w:rsidRPr="004A7BB8" w:rsidRDefault="00BD054A" w:rsidP="00BD054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DIČ: CZ00638013</w:t>
      </w:r>
    </w:p>
    <w:p w:rsidR="00BD054A" w:rsidRPr="004A7BB8" w:rsidRDefault="00BD054A" w:rsidP="00BD054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Bankovní spojení: KB Brno-město, </w:t>
      </w:r>
      <w:proofErr w:type="spellStart"/>
      <w:proofErr w:type="gramStart"/>
      <w:r w:rsidRPr="004A7BB8">
        <w:rPr>
          <w:rFonts w:ascii="Calibri" w:hAnsi="Calibri"/>
          <w:sz w:val="22"/>
          <w:szCs w:val="22"/>
        </w:rPr>
        <w:t>č.ú</w:t>
      </w:r>
      <w:proofErr w:type="spellEnd"/>
      <w:r w:rsidRPr="004A7BB8">
        <w:rPr>
          <w:rFonts w:ascii="Calibri" w:hAnsi="Calibri"/>
          <w:sz w:val="22"/>
          <w:szCs w:val="22"/>
        </w:rPr>
        <w:t>. 75139621/0100</w:t>
      </w:r>
      <w:proofErr w:type="gramEnd"/>
      <w:r w:rsidRPr="004A7BB8">
        <w:rPr>
          <w:rFonts w:ascii="Calibri" w:hAnsi="Calibri"/>
          <w:sz w:val="22"/>
          <w:szCs w:val="22"/>
        </w:rPr>
        <w:tab/>
        <w:t xml:space="preserve">     </w:t>
      </w:r>
    </w:p>
    <w:p w:rsidR="00BD054A" w:rsidRPr="004A7BB8" w:rsidRDefault="00BD054A" w:rsidP="00BD054A">
      <w:pPr>
        <w:jc w:val="both"/>
        <w:rPr>
          <w:rFonts w:ascii="Calibri" w:hAnsi="Calibri"/>
          <w:sz w:val="22"/>
          <w:szCs w:val="22"/>
        </w:rPr>
      </w:pPr>
    </w:p>
    <w:p w:rsidR="00BD054A" w:rsidRPr="004A7BB8" w:rsidRDefault="00BD054A" w:rsidP="00BD054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ab/>
        <w:t xml:space="preserve">jako </w:t>
      </w:r>
      <w:r w:rsidRPr="004A7BB8">
        <w:rPr>
          <w:rFonts w:ascii="Calibri" w:hAnsi="Calibri"/>
          <w:b/>
          <w:sz w:val="22"/>
          <w:szCs w:val="22"/>
        </w:rPr>
        <w:t>kupující</w:t>
      </w:r>
    </w:p>
    <w:p w:rsidR="00BD054A" w:rsidRPr="004A7BB8" w:rsidRDefault="00BD054A" w:rsidP="00BD054A">
      <w:pPr>
        <w:jc w:val="both"/>
        <w:rPr>
          <w:rFonts w:ascii="Calibri" w:hAnsi="Calibri"/>
          <w:sz w:val="22"/>
          <w:szCs w:val="22"/>
        </w:rPr>
      </w:pPr>
    </w:p>
    <w:p w:rsidR="00BD054A" w:rsidRPr="004A7BB8" w:rsidRDefault="00BD054A" w:rsidP="00BD054A">
      <w:pPr>
        <w:jc w:val="both"/>
        <w:rPr>
          <w:rFonts w:ascii="Calibri" w:hAnsi="Calibri"/>
          <w:sz w:val="22"/>
          <w:szCs w:val="22"/>
        </w:rPr>
      </w:pPr>
    </w:p>
    <w:p w:rsidR="00BD054A" w:rsidRDefault="00BD054A" w:rsidP="00BD054A">
      <w:pPr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2. </w:t>
      </w:r>
      <w:r w:rsidR="00422877">
        <w:rPr>
          <w:rFonts w:ascii="Calibri" w:hAnsi="Calibri" w:cs="Calibri"/>
          <w:sz w:val="22"/>
          <w:szCs w:val="22"/>
        </w:rPr>
        <w:t>AUTONOVA BRNO s.r.o.</w:t>
      </w:r>
    </w:p>
    <w:p w:rsidR="00BD054A" w:rsidRPr="004A7BB8" w:rsidRDefault="00422877" w:rsidP="00422877">
      <w:pPr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sídlem Masná 418/20, Zrnitá, 60200 Brno</w:t>
      </w:r>
    </w:p>
    <w:p w:rsidR="00BD054A" w:rsidRPr="00422877" w:rsidRDefault="00BD054A" w:rsidP="00422877">
      <w:pPr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Jednající</w:t>
      </w:r>
      <w:r w:rsidR="00422877">
        <w:rPr>
          <w:rFonts w:ascii="Calibri" w:hAnsi="Calibri" w:cs="Calibri"/>
          <w:sz w:val="22"/>
          <w:szCs w:val="22"/>
        </w:rPr>
        <w:t xml:space="preserve">: Ing. Marek </w:t>
      </w:r>
      <w:proofErr w:type="spellStart"/>
      <w:r w:rsidR="00422877">
        <w:rPr>
          <w:rFonts w:ascii="Calibri" w:hAnsi="Calibri" w:cs="Calibri"/>
          <w:sz w:val="22"/>
          <w:szCs w:val="22"/>
        </w:rPr>
        <w:t>Leichmann</w:t>
      </w:r>
      <w:proofErr w:type="spellEnd"/>
      <w:r w:rsidR="00422877">
        <w:rPr>
          <w:rFonts w:ascii="Calibri" w:hAnsi="Calibri" w:cs="Calibri"/>
          <w:sz w:val="22"/>
          <w:szCs w:val="22"/>
        </w:rPr>
        <w:t xml:space="preserve">, Ing. Jan </w:t>
      </w:r>
      <w:proofErr w:type="spellStart"/>
      <w:r w:rsidR="00422877">
        <w:rPr>
          <w:rFonts w:ascii="Calibri" w:hAnsi="Calibri" w:cs="Calibri"/>
          <w:sz w:val="22"/>
          <w:szCs w:val="22"/>
        </w:rPr>
        <w:t>Tuma</w:t>
      </w:r>
      <w:proofErr w:type="spellEnd"/>
      <w:r w:rsidR="00422877">
        <w:rPr>
          <w:rFonts w:ascii="Calibri" w:hAnsi="Calibri" w:cs="Calibri"/>
          <w:sz w:val="22"/>
          <w:szCs w:val="22"/>
        </w:rPr>
        <w:t>, jednateli</w:t>
      </w:r>
    </w:p>
    <w:p w:rsidR="00BD054A" w:rsidRPr="004A7BB8" w:rsidRDefault="00BD054A" w:rsidP="00BD054A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IČO:  </w:t>
      </w:r>
      <w:r w:rsidR="00422877">
        <w:rPr>
          <w:rFonts w:ascii="Calibri" w:hAnsi="Calibri"/>
          <w:sz w:val="22"/>
          <w:szCs w:val="22"/>
        </w:rPr>
        <w:t>46960341</w:t>
      </w:r>
    </w:p>
    <w:p w:rsidR="00BD054A" w:rsidRPr="004A7BB8" w:rsidRDefault="00BD054A" w:rsidP="00BD054A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DIČ: </w:t>
      </w:r>
      <w:r w:rsidR="00422877">
        <w:rPr>
          <w:rFonts w:ascii="Calibri" w:hAnsi="Calibri"/>
          <w:sz w:val="22"/>
          <w:szCs w:val="22"/>
        </w:rPr>
        <w:t>CZ46960341</w:t>
      </w:r>
    </w:p>
    <w:p w:rsidR="00BD054A" w:rsidRPr="004A7BB8" w:rsidRDefault="00BD054A" w:rsidP="00BD054A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Bankovní spojení: </w:t>
      </w:r>
      <w:r w:rsidR="00422877">
        <w:rPr>
          <w:rFonts w:ascii="Calibri" w:hAnsi="Calibri"/>
          <w:sz w:val="22"/>
          <w:szCs w:val="22"/>
        </w:rPr>
        <w:t xml:space="preserve">KB Brno město, </w:t>
      </w:r>
      <w:proofErr w:type="spellStart"/>
      <w:proofErr w:type="gramStart"/>
      <w:r w:rsidR="00422877">
        <w:rPr>
          <w:rFonts w:ascii="Calibri" w:hAnsi="Calibri"/>
          <w:sz w:val="22"/>
          <w:szCs w:val="22"/>
        </w:rPr>
        <w:t>č.ú</w:t>
      </w:r>
      <w:proofErr w:type="spellEnd"/>
      <w:r w:rsidR="00422877">
        <w:rPr>
          <w:rFonts w:ascii="Calibri" w:hAnsi="Calibri"/>
          <w:sz w:val="22"/>
          <w:szCs w:val="22"/>
        </w:rPr>
        <w:t>. 1818045621/0100</w:t>
      </w:r>
      <w:proofErr w:type="gramEnd"/>
    </w:p>
    <w:p w:rsidR="00BD054A" w:rsidRPr="004A7BB8" w:rsidRDefault="00BD054A" w:rsidP="00BD054A">
      <w:pPr>
        <w:pStyle w:val="Seznam2"/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Kontaktní osoba:</w:t>
      </w:r>
      <w:r w:rsidR="00422877">
        <w:rPr>
          <w:rFonts w:ascii="Calibri" w:hAnsi="Calibri" w:cs="Calibri"/>
          <w:sz w:val="22"/>
          <w:szCs w:val="22"/>
        </w:rPr>
        <w:t xml:space="preserve"> Ing. Marek </w:t>
      </w:r>
      <w:proofErr w:type="spellStart"/>
      <w:r w:rsidR="00422877">
        <w:rPr>
          <w:rFonts w:ascii="Calibri" w:hAnsi="Calibri" w:cs="Calibri"/>
          <w:sz w:val="22"/>
          <w:szCs w:val="22"/>
        </w:rPr>
        <w:t>Leichmann</w:t>
      </w:r>
      <w:proofErr w:type="spellEnd"/>
    </w:p>
    <w:p w:rsidR="00BD054A" w:rsidRPr="004A7BB8" w:rsidRDefault="00BD054A" w:rsidP="004C77C4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</w:p>
    <w:p w:rsidR="00BD054A" w:rsidRPr="004A7BB8" w:rsidRDefault="00BD054A" w:rsidP="00BD054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             jako </w:t>
      </w:r>
      <w:r w:rsidRPr="004A7BB8">
        <w:rPr>
          <w:rFonts w:ascii="Calibri" w:hAnsi="Calibri"/>
          <w:b/>
          <w:sz w:val="22"/>
          <w:szCs w:val="22"/>
        </w:rPr>
        <w:t>prodávající</w:t>
      </w:r>
    </w:p>
    <w:p w:rsidR="00BD054A" w:rsidRPr="004A7BB8" w:rsidRDefault="00BD054A" w:rsidP="00BD054A">
      <w:pPr>
        <w:jc w:val="both"/>
        <w:rPr>
          <w:rFonts w:ascii="Calibri" w:hAnsi="Calibri"/>
          <w:sz w:val="22"/>
          <w:szCs w:val="22"/>
        </w:rPr>
      </w:pPr>
    </w:p>
    <w:p w:rsidR="00BD054A" w:rsidRPr="004A7BB8" w:rsidRDefault="00BD054A" w:rsidP="00BD054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  <w:t>uzavírají tuto kupní smlouvu</w:t>
      </w:r>
    </w:p>
    <w:p w:rsidR="00BD054A" w:rsidRPr="004A7BB8" w:rsidRDefault="00BD054A" w:rsidP="00BD054A">
      <w:pPr>
        <w:jc w:val="both"/>
        <w:rPr>
          <w:rFonts w:ascii="Calibri" w:hAnsi="Calibri"/>
          <w:sz w:val="22"/>
          <w:szCs w:val="22"/>
        </w:rPr>
      </w:pPr>
    </w:p>
    <w:p w:rsidR="00BD054A" w:rsidRPr="004A7BB8" w:rsidRDefault="00BD054A" w:rsidP="00BD054A">
      <w:pPr>
        <w:pStyle w:val="Nadpis1"/>
        <w:numPr>
          <w:ilvl w:val="0"/>
          <w:numId w:val="1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</w:rPr>
      </w:pPr>
      <w:r w:rsidRPr="004A7BB8">
        <w:rPr>
          <w:rFonts w:ascii="Calibri" w:hAnsi="Calibri"/>
          <w:sz w:val="28"/>
          <w:szCs w:val="28"/>
        </w:rPr>
        <w:t>Předmět kupní smlouvy</w:t>
      </w:r>
    </w:p>
    <w:p w:rsidR="00BD054A" w:rsidRPr="00D37617" w:rsidRDefault="00BD054A" w:rsidP="00D37617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D37617">
        <w:rPr>
          <w:rFonts w:ascii="Calibri" w:hAnsi="Calibri"/>
          <w:sz w:val="22"/>
          <w:szCs w:val="22"/>
        </w:rPr>
        <w:t xml:space="preserve">Prodávající prodává tímto kupujícímu </w:t>
      </w:r>
      <w:r w:rsidR="00B47F7A">
        <w:rPr>
          <w:rFonts w:ascii="Calibri" w:hAnsi="Calibri" w:cs="Calibri"/>
          <w:sz w:val="22"/>
          <w:szCs w:val="22"/>
        </w:rPr>
        <w:t>osobní automobil</w:t>
      </w:r>
      <w:r w:rsidR="005C74F9" w:rsidRPr="00D37617">
        <w:rPr>
          <w:rFonts w:ascii="Calibri" w:hAnsi="Calibri" w:cs="Calibri"/>
          <w:sz w:val="22"/>
          <w:szCs w:val="22"/>
        </w:rPr>
        <w:t xml:space="preserve"> včetn</w:t>
      </w:r>
      <w:r w:rsidR="00670B31" w:rsidRPr="00D37617">
        <w:rPr>
          <w:rFonts w:ascii="Calibri" w:hAnsi="Calibri" w:cs="Calibri"/>
          <w:sz w:val="22"/>
          <w:szCs w:val="22"/>
        </w:rPr>
        <w:t>ě příslušenství a zápisu vlastníka</w:t>
      </w:r>
      <w:r w:rsidR="00D37617">
        <w:rPr>
          <w:rFonts w:ascii="Calibri" w:hAnsi="Calibri" w:cs="Calibri"/>
          <w:sz w:val="22"/>
          <w:szCs w:val="22"/>
        </w:rPr>
        <w:t>, tj. Jihomoravský kraj, IČ 70888337, Žerotínovo náměstí 449/3, Brno, Veveří, 602 00, provozovatel Střední škola polytechnická Brno, Jílová, příspěvková organizace, IČ 00638013, Jílová 164/36g, 639 00 Brno</w:t>
      </w:r>
      <w:r w:rsidR="00670B31" w:rsidRPr="00D37617">
        <w:rPr>
          <w:rFonts w:ascii="Calibri" w:hAnsi="Calibri" w:cs="Calibri"/>
          <w:sz w:val="22"/>
          <w:szCs w:val="22"/>
        </w:rPr>
        <w:t xml:space="preserve"> do registru silničních vozidel</w:t>
      </w:r>
      <w:r w:rsidR="005C74F9" w:rsidRPr="00D37617">
        <w:rPr>
          <w:rFonts w:ascii="Calibri" w:hAnsi="Calibri" w:cs="Calibri"/>
          <w:sz w:val="22"/>
          <w:szCs w:val="22"/>
        </w:rPr>
        <w:t xml:space="preserve"> dle technické specifikace, která tvoří nedílnou součást </w:t>
      </w:r>
      <w:r w:rsidRPr="00D37617">
        <w:rPr>
          <w:rFonts w:ascii="Calibri" w:hAnsi="Calibri" w:cs="Calibri"/>
          <w:sz w:val="22"/>
          <w:szCs w:val="22"/>
        </w:rPr>
        <w:t>této kupní smlouvy</w:t>
      </w:r>
      <w:r w:rsidR="005C74F9" w:rsidRPr="00D37617">
        <w:rPr>
          <w:rFonts w:ascii="Calibri" w:hAnsi="Calibri" w:cs="Calibri"/>
          <w:sz w:val="22"/>
          <w:szCs w:val="22"/>
        </w:rPr>
        <w:t xml:space="preserve"> a umožní kupujícímu k předmětu k</w:t>
      </w:r>
      <w:r w:rsidR="009A0714" w:rsidRPr="00D37617">
        <w:rPr>
          <w:rFonts w:ascii="Calibri" w:hAnsi="Calibri" w:cs="Calibri"/>
          <w:sz w:val="22"/>
          <w:szCs w:val="22"/>
        </w:rPr>
        <w:t>o</w:t>
      </w:r>
      <w:r w:rsidR="005C74F9" w:rsidRPr="00D37617">
        <w:rPr>
          <w:rFonts w:ascii="Calibri" w:hAnsi="Calibri" w:cs="Calibri"/>
          <w:sz w:val="22"/>
          <w:szCs w:val="22"/>
        </w:rPr>
        <w:t>upě nabýt vlastnické právo.</w:t>
      </w:r>
      <w:r w:rsidRPr="00D37617">
        <w:rPr>
          <w:rFonts w:ascii="Calibri" w:hAnsi="Calibri" w:cs="Calibri"/>
          <w:sz w:val="22"/>
          <w:szCs w:val="22"/>
        </w:rPr>
        <w:t xml:space="preserve"> </w:t>
      </w:r>
      <w:r w:rsidR="005C74F9" w:rsidRPr="00D37617">
        <w:rPr>
          <w:rFonts w:ascii="Calibri" w:hAnsi="Calibri"/>
          <w:sz w:val="22"/>
          <w:szCs w:val="22"/>
        </w:rPr>
        <w:t>Tato smlouva je uzavřena na základě výsledků zadávacího říz</w:t>
      </w:r>
      <w:r w:rsidR="00B47F7A">
        <w:rPr>
          <w:rFonts w:ascii="Calibri" w:hAnsi="Calibri"/>
          <w:sz w:val="22"/>
          <w:szCs w:val="22"/>
        </w:rPr>
        <w:t xml:space="preserve">ení veřejné zakázky na dodávky </w:t>
      </w:r>
      <w:r w:rsidR="005C74F9" w:rsidRPr="00D37617">
        <w:rPr>
          <w:rFonts w:ascii="Calibri" w:hAnsi="Calibri"/>
          <w:sz w:val="22"/>
          <w:szCs w:val="22"/>
        </w:rPr>
        <w:t>s názvem „Dodávka</w:t>
      </w:r>
      <w:r w:rsidR="00B47F7A">
        <w:rPr>
          <w:rFonts w:ascii="Calibri" w:hAnsi="Calibri"/>
          <w:sz w:val="22"/>
          <w:szCs w:val="22"/>
        </w:rPr>
        <w:t xml:space="preserve"> osobního</w:t>
      </w:r>
      <w:r w:rsidR="005C74F9" w:rsidRPr="00D37617">
        <w:rPr>
          <w:rFonts w:ascii="Calibri" w:hAnsi="Calibri"/>
          <w:sz w:val="22"/>
          <w:szCs w:val="22"/>
        </w:rPr>
        <w:t xml:space="preserve"> automobil</w:t>
      </w:r>
      <w:r w:rsidR="00B47F7A">
        <w:rPr>
          <w:rFonts w:ascii="Calibri" w:hAnsi="Calibri"/>
          <w:sz w:val="22"/>
          <w:szCs w:val="22"/>
        </w:rPr>
        <w:t>u</w:t>
      </w:r>
      <w:r w:rsidR="005C74F9" w:rsidRPr="00D37617">
        <w:rPr>
          <w:rFonts w:ascii="Calibri" w:hAnsi="Calibri"/>
          <w:sz w:val="22"/>
          <w:szCs w:val="22"/>
        </w:rPr>
        <w:t>“. Prodávající výslovně prohlašuje, že se detailně seznámil se zadávacími podmínkami veřejné zakázky a že jednotlivá ustanovení této smlouvy a jejich příloha budou vykládána v souladu se zadávacími podmínkami veřejné zakázky.</w:t>
      </w:r>
    </w:p>
    <w:p w:rsidR="005C74F9" w:rsidRPr="00D44A12" w:rsidRDefault="005C74F9" w:rsidP="00BD054A">
      <w:pPr>
        <w:jc w:val="both"/>
        <w:rPr>
          <w:rFonts w:ascii="Calibri" w:hAnsi="Calibri"/>
          <w:sz w:val="22"/>
          <w:szCs w:val="22"/>
        </w:rPr>
      </w:pPr>
    </w:p>
    <w:p w:rsidR="00BD054A" w:rsidRDefault="005C74F9" w:rsidP="00BD054A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2. Účelem této smlouvy je obnova vozového parku Střední školy polytechnické Brno, Jílová, příspěvková organizace.</w:t>
      </w:r>
    </w:p>
    <w:p w:rsidR="005C74F9" w:rsidRDefault="005C74F9" w:rsidP="00BD054A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5C74F9" w:rsidRDefault="005C74F9" w:rsidP="00BD054A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3. Prodávající výslovně prohlašuje, že je oprávněným k přijetí všech závazků vyplývajících z této smlouvy a že disponuje odbornými předpoklady pro řádné plnění předmětu této smlouvy.</w:t>
      </w:r>
    </w:p>
    <w:p w:rsidR="00D37617" w:rsidRDefault="00D37617" w:rsidP="00BD054A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5C74F9" w:rsidRDefault="005C74F9" w:rsidP="00BD054A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4. Prodávající</w:t>
      </w:r>
      <w:r w:rsidR="009A0714">
        <w:rPr>
          <w:rFonts w:ascii="Calibri" w:eastAsia="Calibri" w:hAnsi="Calibri" w:cs="Calibri"/>
          <w:sz w:val="22"/>
          <w:szCs w:val="22"/>
          <w:lang w:eastAsia="en-US"/>
        </w:rPr>
        <w:t xml:space="preserve"> se </w:t>
      </w:r>
      <w:proofErr w:type="gramStart"/>
      <w:r w:rsidR="009A0714">
        <w:rPr>
          <w:rFonts w:ascii="Calibri" w:eastAsia="Calibri" w:hAnsi="Calibri" w:cs="Calibri"/>
          <w:sz w:val="22"/>
          <w:szCs w:val="22"/>
          <w:lang w:eastAsia="en-US"/>
        </w:rPr>
        <w:t>zavazuje :</w:t>
      </w:r>
      <w:proofErr w:type="gramEnd"/>
    </w:p>
    <w:p w:rsidR="009A0714" w:rsidRDefault="009A0714" w:rsidP="00BD054A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9A0714" w:rsidRDefault="009A0714" w:rsidP="00BD054A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- zajistit dopravu předmětu koupě na místo jeho odevzdání</w:t>
      </w:r>
    </w:p>
    <w:p w:rsidR="009A0714" w:rsidRDefault="009A0714" w:rsidP="00BD054A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- předat veškeré doklady</w:t>
      </w:r>
      <w:r w:rsidR="00CA6282">
        <w:rPr>
          <w:rFonts w:ascii="Calibri" w:eastAsia="Calibri" w:hAnsi="Calibri" w:cs="Calibri"/>
          <w:sz w:val="22"/>
          <w:szCs w:val="22"/>
          <w:lang w:eastAsia="en-US"/>
        </w:rPr>
        <w:t xml:space="preserve"> včetně registrace vozidla na jméno vlastníka – Jihomoravský kraj a provozovatele – Střední škola polytechnická Brno, Jílová, příspěvková organizace</w:t>
      </w:r>
      <w:r>
        <w:rPr>
          <w:rFonts w:ascii="Calibri" w:eastAsia="Calibri" w:hAnsi="Calibri" w:cs="Calibri"/>
          <w:sz w:val="22"/>
          <w:szCs w:val="22"/>
          <w:lang w:eastAsia="en-US"/>
        </w:rPr>
        <w:t>, které jsou potřeba k řádnému převzetí a užívání předmětu koupě, zejména velký technický průkaz, návody (manuály) k obsluze a údržbě předmětu koupě v českém jazyce a další dokumenty a doklady vztahujíc</w:t>
      </w:r>
      <w:r w:rsidR="00D37617">
        <w:rPr>
          <w:rFonts w:ascii="Calibri" w:eastAsia="Calibri" w:hAnsi="Calibri" w:cs="Calibri"/>
          <w:sz w:val="22"/>
          <w:szCs w:val="22"/>
          <w:lang w:eastAsia="en-US"/>
        </w:rPr>
        <w:t>í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se k předmětu koupě, zejména jestliže jsou vyžadovány výrobcem či dodavatelem k uplatnění nároku z vad či k servisu předmětu koupě (dále jen „Doklady“)</w:t>
      </w:r>
    </w:p>
    <w:p w:rsidR="009A0714" w:rsidRDefault="009A0714" w:rsidP="00BD054A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- ověření funkčnosti předmětu koupě a jeho uvedení do provozu</w:t>
      </w:r>
    </w:p>
    <w:p w:rsidR="009A0714" w:rsidRDefault="009A0714" w:rsidP="00BD054A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- technické a aplikační seznámení kupujícího s obsluhou předmětu koupě</w:t>
      </w:r>
    </w:p>
    <w:p w:rsidR="009A0714" w:rsidRDefault="009A0714" w:rsidP="00BD054A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- předání dodacího listu kupujícímu</w:t>
      </w:r>
    </w:p>
    <w:p w:rsidR="009A0714" w:rsidRDefault="009A0714" w:rsidP="00BD054A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- zajištění odvozu a likvidace odpadu související s předmětem koupě.</w:t>
      </w:r>
    </w:p>
    <w:p w:rsidR="009A0714" w:rsidRDefault="009A0714" w:rsidP="00BD054A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9A0714" w:rsidRPr="009A0714" w:rsidRDefault="009A0714" w:rsidP="00BD054A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5. Kupující se touto smlouvou zavazuje, že předmět koupě dodaný bez zjevných vad převezme a zaplatí za něj prodávajícímu kupní cenu.</w:t>
      </w:r>
    </w:p>
    <w:p w:rsidR="000A3DB4" w:rsidRPr="004A7BB8" w:rsidRDefault="000A3DB4" w:rsidP="000A3DB4">
      <w:pPr>
        <w:pStyle w:val="Nadpis1"/>
        <w:numPr>
          <w:ilvl w:val="0"/>
          <w:numId w:val="1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</w:rPr>
      </w:pPr>
      <w:r w:rsidRPr="004A7BB8">
        <w:rPr>
          <w:rFonts w:ascii="Calibri" w:hAnsi="Calibri"/>
          <w:sz w:val="28"/>
          <w:szCs w:val="28"/>
        </w:rPr>
        <w:t xml:space="preserve">Doba </w:t>
      </w:r>
      <w:r>
        <w:rPr>
          <w:rFonts w:ascii="Calibri" w:hAnsi="Calibri"/>
          <w:sz w:val="28"/>
          <w:szCs w:val="28"/>
        </w:rPr>
        <w:t xml:space="preserve">a místo </w:t>
      </w:r>
      <w:r w:rsidRPr="004A7BB8">
        <w:rPr>
          <w:rFonts w:ascii="Calibri" w:hAnsi="Calibri"/>
          <w:sz w:val="28"/>
          <w:szCs w:val="28"/>
        </w:rPr>
        <w:t>plnění</w:t>
      </w:r>
    </w:p>
    <w:p w:rsidR="000A3DB4" w:rsidRDefault="000A3DB4" w:rsidP="000A3DB4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1.</w:t>
      </w:r>
      <w:r w:rsidR="00D54A2C">
        <w:rPr>
          <w:rFonts w:ascii="Calibri" w:hAnsi="Calibri" w:cs="Calibri"/>
          <w:snapToGrid w:val="0"/>
          <w:sz w:val="22"/>
          <w:szCs w:val="22"/>
        </w:rPr>
        <w:t xml:space="preserve"> Prodávající </w:t>
      </w:r>
      <w:r w:rsidRPr="000A3DB4">
        <w:rPr>
          <w:rFonts w:ascii="Calibri" w:hAnsi="Calibri" w:cs="Calibri"/>
          <w:snapToGrid w:val="0"/>
          <w:sz w:val="22"/>
          <w:szCs w:val="22"/>
        </w:rPr>
        <w:t>se zavazuje odevzdat kupujícímu celý předmět koupě</w:t>
      </w:r>
      <w:r w:rsidR="00446D5E">
        <w:rPr>
          <w:rFonts w:ascii="Calibri" w:hAnsi="Calibri" w:cs="Calibri"/>
          <w:snapToGrid w:val="0"/>
          <w:sz w:val="22"/>
          <w:szCs w:val="22"/>
        </w:rPr>
        <w:t xml:space="preserve"> včetně Dokladů nejpozději do </w:t>
      </w:r>
      <w:proofErr w:type="gramStart"/>
      <w:r w:rsidR="003257B8">
        <w:rPr>
          <w:rFonts w:ascii="Calibri" w:hAnsi="Calibri" w:cs="Calibri"/>
          <w:snapToGrid w:val="0"/>
          <w:sz w:val="22"/>
          <w:szCs w:val="22"/>
        </w:rPr>
        <w:t>31</w:t>
      </w:r>
      <w:r w:rsidR="00422877">
        <w:rPr>
          <w:rFonts w:ascii="Calibri" w:hAnsi="Calibri" w:cs="Calibri"/>
          <w:snapToGrid w:val="0"/>
          <w:sz w:val="22"/>
          <w:szCs w:val="22"/>
        </w:rPr>
        <w:t>.</w:t>
      </w:r>
      <w:r w:rsidR="0031380C">
        <w:rPr>
          <w:rFonts w:ascii="Calibri" w:hAnsi="Calibri" w:cs="Calibri"/>
          <w:snapToGrid w:val="0"/>
          <w:sz w:val="22"/>
          <w:szCs w:val="22"/>
        </w:rPr>
        <w:t>března</w:t>
      </w:r>
      <w:proofErr w:type="gramEnd"/>
      <w:r w:rsidR="00422877">
        <w:rPr>
          <w:rFonts w:ascii="Calibri" w:hAnsi="Calibri" w:cs="Calibri"/>
          <w:snapToGrid w:val="0"/>
          <w:sz w:val="22"/>
          <w:szCs w:val="22"/>
        </w:rPr>
        <w:t xml:space="preserve"> 2021</w:t>
      </w:r>
    </w:p>
    <w:p w:rsidR="000A3DB4" w:rsidRDefault="000A3DB4" w:rsidP="000A3DB4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0A3DB4" w:rsidRDefault="000A3DB4" w:rsidP="000A3DB4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2. Prodávající nejpozději 3 pracovní dny přede dnem plánovaného odevzdání předmětu koupě oznámí kupujícímu, že předmět koupě je připraven k odevzdání a dohodne s ním technické podrobnosti dodávky.</w:t>
      </w:r>
    </w:p>
    <w:p w:rsidR="000A3DB4" w:rsidRDefault="000A3DB4" w:rsidP="000A3DB4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0A3DB4" w:rsidRDefault="000A3DB4" w:rsidP="000A3DB4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3. Závazek prodávajícího odevz</w:t>
      </w:r>
      <w:r w:rsidR="00CA6282">
        <w:rPr>
          <w:rFonts w:ascii="Calibri" w:hAnsi="Calibri" w:cs="Calibri"/>
          <w:snapToGrid w:val="0"/>
          <w:sz w:val="22"/>
          <w:szCs w:val="22"/>
        </w:rPr>
        <w:t>dat předmět koupě řádně a včas j</w:t>
      </w:r>
      <w:r>
        <w:rPr>
          <w:rFonts w:ascii="Calibri" w:hAnsi="Calibri" w:cs="Calibri"/>
          <w:snapToGrid w:val="0"/>
          <w:sz w:val="22"/>
          <w:szCs w:val="22"/>
        </w:rPr>
        <w:t xml:space="preserve">e splněn odevzdáním bezvadného předmětu koupě kupujícímu a provedením veškerých činností souvisejících s dodáním předmětu koupě dle čl. II. odst. 4 </w:t>
      </w:r>
      <w:proofErr w:type="gramStart"/>
      <w:r>
        <w:rPr>
          <w:rFonts w:ascii="Calibri" w:hAnsi="Calibri" w:cs="Calibri"/>
          <w:snapToGrid w:val="0"/>
          <w:sz w:val="22"/>
          <w:szCs w:val="22"/>
        </w:rPr>
        <w:t>této</w:t>
      </w:r>
      <w:proofErr w:type="gramEnd"/>
      <w:r>
        <w:rPr>
          <w:rFonts w:ascii="Calibri" w:hAnsi="Calibri" w:cs="Calibri"/>
          <w:snapToGrid w:val="0"/>
          <w:sz w:val="22"/>
          <w:szCs w:val="22"/>
        </w:rPr>
        <w:t xml:space="preserve"> smlouvy ve lhůtě dle čl. III. Odst. 1 této smlouvy.</w:t>
      </w:r>
    </w:p>
    <w:p w:rsidR="000A3DB4" w:rsidRDefault="000A3DB4" w:rsidP="000A3DB4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0A3DB4" w:rsidRDefault="000A3DB4" w:rsidP="000A3DB4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4. Kupující při převzetí předmětu koupě provede </w:t>
      </w:r>
      <w:proofErr w:type="gramStart"/>
      <w:r>
        <w:rPr>
          <w:rFonts w:ascii="Calibri" w:hAnsi="Calibri" w:cs="Calibri"/>
          <w:snapToGrid w:val="0"/>
          <w:sz w:val="22"/>
          <w:szCs w:val="22"/>
        </w:rPr>
        <w:t>kontrolu :</w:t>
      </w:r>
      <w:proofErr w:type="gramEnd"/>
    </w:p>
    <w:p w:rsidR="000A3DB4" w:rsidRDefault="000A3DB4" w:rsidP="000A3DB4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- dodaného druhu a množství věcí tvořících předmět koupě</w:t>
      </w:r>
    </w:p>
    <w:p w:rsidR="000A3DB4" w:rsidRDefault="000A3DB4" w:rsidP="000A3DB4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- zjevných jakostních vlastností předmětu koupě</w:t>
      </w:r>
    </w:p>
    <w:p w:rsidR="000A3DB4" w:rsidRDefault="000A3DB4" w:rsidP="000A3DB4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- zda nedošlo k poškození předmětu koupě při přepravě</w:t>
      </w:r>
    </w:p>
    <w:p w:rsidR="000A3DB4" w:rsidRDefault="000A3DB4" w:rsidP="000A3DB4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- dokladů dodaných s předmětem koupě</w:t>
      </w:r>
    </w:p>
    <w:p w:rsidR="00E40EB2" w:rsidRDefault="00E40EB2" w:rsidP="000A3DB4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E40EB2" w:rsidRDefault="00E40EB2" w:rsidP="000A3DB4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5. V případě zjištění zjevných vad předmětu koupě může kupující odmítnou</w:t>
      </w:r>
      <w:r w:rsidR="00B47F7A">
        <w:rPr>
          <w:rFonts w:ascii="Calibri" w:hAnsi="Calibri" w:cs="Calibri"/>
          <w:snapToGrid w:val="0"/>
          <w:sz w:val="22"/>
          <w:szCs w:val="22"/>
        </w:rPr>
        <w:t>t</w:t>
      </w:r>
      <w:r>
        <w:rPr>
          <w:rFonts w:ascii="Calibri" w:hAnsi="Calibri" w:cs="Calibri"/>
          <w:snapToGrid w:val="0"/>
          <w:sz w:val="22"/>
          <w:szCs w:val="22"/>
        </w:rPr>
        <w:t xml:space="preserve"> jeho převzetí.</w:t>
      </w:r>
    </w:p>
    <w:p w:rsidR="00E40EB2" w:rsidRDefault="00E40EB2" w:rsidP="000A3DB4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E40EB2" w:rsidRPr="000A3DB4" w:rsidRDefault="00E40EB2" w:rsidP="000A3DB4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6. O odevzdání a převzetí předmětu koupě, případně o odmítnutí převzetí předmětu koupě, vyhotoví předávající protokol, který bude podepsaný oprávněnými zástupci obou smluvních stran.</w:t>
      </w:r>
    </w:p>
    <w:p w:rsidR="000A3DB4" w:rsidRDefault="000A3DB4" w:rsidP="000A3DB4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:rsidR="000A3DB4" w:rsidRDefault="00E40EB2" w:rsidP="000A3DB4">
      <w:pPr>
        <w:jc w:val="both"/>
        <w:rPr>
          <w:rFonts w:ascii="Calibri" w:hAnsi="Calibri" w:cs="Calibri"/>
          <w:bCs/>
          <w:sz w:val="22"/>
          <w:szCs w:val="22"/>
        </w:rPr>
      </w:pPr>
      <w:r w:rsidRPr="00F120FF">
        <w:rPr>
          <w:rFonts w:ascii="Calibri" w:hAnsi="Calibri" w:cs="Calibri"/>
          <w:sz w:val="22"/>
          <w:szCs w:val="22"/>
        </w:rPr>
        <w:t>7</w:t>
      </w:r>
      <w:r w:rsidR="000A3DB4" w:rsidRPr="00F120FF">
        <w:rPr>
          <w:rFonts w:ascii="Calibri" w:hAnsi="Calibri" w:cs="Calibri"/>
          <w:sz w:val="22"/>
          <w:szCs w:val="22"/>
        </w:rPr>
        <w:t xml:space="preserve">. Místem dodání je </w:t>
      </w:r>
      <w:r w:rsidR="000A3DB4" w:rsidRPr="00F120FF">
        <w:rPr>
          <w:rFonts w:ascii="Calibri" w:hAnsi="Calibri" w:cs="Calibri"/>
          <w:bCs/>
          <w:sz w:val="22"/>
          <w:szCs w:val="22"/>
        </w:rPr>
        <w:t xml:space="preserve">Jílová </w:t>
      </w:r>
      <w:r w:rsidR="00F120FF">
        <w:rPr>
          <w:rFonts w:ascii="Calibri" w:hAnsi="Calibri" w:cs="Calibri"/>
          <w:bCs/>
          <w:sz w:val="22"/>
          <w:szCs w:val="22"/>
        </w:rPr>
        <w:t>164/</w:t>
      </w:r>
      <w:r w:rsidR="000A3DB4" w:rsidRPr="00F120FF">
        <w:rPr>
          <w:rFonts w:ascii="Calibri" w:hAnsi="Calibri" w:cs="Calibri"/>
          <w:bCs/>
          <w:sz w:val="22"/>
          <w:szCs w:val="22"/>
        </w:rPr>
        <w:t>36g</w:t>
      </w:r>
      <w:r w:rsidR="000A3DB4" w:rsidRPr="00F120FF">
        <w:rPr>
          <w:rFonts w:ascii="Calibri" w:hAnsi="Calibri" w:cs="Calibri"/>
          <w:sz w:val="22"/>
          <w:szCs w:val="22"/>
        </w:rPr>
        <w:t>,</w:t>
      </w:r>
      <w:r w:rsidR="00F120FF" w:rsidRPr="00F120FF">
        <w:rPr>
          <w:rFonts w:ascii="Calibri" w:hAnsi="Calibri" w:cs="Calibri"/>
          <w:bCs/>
          <w:sz w:val="22"/>
          <w:szCs w:val="22"/>
        </w:rPr>
        <w:t xml:space="preserve"> 639 00 Brno.</w:t>
      </w:r>
    </w:p>
    <w:p w:rsidR="00E40EB2" w:rsidRDefault="00E40EB2" w:rsidP="000A3DB4">
      <w:pPr>
        <w:jc w:val="both"/>
        <w:rPr>
          <w:rFonts w:ascii="Calibri" w:hAnsi="Calibri" w:cs="Calibri"/>
          <w:bCs/>
          <w:sz w:val="22"/>
          <w:szCs w:val="22"/>
        </w:rPr>
      </w:pPr>
    </w:p>
    <w:p w:rsidR="00E40EB2" w:rsidRDefault="00E40EB2" w:rsidP="000A3DB4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8. Kupující nabývá vlastnické právo k předmětu koupě jeho převzetím v místě plnění, tím přechází </w:t>
      </w:r>
      <w:proofErr w:type="gramStart"/>
      <w:r>
        <w:rPr>
          <w:rFonts w:ascii="Calibri" w:hAnsi="Calibri" w:cs="Calibri"/>
          <w:bCs/>
          <w:sz w:val="22"/>
          <w:szCs w:val="22"/>
        </w:rPr>
        <w:t>na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kupujícího i nebezpečí škody.</w:t>
      </w:r>
    </w:p>
    <w:p w:rsidR="000A3DB4" w:rsidRPr="004A7BB8" w:rsidRDefault="000A3DB4" w:rsidP="000A3DB4">
      <w:pPr>
        <w:jc w:val="both"/>
        <w:rPr>
          <w:rFonts w:ascii="Calibri" w:hAnsi="Calibri"/>
          <w:sz w:val="22"/>
          <w:szCs w:val="22"/>
        </w:rPr>
      </w:pPr>
    </w:p>
    <w:p w:rsidR="00BD054A" w:rsidRPr="00D44A12" w:rsidRDefault="00BD054A" w:rsidP="000A3DB4">
      <w:pPr>
        <w:pStyle w:val="Nadpis1"/>
        <w:numPr>
          <w:ilvl w:val="0"/>
          <w:numId w:val="1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</w:rPr>
      </w:pPr>
      <w:r w:rsidRPr="00D44A12">
        <w:rPr>
          <w:rFonts w:ascii="Calibri" w:hAnsi="Calibri"/>
          <w:sz w:val="28"/>
          <w:szCs w:val="28"/>
        </w:rPr>
        <w:t xml:space="preserve">Cena </w:t>
      </w:r>
    </w:p>
    <w:p w:rsidR="00196A89" w:rsidRDefault="00254E9E" w:rsidP="00196A89">
      <w:pPr>
        <w:pStyle w:val="Zkladntextodsazen"/>
        <w:ind w:firstLine="0"/>
        <w:jc w:val="both"/>
        <w:rPr>
          <w:rFonts w:ascii="Calibri" w:hAnsi="Calibri" w:cs="Calibri"/>
          <w:bCs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Celková kupní cena je stanovena jako nejvýše přípustná se započtením veškerých nákladů spojených s plněním závazků vyplývajících z této smlouvy, rizik a zisku, přičemž může být měněna pouze v souvislosti se změnou daňových předpisů majících na ni prokazatelný vliv.</w:t>
      </w:r>
    </w:p>
    <w:p w:rsidR="00254E9E" w:rsidRDefault="00254E9E" w:rsidP="00196A89">
      <w:pPr>
        <w:pStyle w:val="Zkladntextodsazen"/>
        <w:ind w:firstLine="0"/>
        <w:jc w:val="both"/>
        <w:rPr>
          <w:rFonts w:ascii="Calibri" w:hAnsi="Calibri" w:cs="Calibri"/>
          <w:bCs/>
          <w:snapToGrid w:val="0"/>
          <w:sz w:val="22"/>
          <w:szCs w:val="22"/>
        </w:rPr>
      </w:pPr>
    </w:p>
    <w:p w:rsidR="00254E9E" w:rsidRDefault="00254E9E" w:rsidP="00196A89">
      <w:pPr>
        <w:pStyle w:val="Zkladntextodsazen"/>
        <w:ind w:firstLine="0"/>
        <w:jc w:val="both"/>
        <w:rPr>
          <w:rFonts w:ascii="Calibri" w:hAnsi="Calibri" w:cs="Calibri"/>
          <w:bCs/>
          <w:snapToGrid w:val="0"/>
          <w:sz w:val="22"/>
          <w:szCs w:val="22"/>
        </w:rPr>
      </w:pPr>
    </w:p>
    <w:p w:rsidR="00196A89" w:rsidRPr="00196A89" w:rsidRDefault="00777217" w:rsidP="00CA6282">
      <w:pPr>
        <w:pStyle w:val="Zkladntextodsazen"/>
        <w:numPr>
          <w:ilvl w:val="0"/>
          <w:numId w:val="10"/>
        </w:numPr>
        <w:jc w:val="both"/>
        <w:rPr>
          <w:rFonts w:ascii="Calibri" w:hAnsi="Calibri" w:cs="Calibri"/>
          <w:bCs/>
          <w:snapToGrid w:val="0"/>
        </w:rPr>
      </w:pPr>
      <w:r>
        <w:rPr>
          <w:rFonts w:asciiTheme="minorHAnsi" w:eastAsiaTheme="minorHAnsi" w:hAnsiTheme="minorHAnsi" w:cstheme="minorBidi"/>
          <w:b/>
          <w:lang w:eastAsia="en-US"/>
        </w:rPr>
        <w:t xml:space="preserve">Cena  předmětu koupě  - </w:t>
      </w:r>
      <w:r w:rsidR="00B47F7A">
        <w:rPr>
          <w:rFonts w:asciiTheme="minorHAnsi" w:eastAsiaTheme="minorHAnsi" w:hAnsiTheme="minorHAnsi" w:cstheme="minorBidi"/>
          <w:b/>
          <w:lang w:eastAsia="en-US"/>
        </w:rPr>
        <w:t>osobní automobil</w:t>
      </w:r>
      <w:r>
        <w:rPr>
          <w:rFonts w:asciiTheme="minorHAnsi" w:eastAsiaTheme="minorHAnsi" w:hAnsiTheme="minorHAnsi" w:cstheme="minorBidi"/>
          <w:b/>
          <w:lang w:eastAsia="en-US"/>
        </w:rPr>
        <w:t xml:space="preserve"> </w:t>
      </w:r>
    </w:p>
    <w:p w:rsidR="00254E9E" w:rsidRDefault="00254E9E" w:rsidP="00196A89">
      <w:pPr>
        <w:pStyle w:val="Zkladntextodsazen"/>
        <w:tabs>
          <w:tab w:val="num" w:pos="720"/>
        </w:tabs>
        <w:ind w:firstLine="0"/>
        <w:jc w:val="both"/>
        <w:rPr>
          <w:rFonts w:ascii="Calibri" w:hAnsi="Calibri" w:cs="Calibri"/>
          <w:sz w:val="22"/>
          <w:szCs w:val="22"/>
        </w:rPr>
      </w:pPr>
    </w:p>
    <w:p w:rsidR="00196A89" w:rsidRPr="00422877" w:rsidRDefault="00254E9E" w:rsidP="00196A89">
      <w:pPr>
        <w:pStyle w:val="Zkladntextodsazen"/>
        <w:tabs>
          <w:tab w:val="num" w:pos="720"/>
        </w:tabs>
        <w:ind w:firstLine="0"/>
        <w:jc w:val="both"/>
        <w:rPr>
          <w:rFonts w:ascii="Calibri" w:hAnsi="Calibri" w:cs="Calibri"/>
          <w:b/>
          <w:sz w:val="22"/>
          <w:szCs w:val="22"/>
        </w:rPr>
      </w:pPr>
      <w:r w:rsidRPr="00422877">
        <w:rPr>
          <w:rFonts w:ascii="Calibri" w:hAnsi="Calibri" w:cs="Calibri"/>
          <w:b/>
          <w:sz w:val="22"/>
          <w:szCs w:val="22"/>
        </w:rPr>
        <w:lastRenderedPageBreak/>
        <w:t>C</w:t>
      </w:r>
      <w:r w:rsidR="00196A89" w:rsidRPr="00422877">
        <w:rPr>
          <w:rFonts w:ascii="Calibri" w:hAnsi="Calibri" w:cs="Calibri"/>
          <w:b/>
          <w:sz w:val="22"/>
          <w:szCs w:val="22"/>
        </w:rPr>
        <w:t>en</w:t>
      </w:r>
      <w:r w:rsidRPr="00422877">
        <w:rPr>
          <w:rFonts w:ascii="Calibri" w:hAnsi="Calibri" w:cs="Calibri"/>
          <w:b/>
          <w:sz w:val="22"/>
          <w:szCs w:val="22"/>
        </w:rPr>
        <w:t>a</w:t>
      </w:r>
      <w:r w:rsidR="00196A89" w:rsidRPr="00422877">
        <w:rPr>
          <w:rFonts w:ascii="Calibri" w:hAnsi="Calibri" w:cs="Calibri"/>
          <w:b/>
          <w:sz w:val="22"/>
          <w:szCs w:val="22"/>
        </w:rPr>
        <w:t xml:space="preserve"> za vozidlo</w:t>
      </w:r>
      <w:r w:rsidR="00422877" w:rsidRPr="00422877">
        <w:rPr>
          <w:rFonts w:ascii="Calibri" w:hAnsi="Calibri" w:cs="Calibri"/>
          <w:b/>
          <w:sz w:val="22"/>
          <w:szCs w:val="22"/>
        </w:rPr>
        <w:t xml:space="preserve">  </w:t>
      </w:r>
      <w:r w:rsidR="00422877" w:rsidRPr="00422877">
        <w:rPr>
          <w:rFonts w:ascii="Calibri" w:hAnsi="Calibri" w:cs="Calibri"/>
          <w:b/>
          <w:color w:val="000000"/>
          <w:sz w:val="22"/>
          <w:szCs w:val="22"/>
        </w:rPr>
        <w:t>427076,-</w:t>
      </w:r>
      <w:r w:rsidR="00196A89" w:rsidRPr="00422877">
        <w:rPr>
          <w:rFonts w:ascii="Calibri" w:hAnsi="Calibri" w:cs="Calibri"/>
          <w:b/>
          <w:sz w:val="22"/>
          <w:szCs w:val="22"/>
        </w:rPr>
        <w:t>Kč bez DPH</w:t>
      </w:r>
    </w:p>
    <w:p w:rsidR="00196A89" w:rsidRPr="00422877" w:rsidRDefault="00196A89" w:rsidP="00196A89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</w:rPr>
      </w:pPr>
      <w:r w:rsidRPr="00422877">
        <w:rPr>
          <w:rFonts w:ascii="Calibri" w:hAnsi="Calibri" w:cs="Calibri"/>
          <w:b/>
          <w:sz w:val="22"/>
          <w:szCs w:val="22"/>
        </w:rPr>
        <w:t xml:space="preserve">sazba DPH činí </w:t>
      </w:r>
      <w:r w:rsidR="00422877" w:rsidRPr="00422877">
        <w:rPr>
          <w:rFonts w:ascii="Calibri" w:hAnsi="Calibri" w:cs="Calibri"/>
          <w:b/>
          <w:sz w:val="22"/>
          <w:szCs w:val="22"/>
        </w:rPr>
        <w:t xml:space="preserve"> 21 </w:t>
      </w:r>
      <w:r w:rsidRPr="00422877">
        <w:rPr>
          <w:rFonts w:ascii="Calibri" w:hAnsi="Calibri" w:cs="Calibri"/>
          <w:b/>
          <w:sz w:val="22"/>
          <w:szCs w:val="22"/>
        </w:rPr>
        <w:t xml:space="preserve">%, </w:t>
      </w:r>
    </w:p>
    <w:p w:rsidR="00196A89" w:rsidRPr="00422877" w:rsidRDefault="00196A89" w:rsidP="00196A89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</w:rPr>
      </w:pPr>
      <w:r w:rsidRPr="00422877">
        <w:rPr>
          <w:rFonts w:ascii="Calibri" w:hAnsi="Calibri" w:cs="Calibri"/>
          <w:b/>
          <w:sz w:val="22"/>
          <w:szCs w:val="22"/>
        </w:rPr>
        <w:t xml:space="preserve">cena včetně   DPH činí </w:t>
      </w:r>
      <w:r w:rsidR="00422877" w:rsidRPr="00422877">
        <w:rPr>
          <w:rFonts w:ascii="Calibri" w:hAnsi="Calibri" w:cs="Calibri"/>
          <w:b/>
          <w:sz w:val="22"/>
          <w:szCs w:val="22"/>
        </w:rPr>
        <w:t xml:space="preserve"> </w:t>
      </w:r>
      <w:r w:rsidR="00422877" w:rsidRPr="00422877">
        <w:rPr>
          <w:rFonts w:ascii="Calibri" w:hAnsi="Calibri" w:cs="Calibri"/>
          <w:b/>
          <w:color w:val="000000"/>
          <w:sz w:val="22"/>
          <w:szCs w:val="22"/>
        </w:rPr>
        <w:t>516762,-</w:t>
      </w:r>
      <w:r w:rsidRPr="00422877">
        <w:rPr>
          <w:rFonts w:ascii="Calibri" w:hAnsi="Calibri" w:cs="Calibri"/>
          <w:b/>
          <w:sz w:val="22"/>
          <w:szCs w:val="22"/>
        </w:rPr>
        <w:t>Kč.</w:t>
      </w:r>
    </w:p>
    <w:p w:rsidR="00BD054A" w:rsidRPr="004A7BB8" w:rsidRDefault="00BD054A" w:rsidP="00BD054A">
      <w:pPr>
        <w:jc w:val="both"/>
        <w:rPr>
          <w:rFonts w:ascii="Calibri" w:hAnsi="Calibri"/>
          <w:sz w:val="22"/>
          <w:szCs w:val="22"/>
        </w:rPr>
      </w:pPr>
    </w:p>
    <w:p w:rsidR="00BD054A" w:rsidRPr="004A7BB8" w:rsidRDefault="00BD054A" w:rsidP="000A3DB4">
      <w:pPr>
        <w:pStyle w:val="Nadpis1"/>
        <w:numPr>
          <w:ilvl w:val="0"/>
          <w:numId w:val="1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</w:rPr>
      </w:pPr>
      <w:r w:rsidRPr="004A7BB8">
        <w:rPr>
          <w:rFonts w:ascii="Calibri" w:hAnsi="Calibri"/>
          <w:sz w:val="28"/>
          <w:szCs w:val="28"/>
        </w:rPr>
        <w:t>Platební podmínky</w:t>
      </w:r>
    </w:p>
    <w:p w:rsidR="00254E9E" w:rsidRDefault="00254E9E" w:rsidP="00BD054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B47F7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Úhrada celkové kupní ceny bude provedena jednorázově po řádném odevzdání celého předmětu koupě. Zálohové platby nebudou poskytovány.</w:t>
      </w:r>
    </w:p>
    <w:p w:rsidR="00254E9E" w:rsidRDefault="00254E9E" w:rsidP="00BD054A">
      <w:pPr>
        <w:jc w:val="both"/>
        <w:rPr>
          <w:rFonts w:ascii="Calibri" w:hAnsi="Calibri"/>
          <w:sz w:val="22"/>
          <w:szCs w:val="22"/>
        </w:rPr>
      </w:pPr>
    </w:p>
    <w:p w:rsidR="00BD054A" w:rsidRDefault="00254E9E" w:rsidP="00BD054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Podkladem pro úhradu celkové kupní ceny bude faktura (daňový </w:t>
      </w:r>
      <w:r w:rsidR="004E64F1">
        <w:rPr>
          <w:rFonts w:ascii="Calibri" w:hAnsi="Calibri"/>
          <w:sz w:val="22"/>
          <w:szCs w:val="22"/>
        </w:rPr>
        <w:t xml:space="preserve">doklad), kterou je prodávající oprávněn vystavit po řádném odevzdání celkového předmětu koupě. Přílohou faktury bude podepsaná kopie předávacího protokolu. Lhůta splatnosti faktury  činí 30 dnů. </w:t>
      </w:r>
      <w:r w:rsidR="00BD054A" w:rsidRPr="004A7BB8">
        <w:rPr>
          <w:rFonts w:ascii="Calibri" w:hAnsi="Calibri" w:cs="Calibri"/>
          <w:sz w:val="22"/>
          <w:szCs w:val="22"/>
        </w:rPr>
        <w:t xml:space="preserve">Daňový doklad – faktura musí obsahovat veškeré náležitosti daňového dokladu stanovené v zákoně č. 235/2004 Sb., o dani z přidané hodnoty, ve znění pozdějších předpisů. Zadavatel si vyhrazuje právo před uplynutím lhůty splatnosti vrátit daňový doklad - fakturu, pokud neobsahuje požadované náležitosti nebo obsahuje nesprávné cenové údaje. Oprávněným vrácením daňového dokladu – faktury, přestává běžet původní lhůta splatnosti. Opravená nebo přepracovaná faktura bude opatřena novou lhůtou splatnosti. </w:t>
      </w:r>
    </w:p>
    <w:p w:rsidR="004E64F1" w:rsidRDefault="004E64F1" w:rsidP="00BD054A">
      <w:pPr>
        <w:jc w:val="both"/>
        <w:rPr>
          <w:rFonts w:ascii="Calibri" w:hAnsi="Calibri" w:cs="Calibri"/>
          <w:sz w:val="22"/>
          <w:szCs w:val="22"/>
        </w:rPr>
      </w:pPr>
    </w:p>
    <w:p w:rsidR="004E64F1" w:rsidRDefault="004E64F1" w:rsidP="00BD054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Prodávající prohlašuje, že nemá v úmyslu nezaplatit DPH u zdanitelného plnění podle této smlouvy, nejsou mu známy skutečnosti nasvědčující tomu, že se dostane do postavení, kdy nebude moci DPH zaplatit, a ani se ke dni podpisu této smlouvy v takovém postavení nenachází, a že nezkrátí DPH nebo nevyláká daňovou výhodu.</w:t>
      </w:r>
    </w:p>
    <w:p w:rsidR="004E64F1" w:rsidRDefault="004E64F1" w:rsidP="00BD054A">
      <w:pPr>
        <w:jc w:val="both"/>
        <w:rPr>
          <w:rFonts w:ascii="Calibri" w:hAnsi="Calibri" w:cs="Calibri"/>
          <w:sz w:val="22"/>
          <w:szCs w:val="22"/>
        </w:rPr>
      </w:pPr>
    </w:p>
    <w:p w:rsidR="004E64F1" w:rsidRPr="004A7BB8" w:rsidRDefault="004E64F1" w:rsidP="00BD054A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:rsidR="00BD054A" w:rsidRPr="004A7BB8" w:rsidRDefault="00BD054A" w:rsidP="00BD054A">
      <w:pPr>
        <w:jc w:val="both"/>
        <w:rPr>
          <w:rFonts w:ascii="Calibri" w:hAnsi="Calibri" w:cs="Calibri"/>
          <w:sz w:val="22"/>
          <w:szCs w:val="22"/>
        </w:rPr>
      </w:pPr>
    </w:p>
    <w:p w:rsidR="00BD054A" w:rsidRPr="004A7BB8" w:rsidRDefault="00BD054A" w:rsidP="000A3DB4">
      <w:pPr>
        <w:pStyle w:val="Nadpis1"/>
        <w:numPr>
          <w:ilvl w:val="0"/>
          <w:numId w:val="1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</w:rPr>
      </w:pPr>
      <w:r w:rsidRPr="004A7BB8">
        <w:rPr>
          <w:rFonts w:ascii="Calibri" w:hAnsi="Calibri"/>
          <w:sz w:val="28"/>
          <w:szCs w:val="28"/>
        </w:rPr>
        <w:t>Záruka</w:t>
      </w:r>
      <w:r w:rsidR="00F416A4">
        <w:rPr>
          <w:rFonts w:ascii="Calibri" w:hAnsi="Calibri"/>
          <w:sz w:val="28"/>
          <w:szCs w:val="28"/>
        </w:rPr>
        <w:t xml:space="preserve"> za jakost, práva z vadného plnění</w:t>
      </w:r>
    </w:p>
    <w:p w:rsidR="00BD054A" w:rsidRDefault="007330B4" w:rsidP="00BD054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F120F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Prodávající kupujícímu poskytuje na předmět koup</w:t>
      </w:r>
      <w:r w:rsidR="00CA6282">
        <w:rPr>
          <w:rFonts w:ascii="Calibri" w:hAnsi="Calibri"/>
          <w:sz w:val="22"/>
          <w:szCs w:val="22"/>
        </w:rPr>
        <w:t xml:space="preserve">ě </w:t>
      </w:r>
      <w:r w:rsidR="00D50E8A">
        <w:rPr>
          <w:rFonts w:ascii="Calibri" w:hAnsi="Calibri"/>
          <w:sz w:val="22"/>
          <w:szCs w:val="22"/>
        </w:rPr>
        <w:t>– osobní automobil -</w:t>
      </w:r>
      <w:r>
        <w:rPr>
          <w:rFonts w:ascii="Calibri" w:hAnsi="Calibri"/>
          <w:sz w:val="22"/>
          <w:szCs w:val="22"/>
        </w:rPr>
        <w:t xml:space="preserve"> záruku na jakost</w:t>
      </w:r>
      <w:r w:rsidR="00E702F9">
        <w:rPr>
          <w:rFonts w:ascii="Calibri" w:hAnsi="Calibri"/>
          <w:sz w:val="22"/>
          <w:szCs w:val="22"/>
        </w:rPr>
        <w:t xml:space="preserve"> ve smyslu § 2113 a násl. Občans</w:t>
      </w:r>
      <w:r>
        <w:rPr>
          <w:rFonts w:ascii="Calibri" w:hAnsi="Calibri"/>
          <w:sz w:val="22"/>
          <w:szCs w:val="22"/>
        </w:rPr>
        <w:t>kého zákoníku (dále jen „záruka“)</w:t>
      </w:r>
      <w:r w:rsidR="00E702F9">
        <w:rPr>
          <w:rFonts w:ascii="Calibri" w:hAnsi="Calibri"/>
          <w:sz w:val="22"/>
          <w:szCs w:val="22"/>
        </w:rPr>
        <w:t xml:space="preserve"> na dobu 3 (slovy tří) let nebo 100 000 km. Záruka začíná běžet převzetím předmětu koupě.</w:t>
      </w:r>
    </w:p>
    <w:p w:rsidR="00E702F9" w:rsidRDefault="00E702F9" w:rsidP="00BD054A">
      <w:pPr>
        <w:jc w:val="both"/>
        <w:rPr>
          <w:rFonts w:ascii="Calibri" w:hAnsi="Calibri"/>
          <w:sz w:val="22"/>
          <w:szCs w:val="22"/>
        </w:rPr>
      </w:pPr>
    </w:p>
    <w:p w:rsidR="00E702F9" w:rsidRDefault="00E702F9" w:rsidP="00BD054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Záruka se nevztahuje na běžné provozní opotřebení předmětu koupě, tedy dílů, které musí být vyměněny z důvodu opotřebení odpovídající četnosti používání předmětu koupě a počtu najetých kilometrů (pneumatiky, stírací lišty, brzdové destičky a kotouče, provozní kapaliny).</w:t>
      </w:r>
    </w:p>
    <w:p w:rsidR="00E702F9" w:rsidRDefault="00E702F9" w:rsidP="00BD054A">
      <w:pPr>
        <w:jc w:val="both"/>
        <w:rPr>
          <w:rFonts w:ascii="Calibri" w:hAnsi="Calibri"/>
          <w:sz w:val="22"/>
          <w:szCs w:val="22"/>
        </w:rPr>
      </w:pPr>
    </w:p>
    <w:p w:rsidR="00E702F9" w:rsidRDefault="00E702F9" w:rsidP="00BD054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Záruční doba se staví po dobu, po kterou nemůže kupující předmět koupě řádně užívat pro vady, za které nese odpovědnost prodávající.</w:t>
      </w:r>
    </w:p>
    <w:p w:rsidR="00E702F9" w:rsidRDefault="00E702F9" w:rsidP="00BD054A">
      <w:pPr>
        <w:jc w:val="both"/>
        <w:rPr>
          <w:rFonts w:ascii="Calibri" w:hAnsi="Calibri"/>
          <w:sz w:val="22"/>
          <w:szCs w:val="22"/>
        </w:rPr>
      </w:pPr>
    </w:p>
    <w:p w:rsidR="00E702F9" w:rsidRDefault="00E702F9" w:rsidP="00BD054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Kupující má právo z vadného plnění, přičemž toto právo zakládají vady, které má předmět koupě při převzetí kupujícím, byť se projeví až později. Právo kupujícího z vadného plnění zakládají také vady vzniklé po převzetí předmětu koupě kupujícím, pokud je prodávající způsobil porušením své povinnosti. Projeví-li se vada v průběhu 6 měsíců od převzetí předmětu koupě kupujícím, má se za to, že předmět koupě byl vadný již při převzetí.</w:t>
      </w:r>
    </w:p>
    <w:p w:rsidR="00E702F9" w:rsidRDefault="00E702F9" w:rsidP="00BD054A">
      <w:pPr>
        <w:jc w:val="both"/>
        <w:rPr>
          <w:rFonts w:ascii="Calibri" w:hAnsi="Calibri"/>
          <w:sz w:val="22"/>
          <w:szCs w:val="22"/>
        </w:rPr>
      </w:pPr>
    </w:p>
    <w:p w:rsidR="00E702F9" w:rsidRDefault="00E702F9" w:rsidP="00BD054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 Vady předmětu koupě a vady, které se projeví během záruční doby, budou prodávajícím odstraněny bezplatně. Smluvní strany souhlasí s tím, že vady uvedené v předchozí větě je oprávněn odstranit prodávající anebo autorizované servisní středisko</w:t>
      </w:r>
      <w:r w:rsidR="00B727CD">
        <w:rPr>
          <w:rFonts w:ascii="Calibri" w:hAnsi="Calibri"/>
          <w:sz w:val="22"/>
          <w:szCs w:val="22"/>
        </w:rPr>
        <w:t>.</w:t>
      </w:r>
    </w:p>
    <w:p w:rsidR="00B727CD" w:rsidRDefault="00B727CD" w:rsidP="00BD054A">
      <w:pPr>
        <w:jc w:val="both"/>
        <w:rPr>
          <w:rFonts w:ascii="Calibri" w:hAnsi="Calibri"/>
          <w:sz w:val="22"/>
          <w:szCs w:val="22"/>
        </w:rPr>
      </w:pPr>
    </w:p>
    <w:p w:rsidR="00B727CD" w:rsidRDefault="00B727CD" w:rsidP="00BD054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 Veškeré vady předmětu koupě je kupující povinen uplatnit u prodávajícího nebo v autorizovaném servisním středisku bez zbytečného odkladu poté, kdy vadu zjistil, a to osobně nebo formou písemného oznámení /včetně např. e-mailu), obsahujícího co nejpodrobnější specifikaci zjištěné vady. Bude-li kupující vady předmětu koupě uplatňovat u prodávajícího, může tak učinit na následujících kontaktech:</w:t>
      </w:r>
    </w:p>
    <w:p w:rsidR="00B727CD" w:rsidRDefault="00B727CD" w:rsidP="00BD054A">
      <w:pPr>
        <w:jc w:val="both"/>
        <w:rPr>
          <w:rFonts w:ascii="Calibri" w:hAnsi="Calibri"/>
          <w:sz w:val="22"/>
          <w:szCs w:val="22"/>
        </w:rPr>
      </w:pPr>
    </w:p>
    <w:p w:rsidR="00B727CD" w:rsidRDefault="00B727CD" w:rsidP="00BD054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Adresa:</w:t>
      </w:r>
      <w:r w:rsidR="00D9782D">
        <w:rPr>
          <w:rFonts w:ascii="Calibri" w:hAnsi="Calibri"/>
          <w:sz w:val="22"/>
          <w:szCs w:val="22"/>
        </w:rPr>
        <w:t xml:space="preserve">  Masná 418/20, Trnitá, 60200 Brno</w:t>
      </w:r>
    </w:p>
    <w:p w:rsidR="00B727CD" w:rsidRDefault="00B727CD" w:rsidP="00BD054A">
      <w:pPr>
        <w:jc w:val="both"/>
        <w:rPr>
          <w:rFonts w:ascii="Calibri" w:hAnsi="Calibri"/>
          <w:sz w:val="22"/>
          <w:szCs w:val="22"/>
        </w:rPr>
      </w:pPr>
    </w:p>
    <w:p w:rsidR="00B727CD" w:rsidRDefault="00B727CD" w:rsidP="00BD054A">
      <w:pPr>
        <w:jc w:val="both"/>
        <w:rPr>
          <w:rFonts w:ascii="Calibri" w:hAnsi="Calibri"/>
          <w:sz w:val="22"/>
          <w:szCs w:val="22"/>
        </w:rPr>
      </w:pPr>
    </w:p>
    <w:p w:rsidR="00B727CD" w:rsidRPr="00D9782D" w:rsidRDefault="00B727CD" w:rsidP="00BD054A">
      <w:pPr>
        <w:jc w:val="both"/>
        <w:rPr>
          <w:rFonts w:asciiTheme="minorHAnsi" w:hAnsiTheme="minorHAnsi" w:cstheme="minorHAnsi"/>
          <w:sz w:val="22"/>
          <w:szCs w:val="22"/>
        </w:rPr>
      </w:pPr>
      <w:r w:rsidRPr="00D9782D">
        <w:rPr>
          <w:rFonts w:asciiTheme="minorHAnsi" w:hAnsiTheme="minorHAnsi" w:cstheme="minorHAnsi"/>
          <w:sz w:val="22"/>
          <w:szCs w:val="22"/>
        </w:rPr>
        <w:t>datová schránka:</w:t>
      </w:r>
      <w:r w:rsidR="00D9782D" w:rsidRPr="00D9782D">
        <w:rPr>
          <w:rFonts w:asciiTheme="minorHAnsi" w:hAnsiTheme="minorHAnsi" w:cstheme="minorHAnsi"/>
          <w:sz w:val="22"/>
          <w:szCs w:val="22"/>
        </w:rPr>
        <w:t xml:space="preserve"> </w:t>
      </w:r>
      <w:r w:rsidR="00D9782D" w:rsidRPr="00D9782D">
        <w:rPr>
          <w:rFonts w:asciiTheme="minorHAnsi" w:hAnsiTheme="minorHAnsi" w:cstheme="minorHAnsi"/>
        </w:rPr>
        <w:t>7ugpnek</w:t>
      </w:r>
    </w:p>
    <w:p w:rsidR="00B727CD" w:rsidRDefault="00B727CD" w:rsidP="00BD054A">
      <w:pPr>
        <w:jc w:val="both"/>
        <w:rPr>
          <w:rFonts w:ascii="Calibri" w:hAnsi="Calibri"/>
          <w:sz w:val="22"/>
          <w:szCs w:val="22"/>
        </w:rPr>
      </w:pPr>
    </w:p>
    <w:p w:rsidR="00B727CD" w:rsidRDefault="00B727CD" w:rsidP="00BD054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7. Kupující má právo na odstranění vady opravou nebo, je-li vada neopravitelná, do</w:t>
      </w:r>
      <w:r w:rsidR="00D54A2C">
        <w:rPr>
          <w:rFonts w:ascii="Calibri" w:hAnsi="Calibri"/>
          <w:sz w:val="22"/>
          <w:szCs w:val="22"/>
        </w:rPr>
        <w:t>dáním nového automobilu</w:t>
      </w:r>
      <w:r>
        <w:rPr>
          <w:rFonts w:ascii="Calibri" w:hAnsi="Calibri"/>
          <w:sz w:val="22"/>
          <w:szCs w:val="22"/>
        </w:rPr>
        <w:t xml:space="preserve"> či jeho části. Je-li vadné plnění podstatným porušením smlouvy, má kupující také právo od smlouvy odstoupit. Právo volby plnění má v takovém případě kupující.</w:t>
      </w:r>
    </w:p>
    <w:p w:rsidR="00B727CD" w:rsidRDefault="00B727CD" w:rsidP="00BD054A">
      <w:pPr>
        <w:jc w:val="both"/>
        <w:rPr>
          <w:rFonts w:ascii="Calibri" w:hAnsi="Calibri"/>
          <w:sz w:val="22"/>
          <w:szCs w:val="22"/>
        </w:rPr>
      </w:pPr>
    </w:p>
    <w:p w:rsidR="00B727CD" w:rsidRDefault="00B727CD" w:rsidP="00BD054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 V případě nutnosti výměny nebo opravy předmětu koupě v autorizovaném servisním středisku nebo u prodávajícího zabezpečí prodávající bezplatně dopravu vadného předmětu koupě či jeho části tam i zpět.</w:t>
      </w:r>
    </w:p>
    <w:p w:rsidR="00B727CD" w:rsidRDefault="00B727CD" w:rsidP="00BD054A">
      <w:pPr>
        <w:jc w:val="both"/>
        <w:rPr>
          <w:rFonts w:ascii="Calibri" w:hAnsi="Calibri"/>
          <w:sz w:val="22"/>
          <w:szCs w:val="22"/>
        </w:rPr>
      </w:pPr>
    </w:p>
    <w:p w:rsidR="00B727CD" w:rsidRDefault="00B727CD" w:rsidP="00BD054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9. Odstranění vady musí být provedeno do 5 pracovních dnů od oznámení této vady prodávajícímu, resp. autorizovanému servisnímu středis</w:t>
      </w:r>
      <w:r w:rsidR="00DE2CE1">
        <w:rPr>
          <w:rFonts w:ascii="Calibri" w:hAnsi="Calibri"/>
          <w:sz w:val="22"/>
          <w:szCs w:val="22"/>
        </w:rPr>
        <w:t>ku. Pokud vada nebude odstraněna ve stanovené lhůtě,</w:t>
      </w:r>
      <w:r>
        <w:rPr>
          <w:rFonts w:ascii="Calibri" w:hAnsi="Calibri"/>
          <w:sz w:val="22"/>
          <w:szCs w:val="22"/>
        </w:rPr>
        <w:t xml:space="preserve"> prodávající poskytne kupujícímu zdarma náhradní automobil</w:t>
      </w:r>
      <w:r w:rsidR="00DE2CE1">
        <w:rPr>
          <w:rFonts w:ascii="Calibri" w:hAnsi="Calibri"/>
          <w:sz w:val="22"/>
          <w:szCs w:val="22"/>
        </w:rPr>
        <w:t xml:space="preserve"> stejných nebo vyšších technických </w:t>
      </w:r>
      <w:proofErr w:type="gramStart"/>
      <w:r w:rsidR="00DE2CE1">
        <w:rPr>
          <w:rFonts w:ascii="Calibri" w:hAnsi="Calibri"/>
          <w:sz w:val="22"/>
          <w:szCs w:val="22"/>
        </w:rPr>
        <w:t>parametrech</w:t>
      </w:r>
      <w:proofErr w:type="gramEnd"/>
      <w:r w:rsidR="00DE2CE1">
        <w:rPr>
          <w:rFonts w:ascii="Calibri" w:hAnsi="Calibri"/>
          <w:sz w:val="22"/>
          <w:szCs w:val="22"/>
        </w:rPr>
        <w:t>, pokud se písemně nedohodnou jinak.</w:t>
      </w:r>
    </w:p>
    <w:p w:rsidR="00DE2CE1" w:rsidRDefault="00DE2CE1" w:rsidP="00BD054A">
      <w:pPr>
        <w:jc w:val="both"/>
        <w:rPr>
          <w:rFonts w:ascii="Calibri" w:hAnsi="Calibri"/>
          <w:sz w:val="22"/>
          <w:szCs w:val="22"/>
        </w:rPr>
      </w:pPr>
    </w:p>
    <w:p w:rsidR="00DE2CE1" w:rsidRPr="004A7BB8" w:rsidRDefault="00DE2CE1" w:rsidP="00BD054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10. V případě výměny předmětu koupě běží nová záruční doba. Prodávající je povinen uhradit kupujícímu škodu vzniklou vadným plněním, taktéž i náklady vzniklé z uplatňování práv z vadného plnění.</w:t>
      </w:r>
    </w:p>
    <w:p w:rsidR="00BD054A" w:rsidRPr="004A7BB8" w:rsidRDefault="00BD054A" w:rsidP="00BD054A">
      <w:pPr>
        <w:jc w:val="both"/>
        <w:rPr>
          <w:rFonts w:ascii="Calibri" w:hAnsi="Calibri"/>
          <w:sz w:val="22"/>
          <w:szCs w:val="22"/>
        </w:rPr>
      </w:pPr>
    </w:p>
    <w:p w:rsidR="00BD054A" w:rsidRPr="00DE2CE1" w:rsidRDefault="00DE2CE1" w:rsidP="000A3DB4">
      <w:pPr>
        <w:pStyle w:val="Nadpis1"/>
        <w:numPr>
          <w:ilvl w:val="0"/>
          <w:numId w:val="1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</w:rPr>
      </w:pPr>
      <w:r w:rsidRPr="00DE2CE1">
        <w:rPr>
          <w:rFonts w:ascii="Calibri" w:hAnsi="Calibri"/>
          <w:sz w:val="28"/>
          <w:szCs w:val="28"/>
        </w:rPr>
        <w:t>Sankce a s</w:t>
      </w:r>
      <w:r w:rsidR="00BD054A" w:rsidRPr="00DE2CE1">
        <w:rPr>
          <w:rFonts w:ascii="Calibri" w:hAnsi="Calibri"/>
          <w:sz w:val="28"/>
          <w:szCs w:val="28"/>
        </w:rPr>
        <w:t>mluvní pokuty</w:t>
      </w:r>
    </w:p>
    <w:p w:rsidR="00DE2CE1" w:rsidRPr="00DE2CE1" w:rsidRDefault="00DE2CE1" w:rsidP="00DE2CE1">
      <w:pPr>
        <w:rPr>
          <w:rFonts w:asciiTheme="minorHAnsi" w:hAnsiTheme="minorHAnsi" w:cstheme="minorHAnsi"/>
          <w:sz w:val="22"/>
          <w:szCs w:val="22"/>
        </w:rPr>
      </w:pPr>
      <w:r w:rsidRPr="00DE2CE1">
        <w:rPr>
          <w:rFonts w:asciiTheme="minorHAnsi" w:hAnsiTheme="minorHAnsi" w:cstheme="minorHAnsi"/>
          <w:sz w:val="22"/>
          <w:szCs w:val="22"/>
        </w:rPr>
        <w:t>1.</w:t>
      </w:r>
      <w:r w:rsidR="00D54A2C">
        <w:rPr>
          <w:rFonts w:asciiTheme="minorHAnsi" w:hAnsiTheme="minorHAnsi" w:cstheme="minorHAnsi"/>
          <w:sz w:val="22"/>
          <w:szCs w:val="22"/>
        </w:rPr>
        <w:t xml:space="preserve"> Neodevzdá-li </w:t>
      </w:r>
      <w:r w:rsidRPr="00DE2CE1">
        <w:rPr>
          <w:rFonts w:asciiTheme="minorHAnsi" w:hAnsiTheme="minorHAnsi" w:cstheme="minorHAnsi"/>
          <w:sz w:val="22"/>
          <w:szCs w:val="22"/>
        </w:rPr>
        <w:t>prodávající kupujícímu předmět koupě v dohod</w:t>
      </w:r>
      <w:r w:rsidR="00D54A2C">
        <w:rPr>
          <w:rFonts w:asciiTheme="minorHAnsi" w:hAnsiTheme="minorHAnsi" w:cstheme="minorHAnsi"/>
          <w:sz w:val="22"/>
          <w:szCs w:val="22"/>
        </w:rPr>
        <w:t xml:space="preserve">nuté lhůtě je povinen zaplatit </w:t>
      </w:r>
      <w:r w:rsidRPr="00DE2CE1">
        <w:rPr>
          <w:rFonts w:asciiTheme="minorHAnsi" w:hAnsiTheme="minorHAnsi" w:cstheme="minorHAnsi"/>
          <w:sz w:val="22"/>
          <w:szCs w:val="22"/>
        </w:rPr>
        <w:t>kupujícímu smluvní pokutu ve výši 0,2 % z kupní ceny bez DPH, a to za každý započatý den prodlení.</w:t>
      </w:r>
    </w:p>
    <w:p w:rsidR="00DE2CE1" w:rsidRPr="00DE2CE1" w:rsidRDefault="00DE2CE1" w:rsidP="00DE2CE1">
      <w:pPr>
        <w:rPr>
          <w:rFonts w:asciiTheme="minorHAnsi" w:hAnsiTheme="minorHAnsi" w:cstheme="minorHAnsi"/>
          <w:sz w:val="22"/>
          <w:szCs w:val="22"/>
        </w:rPr>
      </w:pPr>
    </w:p>
    <w:p w:rsidR="00DE2CE1" w:rsidRDefault="00DE2CE1" w:rsidP="00DE2CE1">
      <w:pPr>
        <w:rPr>
          <w:rFonts w:asciiTheme="minorHAnsi" w:hAnsiTheme="minorHAnsi" w:cstheme="minorHAnsi"/>
          <w:sz w:val="22"/>
          <w:szCs w:val="22"/>
        </w:rPr>
      </w:pPr>
      <w:r w:rsidRPr="00DE2CE1">
        <w:rPr>
          <w:rFonts w:asciiTheme="minorHAnsi" w:hAnsiTheme="minorHAnsi" w:cstheme="minorHAnsi"/>
          <w:sz w:val="22"/>
          <w:szCs w:val="22"/>
        </w:rPr>
        <w:t>2. Pokud prodávající neodstraní</w:t>
      </w:r>
      <w:r w:rsidR="00446D5E">
        <w:rPr>
          <w:rFonts w:asciiTheme="minorHAnsi" w:hAnsiTheme="minorHAnsi" w:cstheme="minorHAnsi"/>
          <w:sz w:val="22"/>
          <w:szCs w:val="22"/>
        </w:rPr>
        <w:t xml:space="preserve"> vadu ve lhůtě uvedenou v čl. V</w:t>
      </w:r>
      <w:r w:rsidRPr="00DE2CE1">
        <w:rPr>
          <w:rFonts w:asciiTheme="minorHAnsi" w:hAnsiTheme="minorHAnsi" w:cstheme="minorHAnsi"/>
          <w:sz w:val="22"/>
          <w:szCs w:val="22"/>
        </w:rPr>
        <w:t>.</w:t>
      </w:r>
      <w:r w:rsidR="00446D5E">
        <w:rPr>
          <w:rFonts w:asciiTheme="minorHAnsi" w:hAnsiTheme="minorHAnsi" w:cstheme="minorHAnsi"/>
          <w:sz w:val="22"/>
          <w:szCs w:val="22"/>
        </w:rPr>
        <w:t xml:space="preserve"> o</w:t>
      </w:r>
      <w:r w:rsidRPr="00DE2CE1">
        <w:rPr>
          <w:rFonts w:asciiTheme="minorHAnsi" w:hAnsiTheme="minorHAnsi" w:cstheme="minorHAnsi"/>
          <w:sz w:val="22"/>
          <w:szCs w:val="22"/>
        </w:rPr>
        <w:t>dst. 9 této smlouvy  a zároveň neposky</w:t>
      </w:r>
      <w:r w:rsidR="00446D5E">
        <w:rPr>
          <w:rFonts w:asciiTheme="minorHAnsi" w:hAnsiTheme="minorHAnsi" w:cstheme="minorHAnsi"/>
          <w:sz w:val="22"/>
          <w:szCs w:val="22"/>
        </w:rPr>
        <w:t xml:space="preserve">tne zdarma náhradní vůz </w:t>
      </w:r>
      <w:r w:rsidRPr="00DE2CE1">
        <w:rPr>
          <w:rFonts w:asciiTheme="minorHAnsi" w:hAnsiTheme="minorHAnsi" w:cstheme="minorHAnsi"/>
          <w:sz w:val="22"/>
          <w:szCs w:val="22"/>
        </w:rPr>
        <w:t xml:space="preserve"> o stejných či vyšších </w:t>
      </w:r>
      <w:r w:rsidR="00446D5E">
        <w:rPr>
          <w:rFonts w:asciiTheme="minorHAnsi" w:hAnsiTheme="minorHAnsi" w:cstheme="minorHAnsi"/>
          <w:sz w:val="22"/>
          <w:szCs w:val="22"/>
        </w:rPr>
        <w:t xml:space="preserve">parametrech, je povinen zaplatit </w:t>
      </w:r>
      <w:r w:rsidRPr="00DE2CE1">
        <w:rPr>
          <w:rFonts w:asciiTheme="minorHAnsi" w:hAnsiTheme="minorHAnsi" w:cstheme="minorHAnsi"/>
          <w:sz w:val="22"/>
          <w:szCs w:val="22"/>
        </w:rPr>
        <w:t>kupujícímu smluvní pokutu ve výši 0,2 % z kupní ceny bez DPH</w:t>
      </w:r>
      <w:r>
        <w:rPr>
          <w:rFonts w:asciiTheme="minorHAnsi" w:hAnsiTheme="minorHAnsi" w:cstheme="minorHAnsi"/>
          <w:sz w:val="22"/>
          <w:szCs w:val="22"/>
        </w:rPr>
        <w:t xml:space="preserve"> a to za každý započatý den prodlení.</w:t>
      </w:r>
    </w:p>
    <w:p w:rsidR="00DE2CE1" w:rsidRDefault="00DE2CE1" w:rsidP="00DE2CE1">
      <w:pPr>
        <w:rPr>
          <w:rFonts w:asciiTheme="minorHAnsi" w:hAnsiTheme="minorHAnsi" w:cstheme="minorHAnsi"/>
          <w:sz w:val="22"/>
          <w:szCs w:val="22"/>
        </w:rPr>
      </w:pPr>
    </w:p>
    <w:p w:rsidR="00DE2CE1" w:rsidRDefault="00DE2CE1" w:rsidP="00DE2C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 Pro případ prodlení kupujícího se zaplacením kupní ceny sjednávají smluvní strany úrok z prodlení ve výši stanovené občanskoprávními předpisy.</w:t>
      </w:r>
    </w:p>
    <w:p w:rsidR="00212552" w:rsidRDefault="00212552" w:rsidP="00DE2CE1">
      <w:pPr>
        <w:rPr>
          <w:rFonts w:asciiTheme="minorHAnsi" w:hAnsiTheme="minorHAnsi" w:cstheme="minorHAnsi"/>
          <w:sz w:val="22"/>
          <w:szCs w:val="22"/>
        </w:rPr>
      </w:pPr>
    </w:p>
    <w:p w:rsidR="00212552" w:rsidRDefault="00212552" w:rsidP="00DE2C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 Smluvní pokuty a úroky jsou splatné do 15 dnů od obdržení výzvy, nezapočítávají se na náhradu případně vzniklé škody, kterou lze vymáhat samostatně vedle smluvní pokuty.</w:t>
      </w:r>
    </w:p>
    <w:p w:rsidR="00212552" w:rsidRPr="00DE2CE1" w:rsidRDefault="00212552" w:rsidP="00DE2CE1">
      <w:pPr>
        <w:rPr>
          <w:rFonts w:asciiTheme="minorHAnsi" w:hAnsiTheme="minorHAnsi" w:cstheme="minorHAnsi"/>
          <w:sz w:val="22"/>
          <w:szCs w:val="22"/>
        </w:rPr>
      </w:pPr>
    </w:p>
    <w:p w:rsidR="00BD054A" w:rsidRPr="004A7BB8" w:rsidRDefault="00BD054A" w:rsidP="000A3DB4">
      <w:pPr>
        <w:pStyle w:val="Nadpis1"/>
        <w:numPr>
          <w:ilvl w:val="0"/>
          <w:numId w:val="1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</w:rPr>
      </w:pPr>
      <w:r w:rsidRPr="004A7BB8">
        <w:rPr>
          <w:rFonts w:ascii="Calibri" w:hAnsi="Calibri"/>
          <w:sz w:val="28"/>
          <w:szCs w:val="28"/>
        </w:rPr>
        <w:t>Ostatní ujednání</w:t>
      </w:r>
    </w:p>
    <w:p w:rsidR="00212552" w:rsidRDefault="00212552" w:rsidP="00212552">
      <w:pPr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B47F7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Tato smlouva zaniká:</w:t>
      </w:r>
    </w:p>
    <w:p w:rsidR="00212552" w:rsidRDefault="00212552" w:rsidP="00212552">
      <w:pPr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písemnou dohodou</w:t>
      </w:r>
    </w:p>
    <w:p w:rsidR="00BD054A" w:rsidRDefault="00212552" w:rsidP="00212552">
      <w:pPr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jednostranným odstoupením pro podstatné porušení, čímž se rozumí:</w:t>
      </w:r>
    </w:p>
    <w:p w:rsidR="00212552" w:rsidRDefault="00212552" w:rsidP="00212552">
      <w:pPr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- neodevzdání předmětu koupě ve stanovené době</w:t>
      </w:r>
    </w:p>
    <w:p w:rsidR="00212552" w:rsidRDefault="00212552" w:rsidP="00212552">
      <w:pPr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- pokud má předmět koupě vady, které je činí neupotřebitelným nebo nemá vlastnosti, které si kupující vymínil nebo o kterých ho prodávající ujistil</w:t>
      </w:r>
    </w:p>
    <w:p w:rsidR="00212552" w:rsidRDefault="00212552" w:rsidP="00212552">
      <w:pPr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- výskyt více jak 3 stejných vad u jednoho automobilu</w:t>
      </w:r>
      <w:r w:rsidR="00D54A2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v průběhu záruční doby nebo více jak 6 různých vad u </w:t>
      </w:r>
      <w:r w:rsidR="00B47F7A">
        <w:rPr>
          <w:rFonts w:ascii="Calibri" w:hAnsi="Calibri"/>
          <w:sz w:val="22"/>
          <w:szCs w:val="22"/>
        </w:rPr>
        <w:t>osobního automobilu</w:t>
      </w:r>
      <w:r>
        <w:rPr>
          <w:rFonts w:ascii="Calibri" w:hAnsi="Calibri"/>
          <w:sz w:val="22"/>
          <w:szCs w:val="22"/>
        </w:rPr>
        <w:t xml:space="preserve"> v průběhu záruční doby</w:t>
      </w:r>
    </w:p>
    <w:p w:rsidR="00212552" w:rsidRDefault="00212552" w:rsidP="00212552">
      <w:pPr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- nedodržení smluvních ujednání o záruce nebo právech z vadného plnění</w:t>
      </w:r>
    </w:p>
    <w:p w:rsidR="007447E8" w:rsidRDefault="007447E8" w:rsidP="00212552">
      <w:pPr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- neuhrazení kupní ceny kupujícím po druhé výzvě prodávajícího k uhrazení dlužné částky, přičemž druhá výzva nesmí následovat dříve než 30 po doručení první výzvy.</w:t>
      </w:r>
    </w:p>
    <w:p w:rsidR="007447E8" w:rsidRDefault="007447E8" w:rsidP="00212552">
      <w:pPr>
        <w:spacing w:line="240" w:lineRule="atLeast"/>
        <w:jc w:val="both"/>
        <w:rPr>
          <w:rFonts w:ascii="Calibri" w:hAnsi="Calibri"/>
          <w:sz w:val="22"/>
          <w:szCs w:val="22"/>
        </w:rPr>
      </w:pPr>
    </w:p>
    <w:p w:rsidR="00212552" w:rsidRPr="00212552" w:rsidRDefault="007447E8" w:rsidP="00212552">
      <w:pPr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2. Odstoupení je účinné</w:t>
      </w:r>
      <w:r w:rsidR="00D6740E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>dnem doručení písemného oznámení o odstoupení, tím není dotčeno oprávnění smluvní strany na zaplacení smluvní pokuty a náhradu škody.</w:t>
      </w:r>
    </w:p>
    <w:p w:rsidR="00BD054A" w:rsidRPr="004A7BB8" w:rsidRDefault="00BD054A" w:rsidP="00BD054A">
      <w:pPr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CA6282" w:rsidRDefault="007447E8" w:rsidP="00BD054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="00BD054A" w:rsidRPr="00A90192">
        <w:rPr>
          <w:rFonts w:ascii="Calibri" w:hAnsi="Calibri" w:cs="Calibri"/>
          <w:sz w:val="22"/>
          <w:szCs w:val="22"/>
        </w:rPr>
        <w:t>Vzhledem k veřejnoprávnímu charakteru objednatele zhotovitel svým podpisem této smlouvy uděluje objednateli svůj výslovný souhlas se zveřejněním smluvních podmínek obsažených v této smlouvě v rozsahu a za podmínek vyplývajících z příslušných právních předpisů postupem dle z. 340/2015 Sb. o zvláštních podmínkách účinnosti některých smluv, uveřejňování t</w:t>
      </w:r>
      <w:r w:rsidR="00BD054A">
        <w:rPr>
          <w:rFonts w:ascii="Calibri" w:hAnsi="Calibri" w:cs="Calibri"/>
          <w:sz w:val="22"/>
          <w:szCs w:val="22"/>
        </w:rPr>
        <w:t xml:space="preserve">ěchto smluv a o registru smluv.        </w:t>
      </w:r>
    </w:p>
    <w:p w:rsidR="00BD054A" w:rsidRDefault="00BD054A" w:rsidP="00BD054A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>Tato smlouva nabude účinnosti dnem uveřejnění v ISRS postupem dle zákona o registru smluv.</w:t>
      </w:r>
    </w:p>
    <w:p w:rsidR="007447E8" w:rsidRPr="00A90192" w:rsidRDefault="007447E8" w:rsidP="00BD054A">
      <w:pPr>
        <w:jc w:val="both"/>
        <w:rPr>
          <w:rFonts w:ascii="Calibri" w:hAnsi="Calibri" w:cs="Calibri"/>
          <w:sz w:val="22"/>
          <w:szCs w:val="22"/>
        </w:rPr>
      </w:pPr>
    </w:p>
    <w:p w:rsidR="00BD054A" w:rsidRPr="004A7BB8" w:rsidRDefault="007447E8" w:rsidP="00BD054A">
      <w:pPr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 </w:t>
      </w:r>
      <w:r w:rsidR="00BD054A" w:rsidRPr="004A7BB8">
        <w:rPr>
          <w:rFonts w:ascii="Calibri" w:hAnsi="Calibri"/>
          <w:sz w:val="22"/>
          <w:szCs w:val="22"/>
        </w:rPr>
        <w:t>Zhotovitel prohlašuje, že umožní kontrolnímu orgánu v případě kontroly hospodaření s veřejnými prostředky u objednatele prověřit své účetnictví a účetní doklady v rozsahu nezbytném ke splnění účelu kontroly.</w:t>
      </w:r>
    </w:p>
    <w:p w:rsidR="00BD054A" w:rsidRPr="004A7BB8" w:rsidRDefault="00BD054A" w:rsidP="00BD054A">
      <w:pPr>
        <w:jc w:val="both"/>
        <w:rPr>
          <w:rFonts w:ascii="Calibri" w:hAnsi="Calibri"/>
          <w:sz w:val="22"/>
          <w:szCs w:val="22"/>
        </w:rPr>
      </w:pPr>
    </w:p>
    <w:p w:rsidR="00BD054A" w:rsidRPr="004A7BB8" w:rsidRDefault="007447E8" w:rsidP="00BD054A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5. </w:t>
      </w:r>
      <w:r w:rsidR="00BD054A" w:rsidRPr="004A7BB8">
        <w:rPr>
          <w:rFonts w:ascii="Calibri" w:hAnsi="Calibri" w:cs="Calibri"/>
          <w:snapToGrid w:val="0"/>
          <w:sz w:val="22"/>
          <w:szCs w:val="22"/>
        </w:rPr>
        <w:t>Tato smlouva je vyhotovena ve dvou stejnopisech, z nichž každý má platnost originálu. Po jednom vyhotovení smlouvy obdrží každá ze smluvních stran.</w:t>
      </w:r>
    </w:p>
    <w:p w:rsidR="00BD054A" w:rsidRPr="004A7BB8" w:rsidRDefault="00BD054A" w:rsidP="00BD054A">
      <w:pPr>
        <w:tabs>
          <w:tab w:val="num" w:pos="0"/>
        </w:tabs>
        <w:jc w:val="both"/>
        <w:rPr>
          <w:rFonts w:ascii="Calibri" w:hAnsi="Calibri" w:cs="Calibri"/>
          <w:snapToGrid w:val="0"/>
          <w:sz w:val="22"/>
          <w:szCs w:val="22"/>
        </w:rPr>
      </w:pPr>
    </w:p>
    <w:p w:rsidR="00BD054A" w:rsidRDefault="007447E8" w:rsidP="00BD054A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6. </w:t>
      </w:r>
      <w:r w:rsidR="00BD054A" w:rsidRPr="004A7BB8">
        <w:rPr>
          <w:rFonts w:ascii="Calibri" w:hAnsi="Calibri" w:cs="Calibri"/>
          <w:snapToGrid w:val="0"/>
          <w:sz w:val="22"/>
          <w:szCs w:val="22"/>
        </w:rPr>
        <w:t>Součástí smlouvy je:</w:t>
      </w:r>
      <w:r w:rsidR="00BD054A" w:rsidRPr="004A7BB8">
        <w:rPr>
          <w:rFonts w:ascii="Calibri" w:hAnsi="Calibri" w:cs="Calibri"/>
          <w:snapToGrid w:val="0"/>
          <w:sz w:val="22"/>
          <w:szCs w:val="22"/>
        </w:rPr>
        <w:tab/>
        <w:t xml:space="preserve">příloha č. 1 – </w:t>
      </w:r>
      <w:r w:rsidR="00212552">
        <w:rPr>
          <w:rFonts w:ascii="Calibri" w:hAnsi="Calibri" w:cs="Calibri"/>
          <w:snapToGrid w:val="0"/>
          <w:sz w:val="22"/>
          <w:szCs w:val="22"/>
        </w:rPr>
        <w:t>T</w:t>
      </w:r>
      <w:r w:rsidR="00BD054A">
        <w:rPr>
          <w:rFonts w:ascii="Calibri" w:hAnsi="Calibri" w:cs="Calibri"/>
          <w:snapToGrid w:val="0"/>
          <w:sz w:val="22"/>
          <w:szCs w:val="22"/>
        </w:rPr>
        <w:t>echnická</w:t>
      </w:r>
      <w:r w:rsidR="00BD054A" w:rsidRPr="004A7BB8">
        <w:rPr>
          <w:rFonts w:ascii="Calibri" w:hAnsi="Calibri" w:cs="Calibri"/>
          <w:snapToGrid w:val="0"/>
          <w:sz w:val="22"/>
          <w:szCs w:val="22"/>
        </w:rPr>
        <w:t xml:space="preserve"> specifikace</w:t>
      </w:r>
      <w:r w:rsidR="00F120FF">
        <w:rPr>
          <w:rFonts w:ascii="Calibri" w:hAnsi="Calibri" w:cs="Calibri"/>
          <w:snapToGrid w:val="0"/>
          <w:sz w:val="22"/>
          <w:szCs w:val="22"/>
        </w:rPr>
        <w:t xml:space="preserve"> automobilu</w:t>
      </w:r>
    </w:p>
    <w:p w:rsidR="00BD054A" w:rsidRPr="004A7BB8" w:rsidRDefault="00BD054A" w:rsidP="00BD054A">
      <w:pPr>
        <w:pStyle w:val="Odstavecseseznamem"/>
        <w:ind w:left="0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BD054A" w:rsidRPr="004A7BB8" w:rsidRDefault="007447E8" w:rsidP="00BD054A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7. </w:t>
      </w:r>
      <w:r w:rsidR="00BD054A" w:rsidRPr="004A7BB8">
        <w:rPr>
          <w:rFonts w:ascii="Calibri" w:hAnsi="Calibri" w:cs="Calibri"/>
          <w:snapToGrid w:val="0"/>
          <w:sz w:val="22"/>
          <w:szCs w:val="22"/>
        </w:rPr>
        <w:t>Smlouvu je možno měnit pouze na základě dohody smluvních stran formou písemných číslovaných dodatků podepsaných zástupci obou smluvních stran.</w:t>
      </w:r>
    </w:p>
    <w:p w:rsidR="00BD054A" w:rsidRPr="004A7BB8" w:rsidRDefault="00BD054A" w:rsidP="00BD054A">
      <w:pPr>
        <w:tabs>
          <w:tab w:val="num" w:pos="0"/>
        </w:tabs>
        <w:jc w:val="both"/>
        <w:rPr>
          <w:rFonts w:ascii="Calibri" w:hAnsi="Calibri" w:cs="Calibri"/>
          <w:snapToGrid w:val="0"/>
          <w:sz w:val="22"/>
          <w:szCs w:val="22"/>
        </w:rPr>
      </w:pPr>
    </w:p>
    <w:p w:rsidR="00BD054A" w:rsidRPr="004A7BB8" w:rsidRDefault="00BD054A" w:rsidP="00BD054A">
      <w:pPr>
        <w:jc w:val="both"/>
        <w:rPr>
          <w:rFonts w:ascii="Calibri" w:hAnsi="Calibri"/>
          <w:sz w:val="22"/>
          <w:szCs w:val="22"/>
        </w:rPr>
      </w:pPr>
    </w:p>
    <w:p w:rsidR="00BD054A" w:rsidRPr="004A7BB8" w:rsidRDefault="00BD054A" w:rsidP="00BD054A">
      <w:pPr>
        <w:jc w:val="both"/>
        <w:rPr>
          <w:rFonts w:ascii="Calibri" w:hAnsi="Calibri"/>
          <w:sz w:val="22"/>
          <w:szCs w:val="22"/>
        </w:rPr>
      </w:pPr>
    </w:p>
    <w:tbl>
      <w:tblPr>
        <w:tblW w:w="9212" w:type="dxa"/>
        <w:tblInd w:w="534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BD054A" w:rsidRPr="004A7BB8" w:rsidTr="004C2382">
        <w:tc>
          <w:tcPr>
            <w:tcW w:w="4606" w:type="dxa"/>
          </w:tcPr>
          <w:p w:rsidR="00BD054A" w:rsidRPr="004A7BB8" w:rsidRDefault="004C77C4" w:rsidP="004C2382">
            <w:pPr>
              <w:tabs>
                <w:tab w:val="num" w:pos="360"/>
              </w:tabs>
              <w:jc w:val="both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V Brně dne 18.12.2020</w:t>
            </w:r>
            <w:bookmarkStart w:id="0" w:name="_GoBack"/>
            <w:bookmarkEnd w:id="0"/>
          </w:p>
          <w:p w:rsidR="00BD054A" w:rsidRPr="004A7BB8" w:rsidRDefault="00BD054A" w:rsidP="004C2382">
            <w:pPr>
              <w:tabs>
                <w:tab w:val="num" w:pos="426"/>
              </w:tabs>
              <w:jc w:val="both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4606" w:type="dxa"/>
          </w:tcPr>
          <w:p w:rsidR="00BD054A" w:rsidRPr="004A7BB8" w:rsidRDefault="00BD054A" w:rsidP="004C2382">
            <w:pPr>
              <w:tabs>
                <w:tab w:val="num" w:pos="360"/>
              </w:tabs>
              <w:jc w:val="both"/>
              <w:rPr>
                <w:rFonts w:ascii="Calibri" w:hAnsi="Calibri" w:cs="Calibri"/>
                <w:snapToGrid w:val="0"/>
              </w:rPr>
            </w:pPr>
            <w:r w:rsidRPr="004A7BB8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V </w:t>
            </w:r>
            <w:r w:rsidR="00D9782D">
              <w:rPr>
                <w:rFonts w:ascii="Calibri" w:hAnsi="Calibri" w:cs="Calibri"/>
                <w:snapToGrid w:val="0"/>
                <w:sz w:val="22"/>
                <w:szCs w:val="22"/>
              </w:rPr>
              <w:t>Brně</w:t>
            </w:r>
            <w:r w:rsidRPr="004A7BB8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dne </w:t>
            </w:r>
            <w:proofErr w:type="gramStart"/>
            <w:r w:rsidR="00D9782D">
              <w:rPr>
                <w:rFonts w:ascii="Calibri" w:hAnsi="Calibri" w:cs="Calibri"/>
                <w:snapToGrid w:val="0"/>
                <w:sz w:val="22"/>
                <w:szCs w:val="22"/>
              </w:rPr>
              <w:t>14.12.2020</w:t>
            </w:r>
            <w:proofErr w:type="gramEnd"/>
          </w:p>
          <w:p w:rsidR="00BD054A" w:rsidRPr="004A7BB8" w:rsidRDefault="00BD054A" w:rsidP="004C2382">
            <w:pPr>
              <w:tabs>
                <w:tab w:val="num" w:pos="360"/>
              </w:tabs>
              <w:jc w:val="both"/>
              <w:rPr>
                <w:rFonts w:ascii="Calibri" w:hAnsi="Calibri" w:cs="Calibri"/>
                <w:snapToGrid w:val="0"/>
              </w:rPr>
            </w:pPr>
          </w:p>
          <w:p w:rsidR="00BD054A" w:rsidRPr="004A7BB8" w:rsidRDefault="00BD054A" w:rsidP="004C2382">
            <w:pPr>
              <w:tabs>
                <w:tab w:val="num" w:pos="426"/>
              </w:tabs>
              <w:jc w:val="both"/>
              <w:rPr>
                <w:rFonts w:ascii="Calibri" w:hAnsi="Calibri" w:cs="Calibri"/>
                <w:snapToGrid w:val="0"/>
              </w:rPr>
            </w:pPr>
          </w:p>
        </w:tc>
      </w:tr>
    </w:tbl>
    <w:p w:rsidR="00BD054A" w:rsidRPr="004A7BB8" w:rsidRDefault="00BD054A" w:rsidP="00BD054A">
      <w:pPr>
        <w:spacing w:line="240" w:lineRule="atLeast"/>
        <w:jc w:val="both"/>
        <w:rPr>
          <w:rFonts w:ascii="Calibri" w:hAnsi="Calibri"/>
          <w:sz w:val="22"/>
          <w:szCs w:val="22"/>
        </w:rPr>
      </w:pPr>
    </w:p>
    <w:tbl>
      <w:tblPr>
        <w:tblW w:w="9150" w:type="dxa"/>
        <w:tblInd w:w="534" w:type="dxa"/>
        <w:tblLook w:val="01E0" w:firstRow="1" w:lastRow="1" w:firstColumn="1" w:lastColumn="1" w:noHBand="0" w:noVBand="0"/>
      </w:tblPr>
      <w:tblGrid>
        <w:gridCol w:w="4575"/>
        <w:gridCol w:w="4575"/>
      </w:tblGrid>
      <w:tr w:rsidR="00BD054A" w:rsidRPr="006F0F36" w:rsidTr="004C2382">
        <w:trPr>
          <w:trHeight w:val="1168"/>
        </w:trPr>
        <w:tc>
          <w:tcPr>
            <w:tcW w:w="4575" w:type="dxa"/>
          </w:tcPr>
          <w:p w:rsidR="00BD054A" w:rsidRPr="004A7BB8" w:rsidRDefault="00BD054A" w:rsidP="004C2382">
            <w:pPr>
              <w:tabs>
                <w:tab w:val="num" w:pos="360"/>
              </w:tabs>
              <w:jc w:val="both"/>
              <w:rPr>
                <w:rFonts w:ascii="Calibri" w:hAnsi="Calibri" w:cs="Calibri"/>
                <w:snapToGrid w:val="0"/>
              </w:rPr>
            </w:pPr>
            <w:r w:rsidRPr="004A7BB8">
              <w:rPr>
                <w:rFonts w:ascii="Calibri" w:hAnsi="Calibri" w:cs="Calibri"/>
                <w:snapToGrid w:val="0"/>
                <w:sz w:val="22"/>
                <w:szCs w:val="22"/>
              </w:rPr>
              <w:t>……………………………………..</w:t>
            </w:r>
          </w:p>
          <w:p w:rsidR="00BD054A" w:rsidRPr="004A7BB8" w:rsidRDefault="00BD054A" w:rsidP="004C2382">
            <w:pPr>
              <w:tabs>
                <w:tab w:val="num" w:pos="360"/>
              </w:tabs>
              <w:jc w:val="both"/>
              <w:rPr>
                <w:rFonts w:ascii="Calibri" w:hAnsi="Calibri" w:cs="Calibri"/>
                <w:snapToGrid w:val="0"/>
              </w:rPr>
            </w:pPr>
            <w:r w:rsidRPr="004A7BB8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         za objednatele</w:t>
            </w:r>
          </w:p>
          <w:p w:rsidR="00BD054A" w:rsidRPr="004A7BB8" w:rsidRDefault="00BD054A" w:rsidP="004C2382">
            <w:pPr>
              <w:tabs>
                <w:tab w:val="num" w:pos="360"/>
              </w:tabs>
              <w:jc w:val="both"/>
              <w:rPr>
                <w:rFonts w:ascii="Calibri" w:hAnsi="Calibri" w:cs="Calibri"/>
                <w:snapToGrid w:val="0"/>
              </w:rPr>
            </w:pPr>
            <w:r w:rsidRPr="004A7BB8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      Ing. Andrzej Bartoś</w:t>
            </w:r>
          </w:p>
          <w:p w:rsidR="00BD054A" w:rsidRPr="004A7BB8" w:rsidRDefault="00BD054A" w:rsidP="004C2382">
            <w:pPr>
              <w:tabs>
                <w:tab w:val="num" w:pos="360"/>
              </w:tabs>
              <w:jc w:val="both"/>
              <w:rPr>
                <w:rFonts w:ascii="Calibri" w:hAnsi="Calibri" w:cs="Calibri"/>
              </w:rPr>
            </w:pPr>
            <w:r w:rsidRPr="004A7BB8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              ředitel</w:t>
            </w:r>
          </w:p>
          <w:p w:rsidR="00BD054A" w:rsidRPr="004A7BB8" w:rsidRDefault="00BD054A" w:rsidP="004C2382">
            <w:pPr>
              <w:tabs>
                <w:tab w:val="num" w:pos="426"/>
              </w:tabs>
              <w:jc w:val="both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4575" w:type="dxa"/>
          </w:tcPr>
          <w:p w:rsidR="00BD054A" w:rsidRPr="004A7BB8" w:rsidRDefault="00BD054A" w:rsidP="004C2382">
            <w:pPr>
              <w:tabs>
                <w:tab w:val="num" w:pos="360"/>
              </w:tabs>
              <w:jc w:val="both"/>
              <w:rPr>
                <w:rFonts w:ascii="Calibri" w:hAnsi="Calibri" w:cs="Calibri"/>
                <w:snapToGrid w:val="0"/>
              </w:rPr>
            </w:pPr>
            <w:r w:rsidRPr="004A7BB8">
              <w:rPr>
                <w:rFonts w:ascii="Calibri" w:hAnsi="Calibri" w:cs="Calibri"/>
                <w:snapToGrid w:val="0"/>
                <w:sz w:val="22"/>
                <w:szCs w:val="22"/>
              </w:rPr>
              <w:t>……………………………………..</w:t>
            </w:r>
          </w:p>
          <w:p w:rsidR="00BD054A" w:rsidRPr="00D2469A" w:rsidRDefault="00BD054A" w:rsidP="004C2382">
            <w:pPr>
              <w:tabs>
                <w:tab w:val="num" w:pos="360"/>
              </w:tabs>
              <w:jc w:val="both"/>
              <w:rPr>
                <w:rFonts w:ascii="Calibri" w:hAnsi="Calibri" w:cs="Calibri"/>
                <w:snapToGrid w:val="0"/>
              </w:rPr>
            </w:pPr>
            <w:r w:rsidRPr="004A7BB8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           za zhotovitele</w:t>
            </w:r>
          </w:p>
          <w:p w:rsidR="00BD054A" w:rsidRPr="00D2469A" w:rsidRDefault="00BD054A" w:rsidP="004C2382">
            <w:pPr>
              <w:tabs>
                <w:tab w:val="num" w:pos="360"/>
              </w:tabs>
              <w:jc w:val="both"/>
              <w:rPr>
                <w:rFonts w:ascii="Calibri" w:hAnsi="Calibri" w:cs="Calibri"/>
              </w:rPr>
            </w:pPr>
            <w:r w:rsidRPr="00D2469A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   </w:t>
            </w:r>
            <w:r w:rsidR="00D9782D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Ing. Marek </w:t>
            </w:r>
            <w:proofErr w:type="spellStart"/>
            <w:r w:rsidR="00D9782D">
              <w:rPr>
                <w:rFonts w:ascii="Calibri" w:hAnsi="Calibri" w:cs="Calibri"/>
                <w:snapToGrid w:val="0"/>
                <w:sz w:val="22"/>
                <w:szCs w:val="22"/>
              </w:rPr>
              <w:t>Leichmann</w:t>
            </w:r>
            <w:proofErr w:type="spellEnd"/>
            <w:r w:rsidR="00D9782D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, Ing. Jan </w:t>
            </w:r>
            <w:proofErr w:type="spellStart"/>
            <w:r w:rsidR="00D9782D">
              <w:rPr>
                <w:rFonts w:ascii="Calibri" w:hAnsi="Calibri" w:cs="Calibri"/>
                <w:snapToGrid w:val="0"/>
                <w:sz w:val="22"/>
                <w:szCs w:val="22"/>
              </w:rPr>
              <w:t>Tuma</w:t>
            </w:r>
            <w:proofErr w:type="spellEnd"/>
            <w:r w:rsidRPr="00D2469A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            </w:t>
            </w:r>
          </w:p>
          <w:p w:rsidR="00BD054A" w:rsidRPr="00D2469A" w:rsidRDefault="00D9782D" w:rsidP="004C2382">
            <w:pPr>
              <w:tabs>
                <w:tab w:val="num" w:pos="426"/>
              </w:tabs>
              <w:jc w:val="both"/>
              <w:rPr>
                <w:rFonts w:ascii="Calibri" w:hAnsi="Calibri" w:cs="Calibri"/>
                <w:snapToGrid w:val="0"/>
              </w:rPr>
            </w:pPr>
            <w:r>
              <w:rPr>
                <w:rFonts w:ascii="Calibri" w:hAnsi="Calibri" w:cs="Calibri"/>
                <w:snapToGrid w:val="0"/>
              </w:rPr>
              <w:t xml:space="preserve">                  jednatelé</w:t>
            </w:r>
          </w:p>
        </w:tc>
      </w:tr>
      <w:tr w:rsidR="00D9782D" w:rsidRPr="006F0F36" w:rsidTr="004C2382">
        <w:trPr>
          <w:trHeight w:val="1168"/>
        </w:trPr>
        <w:tc>
          <w:tcPr>
            <w:tcW w:w="4575" w:type="dxa"/>
          </w:tcPr>
          <w:p w:rsidR="00D9782D" w:rsidRPr="004A7BB8" w:rsidRDefault="00D9782D" w:rsidP="004C2382">
            <w:pPr>
              <w:tabs>
                <w:tab w:val="num" w:pos="360"/>
              </w:tabs>
              <w:jc w:val="both"/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4575" w:type="dxa"/>
          </w:tcPr>
          <w:p w:rsidR="00D9782D" w:rsidRPr="004A7BB8" w:rsidRDefault="00D9782D" w:rsidP="004C2382">
            <w:pPr>
              <w:tabs>
                <w:tab w:val="num" w:pos="360"/>
              </w:tabs>
              <w:jc w:val="both"/>
              <w:rPr>
                <w:rFonts w:ascii="Calibri" w:hAnsi="Calibri" w:cs="Calibri"/>
                <w:snapToGrid w:val="0"/>
              </w:rPr>
            </w:pPr>
          </w:p>
        </w:tc>
      </w:tr>
    </w:tbl>
    <w:p w:rsidR="00BD054A" w:rsidRDefault="00BD054A" w:rsidP="00BD054A">
      <w:pPr>
        <w:jc w:val="both"/>
        <w:rPr>
          <w:rFonts w:ascii="Calibri" w:hAnsi="Calibri"/>
          <w:sz w:val="22"/>
          <w:szCs w:val="22"/>
        </w:rPr>
      </w:pPr>
    </w:p>
    <w:p w:rsidR="00A0752D" w:rsidRDefault="00A0752D"/>
    <w:sectPr w:rsidR="00A0752D" w:rsidSect="0014703A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5EB"/>
    <w:multiLevelType w:val="hybridMultilevel"/>
    <w:tmpl w:val="5DF0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6BDB"/>
    <w:multiLevelType w:val="hybridMultilevel"/>
    <w:tmpl w:val="CBD09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86C66"/>
    <w:multiLevelType w:val="hybridMultilevel"/>
    <w:tmpl w:val="37E6BF8E"/>
    <w:lvl w:ilvl="0" w:tplc="A59E4B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E3781F"/>
    <w:multiLevelType w:val="hybridMultilevel"/>
    <w:tmpl w:val="768AF958"/>
    <w:lvl w:ilvl="0" w:tplc="15C805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6594F"/>
    <w:multiLevelType w:val="hybridMultilevel"/>
    <w:tmpl w:val="A9721D44"/>
    <w:lvl w:ilvl="0" w:tplc="67BE725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43FA3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6" w15:restartNumberingAfterBreak="0">
    <w:nsid w:val="4BF41641"/>
    <w:multiLevelType w:val="hybridMultilevel"/>
    <w:tmpl w:val="CF6E2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14D1E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8" w15:restartNumberingAfterBreak="0">
    <w:nsid w:val="5807583F"/>
    <w:multiLevelType w:val="hybridMultilevel"/>
    <w:tmpl w:val="9F3432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E1179"/>
    <w:multiLevelType w:val="hybridMultilevel"/>
    <w:tmpl w:val="81341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4A"/>
    <w:rsid w:val="000A3DB4"/>
    <w:rsid w:val="00196A89"/>
    <w:rsid w:val="001C1C2E"/>
    <w:rsid w:val="00212552"/>
    <w:rsid w:val="00254E9E"/>
    <w:rsid w:val="002E7249"/>
    <w:rsid w:val="0031380C"/>
    <w:rsid w:val="0031477D"/>
    <w:rsid w:val="003257B8"/>
    <w:rsid w:val="00366342"/>
    <w:rsid w:val="00422877"/>
    <w:rsid w:val="00446D5E"/>
    <w:rsid w:val="004C77C4"/>
    <w:rsid w:val="004E64F1"/>
    <w:rsid w:val="0056125A"/>
    <w:rsid w:val="005C74F9"/>
    <w:rsid w:val="00670B31"/>
    <w:rsid w:val="007330B4"/>
    <w:rsid w:val="007447E8"/>
    <w:rsid w:val="00777217"/>
    <w:rsid w:val="008A7F6F"/>
    <w:rsid w:val="009A0714"/>
    <w:rsid w:val="009B78D6"/>
    <w:rsid w:val="00A0752D"/>
    <w:rsid w:val="00B47F7A"/>
    <w:rsid w:val="00B727CD"/>
    <w:rsid w:val="00BD054A"/>
    <w:rsid w:val="00C61EDE"/>
    <w:rsid w:val="00CA6282"/>
    <w:rsid w:val="00D37617"/>
    <w:rsid w:val="00D50E8A"/>
    <w:rsid w:val="00D54A2C"/>
    <w:rsid w:val="00D6740E"/>
    <w:rsid w:val="00D9782D"/>
    <w:rsid w:val="00DE2CE1"/>
    <w:rsid w:val="00E24FD0"/>
    <w:rsid w:val="00E40EB2"/>
    <w:rsid w:val="00E47AF4"/>
    <w:rsid w:val="00E702F9"/>
    <w:rsid w:val="00F05810"/>
    <w:rsid w:val="00F120FF"/>
    <w:rsid w:val="00F416A4"/>
    <w:rsid w:val="00FB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7D25"/>
  <w15:docId w15:val="{E35834A5-B416-43AC-B0C3-423E9102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0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054A"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054A"/>
    <w:rPr>
      <w:rFonts w:ascii="Times New Roman" w:eastAsia="Arial Unicode MS" w:hAnsi="Times New Roman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rsid w:val="00BD054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BD054A"/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BD054A"/>
    <w:pPr>
      <w:jc w:val="center"/>
    </w:pPr>
    <w:rPr>
      <w:b/>
      <w:bCs/>
      <w:sz w:val="44"/>
    </w:rPr>
  </w:style>
  <w:style w:type="character" w:customStyle="1" w:styleId="NzevChar">
    <w:name w:val="Název Char"/>
    <w:basedOn w:val="Standardnpsmoodstavce"/>
    <w:link w:val="Nzev"/>
    <w:rsid w:val="00BD054A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Zkladntextodsazen">
    <w:name w:val="Body Text Indent"/>
    <w:basedOn w:val="Normln"/>
    <w:link w:val="ZkladntextodsazenChar"/>
    <w:rsid w:val="00BD054A"/>
    <w:pPr>
      <w:ind w:firstLine="708"/>
    </w:pPr>
  </w:style>
  <w:style w:type="character" w:customStyle="1" w:styleId="ZkladntextodsazenChar">
    <w:name w:val="Základní text odsazený Char"/>
    <w:basedOn w:val="Standardnpsmoodstavce"/>
    <w:link w:val="Zkladntextodsazen"/>
    <w:rsid w:val="00BD054A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D054A"/>
    <w:pPr>
      <w:ind w:left="720"/>
      <w:contextualSpacing/>
    </w:pPr>
  </w:style>
  <w:style w:type="paragraph" w:styleId="Seznam2">
    <w:name w:val="List 2"/>
    <w:basedOn w:val="Normln"/>
    <w:rsid w:val="00BD054A"/>
    <w:pPr>
      <w:ind w:left="566" w:hanging="283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2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25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78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F3058-E049-4931-87D8-0DB1AFD4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Machalová Zuzana</dc:creator>
  <cp:lastModifiedBy>Machalová Zuzana</cp:lastModifiedBy>
  <cp:revision>3</cp:revision>
  <cp:lastPrinted>2019-10-15T12:08:00Z</cp:lastPrinted>
  <dcterms:created xsi:type="dcterms:W3CDTF">2020-12-18T08:54:00Z</dcterms:created>
  <dcterms:modified xsi:type="dcterms:W3CDTF">2020-12-18T08:55:00Z</dcterms:modified>
</cp:coreProperties>
</file>