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E8" w:rsidRDefault="004775E8"/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915"/>
        <w:gridCol w:w="3189"/>
        <w:gridCol w:w="2411"/>
        <w:gridCol w:w="2125"/>
        <w:gridCol w:w="425"/>
      </w:tblGrid>
      <w:tr w:rsidR="008706E7" w:rsidTr="00156F8E">
        <w:trPr>
          <w:gridAfter w:val="1"/>
          <w:wAfter w:w="425" w:type="dxa"/>
          <w:trHeight w:val="573"/>
        </w:trPr>
        <w:tc>
          <w:tcPr>
            <w:tcW w:w="9782" w:type="dxa"/>
            <w:gridSpan w:val="5"/>
          </w:tcPr>
          <w:p w:rsidR="008706E7" w:rsidRPr="001823E9" w:rsidRDefault="008706E7" w:rsidP="00AC6304">
            <w:pPr>
              <w:pStyle w:val="Nadpis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3E9">
              <w:rPr>
                <w:rFonts w:ascii="Arial" w:hAnsi="Arial"/>
                <w:b/>
                <w:sz w:val="24"/>
                <w:szCs w:val="24"/>
              </w:rPr>
              <w:t>Do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hoda </w:t>
            </w:r>
            <w:r w:rsidR="0005596D">
              <w:rPr>
                <w:rFonts w:ascii="Arial" w:hAnsi="Arial" w:cs="Arial"/>
                <w:b/>
                <w:bCs/>
                <w:sz w:val="24"/>
                <w:szCs w:val="24"/>
              </w:rPr>
              <w:t>k Servisní a materiálové smlouvě č. 17 sm13-17</w:t>
            </w:r>
          </w:p>
        </w:tc>
      </w:tr>
      <w:tr w:rsidR="008706E7" w:rsidTr="00156F8E">
        <w:trPr>
          <w:gridAfter w:val="1"/>
          <w:wAfter w:w="425" w:type="dxa"/>
          <w:trHeight w:val="117"/>
        </w:trPr>
        <w:tc>
          <w:tcPr>
            <w:tcW w:w="9782" w:type="dxa"/>
            <w:gridSpan w:val="5"/>
          </w:tcPr>
          <w:p w:rsidR="008706E7" w:rsidRPr="00E85701" w:rsidRDefault="008706E7" w:rsidP="0003722E">
            <w:pPr>
              <w:pStyle w:val="Nadpis5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56F8E" w:rsidRPr="00156F8E" w:rsidTr="00156F8E">
        <w:trPr>
          <w:gridBefore w:val="1"/>
          <w:wBefore w:w="142" w:type="dxa"/>
          <w:cantSplit/>
          <w:trHeight w:val="1155"/>
        </w:trPr>
        <w:tc>
          <w:tcPr>
            <w:tcW w:w="5104" w:type="dxa"/>
            <w:gridSpan w:val="2"/>
            <w:vMerge w:val="restart"/>
          </w:tcPr>
          <w:p w:rsidR="00156F8E" w:rsidRPr="00156F8E" w:rsidRDefault="00156F8E" w:rsidP="00511FB3">
            <w:pPr>
              <w:pStyle w:val="Nadpis5"/>
              <w:jc w:val="left"/>
              <w:rPr>
                <w:rFonts w:ascii="HelveticaNeueLT Com 55 Roman" w:hAnsi="HelveticaNeueLT Com 55 Roman"/>
                <w:b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/>
                <w:b/>
                <w:sz w:val="20"/>
                <w:szCs w:val="20"/>
              </w:rPr>
              <w:t>1. Zákazník</w:t>
            </w:r>
          </w:p>
          <w:p w:rsidR="00457A3C" w:rsidRPr="00457A3C" w:rsidRDefault="00AC6304" w:rsidP="00457A3C">
            <w:pPr>
              <w:pStyle w:val="Normln0"/>
              <w:rPr>
                <w:rFonts w:ascii="HelveticaNeueLT Com 55 Roman" w:hAnsi="HelveticaNeueLT Com 55 Roman" w:cs="Arial"/>
                <w:b/>
                <w:spacing w:val="-3"/>
              </w:rPr>
            </w:pPr>
            <w:r w:rsidRPr="00AC6304">
              <w:rPr>
                <w:rFonts w:ascii="HelveticaNeueLT Com 55 Roman" w:hAnsi="HelveticaNeueLT Com 55 Roman" w:cs="Arial"/>
                <w:b/>
                <w:spacing w:val="-3"/>
              </w:rPr>
              <w:t>Regionální rada regionu soudržnosti Jihozápad</w:t>
            </w:r>
          </w:p>
          <w:p w:rsidR="00457A3C" w:rsidRPr="00457A3C" w:rsidRDefault="00AC6304" w:rsidP="00457A3C">
            <w:pPr>
              <w:pStyle w:val="Normln0"/>
              <w:rPr>
                <w:rFonts w:ascii="HelveticaNeueLT Com 55 Roman" w:hAnsi="HelveticaNeueLT Com 55 Roman" w:cs="Arial"/>
                <w:spacing w:val="-3"/>
              </w:rPr>
            </w:pPr>
            <w:r w:rsidRPr="00AC6304">
              <w:rPr>
                <w:rFonts w:ascii="HelveticaNeueLT Com 55 Roman" w:hAnsi="HelveticaNeueLT Com 55 Roman" w:cs="Arial"/>
                <w:spacing w:val="-3"/>
              </w:rPr>
              <w:t>Jeronýmova 1750/21</w:t>
            </w:r>
            <w:r w:rsidR="00457A3C" w:rsidRPr="00457A3C">
              <w:rPr>
                <w:rFonts w:ascii="HelveticaNeueLT Com 55 Roman" w:hAnsi="HelveticaNeueLT Com 55 Roman" w:cs="Arial"/>
                <w:spacing w:val="-3"/>
              </w:rPr>
              <w:t>, 370 01 České Budějovice</w:t>
            </w:r>
          </w:p>
          <w:p w:rsidR="00457A3C" w:rsidRPr="00457A3C" w:rsidRDefault="00AC6304" w:rsidP="00457A3C">
            <w:pPr>
              <w:pStyle w:val="Normln0"/>
              <w:rPr>
                <w:rFonts w:ascii="HelveticaNeueLT Com 55 Roman" w:hAnsi="HelveticaNeueLT Com 55 Roman" w:cs="Arial"/>
                <w:spacing w:val="-3"/>
              </w:rPr>
            </w:pPr>
            <w:r>
              <w:rPr>
                <w:rFonts w:ascii="HelveticaNeueLT Com 55 Roman" w:hAnsi="HelveticaNeueLT Com 55 Roman" w:cs="Arial"/>
                <w:spacing w:val="-3"/>
              </w:rPr>
              <w:t xml:space="preserve">DIČ/IČO: </w:t>
            </w:r>
            <w:r w:rsidR="00457A3C" w:rsidRPr="00457A3C">
              <w:rPr>
                <w:rFonts w:ascii="HelveticaNeueLT Com 55 Roman" w:hAnsi="HelveticaNeueLT Com 55 Roman" w:cs="Arial"/>
                <w:spacing w:val="-3"/>
              </w:rPr>
              <w:t xml:space="preserve"> </w:t>
            </w:r>
            <w:r w:rsidRPr="00AC6304">
              <w:rPr>
                <w:rFonts w:ascii="HelveticaNeueLT Com 55 Roman" w:hAnsi="HelveticaNeueLT Com 55 Roman" w:cs="Arial"/>
                <w:spacing w:val="-3"/>
              </w:rPr>
              <w:t>75086999</w:t>
            </w:r>
          </w:p>
          <w:p w:rsidR="00457A3C" w:rsidRPr="00457A3C" w:rsidRDefault="00457A3C" w:rsidP="00457A3C">
            <w:pPr>
              <w:pStyle w:val="Normln0"/>
              <w:rPr>
                <w:rFonts w:ascii="HelveticaNeueLT Com 55 Roman" w:hAnsi="HelveticaNeueLT Com 55 Roman" w:cs="Arial"/>
                <w:spacing w:val="-3"/>
              </w:rPr>
            </w:pPr>
            <w:r w:rsidRPr="00457A3C">
              <w:rPr>
                <w:rFonts w:ascii="HelveticaNeueLT Com 55 Roman" w:hAnsi="HelveticaNeueLT Com 55 Roman" w:cs="Arial"/>
                <w:spacing w:val="-3"/>
              </w:rPr>
              <w:t xml:space="preserve">Zastoupen: </w:t>
            </w:r>
            <w:r w:rsidR="00C908D0">
              <w:rPr>
                <w:rFonts w:ascii="HelveticaNeueLT Com 55 Roman" w:hAnsi="HelveticaNeueLT Com 55 Roman" w:cs="Arial"/>
                <w:spacing w:val="-3"/>
              </w:rPr>
              <w:t>Mgr. Michaelou Čermákovou Šímovou</w:t>
            </w:r>
          </w:p>
          <w:p w:rsidR="00457A3C" w:rsidRPr="00457A3C" w:rsidRDefault="00C908D0" w:rsidP="00457A3C">
            <w:pPr>
              <w:pStyle w:val="Normln0"/>
              <w:rPr>
                <w:rFonts w:ascii="HelveticaNeueLT Com 55 Roman" w:hAnsi="HelveticaNeueLT Com 55 Roman" w:cs="Arial"/>
                <w:spacing w:val="-3"/>
              </w:rPr>
            </w:pPr>
            <w:r>
              <w:rPr>
                <w:rFonts w:ascii="HelveticaNeueLT Com 55 Roman" w:hAnsi="HelveticaNeueLT Com 55 Roman" w:cs="Arial"/>
                <w:spacing w:val="-3"/>
              </w:rPr>
              <w:t>ředitelkou Úřadu Regionální rady regionu soudržnosti Jihozápad</w:t>
            </w:r>
          </w:p>
          <w:p w:rsidR="00156F8E" w:rsidRPr="00156F8E" w:rsidRDefault="00457A3C" w:rsidP="00C908D0">
            <w:pPr>
              <w:rPr>
                <w:rFonts w:ascii="HelveticaNeueLT Com 55 Roman" w:hAnsi="HelveticaNeueLT Com 55 Roman"/>
              </w:rPr>
            </w:pPr>
            <w:r w:rsidRPr="00457A3C">
              <w:rPr>
                <w:rFonts w:ascii="HelveticaNeueLT Com 55 Roman" w:hAnsi="HelveticaNeueLT Com 55 Roman" w:cs="Arial"/>
                <w:spacing w:val="-3"/>
              </w:rPr>
              <w:t xml:space="preserve">Kontaktní osoba: </w:t>
            </w:r>
            <w:r w:rsidR="00C908D0">
              <w:rPr>
                <w:rFonts w:ascii="HelveticaNeueLT Com 55 Roman" w:hAnsi="HelveticaNeueLT Com 55 Roman" w:cs="Arial"/>
                <w:spacing w:val="-3"/>
              </w:rPr>
              <w:t>JUDr. Martin Šestauber</w:t>
            </w:r>
          </w:p>
        </w:tc>
        <w:tc>
          <w:tcPr>
            <w:tcW w:w="4961" w:type="dxa"/>
            <w:gridSpan w:val="3"/>
          </w:tcPr>
          <w:p w:rsidR="00156F8E" w:rsidRPr="00156F8E" w:rsidRDefault="00156F8E" w:rsidP="00511FB3">
            <w:pPr>
              <w:pStyle w:val="Normln0"/>
              <w:rPr>
                <w:rFonts w:ascii="HelveticaNeueLT Com 55 Roman" w:hAnsi="HelveticaNeueLT Com 55 Roman"/>
                <w:b/>
              </w:rPr>
            </w:pPr>
            <w:r w:rsidRPr="00156F8E">
              <w:rPr>
                <w:rFonts w:ascii="HelveticaNeueLT Com 55 Roman" w:hAnsi="HelveticaNeueLT Com 55 Roman"/>
                <w:b/>
              </w:rPr>
              <w:t>2. Dodavatel</w:t>
            </w:r>
          </w:p>
          <w:p w:rsidR="00156F8E" w:rsidRPr="00156F8E" w:rsidRDefault="00156F8E" w:rsidP="00511FB3">
            <w:pPr>
              <w:pStyle w:val="Nadpis1"/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/>
                <w:sz w:val="20"/>
                <w:szCs w:val="20"/>
              </w:rPr>
              <w:t>TranSoft a.s.</w:t>
            </w:r>
          </w:p>
          <w:p w:rsidR="00156F8E" w:rsidRPr="00156F8E" w:rsidRDefault="00156F8E" w:rsidP="00511FB3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/>
                <w:b w:val="0"/>
                <w:sz w:val="20"/>
                <w:szCs w:val="20"/>
              </w:rPr>
              <w:t>Vrbenská 2082, 370 01 České Budějovice</w:t>
            </w:r>
          </w:p>
          <w:p w:rsidR="00156F8E" w:rsidRPr="00156F8E" w:rsidRDefault="00156F8E" w:rsidP="00511FB3">
            <w:pPr>
              <w:pStyle w:val="Nadpis1"/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/>
                <w:b w:val="0"/>
                <w:sz w:val="20"/>
                <w:szCs w:val="20"/>
              </w:rPr>
              <w:t>DIČ/IČO: CZ15770281, 15770281</w:t>
            </w:r>
          </w:p>
          <w:p w:rsidR="00156F8E" w:rsidRPr="00156F8E" w:rsidRDefault="00156F8E" w:rsidP="00511FB3">
            <w:pPr>
              <w:pStyle w:val="Nadpis1"/>
              <w:rPr>
                <w:rFonts w:ascii="HelveticaNeueLT Com 55 Roman" w:hAnsi="HelveticaNeueLT Com 55 Roman"/>
                <w:b w:val="0"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/>
                <w:b w:val="0"/>
                <w:sz w:val="20"/>
                <w:szCs w:val="20"/>
              </w:rPr>
              <w:t xml:space="preserve">Zastoupen: Ing. Luďkem Fürstem </w:t>
            </w:r>
          </w:p>
          <w:p w:rsidR="00156F8E" w:rsidRPr="00156F8E" w:rsidRDefault="00156F8E" w:rsidP="00511FB3">
            <w:r w:rsidRPr="00156F8E">
              <w:rPr>
                <w:rFonts w:ascii="HelveticaNeueLT Com 55 Roman" w:hAnsi="HelveticaNeueLT Com 55 Roman"/>
              </w:rPr>
              <w:t xml:space="preserve">                   předsedou představenstva</w:t>
            </w:r>
          </w:p>
        </w:tc>
      </w:tr>
      <w:tr w:rsidR="00156F8E" w:rsidRPr="00156F8E" w:rsidTr="00156F8E">
        <w:trPr>
          <w:gridBefore w:val="1"/>
          <w:wBefore w:w="142" w:type="dxa"/>
          <w:cantSplit/>
          <w:trHeight w:val="80"/>
        </w:trPr>
        <w:tc>
          <w:tcPr>
            <w:tcW w:w="5104" w:type="dxa"/>
            <w:gridSpan w:val="2"/>
            <w:vMerge/>
          </w:tcPr>
          <w:p w:rsidR="00156F8E" w:rsidRPr="00156F8E" w:rsidRDefault="00156F8E" w:rsidP="00511FB3">
            <w:pPr>
              <w:pStyle w:val="Nadpis5"/>
              <w:jc w:val="left"/>
              <w:rPr>
                <w:rFonts w:ascii="HelveticaNeueLT Com 55 Roman" w:hAnsi="HelveticaNeueLT Com 55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156F8E" w:rsidRPr="00156F8E" w:rsidRDefault="00156F8E" w:rsidP="00C93DBC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/>
                <w:b w:val="0"/>
                <w:sz w:val="20"/>
                <w:szCs w:val="20"/>
              </w:rPr>
              <w:t>Tel.:</w:t>
            </w:r>
            <w:r w:rsidRPr="00156F8E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2"/>
          </w:tcPr>
          <w:p w:rsidR="00156F8E" w:rsidRPr="00156F8E" w:rsidRDefault="00156F8E" w:rsidP="00C93DBC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/>
                <w:b w:val="0"/>
                <w:sz w:val="20"/>
                <w:szCs w:val="20"/>
              </w:rPr>
              <w:t xml:space="preserve">E-mail: </w:t>
            </w:r>
          </w:p>
        </w:tc>
      </w:tr>
      <w:tr w:rsidR="00156F8E" w:rsidRPr="00156F8E" w:rsidTr="00C908D0">
        <w:trPr>
          <w:gridBefore w:val="1"/>
          <w:wBefore w:w="142" w:type="dxa"/>
          <w:cantSplit/>
          <w:trHeight w:val="225"/>
        </w:trPr>
        <w:tc>
          <w:tcPr>
            <w:tcW w:w="1915" w:type="dxa"/>
          </w:tcPr>
          <w:p w:rsidR="00156F8E" w:rsidRPr="00156F8E" w:rsidRDefault="00156F8E" w:rsidP="00511FB3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/>
                <w:b w:val="0"/>
                <w:sz w:val="20"/>
                <w:szCs w:val="20"/>
              </w:rPr>
              <w:t xml:space="preserve">Tel.: </w:t>
            </w:r>
          </w:p>
        </w:tc>
        <w:tc>
          <w:tcPr>
            <w:tcW w:w="3189" w:type="dxa"/>
          </w:tcPr>
          <w:p w:rsidR="00156F8E" w:rsidRPr="00156F8E" w:rsidRDefault="00156F8E" w:rsidP="00C93DBC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/>
                <w:b w:val="0"/>
                <w:sz w:val="20"/>
                <w:szCs w:val="20"/>
              </w:rPr>
              <w:t xml:space="preserve">E-mail: </w:t>
            </w:r>
          </w:p>
        </w:tc>
        <w:tc>
          <w:tcPr>
            <w:tcW w:w="4961" w:type="dxa"/>
            <w:gridSpan w:val="3"/>
            <w:vMerge w:val="restart"/>
          </w:tcPr>
          <w:p w:rsidR="00156F8E" w:rsidRPr="00156F8E" w:rsidRDefault="00156F8E" w:rsidP="00511FB3">
            <w:pPr>
              <w:pStyle w:val="Zkladntext"/>
              <w:rPr>
                <w:rFonts w:ascii="HelveticaNeueLT Com 55 Roman" w:hAnsi="HelveticaNeueLT Com 55 Roman"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/>
                <w:sz w:val="20"/>
                <w:szCs w:val="20"/>
              </w:rPr>
              <w:t>Korporace je zapsána v OR vedeném KS v </w:t>
            </w:r>
            <w:proofErr w:type="spellStart"/>
            <w:proofErr w:type="gramStart"/>
            <w:r w:rsidRPr="00156F8E">
              <w:rPr>
                <w:rFonts w:ascii="HelveticaNeueLT Com 55 Roman" w:hAnsi="HelveticaNeueLT Com 55 Roman"/>
                <w:sz w:val="20"/>
                <w:szCs w:val="20"/>
              </w:rPr>
              <w:t>Č.Budějovicích</w:t>
            </w:r>
            <w:proofErr w:type="spellEnd"/>
            <w:proofErr w:type="gramEnd"/>
            <w:r w:rsidRPr="00156F8E">
              <w:rPr>
                <w:rFonts w:ascii="HelveticaNeueLT Com 55 Roman" w:hAnsi="HelveticaNeueLT Com 55 Roman"/>
                <w:sz w:val="20"/>
                <w:szCs w:val="20"/>
              </w:rPr>
              <w:t xml:space="preserve">, </w:t>
            </w:r>
            <w:proofErr w:type="spellStart"/>
            <w:r w:rsidRPr="00156F8E">
              <w:rPr>
                <w:rFonts w:ascii="HelveticaNeueLT Com 55 Roman" w:hAnsi="HelveticaNeueLT Com 55 Roman"/>
                <w:sz w:val="20"/>
                <w:szCs w:val="20"/>
              </w:rPr>
              <w:t>odd.B</w:t>
            </w:r>
            <w:proofErr w:type="spellEnd"/>
            <w:r w:rsidRPr="00156F8E">
              <w:rPr>
                <w:rFonts w:ascii="HelveticaNeueLT Com 55 Roman" w:hAnsi="HelveticaNeueLT Com 55 Roman"/>
                <w:sz w:val="20"/>
                <w:szCs w:val="20"/>
              </w:rPr>
              <w:t>, vložka 329</w:t>
            </w:r>
          </w:p>
          <w:p w:rsidR="00156F8E" w:rsidRPr="00156F8E" w:rsidRDefault="00156F8E" w:rsidP="00C93DBC">
            <w:pPr>
              <w:pStyle w:val="Zkladntext"/>
              <w:rPr>
                <w:rFonts w:ascii="Arial" w:hAnsi="Arial" w:cs="Arial"/>
                <w:bCs/>
                <w:sz w:val="20"/>
                <w:szCs w:val="20"/>
              </w:rPr>
            </w:pPr>
            <w:r w:rsidRPr="00156F8E">
              <w:rPr>
                <w:rFonts w:ascii="HelveticaNeueLT Com 55 Roman" w:hAnsi="HelveticaNeueLT Com 55 Roman" w:cs="Arial"/>
                <w:sz w:val="20"/>
                <w:szCs w:val="20"/>
              </w:rPr>
              <w:t xml:space="preserve">Bankovní spojení: </w:t>
            </w:r>
            <w:bookmarkStart w:id="0" w:name="_GoBack"/>
            <w:bookmarkEnd w:id="0"/>
          </w:p>
        </w:tc>
      </w:tr>
      <w:tr w:rsidR="00156F8E" w:rsidRPr="00156F8E" w:rsidTr="00156F8E">
        <w:trPr>
          <w:gridBefore w:val="1"/>
          <w:wBefore w:w="142" w:type="dxa"/>
          <w:cantSplit/>
          <w:trHeight w:val="764"/>
        </w:trPr>
        <w:tc>
          <w:tcPr>
            <w:tcW w:w="5104" w:type="dxa"/>
            <w:gridSpan w:val="2"/>
          </w:tcPr>
          <w:p w:rsidR="00457A3C" w:rsidRDefault="00457A3C" w:rsidP="00C908D0">
            <w:pPr>
              <w:pStyle w:val="Zkladntext"/>
              <w:rPr>
                <w:rFonts w:ascii="HelveticaNeueLT Com 55 Roman" w:hAnsi="HelveticaNeueLT Com 55 Roman"/>
              </w:rPr>
            </w:pPr>
            <w:r w:rsidRPr="00457A3C">
              <w:rPr>
                <w:rFonts w:ascii="HelveticaNeueLT Com 55 Roman" w:hAnsi="HelveticaNeueLT Com 55 Roman"/>
                <w:sz w:val="20"/>
                <w:szCs w:val="20"/>
              </w:rPr>
              <w:t xml:space="preserve">Korporace </w:t>
            </w:r>
            <w:r w:rsidR="00C908D0">
              <w:rPr>
                <w:rFonts w:ascii="HelveticaNeueLT Com 55 Roman" w:hAnsi="HelveticaNeueLT Com 55 Roman"/>
                <w:sz w:val="20"/>
                <w:szCs w:val="20"/>
              </w:rPr>
              <w:t>není zapsána v OR, jedná se o subjekt veřejného práva</w:t>
            </w:r>
          </w:p>
          <w:p w:rsidR="00156F8E" w:rsidRPr="00156F8E" w:rsidRDefault="00156F8E" w:rsidP="00457A3C">
            <w:pPr>
              <w:pStyle w:val="Normln0"/>
              <w:rPr>
                <w:rFonts w:ascii="HelveticaNeueLT Com 55 Roman" w:hAnsi="HelveticaNeueLT Com 55 Roman"/>
              </w:rPr>
            </w:pPr>
            <w:r w:rsidRPr="00156F8E">
              <w:rPr>
                <w:rFonts w:ascii="HelveticaNeueLT Com 55 Roman" w:hAnsi="HelveticaNeueLT Com 55 Roman"/>
              </w:rPr>
              <w:t xml:space="preserve">Místo instalace: </w:t>
            </w:r>
            <w:r w:rsidR="009254F6">
              <w:rPr>
                <w:rFonts w:ascii="HelveticaNeueLT Com 55 Roman" w:hAnsi="HelveticaNeueLT Com 55 Roman"/>
              </w:rPr>
              <w:t>Plzeň</w:t>
            </w:r>
          </w:p>
        </w:tc>
        <w:tc>
          <w:tcPr>
            <w:tcW w:w="4961" w:type="dxa"/>
            <w:gridSpan w:val="3"/>
            <w:vMerge/>
          </w:tcPr>
          <w:p w:rsidR="00156F8E" w:rsidRPr="00156F8E" w:rsidRDefault="00156F8E" w:rsidP="00511FB3">
            <w:pPr>
              <w:pStyle w:val="Normln0"/>
              <w:rPr>
                <w:rFonts w:ascii="Arial" w:hAnsi="Arial"/>
                <w:b/>
              </w:rPr>
            </w:pPr>
          </w:p>
        </w:tc>
      </w:tr>
    </w:tbl>
    <w:p w:rsidR="008706E7" w:rsidRPr="00156F8E" w:rsidRDefault="008706E7" w:rsidP="008706E7">
      <w:pPr>
        <w:pStyle w:val="Zkladntext"/>
        <w:jc w:val="center"/>
        <w:rPr>
          <w:rFonts w:ascii="HelveticaNeueLT Com 55 Roman" w:hAnsi="HelveticaNeueLT Com 55 Roman"/>
          <w:b/>
          <w:sz w:val="20"/>
          <w:szCs w:val="20"/>
        </w:rPr>
      </w:pPr>
    </w:p>
    <w:p w:rsidR="00156F8E" w:rsidRPr="00156F8E" w:rsidRDefault="00156F8E" w:rsidP="008706E7">
      <w:pPr>
        <w:pStyle w:val="Zkladntext"/>
        <w:rPr>
          <w:rFonts w:ascii="HelveticaNeueLT Com 55 Roman" w:hAnsi="HelveticaNeueLT Com 55 Roman"/>
          <w:bCs/>
          <w:sz w:val="20"/>
        </w:rPr>
      </w:pPr>
    </w:p>
    <w:p w:rsidR="008706E7" w:rsidRDefault="009254F6" w:rsidP="00C63E51">
      <w:pPr>
        <w:pStyle w:val="Zkladntext"/>
        <w:jc w:val="both"/>
        <w:rPr>
          <w:rFonts w:ascii="HelveticaNeueLT Com 55 Roman" w:hAnsi="HelveticaNeueLT Com 55 Roman"/>
          <w:b/>
          <w:sz w:val="20"/>
          <w:szCs w:val="20"/>
        </w:rPr>
      </w:pPr>
      <w:r>
        <w:rPr>
          <w:rFonts w:ascii="HelveticaNeueLT Com 55 Roman" w:hAnsi="HelveticaNeueLT Com 55 Roman"/>
          <w:bCs/>
          <w:sz w:val="20"/>
        </w:rPr>
        <w:t>U</w:t>
      </w:r>
      <w:r w:rsidR="008706E7" w:rsidRPr="00156F8E">
        <w:rPr>
          <w:rFonts w:ascii="HelveticaNeueLT Com 55 Roman" w:hAnsi="HelveticaNeueLT Com 55 Roman"/>
          <w:bCs/>
          <w:sz w:val="20"/>
        </w:rPr>
        <w:t xml:space="preserve">vedené smluvní strany uzavřely dne </w:t>
      </w:r>
      <w:r w:rsidR="00AC6304">
        <w:rPr>
          <w:rFonts w:ascii="HelveticaNeueLT Com 55 Roman" w:hAnsi="HelveticaNeueLT Com 55 Roman"/>
          <w:bCs/>
          <w:sz w:val="20"/>
        </w:rPr>
        <w:t>2</w:t>
      </w:r>
      <w:r w:rsidR="008706E7" w:rsidRPr="00156F8E">
        <w:rPr>
          <w:rFonts w:ascii="HelveticaNeueLT Com 55 Roman" w:hAnsi="HelveticaNeueLT Com 55 Roman"/>
          <w:bCs/>
          <w:sz w:val="20"/>
        </w:rPr>
        <w:t xml:space="preserve">. </w:t>
      </w:r>
      <w:r w:rsidR="00AC6304">
        <w:rPr>
          <w:rFonts w:ascii="HelveticaNeueLT Com 55 Roman" w:hAnsi="HelveticaNeueLT Com 55 Roman"/>
          <w:bCs/>
          <w:sz w:val="20"/>
        </w:rPr>
        <w:t>1</w:t>
      </w:r>
      <w:r w:rsidR="008706E7" w:rsidRPr="00156F8E">
        <w:rPr>
          <w:rFonts w:ascii="HelveticaNeueLT Com 55 Roman" w:hAnsi="HelveticaNeueLT Com 55 Roman"/>
          <w:bCs/>
          <w:sz w:val="20"/>
        </w:rPr>
        <w:t>. 20</w:t>
      </w:r>
      <w:r w:rsidR="00AC6304">
        <w:rPr>
          <w:rFonts w:ascii="HelveticaNeueLT Com 55 Roman" w:hAnsi="HelveticaNeueLT Com 55 Roman"/>
          <w:bCs/>
          <w:sz w:val="20"/>
        </w:rPr>
        <w:t>18</w:t>
      </w:r>
      <w:r w:rsidR="0005596D">
        <w:rPr>
          <w:rFonts w:ascii="HelveticaNeueLT Com 55 Roman" w:hAnsi="HelveticaNeueLT Com 55 Roman"/>
          <w:bCs/>
          <w:sz w:val="20"/>
        </w:rPr>
        <w:t xml:space="preserve"> Servisní a materiálovou smlouvu č. 17 sm13-17. V její příloze č. 1 jsou uvedené dílčí </w:t>
      </w:r>
      <w:r w:rsidR="008706E7" w:rsidRPr="00156F8E">
        <w:rPr>
          <w:rFonts w:ascii="HelveticaNeueLT Com 55 Roman" w:hAnsi="HelveticaNeueLT Com 55 Roman"/>
          <w:b/>
          <w:sz w:val="20"/>
          <w:szCs w:val="20"/>
        </w:rPr>
        <w:t>S</w:t>
      </w:r>
      <w:r w:rsidR="00156F8E">
        <w:rPr>
          <w:rFonts w:ascii="HelveticaNeueLT Com 55 Roman" w:hAnsi="HelveticaNeueLT Com 55 Roman"/>
          <w:b/>
          <w:sz w:val="20"/>
          <w:szCs w:val="20"/>
        </w:rPr>
        <w:t>ervisní a materiálov</w:t>
      </w:r>
      <w:r>
        <w:rPr>
          <w:rFonts w:ascii="HelveticaNeueLT Com 55 Roman" w:hAnsi="HelveticaNeueLT Com 55 Roman"/>
          <w:b/>
          <w:sz w:val="20"/>
          <w:szCs w:val="20"/>
        </w:rPr>
        <w:t>é</w:t>
      </w:r>
      <w:r w:rsidR="00156F8E">
        <w:rPr>
          <w:rFonts w:ascii="HelveticaNeueLT Com 55 Roman" w:hAnsi="HelveticaNeueLT Com 55 Roman"/>
          <w:b/>
          <w:sz w:val="20"/>
          <w:szCs w:val="20"/>
        </w:rPr>
        <w:t xml:space="preserve"> smlouv</w:t>
      </w:r>
      <w:r>
        <w:rPr>
          <w:rFonts w:ascii="HelveticaNeueLT Com 55 Roman" w:hAnsi="HelveticaNeueLT Com 55 Roman"/>
          <w:b/>
          <w:sz w:val="20"/>
          <w:szCs w:val="20"/>
        </w:rPr>
        <w:t>y</w:t>
      </w:r>
      <w:r w:rsidR="00156F8E">
        <w:rPr>
          <w:rFonts w:ascii="HelveticaNeueLT Com 55 Roman" w:hAnsi="HelveticaNeueLT Com 55 Roman"/>
          <w:b/>
          <w:sz w:val="20"/>
          <w:szCs w:val="20"/>
        </w:rPr>
        <w:t xml:space="preserve"> </w:t>
      </w:r>
      <w:r w:rsidR="008706E7" w:rsidRPr="00156F8E">
        <w:rPr>
          <w:rFonts w:ascii="HelveticaNeueLT Com 55 Roman" w:hAnsi="HelveticaNeueLT Com 55 Roman" w:cs="Arial"/>
          <w:b/>
          <w:bCs/>
          <w:sz w:val="20"/>
          <w:szCs w:val="20"/>
        </w:rPr>
        <w:t xml:space="preserve">číslo </w:t>
      </w:r>
      <w:r w:rsidR="00AC6304">
        <w:rPr>
          <w:rFonts w:ascii="HelveticaNeueLT Com 55 Roman" w:hAnsi="HelveticaNeueLT Com 55 Roman" w:cs="Arial"/>
          <w:b/>
          <w:bCs/>
          <w:sz w:val="20"/>
          <w:szCs w:val="20"/>
        </w:rPr>
        <w:t>1</w:t>
      </w:r>
      <w:r w:rsidR="00457A3C">
        <w:rPr>
          <w:rFonts w:ascii="HelveticaNeueLT Com 55 Roman" w:hAnsi="HelveticaNeueLT Com 55 Roman" w:cs="Arial"/>
          <w:b/>
          <w:bCs/>
          <w:sz w:val="20"/>
          <w:szCs w:val="20"/>
        </w:rPr>
        <w:t>7</w:t>
      </w:r>
      <w:r w:rsidR="00457A3C">
        <w:rPr>
          <w:rFonts w:ascii="HelveticaNeueLT Com 55 Roman" w:hAnsi="HelveticaNeueLT Com 55 Roman"/>
          <w:b/>
          <w:sz w:val="20"/>
          <w:szCs w:val="20"/>
        </w:rPr>
        <w:t>sm1</w:t>
      </w:r>
      <w:r w:rsidR="0005596D">
        <w:rPr>
          <w:rFonts w:ascii="HelveticaNeueLT Com 55 Roman" w:hAnsi="HelveticaNeueLT Com 55 Roman"/>
          <w:b/>
          <w:sz w:val="20"/>
          <w:szCs w:val="20"/>
        </w:rPr>
        <w:t>3</w:t>
      </w:r>
      <w:r w:rsidR="00AC6304">
        <w:rPr>
          <w:rFonts w:ascii="HelveticaNeueLT Com 55 Roman" w:hAnsi="HelveticaNeueLT Com 55 Roman"/>
          <w:b/>
          <w:sz w:val="20"/>
          <w:szCs w:val="20"/>
        </w:rPr>
        <w:t xml:space="preserve"> a</w:t>
      </w:r>
      <w:r w:rsidR="0005596D">
        <w:rPr>
          <w:rFonts w:ascii="HelveticaNeueLT Com 55 Roman" w:hAnsi="HelveticaNeueLT Com 55 Roman"/>
          <w:b/>
          <w:sz w:val="20"/>
          <w:szCs w:val="20"/>
        </w:rPr>
        <w:t>ž</w:t>
      </w:r>
      <w:r w:rsidR="00AC6304">
        <w:rPr>
          <w:rFonts w:ascii="HelveticaNeueLT Com 55 Roman" w:hAnsi="HelveticaNeueLT Com 55 Roman"/>
          <w:b/>
          <w:sz w:val="20"/>
          <w:szCs w:val="20"/>
        </w:rPr>
        <w:t xml:space="preserve"> 17sm17</w:t>
      </w:r>
      <w:r w:rsidR="008706E7" w:rsidRPr="00156F8E">
        <w:rPr>
          <w:rFonts w:ascii="HelveticaNeueLT Com 55 Roman" w:hAnsi="HelveticaNeueLT Com 55 Roman"/>
          <w:b/>
          <w:sz w:val="20"/>
          <w:szCs w:val="20"/>
        </w:rPr>
        <w:t>.</w:t>
      </w:r>
    </w:p>
    <w:p w:rsidR="0005596D" w:rsidRDefault="0005596D" w:rsidP="00C63E51">
      <w:pPr>
        <w:pStyle w:val="Zkladntext"/>
        <w:jc w:val="both"/>
        <w:rPr>
          <w:rFonts w:ascii="HelveticaNeueLT Com 55 Roman" w:hAnsi="HelveticaNeueLT Com 55 Roman"/>
          <w:b/>
          <w:sz w:val="20"/>
          <w:szCs w:val="20"/>
        </w:rPr>
      </w:pPr>
    </w:p>
    <w:p w:rsidR="0005596D" w:rsidRPr="00156F8E" w:rsidRDefault="0005596D" w:rsidP="00C63E51">
      <w:pPr>
        <w:pStyle w:val="Zkladntext"/>
        <w:jc w:val="both"/>
        <w:rPr>
          <w:rFonts w:ascii="HelveticaNeueLT Com 55 Roman" w:hAnsi="HelveticaNeueLT Com 55 Roman"/>
          <w:b/>
          <w:sz w:val="20"/>
          <w:szCs w:val="20"/>
        </w:rPr>
      </w:pPr>
      <w:r>
        <w:rPr>
          <w:rFonts w:ascii="HelveticaNeueLT Com 55 Roman" w:hAnsi="HelveticaNeueLT Com 55 Roman"/>
          <w:b/>
          <w:sz w:val="20"/>
          <w:szCs w:val="20"/>
        </w:rPr>
        <w:t>Servisní a materiálové smlouvy č. 17sm16 a 17sm17 se týkají přístrojů, které by</w:t>
      </w:r>
      <w:r w:rsidR="00D6677C">
        <w:rPr>
          <w:rFonts w:ascii="HelveticaNeueLT Com 55 Roman" w:hAnsi="HelveticaNeueLT Com 55 Roman"/>
          <w:b/>
          <w:sz w:val="20"/>
          <w:szCs w:val="20"/>
        </w:rPr>
        <w:t>ly umístněné</w:t>
      </w:r>
      <w:r>
        <w:rPr>
          <w:rFonts w:ascii="HelveticaNeueLT Com 55 Roman" w:hAnsi="HelveticaNeueLT Com 55 Roman"/>
          <w:b/>
          <w:sz w:val="20"/>
          <w:szCs w:val="20"/>
        </w:rPr>
        <w:t xml:space="preserve"> v Plzni. </w:t>
      </w:r>
    </w:p>
    <w:p w:rsidR="008706E7" w:rsidRPr="00156F8E" w:rsidRDefault="008706E7" w:rsidP="00C63E51">
      <w:pPr>
        <w:pStyle w:val="Zkladntext"/>
        <w:jc w:val="both"/>
        <w:rPr>
          <w:rFonts w:ascii="HelveticaNeueLT Com 55 Roman" w:hAnsi="HelveticaNeueLT Com 55 Roman"/>
          <w:sz w:val="20"/>
          <w:szCs w:val="20"/>
        </w:rPr>
      </w:pPr>
      <w:r w:rsidRPr="00156F8E">
        <w:rPr>
          <w:rFonts w:ascii="HelveticaNeueLT Com 55 Roman" w:hAnsi="HelveticaNeueLT Com 55 Roman"/>
          <w:sz w:val="20"/>
          <w:szCs w:val="20"/>
        </w:rPr>
        <w:t>V</w:t>
      </w:r>
      <w:r w:rsidR="00AC6304">
        <w:rPr>
          <w:rFonts w:ascii="HelveticaNeueLT Com 55 Roman" w:hAnsi="HelveticaNeueLT Com 55 Roman"/>
          <w:sz w:val="20"/>
          <w:szCs w:val="20"/>
        </w:rPr>
        <w:t>zhledem k ukončení činnosti provozovny Zákazníka v Plzni</w:t>
      </w:r>
      <w:r w:rsidRPr="00156F8E">
        <w:rPr>
          <w:rFonts w:ascii="HelveticaNeueLT Com 55 Roman" w:hAnsi="HelveticaNeueLT Com 55 Roman"/>
          <w:sz w:val="20"/>
          <w:szCs w:val="20"/>
        </w:rPr>
        <w:t xml:space="preserve"> se smluvní</w:t>
      </w:r>
      <w:r w:rsidR="009254F6">
        <w:rPr>
          <w:rFonts w:ascii="HelveticaNeueLT Com 55 Roman" w:hAnsi="HelveticaNeueLT Com 55 Roman"/>
          <w:sz w:val="20"/>
          <w:szCs w:val="20"/>
        </w:rPr>
        <w:t xml:space="preserve"> strany dohodly na ukončení </w:t>
      </w:r>
      <w:r w:rsidR="0005596D">
        <w:rPr>
          <w:rFonts w:ascii="HelveticaNeueLT Com 55 Roman" w:hAnsi="HelveticaNeueLT Com 55 Roman"/>
          <w:sz w:val="20"/>
          <w:szCs w:val="20"/>
        </w:rPr>
        <w:t>dvou dílčích</w:t>
      </w:r>
      <w:r w:rsidR="00D6677C">
        <w:rPr>
          <w:rFonts w:ascii="HelveticaNeueLT Com 55 Roman" w:hAnsi="HelveticaNeueLT Com 55 Roman"/>
          <w:sz w:val="20"/>
          <w:szCs w:val="20"/>
        </w:rPr>
        <w:t xml:space="preserve"> sml</w:t>
      </w:r>
      <w:r w:rsidR="0005596D">
        <w:rPr>
          <w:rFonts w:ascii="HelveticaNeueLT Com 55 Roman" w:hAnsi="HelveticaNeueLT Com 55 Roman"/>
          <w:sz w:val="20"/>
          <w:szCs w:val="20"/>
        </w:rPr>
        <w:t xml:space="preserve">uv: 1) </w:t>
      </w:r>
      <w:r w:rsidR="0005596D" w:rsidRPr="00156F8E">
        <w:rPr>
          <w:rFonts w:ascii="HelveticaNeueLT Com 55 Roman" w:hAnsi="HelveticaNeueLT Com 55 Roman"/>
          <w:b/>
          <w:sz w:val="20"/>
          <w:szCs w:val="20"/>
        </w:rPr>
        <w:t>S</w:t>
      </w:r>
      <w:r w:rsidR="0005596D">
        <w:rPr>
          <w:rFonts w:ascii="HelveticaNeueLT Com 55 Roman" w:hAnsi="HelveticaNeueLT Com 55 Roman"/>
          <w:b/>
          <w:sz w:val="20"/>
          <w:szCs w:val="20"/>
        </w:rPr>
        <w:t xml:space="preserve">ervisní a materiálové smlouvy </w:t>
      </w:r>
      <w:r w:rsidR="0005596D" w:rsidRPr="00156F8E">
        <w:rPr>
          <w:rFonts w:ascii="HelveticaNeueLT Com 55 Roman" w:hAnsi="HelveticaNeueLT Com 55 Roman" w:cs="Arial"/>
          <w:b/>
          <w:bCs/>
          <w:sz w:val="20"/>
          <w:szCs w:val="20"/>
        </w:rPr>
        <w:t xml:space="preserve">číslo </w:t>
      </w:r>
      <w:r w:rsidR="0005596D">
        <w:rPr>
          <w:rFonts w:ascii="HelveticaNeueLT Com 55 Roman" w:hAnsi="HelveticaNeueLT Com 55 Roman" w:cs="Arial"/>
          <w:b/>
          <w:bCs/>
          <w:sz w:val="20"/>
          <w:szCs w:val="20"/>
        </w:rPr>
        <w:t>17</w:t>
      </w:r>
      <w:r w:rsidR="0005596D">
        <w:rPr>
          <w:rFonts w:ascii="HelveticaNeueLT Com 55 Roman" w:hAnsi="HelveticaNeueLT Com 55 Roman"/>
          <w:b/>
          <w:sz w:val="20"/>
          <w:szCs w:val="20"/>
        </w:rPr>
        <w:t xml:space="preserve">sm16 a 2) </w:t>
      </w:r>
      <w:r w:rsidR="0005596D" w:rsidRPr="00156F8E">
        <w:rPr>
          <w:rFonts w:ascii="HelveticaNeueLT Com 55 Roman" w:hAnsi="HelveticaNeueLT Com 55 Roman"/>
          <w:b/>
          <w:sz w:val="20"/>
          <w:szCs w:val="20"/>
        </w:rPr>
        <w:t>S</w:t>
      </w:r>
      <w:r w:rsidR="0005596D">
        <w:rPr>
          <w:rFonts w:ascii="HelveticaNeueLT Com 55 Roman" w:hAnsi="HelveticaNeueLT Com 55 Roman"/>
          <w:b/>
          <w:sz w:val="20"/>
          <w:szCs w:val="20"/>
        </w:rPr>
        <w:t xml:space="preserve">ervisní a materiálové smlouvy </w:t>
      </w:r>
      <w:r w:rsidR="0005596D" w:rsidRPr="00156F8E">
        <w:rPr>
          <w:rFonts w:ascii="HelveticaNeueLT Com 55 Roman" w:hAnsi="HelveticaNeueLT Com 55 Roman" w:cs="Arial"/>
          <w:b/>
          <w:bCs/>
          <w:sz w:val="20"/>
          <w:szCs w:val="20"/>
        </w:rPr>
        <w:t>číslo</w:t>
      </w:r>
      <w:r w:rsidR="0005596D">
        <w:rPr>
          <w:rFonts w:ascii="HelveticaNeueLT Com 55 Roman" w:hAnsi="HelveticaNeueLT Com 55 Roman"/>
          <w:b/>
          <w:sz w:val="20"/>
          <w:szCs w:val="20"/>
        </w:rPr>
        <w:t xml:space="preserve"> 17sm17</w:t>
      </w:r>
      <w:r w:rsidR="002178F9">
        <w:rPr>
          <w:rFonts w:ascii="HelveticaNeueLT Com 55 Roman" w:hAnsi="HelveticaNeueLT Com 55 Roman"/>
          <w:b/>
          <w:sz w:val="20"/>
          <w:szCs w:val="20"/>
        </w:rPr>
        <w:t xml:space="preserve"> </w:t>
      </w:r>
      <w:r w:rsidRPr="00156F8E">
        <w:rPr>
          <w:rFonts w:ascii="HelveticaNeueLT Com 55 Roman" w:hAnsi="HelveticaNeueLT Com 55 Roman"/>
          <w:sz w:val="20"/>
          <w:szCs w:val="20"/>
        </w:rPr>
        <w:t xml:space="preserve">ke dni </w:t>
      </w:r>
      <w:r w:rsidR="00156F8E">
        <w:rPr>
          <w:rFonts w:ascii="HelveticaNeueLT Com 55 Roman" w:hAnsi="HelveticaNeueLT Com 55 Roman"/>
          <w:sz w:val="20"/>
          <w:szCs w:val="20"/>
        </w:rPr>
        <w:t>3</w:t>
      </w:r>
      <w:r w:rsidR="00AC6304">
        <w:rPr>
          <w:rFonts w:ascii="HelveticaNeueLT Com 55 Roman" w:hAnsi="HelveticaNeueLT Com 55 Roman"/>
          <w:sz w:val="20"/>
          <w:szCs w:val="20"/>
        </w:rPr>
        <w:t>0</w:t>
      </w:r>
      <w:r w:rsidRPr="00156F8E">
        <w:rPr>
          <w:rFonts w:ascii="HelveticaNeueLT Com 55 Roman" w:hAnsi="HelveticaNeueLT Com 55 Roman"/>
          <w:sz w:val="20"/>
          <w:szCs w:val="20"/>
        </w:rPr>
        <w:t xml:space="preserve">. </w:t>
      </w:r>
      <w:r w:rsidR="00AC6304">
        <w:rPr>
          <w:rFonts w:ascii="HelveticaNeueLT Com 55 Roman" w:hAnsi="HelveticaNeueLT Com 55 Roman"/>
          <w:sz w:val="20"/>
          <w:szCs w:val="20"/>
        </w:rPr>
        <w:t>11</w:t>
      </w:r>
      <w:r w:rsidRPr="00156F8E">
        <w:rPr>
          <w:rFonts w:ascii="HelveticaNeueLT Com 55 Roman" w:hAnsi="HelveticaNeueLT Com 55 Roman"/>
          <w:sz w:val="20"/>
          <w:szCs w:val="20"/>
        </w:rPr>
        <w:t>. 20</w:t>
      </w:r>
      <w:r w:rsidR="00457A3C">
        <w:rPr>
          <w:rFonts w:ascii="HelveticaNeueLT Com 55 Roman" w:hAnsi="HelveticaNeueLT Com 55 Roman"/>
          <w:sz w:val="20"/>
          <w:szCs w:val="20"/>
        </w:rPr>
        <w:t>20 včetně všech dodatků.</w:t>
      </w:r>
    </w:p>
    <w:p w:rsidR="008706E7" w:rsidRPr="00156F8E" w:rsidRDefault="008706E7" w:rsidP="00C63E51">
      <w:pPr>
        <w:pStyle w:val="Zkladntext"/>
        <w:jc w:val="both"/>
        <w:rPr>
          <w:rFonts w:ascii="HelveticaNeueLT Com 55 Roman" w:hAnsi="HelveticaNeueLT Com 55 Roman"/>
          <w:sz w:val="20"/>
          <w:szCs w:val="20"/>
        </w:rPr>
      </w:pPr>
    </w:p>
    <w:p w:rsidR="008706E7" w:rsidRDefault="008706E7" w:rsidP="00C63E51">
      <w:pPr>
        <w:pStyle w:val="Zkladntext"/>
        <w:jc w:val="both"/>
        <w:rPr>
          <w:rFonts w:ascii="HelveticaNeueLT Com 55 Roman" w:hAnsi="HelveticaNeueLT Com 55 Roman"/>
          <w:sz w:val="20"/>
          <w:szCs w:val="20"/>
        </w:rPr>
      </w:pPr>
      <w:r w:rsidRPr="00156F8E">
        <w:rPr>
          <w:rFonts w:ascii="HelveticaNeueLT Com 55 Roman" w:hAnsi="HelveticaNeueLT Com 55 Roman"/>
          <w:sz w:val="20"/>
          <w:szCs w:val="20"/>
        </w:rPr>
        <w:t>Nedílnou součástí je vypořádání vzájemných závazků a pohledávek, které musí být plně uhrazeny k</w:t>
      </w:r>
      <w:r w:rsidR="0005596D">
        <w:rPr>
          <w:rFonts w:ascii="HelveticaNeueLT Com 55 Roman" w:hAnsi="HelveticaNeueLT Com 55 Roman"/>
          <w:sz w:val="20"/>
          <w:szCs w:val="20"/>
        </w:rPr>
        <w:t> termínu dle citované smlouvy ze dne 2. 1. 2018</w:t>
      </w:r>
      <w:r w:rsidRPr="00156F8E">
        <w:rPr>
          <w:rFonts w:ascii="HelveticaNeueLT Com 55 Roman" w:hAnsi="HelveticaNeueLT Com 55 Roman"/>
          <w:sz w:val="20"/>
          <w:szCs w:val="20"/>
        </w:rPr>
        <w:t>.</w:t>
      </w:r>
    </w:p>
    <w:p w:rsidR="0005596D" w:rsidRDefault="0005596D" w:rsidP="00C63E51">
      <w:pPr>
        <w:pStyle w:val="Zkladntext"/>
        <w:jc w:val="both"/>
        <w:rPr>
          <w:rFonts w:ascii="HelveticaNeueLT Com 55 Roman" w:hAnsi="HelveticaNeueLT Com 55 Roman"/>
          <w:sz w:val="20"/>
          <w:szCs w:val="20"/>
        </w:rPr>
      </w:pPr>
    </w:p>
    <w:p w:rsidR="0010420F" w:rsidRDefault="0005596D" w:rsidP="00C63E51">
      <w:pPr>
        <w:pStyle w:val="Zkladntext"/>
        <w:jc w:val="both"/>
        <w:rPr>
          <w:rFonts w:ascii="HelveticaNeueLT Com 55 Roman" w:hAnsi="HelveticaNeueLT Com 55 Roman"/>
          <w:sz w:val="20"/>
          <w:szCs w:val="20"/>
        </w:rPr>
      </w:pPr>
      <w:r>
        <w:rPr>
          <w:rFonts w:ascii="HelveticaNeueLT Com 55 Roman" w:hAnsi="HelveticaNeueLT Com 55 Roman"/>
          <w:sz w:val="20"/>
          <w:szCs w:val="20"/>
        </w:rPr>
        <w:t xml:space="preserve">Ostatní dílčí servisní a materiálové smlouvy jsou i nadále platné a účinné. K jejich ukončení dojde nejpozději do 31. 12. </w:t>
      </w:r>
      <w:r w:rsidR="00C63E51">
        <w:rPr>
          <w:rFonts w:ascii="HelveticaNeueLT Com 55 Roman" w:hAnsi="HelveticaNeueLT Com 55 Roman"/>
          <w:sz w:val="20"/>
          <w:szCs w:val="20"/>
        </w:rPr>
        <w:t>2021</w:t>
      </w:r>
      <w:r>
        <w:rPr>
          <w:rFonts w:ascii="HelveticaNeueLT Com 55 Roman" w:hAnsi="HelveticaNeueLT Com 55 Roman"/>
          <w:sz w:val="20"/>
          <w:szCs w:val="20"/>
        </w:rPr>
        <w:t>, kdy bude nejpozději ukončena i rámcová smlouva ze dne 2. 1. 2018. Na základě uzavřené</w:t>
      </w:r>
      <w:r w:rsidR="00D6677C">
        <w:rPr>
          <w:rFonts w:ascii="HelveticaNeueLT Com 55 Roman" w:hAnsi="HelveticaNeueLT Com 55 Roman"/>
          <w:sz w:val="20"/>
          <w:szCs w:val="20"/>
        </w:rPr>
        <w:t>ho</w:t>
      </w:r>
      <w:r>
        <w:rPr>
          <w:rFonts w:ascii="HelveticaNeueLT Com 55 Roman" w:hAnsi="HelveticaNeueLT Com 55 Roman"/>
          <w:sz w:val="20"/>
          <w:szCs w:val="20"/>
        </w:rPr>
        <w:t xml:space="preserve"> dodatku může dojít k dřívějšímu ukončení zbývajících dílčích smluv, stejně jako i rá</w:t>
      </w:r>
      <w:r w:rsidR="002178F9">
        <w:rPr>
          <w:rFonts w:ascii="HelveticaNeueLT Com 55 Roman" w:hAnsi="HelveticaNeueLT Com 55 Roman"/>
          <w:sz w:val="20"/>
          <w:szCs w:val="20"/>
        </w:rPr>
        <w:t xml:space="preserve">mcové smlouvy ze dne </w:t>
      </w:r>
    </w:p>
    <w:p w:rsidR="0005596D" w:rsidRPr="00156F8E" w:rsidRDefault="002178F9" w:rsidP="00C63E51">
      <w:pPr>
        <w:pStyle w:val="Zkladntext"/>
        <w:jc w:val="both"/>
        <w:rPr>
          <w:rFonts w:ascii="HelveticaNeueLT Com 55 Roman" w:hAnsi="HelveticaNeueLT Com 55 Roman"/>
          <w:sz w:val="20"/>
          <w:szCs w:val="20"/>
        </w:rPr>
      </w:pPr>
      <w:r>
        <w:rPr>
          <w:rFonts w:ascii="HelveticaNeueLT Com 55 Roman" w:hAnsi="HelveticaNeueLT Com 55 Roman"/>
          <w:sz w:val="20"/>
          <w:szCs w:val="20"/>
        </w:rPr>
        <w:t>2. 1. 2018.</w:t>
      </w:r>
      <w:r w:rsidR="0005596D">
        <w:rPr>
          <w:rFonts w:ascii="HelveticaNeueLT Com 55 Roman" w:hAnsi="HelveticaNeueLT Com 55 Roman"/>
          <w:sz w:val="20"/>
          <w:szCs w:val="20"/>
        </w:rPr>
        <w:t xml:space="preserve">  </w:t>
      </w:r>
    </w:p>
    <w:p w:rsidR="008706E7" w:rsidRPr="00156F8E" w:rsidRDefault="008706E7" w:rsidP="008706E7">
      <w:pPr>
        <w:pStyle w:val="Normln0"/>
        <w:jc w:val="both"/>
        <w:rPr>
          <w:rFonts w:ascii="HelveticaNeueLT Com 55 Roman" w:hAnsi="HelveticaNeueLT Com 55 Roman"/>
        </w:rPr>
      </w:pPr>
    </w:p>
    <w:p w:rsidR="008706E7" w:rsidRPr="00156F8E" w:rsidRDefault="008706E7" w:rsidP="008706E7">
      <w:pPr>
        <w:pStyle w:val="Normln0"/>
        <w:jc w:val="both"/>
        <w:rPr>
          <w:rFonts w:ascii="HelveticaNeueLT Com 55 Roman" w:hAnsi="HelveticaNeueLT Com 55 Roman"/>
        </w:rPr>
      </w:pPr>
    </w:p>
    <w:p w:rsidR="008706E7" w:rsidRPr="00156F8E" w:rsidRDefault="008706E7" w:rsidP="008706E7">
      <w:pPr>
        <w:pStyle w:val="Normln0"/>
        <w:jc w:val="both"/>
        <w:rPr>
          <w:rFonts w:ascii="HelveticaNeueLT Com 55 Roman" w:hAnsi="HelveticaNeueLT Com 55 Roman"/>
        </w:rPr>
      </w:pPr>
    </w:p>
    <w:p w:rsidR="008706E7" w:rsidRPr="00156F8E" w:rsidRDefault="008706E7" w:rsidP="008706E7">
      <w:pPr>
        <w:pStyle w:val="Normln0"/>
        <w:jc w:val="both"/>
        <w:rPr>
          <w:rFonts w:ascii="HelveticaNeueLT Com 55 Roman" w:hAnsi="HelveticaNeueLT Com 55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4"/>
        <w:gridCol w:w="2484"/>
        <w:gridCol w:w="2338"/>
      </w:tblGrid>
      <w:tr w:rsidR="00AC6304" w:rsidRPr="00156F8E" w:rsidTr="00AC6304">
        <w:trPr>
          <w:trHeight w:val="587"/>
        </w:trPr>
        <w:tc>
          <w:tcPr>
            <w:tcW w:w="2410" w:type="dxa"/>
            <w:vAlign w:val="bottom"/>
          </w:tcPr>
          <w:p w:rsidR="00AC6304" w:rsidRPr="00156F8E" w:rsidRDefault="00AC6304" w:rsidP="00AC6304">
            <w:pPr>
              <w:pStyle w:val="Normln0"/>
              <w:rPr>
                <w:rFonts w:ascii="HelveticaNeueLT Com 55 Roman" w:hAnsi="HelveticaNeueLT Com 55 Roman"/>
              </w:rPr>
            </w:pPr>
            <w:r w:rsidRPr="00156F8E">
              <w:rPr>
                <w:rFonts w:ascii="HelveticaNeueLT Com 55 Roman" w:hAnsi="HelveticaNeueLT Com 55 Roman"/>
              </w:rPr>
              <w:t>V Českých Budějovicích,</w:t>
            </w:r>
          </w:p>
        </w:tc>
        <w:tc>
          <w:tcPr>
            <w:tcW w:w="2124" w:type="dxa"/>
            <w:vAlign w:val="bottom"/>
          </w:tcPr>
          <w:p w:rsidR="00AC6304" w:rsidRPr="00156F8E" w:rsidRDefault="00AC6304" w:rsidP="00AC6304">
            <w:pPr>
              <w:pStyle w:val="Normln0"/>
              <w:rPr>
                <w:rFonts w:ascii="HelveticaNeueLT Com 55 Roman" w:hAnsi="HelveticaNeueLT Com 55 Roman"/>
              </w:rPr>
            </w:pPr>
            <w:r w:rsidRPr="00156F8E">
              <w:rPr>
                <w:rFonts w:ascii="HelveticaNeueLT Com 55 Roman" w:hAnsi="HelveticaNeueLT Com 55 Roman"/>
              </w:rPr>
              <w:t xml:space="preserve">dne </w:t>
            </w:r>
          </w:p>
        </w:tc>
        <w:tc>
          <w:tcPr>
            <w:tcW w:w="2484" w:type="dxa"/>
            <w:vAlign w:val="bottom"/>
          </w:tcPr>
          <w:p w:rsidR="00AC6304" w:rsidRPr="00156F8E" w:rsidRDefault="00AC6304" w:rsidP="00AC6304">
            <w:pPr>
              <w:pStyle w:val="Normln0"/>
              <w:rPr>
                <w:rFonts w:ascii="HelveticaNeueLT Com 55 Roman" w:hAnsi="HelveticaNeueLT Com 55 Roman"/>
              </w:rPr>
            </w:pPr>
            <w:r w:rsidRPr="00156F8E">
              <w:rPr>
                <w:rFonts w:ascii="HelveticaNeueLT Com 55 Roman" w:hAnsi="HelveticaNeueLT Com 55 Roman"/>
              </w:rPr>
              <w:t>V Českých Budějovicích,</w:t>
            </w:r>
          </w:p>
        </w:tc>
        <w:tc>
          <w:tcPr>
            <w:tcW w:w="2338" w:type="dxa"/>
            <w:vAlign w:val="bottom"/>
          </w:tcPr>
          <w:p w:rsidR="00AC6304" w:rsidRPr="00156F8E" w:rsidRDefault="00AC6304" w:rsidP="00AC6304">
            <w:pPr>
              <w:pStyle w:val="Normln0"/>
              <w:rPr>
                <w:rFonts w:ascii="HelveticaNeueLT Com 55 Roman" w:hAnsi="HelveticaNeueLT Com 55 Roman"/>
              </w:rPr>
            </w:pPr>
            <w:r w:rsidRPr="00156F8E">
              <w:rPr>
                <w:rFonts w:ascii="HelveticaNeueLT Com 55 Roman" w:hAnsi="HelveticaNeueLT Com 55 Roman"/>
              </w:rPr>
              <w:t xml:space="preserve">dne </w:t>
            </w:r>
            <w:r>
              <w:rPr>
                <w:rFonts w:ascii="HelveticaNeueLT Com 55 Roman" w:hAnsi="HelveticaNeueLT Com 55 Roman"/>
              </w:rPr>
              <w:t>9</w:t>
            </w:r>
            <w:r w:rsidRPr="00156F8E">
              <w:rPr>
                <w:rFonts w:ascii="HelveticaNeueLT Com 55 Roman" w:hAnsi="HelveticaNeueLT Com 55 Roman"/>
              </w:rPr>
              <w:t xml:space="preserve">. </w:t>
            </w:r>
            <w:r>
              <w:rPr>
                <w:rFonts w:ascii="HelveticaNeueLT Com 55 Roman" w:hAnsi="HelveticaNeueLT Com 55 Roman"/>
              </w:rPr>
              <w:t>12</w:t>
            </w:r>
            <w:r w:rsidRPr="00156F8E">
              <w:rPr>
                <w:rFonts w:ascii="HelveticaNeueLT Com 55 Roman" w:hAnsi="HelveticaNeueLT Com 55 Roman"/>
              </w:rPr>
              <w:t>. 20</w:t>
            </w:r>
            <w:r>
              <w:rPr>
                <w:rFonts w:ascii="HelveticaNeueLT Com 55 Roman" w:hAnsi="HelveticaNeueLT Com 55 Roman"/>
              </w:rPr>
              <w:t>20</w:t>
            </w:r>
          </w:p>
        </w:tc>
      </w:tr>
      <w:tr w:rsidR="00AC6304" w:rsidRPr="00156F8E" w:rsidTr="0003722E">
        <w:trPr>
          <w:cantSplit/>
          <w:trHeight w:val="1457"/>
        </w:trPr>
        <w:tc>
          <w:tcPr>
            <w:tcW w:w="4534" w:type="dxa"/>
            <w:gridSpan w:val="2"/>
            <w:vAlign w:val="bottom"/>
          </w:tcPr>
          <w:p w:rsidR="0010420F" w:rsidRDefault="00AC6304">
            <w:pPr>
              <w:pStyle w:val="Normln0"/>
              <w:jc w:val="center"/>
              <w:rPr>
                <w:rFonts w:ascii="HelveticaNeueLT Com 55 Roman" w:hAnsi="HelveticaNeueLT Com 55 Roman"/>
              </w:rPr>
            </w:pPr>
            <w:r w:rsidRPr="00156F8E">
              <w:rPr>
                <w:rFonts w:ascii="HelveticaNeueLT Com 55 Roman" w:hAnsi="HelveticaNeueLT Com 55 Roman"/>
              </w:rPr>
              <w:t>.............................................................</w:t>
            </w:r>
          </w:p>
          <w:p w:rsidR="00AC6304" w:rsidRPr="00156F8E" w:rsidRDefault="0010420F">
            <w:pPr>
              <w:pStyle w:val="Normln0"/>
              <w:jc w:val="center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za zákazníka</w:t>
            </w:r>
          </w:p>
        </w:tc>
        <w:tc>
          <w:tcPr>
            <w:tcW w:w="4822" w:type="dxa"/>
            <w:gridSpan w:val="2"/>
            <w:vAlign w:val="bottom"/>
          </w:tcPr>
          <w:p w:rsidR="00AC6304" w:rsidRPr="00156F8E" w:rsidRDefault="00AC6304" w:rsidP="00AC6304">
            <w:pPr>
              <w:pStyle w:val="Normln0"/>
              <w:jc w:val="center"/>
              <w:rPr>
                <w:rFonts w:ascii="HelveticaNeueLT Com 55 Roman" w:hAnsi="HelveticaNeueLT Com 55 Roman"/>
              </w:rPr>
            </w:pPr>
            <w:r w:rsidRPr="00156F8E">
              <w:rPr>
                <w:rFonts w:ascii="HelveticaNeueLT Com 55 Roman" w:hAnsi="HelveticaNeueLT Com 55 Roman"/>
              </w:rPr>
              <w:t>..............................................................</w:t>
            </w:r>
          </w:p>
          <w:p w:rsidR="00AC6304" w:rsidRPr="00156F8E" w:rsidRDefault="0010420F">
            <w:pPr>
              <w:pStyle w:val="Normln0"/>
              <w:jc w:val="center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 xml:space="preserve">                za</w:t>
            </w:r>
            <w:r w:rsidR="00AC6304" w:rsidRPr="00156F8E">
              <w:rPr>
                <w:rFonts w:ascii="HelveticaNeueLT Com 55 Roman" w:hAnsi="HelveticaNeueLT Com 55 Roman"/>
              </w:rPr>
              <w:t xml:space="preserve"> </w:t>
            </w:r>
            <w:r w:rsidR="00AC6304">
              <w:rPr>
                <w:rFonts w:ascii="HelveticaNeueLT Com 55 Roman" w:hAnsi="HelveticaNeueLT Com 55 Roman"/>
              </w:rPr>
              <w:t>dodavatele</w:t>
            </w:r>
          </w:p>
        </w:tc>
      </w:tr>
    </w:tbl>
    <w:p w:rsidR="008706E7" w:rsidRPr="00C63E51" w:rsidRDefault="0010420F" w:rsidP="00C63E51">
      <w:pPr>
        <w:pStyle w:val="Normln0"/>
        <w:jc w:val="center"/>
        <w:rPr>
          <w:rFonts w:ascii="HelveticaNeueLT Com 55 Roman" w:hAnsi="HelveticaNeueLT Com 55 Roman"/>
        </w:rPr>
      </w:pPr>
      <w:r w:rsidRPr="00C63E51">
        <w:rPr>
          <w:rFonts w:ascii="HelveticaNeueLT Com 55 Roman" w:hAnsi="HelveticaNeueLT Com 55 Roman"/>
        </w:rPr>
        <w:t xml:space="preserve">Mgr. Michaela Čermáková </w:t>
      </w:r>
      <w:proofErr w:type="gramStart"/>
      <w:r w:rsidRPr="00C63E51">
        <w:rPr>
          <w:rFonts w:ascii="HelveticaNeueLT Com 55 Roman" w:hAnsi="HelveticaNeueLT Com 55 Roman"/>
        </w:rPr>
        <w:t xml:space="preserve">Šímová           </w:t>
      </w:r>
      <w:r>
        <w:rPr>
          <w:rFonts w:ascii="HelveticaNeueLT Com 55 Roman" w:hAnsi="HelveticaNeueLT Com 55 Roman"/>
        </w:rPr>
        <w:t xml:space="preserve">                              </w:t>
      </w:r>
      <w:r w:rsidRPr="00C63E51">
        <w:rPr>
          <w:rFonts w:ascii="HelveticaNeueLT Com 55 Roman" w:hAnsi="HelveticaNeueLT Com 55 Roman"/>
        </w:rPr>
        <w:t>Ing.</w:t>
      </w:r>
      <w:proofErr w:type="gramEnd"/>
      <w:r w:rsidRPr="00C63E51">
        <w:rPr>
          <w:rFonts w:ascii="HelveticaNeueLT Com 55 Roman" w:hAnsi="HelveticaNeueLT Com 55 Roman"/>
        </w:rPr>
        <w:t xml:space="preserve"> Luděk Fürst</w:t>
      </w:r>
    </w:p>
    <w:p w:rsidR="008706E7" w:rsidRDefault="008706E7"/>
    <w:sectPr w:rsidR="008706E7" w:rsidSect="00B044D1">
      <w:footerReference w:type="default" r:id="rId6"/>
      <w:headerReference w:type="first" r:id="rId7"/>
      <w:footerReference w:type="first" r:id="rId8"/>
      <w:pgSz w:w="11906" w:h="16838" w:code="9"/>
      <w:pgMar w:top="958" w:right="1134" w:bottom="414" w:left="1134" w:header="567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ED" w:rsidRDefault="00B56CED">
      <w:r>
        <w:separator/>
      </w:r>
    </w:p>
  </w:endnote>
  <w:endnote w:type="continuationSeparator" w:id="0">
    <w:p w:rsidR="00B56CED" w:rsidRDefault="00B5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 Com 55 Roman">
    <w:altName w:val="Arial"/>
    <w:charset w:val="EE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559"/>
      <w:gridCol w:w="1701"/>
      <w:gridCol w:w="1701"/>
      <w:gridCol w:w="1559"/>
      <w:gridCol w:w="567"/>
    </w:tblGrid>
    <w:tr w:rsidR="000E1594">
      <w:tc>
        <w:tcPr>
          <w:tcW w:w="1418" w:type="dxa"/>
          <w:vAlign w:val="center"/>
        </w:tcPr>
        <w:p w:rsidR="000E1594" w:rsidRDefault="000E1594">
          <w:pPr>
            <w:pStyle w:val="Zpat"/>
            <w:tabs>
              <w:tab w:val="left" w:pos="993"/>
            </w:tabs>
            <w:jc w:val="center"/>
          </w:pPr>
          <w:r>
            <w:t>Č. vydání: 2</w:t>
          </w:r>
        </w:p>
      </w:tc>
      <w:tc>
        <w:tcPr>
          <w:tcW w:w="1559" w:type="dxa"/>
          <w:vAlign w:val="center"/>
        </w:tcPr>
        <w:p w:rsidR="000E1594" w:rsidRDefault="000E1594">
          <w:pPr>
            <w:pStyle w:val="Zpat"/>
            <w:tabs>
              <w:tab w:val="left" w:pos="993"/>
            </w:tabs>
            <w:jc w:val="center"/>
          </w:pPr>
          <w:r>
            <w:t>Změna: 1</w:t>
          </w:r>
        </w:p>
      </w:tc>
      <w:tc>
        <w:tcPr>
          <w:tcW w:w="1701" w:type="dxa"/>
          <w:vAlign w:val="center"/>
        </w:tcPr>
        <w:p w:rsidR="000E1594" w:rsidRDefault="000E1594">
          <w:pPr>
            <w:pStyle w:val="Zpat"/>
            <w:tabs>
              <w:tab w:val="left" w:pos="993"/>
            </w:tabs>
            <w:jc w:val="center"/>
          </w:pPr>
          <w:r>
            <w:t xml:space="preserve">Přezkoumal: </w:t>
          </w:r>
          <w:proofErr w:type="spellStart"/>
          <w:proofErr w:type="gramStart"/>
          <w:r>
            <w:t>D.Drozdová</w:t>
          </w:r>
          <w:proofErr w:type="spellEnd"/>
          <w:proofErr w:type="gramEnd"/>
        </w:p>
      </w:tc>
      <w:tc>
        <w:tcPr>
          <w:tcW w:w="1701" w:type="dxa"/>
          <w:vAlign w:val="center"/>
        </w:tcPr>
        <w:p w:rsidR="000E1594" w:rsidRDefault="000E1594">
          <w:pPr>
            <w:pStyle w:val="Zpat"/>
            <w:tabs>
              <w:tab w:val="left" w:pos="993"/>
            </w:tabs>
            <w:jc w:val="center"/>
          </w:pPr>
          <w:r>
            <w:t xml:space="preserve">Schválil: </w:t>
          </w:r>
          <w:proofErr w:type="spellStart"/>
          <w:proofErr w:type="gramStart"/>
          <w:r>
            <w:t>I.Řehák</w:t>
          </w:r>
          <w:proofErr w:type="spellEnd"/>
          <w:proofErr w:type="gramEnd"/>
        </w:p>
      </w:tc>
      <w:tc>
        <w:tcPr>
          <w:tcW w:w="1559" w:type="dxa"/>
          <w:vAlign w:val="center"/>
        </w:tcPr>
        <w:p w:rsidR="000E1594" w:rsidRDefault="000E1594">
          <w:pPr>
            <w:pStyle w:val="Zpat"/>
            <w:tabs>
              <w:tab w:val="left" w:pos="993"/>
            </w:tabs>
            <w:jc w:val="center"/>
          </w:pPr>
          <w:r>
            <w:t xml:space="preserve">Platnost od : </w:t>
          </w:r>
          <w:proofErr w:type="gramStart"/>
          <w:r>
            <w:t>1.3. 2001</w:t>
          </w:r>
          <w:proofErr w:type="gramEnd"/>
        </w:p>
      </w:tc>
      <w:tc>
        <w:tcPr>
          <w:tcW w:w="567" w:type="dxa"/>
          <w:vAlign w:val="center"/>
        </w:tcPr>
        <w:p w:rsidR="000E1594" w:rsidRDefault="000E1594">
          <w:pPr>
            <w:pStyle w:val="Zpat"/>
            <w:tabs>
              <w:tab w:val="left" w:pos="993"/>
            </w:tabs>
            <w:jc w:val="center"/>
          </w:pPr>
          <w:r>
            <w:t>2/2</w:t>
          </w:r>
        </w:p>
      </w:tc>
    </w:tr>
  </w:tbl>
  <w:p w:rsidR="000E1594" w:rsidRDefault="000E1594">
    <w:pPr>
      <w:pStyle w:val="Zpat"/>
    </w:pPr>
    <w:r>
      <w:tab/>
      <w:t xml:space="preserve">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DC" w:rsidRPr="0014029A" w:rsidRDefault="002C5BDC" w:rsidP="002C5BDC">
    <w:pPr>
      <w:pStyle w:val="Zpat"/>
      <w:tabs>
        <w:tab w:val="left" w:pos="993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ED" w:rsidRDefault="00B56CED">
      <w:r>
        <w:separator/>
      </w:r>
    </w:p>
  </w:footnote>
  <w:footnote w:type="continuationSeparator" w:id="0">
    <w:p w:rsidR="00B56CED" w:rsidRDefault="00B5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2E9" w:rsidRPr="00A4226B" w:rsidRDefault="00A4226B" w:rsidP="00C40807">
    <w:pPr>
      <w:pStyle w:val="Zhlav"/>
      <w:jc w:val="right"/>
    </w:pPr>
    <w:r>
      <w:t xml:space="preserve">                                                               </w:t>
    </w:r>
    <w:r w:rsidR="00C40807">
      <w:rPr>
        <w:noProof/>
      </w:rPr>
      <w:drawing>
        <wp:inline distT="0" distB="0" distL="0" distR="0">
          <wp:extent cx="1630680" cy="526415"/>
          <wp:effectExtent l="0" t="0" r="762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71"/>
    <w:rsid w:val="00000C02"/>
    <w:rsid w:val="000267DC"/>
    <w:rsid w:val="00036D76"/>
    <w:rsid w:val="0005596D"/>
    <w:rsid w:val="00081377"/>
    <w:rsid w:val="000A3662"/>
    <w:rsid w:val="000C1B55"/>
    <w:rsid w:val="000E1594"/>
    <w:rsid w:val="0010420F"/>
    <w:rsid w:val="0014029A"/>
    <w:rsid w:val="00156F8E"/>
    <w:rsid w:val="001823E9"/>
    <w:rsid w:val="001B4471"/>
    <w:rsid w:val="001C0C6A"/>
    <w:rsid w:val="001C6779"/>
    <w:rsid w:val="00205FF1"/>
    <w:rsid w:val="002178F9"/>
    <w:rsid w:val="00270180"/>
    <w:rsid w:val="002733A7"/>
    <w:rsid w:val="00296997"/>
    <w:rsid w:val="002C57F9"/>
    <w:rsid w:val="002C5BDC"/>
    <w:rsid w:val="00340424"/>
    <w:rsid w:val="0034364F"/>
    <w:rsid w:val="003458C5"/>
    <w:rsid w:val="00384A0A"/>
    <w:rsid w:val="003B5769"/>
    <w:rsid w:val="00457A3C"/>
    <w:rsid w:val="004775E8"/>
    <w:rsid w:val="005069D6"/>
    <w:rsid w:val="00592AC1"/>
    <w:rsid w:val="00695325"/>
    <w:rsid w:val="006D2D7A"/>
    <w:rsid w:val="006D2F65"/>
    <w:rsid w:val="006D39EF"/>
    <w:rsid w:val="0070768B"/>
    <w:rsid w:val="007262E9"/>
    <w:rsid w:val="00751A7E"/>
    <w:rsid w:val="007739C8"/>
    <w:rsid w:val="007B2B4E"/>
    <w:rsid w:val="007C2C09"/>
    <w:rsid w:val="007D1567"/>
    <w:rsid w:val="008200F6"/>
    <w:rsid w:val="00823CA7"/>
    <w:rsid w:val="008706E7"/>
    <w:rsid w:val="009254F6"/>
    <w:rsid w:val="009A740A"/>
    <w:rsid w:val="00A12D49"/>
    <w:rsid w:val="00A4226B"/>
    <w:rsid w:val="00A82403"/>
    <w:rsid w:val="00AA4DF3"/>
    <w:rsid w:val="00AC6304"/>
    <w:rsid w:val="00AF08B2"/>
    <w:rsid w:val="00B04040"/>
    <w:rsid w:val="00B044D1"/>
    <w:rsid w:val="00B56CED"/>
    <w:rsid w:val="00B8039E"/>
    <w:rsid w:val="00BE2ECC"/>
    <w:rsid w:val="00C40807"/>
    <w:rsid w:val="00C41B53"/>
    <w:rsid w:val="00C57AA8"/>
    <w:rsid w:val="00C63E51"/>
    <w:rsid w:val="00C908D0"/>
    <w:rsid w:val="00C91A43"/>
    <w:rsid w:val="00C93DBC"/>
    <w:rsid w:val="00D25126"/>
    <w:rsid w:val="00D60E0B"/>
    <w:rsid w:val="00D6677C"/>
    <w:rsid w:val="00DE5BCC"/>
    <w:rsid w:val="00E12390"/>
    <w:rsid w:val="00E508F4"/>
    <w:rsid w:val="00E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DF84E4-3817-4E5C-826A-550E8ED9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40A"/>
  </w:style>
  <w:style w:type="paragraph" w:styleId="Nadpis1">
    <w:name w:val="heading 1"/>
    <w:basedOn w:val="Normln0"/>
    <w:next w:val="Normln0"/>
    <w:link w:val="Nadpis1Char"/>
    <w:uiPriority w:val="99"/>
    <w:qFormat/>
    <w:rsid w:val="009A740A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9A740A"/>
    <w:pPr>
      <w:keepNext/>
      <w:jc w:val="center"/>
      <w:outlineLvl w:val="1"/>
    </w:pPr>
    <w:rPr>
      <w:sz w:val="40"/>
      <w:szCs w:val="40"/>
    </w:rPr>
  </w:style>
  <w:style w:type="paragraph" w:styleId="Nadpis5">
    <w:name w:val="heading 5"/>
    <w:basedOn w:val="Normln0"/>
    <w:next w:val="Normln0"/>
    <w:qFormat/>
    <w:rsid w:val="009A740A"/>
    <w:pPr>
      <w:keepNext/>
      <w:jc w:val="center"/>
      <w:outlineLvl w:val="4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9A740A"/>
  </w:style>
  <w:style w:type="paragraph" w:styleId="slovanseznam">
    <w:name w:val="List Number"/>
    <w:basedOn w:val="Normln"/>
    <w:rsid w:val="009A740A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rsid w:val="009A740A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rsid w:val="009A740A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rsid w:val="009A740A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rsid w:val="009A740A"/>
    <w:pPr>
      <w:tabs>
        <w:tab w:val="num" w:pos="1492"/>
      </w:tabs>
      <w:ind w:left="1492" w:hanging="360"/>
    </w:pPr>
  </w:style>
  <w:style w:type="paragraph" w:styleId="Seznamsodrkami">
    <w:name w:val="List Bullet"/>
    <w:basedOn w:val="Normln"/>
    <w:autoRedefine/>
    <w:rsid w:val="009A740A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autoRedefine/>
    <w:rsid w:val="009A740A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autoRedefine/>
    <w:rsid w:val="009A740A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autoRedefine/>
    <w:rsid w:val="009A740A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autoRedefine/>
    <w:rsid w:val="009A740A"/>
    <w:pPr>
      <w:tabs>
        <w:tab w:val="num" w:pos="1492"/>
      </w:tabs>
      <w:ind w:left="1492" w:hanging="360"/>
    </w:pPr>
  </w:style>
  <w:style w:type="paragraph" w:customStyle="1" w:styleId="Zkladntext">
    <w:name w:val="Z‡kladn’ text"/>
    <w:basedOn w:val="Normln0"/>
    <w:rsid w:val="009A740A"/>
    <w:rPr>
      <w:sz w:val="24"/>
      <w:szCs w:val="24"/>
    </w:rPr>
  </w:style>
  <w:style w:type="paragraph" w:customStyle="1" w:styleId="Zkladntext3">
    <w:name w:val="Z‡kladn’ text 3"/>
    <w:basedOn w:val="Normln0"/>
    <w:rsid w:val="009A740A"/>
    <w:pPr>
      <w:jc w:val="both"/>
    </w:pPr>
  </w:style>
  <w:style w:type="paragraph" w:styleId="Zpat">
    <w:name w:val="footer"/>
    <w:basedOn w:val="Normln"/>
    <w:rsid w:val="009A740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9A74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A740A"/>
  </w:style>
  <w:style w:type="character" w:styleId="Hypertextovodkaz">
    <w:name w:val="Hyperlink"/>
    <w:basedOn w:val="Standardnpsmoodstavce"/>
    <w:rsid w:val="002C5BDC"/>
    <w:rPr>
      <w:color w:val="0000FF"/>
      <w:u w:val="single"/>
    </w:rPr>
  </w:style>
  <w:style w:type="paragraph" w:styleId="Textbubliny">
    <w:name w:val="Balloon Text"/>
    <w:basedOn w:val="Normln"/>
    <w:semiHidden/>
    <w:rsid w:val="00B044D1"/>
    <w:rPr>
      <w:rFonts w:ascii="Tahoma" w:hAnsi="Tahoma" w:cs="Tahoma"/>
      <w:sz w:val="16"/>
      <w:szCs w:val="16"/>
    </w:rPr>
  </w:style>
  <w:style w:type="paragraph" w:styleId="AdresaHTML">
    <w:name w:val="HTML Address"/>
    <w:basedOn w:val="Normln"/>
    <w:link w:val="AdresaHTMLChar"/>
    <w:uiPriority w:val="99"/>
    <w:unhideWhenUsed/>
    <w:rsid w:val="00384A0A"/>
    <w:rPr>
      <w:rFonts w:eastAsia="Calibri"/>
      <w:i/>
      <w:iCs/>
      <w:color w:val="000000"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384A0A"/>
    <w:rPr>
      <w:rFonts w:eastAsia="Calibri"/>
      <w:i/>
      <w:iCs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0267DC"/>
    <w:rPr>
      <w:b/>
      <w:bCs/>
      <w:sz w:val="24"/>
      <w:szCs w:val="24"/>
    </w:rPr>
  </w:style>
  <w:style w:type="character" w:styleId="Siln">
    <w:name w:val="Strong"/>
    <w:uiPriority w:val="22"/>
    <w:qFormat/>
    <w:rsid w:val="00026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</vt:lpstr>
    </vt:vector>
  </TitlesOfParts>
  <Company>Systems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</dc:title>
  <dc:creator>Ilona Pavlickova</dc:creator>
  <cp:lastModifiedBy>Cigánková Petra</cp:lastModifiedBy>
  <cp:revision>2</cp:revision>
  <cp:lastPrinted>2005-08-10T07:54:00Z</cp:lastPrinted>
  <dcterms:created xsi:type="dcterms:W3CDTF">2020-12-17T17:15:00Z</dcterms:created>
  <dcterms:modified xsi:type="dcterms:W3CDTF">2020-12-17T17:15:00Z</dcterms:modified>
</cp:coreProperties>
</file>