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3A" w:rsidRPr="0082293A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822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Smlouva o dílo </w:t>
      </w:r>
    </w:p>
    <w:p w:rsidR="0037173D" w:rsidRDefault="001D2595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dle objednávky č. </w:t>
      </w:r>
      <w:r w:rsidR="00B77501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323/ZŠ/2020 </w:t>
      </w:r>
      <w:r w:rsidR="0037173D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uzavřená podle § 536 obchod. zákoníku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                                                                              </w:t>
      </w:r>
    </w:p>
    <w:p w:rsidR="0037173D" w:rsidRDefault="0037173D" w:rsidP="0082293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>1. Zhotovitel:</w:t>
      </w:r>
      <w:r w:rsidR="0082293A"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 w:rsidR="00D31823">
        <w:rPr>
          <w:rFonts w:ascii="Times New Roman" w:eastAsia="Times New Roman" w:hAnsi="Times New Roman" w:cs="Times New Roman"/>
          <w:b/>
          <w:i/>
          <w:szCs w:val="20"/>
          <w:lang w:eastAsia="cs-CZ"/>
        </w:rPr>
        <w:t>BWB INMONT, s.r.o.</w:t>
      </w:r>
    </w:p>
    <w:p w:rsidR="0037173D" w:rsidRDefault="0082293A" w:rsidP="0082293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ab/>
      </w:r>
      <w:r w:rsidR="00D3182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Nová Tovární 1989</w:t>
      </w:r>
    </w:p>
    <w:p w:rsidR="0037173D" w:rsidRDefault="0082293A" w:rsidP="0082293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737 01 Český Těšín </w:t>
      </w:r>
    </w:p>
    <w:p w:rsidR="00D31823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  <w:t>Zastoupen</w:t>
      </w:r>
      <w:r w:rsidR="00D3182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D3182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Lubomírem Balonem</w:t>
      </w:r>
    </w:p>
    <w:p w:rsidR="0082293A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5644EC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253 58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 </w:t>
      </w:r>
      <w:r w:rsidR="005644EC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120</w:t>
      </w:r>
    </w:p>
    <w:p w:rsidR="0082293A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CZ</w:t>
      </w:r>
      <w:r w:rsidR="005644EC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25358120</w:t>
      </w:r>
    </w:p>
    <w:p w:rsidR="0037173D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Bankovní spoj.: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5644EC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ČSOB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,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č.ú.: </w:t>
      </w:r>
      <w:r w:rsidR="005644EC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122448954/0300</w:t>
      </w:r>
    </w:p>
    <w:p w:rsidR="0037173D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Tel: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5644EC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608 965 734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</w:t>
      </w:r>
    </w:p>
    <w:p w:rsidR="0082293A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Email: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hyperlink r:id="rId8" w:history="1">
        <w:r w:rsidRPr="00C15378">
          <w:rPr>
            <w:rStyle w:val="Hypertextovodkaz"/>
            <w:rFonts w:ascii="Times New Roman" w:eastAsia="Times New Roman" w:hAnsi="Times New Roman" w:cs="Times New Roman"/>
            <w:b/>
            <w:i/>
            <w:iCs/>
            <w:szCs w:val="20"/>
            <w:lang w:eastAsia="cs-CZ"/>
          </w:rPr>
          <w:t>bwb@silesnet.cz</w:t>
        </w:r>
      </w:hyperlink>
    </w:p>
    <w:p w:rsidR="0082293A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</w:p>
    <w:p w:rsidR="00B104E4" w:rsidRDefault="00B104E4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</w:p>
    <w:p w:rsidR="0082293A" w:rsidRDefault="0037173D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2. Objednatel:</w:t>
      </w:r>
      <w:r w:rsidR="0082293A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>Základní škola a mateřská škola Č</w:t>
      </w:r>
      <w:r w:rsidR="0082293A"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>eský</w:t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 xml:space="preserve"> Těšín Pod Zvonek, příspěvková organizace</w:t>
      </w:r>
      <w:r w:rsidR="0082293A"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 xml:space="preserve"> </w:t>
      </w:r>
      <w:r w:rsidR="0082293A"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Pod Zvonek  1835/28 </w:t>
      </w:r>
    </w:p>
    <w:p w:rsidR="0037173D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737 01 Český Těšín</w:t>
      </w:r>
    </w:p>
    <w:p w:rsidR="0082293A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Zastoupen: 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Mgr. Renátou Čalovou Wapienikovou </w:t>
      </w:r>
    </w:p>
    <w:p w:rsidR="0037173D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ve věcech technických: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Jaroslavem Kokoškou                                                               </w:t>
      </w:r>
    </w:p>
    <w:p w:rsidR="0082293A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48004693</w:t>
      </w:r>
    </w:p>
    <w:p w:rsidR="0082293A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CZ48004693</w:t>
      </w:r>
    </w:p>
    <w:p w:rsidR="0082293A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Bankovní spoj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.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ČSOB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,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č.ú. 2658973/0300</w:t>
      </w:r>
    </w:p>
    <w:p w:rsidR="0082293A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Tel.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558 741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 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950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</w:p>
    <w:p w:rsidR="0037173D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  <w:t>E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mail: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hyperlink r:id="rId9" w:history="1">
        <w:r w:rsidRPr="00C15378">
          <w:rPr>
            <w:rStyle w:val="Hypertextovodkaz"/>
            <w:rFonts w:ascii="Times New Roman" w:eastAsia="Times New Roman" w:hAnsi="Times New Roman" w:cs="Times New Roman"/>
            <w:b/>
            <w:i/>
            <w:iCs/>
            <w:szCs w:val="20"/>
            <w:lang w:eastAsia="cs-CZ"/>
          </w:rPr>
          <w:t>info@podzvonek.cz</w:t>
        </w:r>
      </w:hyperlink>
    </w:p>
    <w:p w:rsidR="0082293A" w:rsidRDefault="0082293A" w:rsidP="0082293A">
      <w:pPr>
        <w:tabs>
          <w:tab w:val="left" w:pos="226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37173D" w:rsidRDefault="0037173D" w:rsidP="0082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I. Předmět díla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Pr="00B104E4" w:rsidRDefault="0037173D" w:rsidP="00B104E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B104E4">
        <w:rPr>
          <w:rFonts w:ascii="Times New Roman" w:eastAsia="Times New Roman" w:hAnsi="Times New Roman" w:cs="Times New Roman"/>
          <w:szCs w:val="20"/>
          <w:lang w:eastAsia="cs-CZ"/>
        </w:rPr>
        <w:t>Zhotovitel se zavazuje, že za podmínek uvedených v dalších ustanoveních této smlouvy o</w:t>
      </w:r>
      <w:r w:rsidR="0082293A"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dílo </w:t>
      </w:r>
      <w:r w:rsidR="0082293A" w:rsidRPr="00B104E4">
        <w:rPr>
          <w:rFonts w:ascii="Times New Roman" w:eastAsia="Times New Roman" w:hAnsi="Times New Roman" w:cs="Times New Roman"/>
          <w:szCs w:val="20"/>
          <w:lang w:eastAsia="cs-CZ"/>
        </w:rPr>
        <w:br/>
      </w:r>
      <w:r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a na základě cenové nabídky provede pro objednatele </w:t>
      </w:r>
      <w:r w:rsidR="00355001" w:rsidRPr="00B104E4">
        <w:rPr>
          <w:rFonts w:ascii="Times New Roman" w:eastAsia="Times New Roman" w:hAnsi="Times New Roman" w:cs="Times New Roman"/>
          <w:szCs w:val="20"/>
          <w:lang w:eastAsia="cs-CZ"/>
        </w:rPr>
        <w:t>montáž</w:t>
      </w:r>
      <w:r w:rsidR="00DC7F23"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2B34BC" w:rsidRPr="00B104E4">
        <w:rPr>
          <w:rFonts w:ascii="Times New Roman" w:eastAsia="Times New Roman" w:hAnsi="Times New Roman" w:cs="Times New Roman"/>
          <w:szCs w:val="20"/>
          <w:lang w:eastAsia="cs-CZ"/>
        </w:rPr>
        <w:t>vodovodního potrubí SV a TUV sprchy žáků u TV.</w:t>
      </w:r>
    </w:p>
    <w:p w:rsidR="0037173D" w:rsidRPr="00B104E4" w:rsidRDefault="0037173D" w:rsidP="00B104E4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Rozsah díla je dán dle výměry objednatele. </w:t>
      </w:r>
    </w:p>
    <w:p w:rsidR="0037173D" w:rsidRPr="00B104E4" w:rsidRDefault="0037173D" w:rsidP="00B104E4">
      <w:pPr>
        <w:pStyle w:val="Odstavecseseznamem"/>
        <w:numPr>
          <w:ilvl w:val="0"/>
          <w:numId w:val="14"/>
        </w:num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B104E4">
        <w:rPr>
          <w:rFonts w:ascii="Times New Roman" w:eastAsia="Times New Roman" w:hAnsi="Times New Roman" w:cs="Times New Roman"/>
          <w:szCs w:val="20"/>
          <w:lang w:eastAsia="cs-CZ"/>
        </w:rPr>
        <w:t>Mí</w:t>
      </w:r>
      <w:r w:rsidR="0082293A" w:rsidRPr="00B104E4">
        <w:rPr>
          <w:rFonts w:ascii="Times New Roman" w:eastAsia="Times New Roman" w:hAnsi="Times New Roman" w:cs="Times New Roman"/>
          <w:szCs w:val="20"/>
          <w:lang w:eastAsia="cs-CZ"/>
        </w:rPr>
        <w:t>stem plnění díla je stavba:</w:t>
      </w:r>
      <w:r w:rsidR="0082293A" w:rsidRPr="00B104E4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82293A" w:rsidRPr="00B104E4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budova </w:t>
      </w:r>
      <w:r w:rsidR="005644EC" w:rsidRPr="00B104E4">
        <w:rPr>
          <w:rFonts w:ascii="Times New Roman" w:eastAsia="Times New Roman" w:hAnsi="Times New Roman" w:cs="Times New Roman"/>
          <w:szCs w:val="20"/>
          <w:lang w:eastAsia="cs-CZ"/>
        </w:rPr>
        <w:t>Pod Zvonek 1835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</w:t>
      </w:r>
    </w:p>
    <w:p w:rsidR="0037173D" w:rsidRDefault="0037173D" w:rsidP="0082293A">
      <w:pPr>
        <w:keepNext/>
        <w:tabs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II. Doba plnění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173D" w:rsidRDefault="0037173D" w:rsidP="0037173D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1. předpo</w:t>
      </w:r>
      <w:r w:rsidR="00D43DE9">
        <w:rPr>
          <w:rFonts w:ascii="Times New Roman" w:eastAsia="Times New Roman" w:hAnsi="Times New Roman" w:cs="Times New Roman"/>
          <w:szCs w:val="20"/>
          <w:lang w:eastAsia="cs-CZ"/>
        </w:rPr>
        <w:t xml:space="preserve">kládaný termín zahájení práce:                      </w:t>
      </w:r>
      <w:r w:rsidR="00EC737D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D43DE9">
        <w:rPr>
          <w:rFonts w:ascii="Times New Roman" w:eastAsia="Times New Roman" w:hAnsi="Times New Roman" w:cs="Times New Roman"/>
          <w:szCs w:val="20"/>
          <w:lang w:eastAsia="cs-CZ"/>
        </w:rPr>
        <w:t>30.</w:t>
      </w:r>
      <w:r w:rsidR="0082293A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D43DE9">
        <w:rPr>
          <w:rFonts w:ascii="Times New Roman" w:eastAsia="Times New Roman" w:hAnsi="Times New Roman" w:cs="Times New Roman"/>
          <w:szCs w:val="20"/>
          <w:lang w:eastAsia="cs-CZ"/>
        </w:rPr>
        <w:t>listopadu</w:t>
      </w:r>
      <w:r w:rsidR="00EC737D">
        <w:rPr>
          <w:rFonts w:ascii="Times New Roman" w:eastAsia="Times New Roman" w:hAnsi="Times New Roman" w:cs="Times New Roman"/>
          <w:szCs w:val="20"/>
          <w:lang w:eastAsia="cs-CZ"/>
        </w:rPr>
        <w:t xml:space="preserve"> 20</w:t>
      </w:r>
      <w:r w:rsidR="00D43DE9">
        <w:rPr>
          <w:rFonts w:ascii="Times New Roman" w:eastAsia="Times New Roman" w:hAnsi="Times New Roman" w:cs="Times New Roman"/>
          <w:szCs w:val="20"/>
          <w:lang w:eastAsia="cs-CZ"/>
        </w:rPr>
        <w:t>20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2. ukončení práce: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43DE9">
        <w:rPr>
          <w:rFonts w:ascii="Times New Roman" w:eastAsia="Times New Roman" w:hAnsi="Times New Roman" w:cs="Times New Roman"/>
          <w:szCs w:val="20"/>
          <w:lang w:eastAsia="cs-CZ"/>
        </w:rPr>
        <w:t xml:space="preserve">        </w:t>
      </w:r>
      <w:r w:rsidR="002C7A56"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  <w:r w:rsidR="00D43DE9">
        <w:rPr>
          <w:rFonts w:ascii="Times New Roman" w:eastAsia="Times New Roman" w:hAnsi="Times New Roman" w:cs="Times New Roman"/>
          <w:szCs w:val="20"/>
          <w:lang w:eastAsia="cs-CZ"/>
        </w:rPr>
        <w:t>30</w:t>
      </w:r>
      <w:r w:rsidR="0082293A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D43DE9">
        <w:rPr>
          <w:rFonts w:ascii="Times New Roman" w:eastAsia="Times New Roman" w:hAnsi="Times New Roman" w:cs="Times New Roman"/>
          <w:szCs w:val="20"/>
          <w:lang w:eastAsia="cs-CZ"/>
        </w:rPr>
        <w:t>.prosince</w:t>
      </w:r>
      <w:r w:rsidR="00EC737D">
        <w:rPr>
          <w:rFonts w:ascii="Times New Roman" w:eastAsia="Times New Roman" w:hAnsi="Times New Roman" w:cs="Times New Roman"/>
          <w:szCs w:val="20"/>
          <w:lang w:eastAsia="cs-CZ"/>
        </w:rPr>
        <w:t xml:space="preserve"> 20</w:t>
      </w:r>
      <w:r w:rsidR="00D43DE9">
        <w:rPr>
          <w:rFonts w:ascii="Times New Roman" w:eastAsia="Times New Roman" w:hAnsi="Times New Roman" w:cs="Times New Roman"/>
          <w:szCs w:val="20"/>
          <w:lang w:eastAsia="cs-CZ"/>
        </w:rPr>
        <w:t>20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Po ukončení prací je objednavatel povinen převzít dílo bez vad a nedodělků okamžitě.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82293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III. Cena díla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173D" w:rsidRPr="0082293A" w:rsidRDefault="0037173D" w:rsidP="0082293A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</w:pPr>
      <w:r w:rsidRPr="0082293A">
        <w:rPr>
          <w:rFonts w:ascii="Times New Roman" w:eastAsia="Times New Roman" w:hAnsi="Times New Roman" w:cs="Times New Roman"/>
          <w:szCs w:val="20"/>
          <w:lang w:eastAsia="cs-CZ"/>
        </w:rPr>
        <w:t>Cena díla byla sjednána dle cenové nabídky ze dne</w:t>
      </w:r>
      <w:r w:rsidRPr="0082293A"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  <w:t xml:space="preserve">: </w:t>
      </w:r>
      <w:r w:rsidR="00D43DE9" w:rsidRPr="0082293A">
        <w:rPr>
          <w:rFonts w:ascii="Times New Roman" w:eastAsia="Times New Roman" w:hAnsi="Times New Roman" w:cs="Times New Roman"/>
          <w:szCs w:val="20"/>
          <w:lang w:eastAsia="cs-CZ"/>
        </w:rPr>
        <w:t>29.10.2019</w:t>
      </w:r>
      <w:r w:rsidR="00B104E4">
        <w:rPr>
          <w:rFonts w:ascii="Times New Roman" w:eastAsia="Times New Roman" w:hAnsi="Times New Roman" w:cs="Times New Roman"/>
          <w:szCs w:val="20"/>
          <w:lang w:eastAsia="cs-CZ"/>
        </w:rPr>
        <w:br/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021"/>
      </w:tblGrid>
      <w:tr w:rsidR="0082293A" w:rsidTr="00481D3E">
        <w:tc>
          <w:tcPr>
            <w:tcW w:w="4815" w:type="dxa"/>
          </w:tcPr>
          <w:p w:rsidR="0082293A" w:rsidRDefault="0082293A" w:rsidP="00B104E4">
            <w:pPr>
              <w:pStyle w:val="Odstavecseseznamem"/>
              <w:tabs>
                <w:tab w:val="left" w:pos="2552"/>
                <w:tab w:val="left" w:pos="5670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Základ daně</w:t>
            </w:r>
          </w:p>
        </w:tc>
        <w:tc>
          <w:tcPr>
            <w:tcW w:w="2021" w:type="dxa"/>
          </w:tcPr>
          <w:p w:rsidR="0082293A" w:rsidRDefault="0082293A" w:rsidP="00481D3E">
            <w:pPr>
              <w:pStyle w:val="Odstavecseseznamem"/>
              <w:tabs>
                <w:tab w:val="left" w:pos="2552"/>
                <w:tab w:val="left" w:pos="5670"/>
              </w:tabs>
              <w:spacing w:line="360" w:lineRule="auto"/>
              <w:ind w:left="0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52 011,00 Kč</w:t>
            </w:r>
          </w:p>
        </w:tc>
      </w:tr>
      <w:tr w:rsidR="0082293A" w:rsidTr="00481D3E">
        <w:tc>
          <w:tcPr>
            <w:tcW w:w="4815" w:type="dxa"/>
          </w:tcPr>
          <w:p w:rsidR="0082293A" w:rsidRDefault="0082293A" w:rsidP="00B104E4">
            <w:pPr>
              <w:pStyle w:val="Odstavecseseznamem"/>
              <w:tabs>
                <w:tab w:val="left" w:pos="2552"/>
                <w:tab w:val="left" w:pos="5670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DPH 21%</w:t>
            </w:r>
          </w:p>
        </w:tc>
        <w:tc>
          <w:tcPr>
            <w:tcW w:w="2021" w:type="dxa"/>
          </w:tcPr>
          <w:p w:rsidR="0082293A" w:rsidRDefault="0082293A" w:rsidP="00481D3E">
            <w:pPr>
              <w:pStyle w:val="Odstavecseseznamem"/>
              <w:tabs>
                <w:tab w:val="left" w:pos="2552"/>
                <w:tab w:val="left" w:pos="5670"/>
              </w:tabs>
              <w:spacing w:line="360" w:lineRule="auto"/>
              <w:ind w:left="0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10 922,40 Kč</w:t>
            </w:r>
          </w:p>
        </w:tc>
      </w:tr>
      <w:tr w:rsidR="0082293A" w:rsidRPr="00481D3E" w:rsidTr="00481D3E">
        <w:tc>
          <w:tcPr>
            <w:tcW w:w="4815" w:type="dxa"/>
          </w:tcPr>
          <w:p w:rsidR="0082293A" w:rsidRPr="00481D3E" w:rsidRDefault="00B104E4" w:rsidP="00B104E4">
            <w:pPr>
              <w:pStyle w:val="Odstavecseseznamem"/>
              <w:tabs>
                <w:tab w:val="left" w:pos="2552"/>
                <w:tab w:val="left" w:pos="5670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481D3E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Celková cena s DPH</w:t>
            </w:r>
          </w:p>
        </w:tc>
        <w:tc>
          <w:tcPr>
            <w:tcW w:w="2021" w:type="dxa"/>
          </w:tcPr>
          <w:p w:rsidR="0082293A" w:rsidRPr="00481D3E" w:rsidRDefault="00B104E4" w:rsidP="00481D3E">
            <w:pPr>
              <w:pStyle w:val="Odstavecseseznamem"/>
              <w:tabs>
                <w:tab w:val="left" w:pos="2552"/>
                <w:tab w:val="left" w:pos="5670"/>
              </w:tabs>
              <w:spacing w:line="36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481D3E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62 933,40 Kč</w:t>
            </w:r>
          </w:p>
        </w:tc>
      </w:tr>
    </w:tbl>
    <w:p w:rsidR="00094C3F" w:rsidRDefault="00094C3F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Zhotovitel je plátce DPH, fakturace podléhá režimu přenesené daňové povinnosti dle §92</w:t>
      </w:r>
      <w:r w:rsidR="0051777D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 písm.e)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 Zákona o DPH.</w:t>
      </w:r>
    </w:p>
    <w:p w:rsidR="0037173D" w:rsidRDefault="0037173D" w:rsidP="00B104E4">
      <w:pPr>
        <w:tabs>
          <w:tab w:val="left" w:pos="2835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Tato cena je stanovená na základě zevrubné prohlídky a zaměření stavby  p. </w:t>
      </w:r>
      <w:r w:rsidR="005644EC">
        <w:rPr>
          <w:rFonts w:ascii="Times New Roman" w:eastAsia="Times New Roman" w:hAnsi="Times New Roman" w:cs="Times New Roman"/>
          <w:szCs w:val="20"/>
          <w:lang w:eastAsia="cs-CZ"/>
        </w:rPr>
        <w:t>Balonem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na místě samém.</w:t>
      </w:r>
    </w:p>
    <w:p w:rsidR="0037173D" w:rsidRDefault="0037173D" w:rsidP="00B104E4">
      <w:pPr>
        <w:tabs>
          <w:tab w:val="left" w:pos="2835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Cena díla podle odstavce III. této smlouvy o dílo může být překročena pouze na základě nových skutečností vzniklých na stavbě nebo dle jiných požadavků materiálu ze strany objednatele než je uvedeno v cenové nabídce. </w:t>
      </w:r>
      <w:r>
        <w:rPr>
          <w:rFonts w:ascii="Times New Roman" w:eastAsia="Times New Roman" w:hAnsi="Times New Roman" w:cs="Times New Roman"/>
          <w:szCs w:val="20"/>
          <w:lang w:eastAsia="cs-CZ"/>
        </w:rPr>
        <w:lastRenderedPageBreak/>
        <w:t xml:space="preserve">Navýšení ceny musí vždy být předem oznámeno objednateli a ten toto musí odsouhlasit. Změny </w:t>
      </w:r>
      <w:r w:rsidR="00B104E4">
        <w:rPr>
          <w:rFonts w:ascii="Times New Roman" w:eastAsia="Times New Roman" w:hAnsi="Times New Roman" w:cs="Times New Roman"/>
          <w:szCs w:val="20"/>
          <w:lang w:eastAsia="cs-CZ"/>
        </w:rPr>
        <w:br/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se zapíši do stavebního deníku.    </w:t>
      </w:r>
    </w:p>
    <w:p w:rsidR="0037173D" w:rsidRDefault="0037173D" w:rsidP="00B104E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Objednatel není povinen uhradit vícepráce, které mu nebyly oznámeny.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IV</w:t>
      </w:r>
      <w:r w:rsidR="00B104E4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Záruční podmínky</w:t>
      </w:r>
    </w:p>
    <w:p w:rsidR="0037173D" w:rsidRDefault="0037173D" w:rsidP="00B104E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B104E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Záruka na zhotovené dílo se poskytuje v délce 24 měsíců od předání díla. Zhotovitel je povinen nastoupit </w:t>
      </w:r>
      <w:r w:rsidR="00B104E4">
        <w:rPr>
          <w:rFonts w:ascii="Times New Roman" w:eastAsia="Times New Roman" w:hAnsi="Times New Roman" w:cs="Times New Roman"/>
          <w:szCs w:val="20"/>
          <w:lang w:eastAsia="cs-CZ"/>
        </w:rPr>
        <w:br/>
      </w:r>
      <w:r>
        <w:rPr>
          <w:rFonts w:ascii="Times New Roman" w:eastAsia="Times New Roman" w:hAnsi="Times New Roman" w:cs="Times New Roman"/>
          <w:szCs w:val="20"/>
          <w:lang w:eastAsia="cs-CZ"/>
        </w:rPr>
        <w:t>na vzniklou reklamaci v termínu po dohodě s objednatelem, nejdéle však do 30 dnů od uplatnění reklamace.</w:t>
      </w:r>
    </w:p>
    <w:p w:rsidR="00B104E4" w:rsidRDefault="00B104E4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V. Platební podmínky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Pr="00B104E4" w:rsidRDefault="0037173D" w:rsidP="00B104E4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Soupis provedených prací bude pouze obsahovat skutečně provedené práce. Po předání soupisu </w:t>
      </w:r>
      <w:r w:rsidR="00B104E4" w:rsidRPr="00B104E4">
        <w:rPr>
          <w:rFonts w:ascii="Times New Roman" w:eastAsia="Times New Roman" w:hAnsi="Times New Roman" w:cs="Times New Roman"/>
          <w:szCs w:val="20"/>
          <w:lang w:eastAsia="cs-CZ"/>
        </w:rPr>
        <w:t>p</w:t>
      </w:r>
      <w:r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rovedených prací je objednavatel povinen okamžitě provést jeho kontrolu a do dvou kalendářních dnů </w:t>
      </w:r>
      <w:r w:rsidR="00B104E4">
        <w:rPr>
          <w:rFonts w:ascii="Times New Roman" w:eastAsia="Times New Roman" w:hAnsi="Times New Roman" w:cs="Times New Roman"/>
          <w:szCs w:val="20"/>
          <w:lang w:eastAsia="cs-CZ"/>
        </w:rPr>
        <w:br/>
      </w:r>
      <w:r w:rsidRPr="00B104E4">
        <w:rPr>
          <w:rFonts w:ascii="Times New Roman" w:eastAsia="Times New Roman" w:hAnsi="Times New Roman" w:cs="Times New Roman"/>
          <w:szCs w:val="20"/>
          <w:lang w:eastAsia="cs-CZ"/>
        </w:rPr>
        <w:t>po předání ho buď schválí a jedno vyhot</w:t>
      </w:r>
      <w:r w:rsidR="00B104E4"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ovení vrátí zhotoviteli, nebo ve </w:t>
      </w:r>
      <w:r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stejné lhůtě projedná </w:t>
      </w:r>
      <w:r w:rsidR="00B104E4">
        <w:rPr>
          <w:rFonts w:ascii="Times New Roman" w:eastAsia="Times New Roman" w:hAnsi="Times New Roman" w:cs="Times New Roman"/>
          <w:szCs w:val="20"/>
          <w:lang w:eastAsia="cs-CZ"/>
        </w:rPr>
        <w:br/>
      </w:r>
      <w:r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se zhotovitelem případné námitky a dořeší existující rozpory.     </w:t>
      </w:r>
    </w:p>
    <w:p w:rsidR="0037173D" w:rsidRPr="00B104E4" w:rsidRDefault="0037173D" w:rsidP="00B104E4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B104E4">
        <w:rPr>
          <w:rFonts w:ascii="Times New Roman" w:eastAsia="Times New Roman" w:hAnsi="Times New Roman" w:cs="Times New Roman"/>
          <w:szCs w:val="20"/>
          <w:lang w:eastAsia="cs-CZ"/>
        </w:rPr>
        <w:t>Objednavatel je povinen zaplatit fakturu do 10 dnů s tím, že faktura bude mít náležitosti daňového dokladu ve smyslu zákona o DPH v platném znění. V případě, že se tak nestane, zhotovitel je oprávněn po lhůtě splatnosti požadovat od objednatele penále ve výši 0,5% za každý den prodlení s platbou.</w:t>
      </w:r>
    </w:p>
    <w:p w:rsidR="0037173D" w:rsidRPr="00B104E4" w:rsidRDefault="0037173D" w:rsidP="00B104E4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B104E4">
        <w:rPr>
          <w:rFonts w:ascii="Times New Roman" w:eastAsia="Times New Roman" w:hAnsi="Times New Roman" w:cs="Times New Roman"/>
          <w:szCs w:val="20"/>
          <w:lang w:eastAsia="cs-CZ"/>
        </w:rPr>
        <w:t>Zboží je majetkem firmy až do jeho úplného zaplacení.</w:t>
      </w:r>
    </w:p>
    <w:p w:rsidR="00B104E4" w:rsidRDefault="00B104E4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tabs>
          <w:tab w:val="left" w:pos="708"/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VI. Sankční ujednání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Bude-li zhotovitel v prodlení s předáním díla vůči objednateli v dohodnutém termínu, zaplatí objednateli smluvní pokutu ve výši 200,- Kč za každý započatý den prodlení.</w:t>
      </w:r>
    </w:p>
    <w:p w:rsidR="00B104E4" w:rsidRDefault="00B104E4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VII. Závěrečná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ustanovení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Pr="00B104E4" w:rsidRDefault="0037173D" w:rsidP="00B104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B104E4">
        <w:rPr>
          <w:rFonts w:ascii="Times New Roman" w:eastAsia="Times New Roman" w:hAnsi="Times New Roman" w:cs="Times New Roman"/>
          <w:szCs w:val="20"/>
          <w:lang w:eastAsia="cs-CZ"/>
        </w:rPr>
        <w:t>Vztahy mezi smluvními stranami, které nejsou výslovně u</w:t>
      </w:r>
      <w:r w:rsidR="00B104E4">
        <w:rPr>
          <w:rFonts w:ascii="Times New Roman" w:eastAsia="Times New Roman" w:hAnsi="Times New Roman" w:cs="Times New Roman"/>
          <w:szCs w:val="20"/>
          <w:lang w:eastAsia="cs-CZ"/>
        </w:rPr>
        <w:t xml:space="preserve">praveny touto smlouvou, se řídí </w:t>
      </w:r>
      <w:r w:rsidRPr="00B104E4">
        <w:rPr>
          <w:rFonts w:ascii="Times New Roman" w:eastAsia="Times New Roman" w:hAnsi="Times New Roman" w:cs="Times New Roman"/>
          <w:szCs w:val="20"/>
          <w:lang w:eastAsia="cs-CZ"/>
        </w:rPr>
        <w:t>příslušnými ustanoveními obchodního zákoníku.</w:t>
      </w:r>
    </w:p>
    <w:p w:rsidR="0037173D" w:rsidRPr="00B104E4" w:rsidRDefault="0037173D" w:rsidP="00B104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B104E4">
        <w:rPr>
          <w:rFonts w:ascii="Times New Roman" w:eastAsia="Times New Roman" w:hAnsi="Times New Roman" w:cs="Times New Roman"/>
          <w:szCs w:val="20"/>
          <w:lang w:eastAsia="cs-CZ"/>
        </w:rPr>
        <w:t>Součástí smlouvy jsou přílohy:</w:t>
      </w:r>
    </w:p>
    <w:p w:rsidR="0037173D" w:rsidRPr="00B104E4" w:rsidRDefault="0037173D" w:rsidP="00B104E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04E4">
        <w:rPr>
          <w:rFonts w:ascii="Times New Roman" w:eastAsia="Times New Roman" w:hAnsi="Times New Roman" w:cs="Times New Roman"/>
          <w:szCs w:val="20"/>
          <w:lang w:eastAsia="cs-CZ"/>
        </w:rPr>
        <w:t xml:space="preserve">cenová kalkulace 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B104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a mateřská škola Český Těšín Pod Zvonek, příspěvková organizace informovala druhou smluvní stranu, že je povinným subjektem ve smyslu zákona č.340/2015Sb., o registru smluv (dále také zákon). Smluvní strany se dohodly, že v případě, kdy tato smlouva a všechny její dodatky podléhají povinnosti uveřejnění v registru smluv dle zákona, bude subjektem, který vloží smlouvu a všechny její dodatky </w:t>
      </w:r>
      <w:r w:rsidR="00B104E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do registru smluv, Základní škola a mateřská škola Český Těšín Pod Zvonek, příspěvková organizace, </w:t>
      </w:r>
      <w:r w:rsidR="00B104E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 to i v případě, kdy druhou smluvní stranou bude rovněž povinný subjekt ze zákona. </w:t>
      </w:r>
    </w:p>
    <w:p w:rsidR="0037173D" w:rsidRDefault="0037173D" w:rsidP="00B104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veškeré informace uvedené v této smlouvě nepovažuji za informace, které nelze poskytnout při postupu podle předpisů upravujících svobodný přístup k informacím a udělují svolení k jejich užití a zveřejnění bez stanovení jakýchkoli dalších podmínek.</w:t>
      </w:r>
      <w:bookmarkStart w:id="0" w:name="_GoBack"/>
      <w:bookmarkEnd w:id="0"/>
    </w:p>
    <w:p w:rsidR="00B104E4" w:rsidRDefault="00B104E4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104E4">
        <w:rPr>
          <w:rFonts w:ascii="Times New Roman" w:eastAsia="Times New Roman" w:hAnsi="Times New Roman" w:cs="Times New Roman"/>
          <w:lang w:eastAsia="cs-CZ"/>
        </w:rPr>
        <w:t>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B104E4">
        <w:rPr>
          <w:rFonts w:ascii="Times New Roman" w:eastAsia="Times New Roman" w:hAnsi="Times New Roman" w:cs="Times New Roman"/>
          <w:lang w:eastAsia="cs-CZ"/>
        </w:rPr>
        <w:t>Č</w:t>
      </w:r>
      <w:r>
        <w:rPr>
          <w:rFonts w:ascii="Times New Roman" w:eastAsia="Times New Roman" w:hAnsi="Times New Roman" w:cs="Times New Roman"/>
          <w:lang w:eastAsia="cs-CZ"/>
        </w:rPr>
        <w:t>eském Těšíně, dne …………………….</w:t>
      </w:r>
    </w:p>
    <w:p w:rsidR="00B104E4" w:rsidRDefault="00B104E4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B104E4" w:rsidTr="00B104E4">
        <w:tc>
          <w:tcPr>
            <w:tcW w:w="4960" w:type="dxa"/>
          </w:tcPr>
          <w:p w:rsidR="00B104E4" w:rsidRDefault="00B104E4" w:rsidP="00B104E4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Za zhotovitele:</w:t>
            </w:r>
          </w:p>
        </w:tc>
        <w:tc>
          <w:tcPr>
            <w:tcW w:w="4961" w:type="dxa"/>
          </w:tcPr>
          <w:p w:rsidR="00B104E4" w:rsidRDefault="00B104E4" w:rsidP="00B104E4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Za objednatele:</w:t>
            </w:r>
          </w:p>
        </w:tc>
      </w:tr>
      <w:tr w:rsidR="00B104E4" w:rsidTr="00B104E4">
        <w:tc>
          <w:tcPr>
            <w:tcW w:w="4960" w:type="dxa"/>
          </w:tcPr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……………………………………………</w:t>
            </w:r>
          </w:p>
        </w:tc>
        <w:tc>
          <w:tcPr>
            <w:tcW w:w="4961" w:type="dxa"/>
          </w:tcPr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……………………………………………</w:t>
            </w:r>
          </w:p>
        </w:tc>
      </w:tr>
      <w:tr w:rsidR="00B104E4" w:rsidTr="00B104E4">
        <w:tc>
          <w:tcPr>
            <w:tcW w:w="4960" w:type="dxa"/>
          </w:tcPr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Lubomír Balon</w:t>
            </w:r>
          </w:p>
        </w:tc>
        <w:tc>
          <w:tcPr>
            <w:tcW w:w="4961" w:type="dxa"/>
          </w:tcPr>
          <w:p w:rsidR="00B104E4" w:rsidRDefault="00B104E4" w:rsidP="00B104E4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Mgr. Renáta Čalová Wapieniková</w:t>
            </w:r>
          </w:p>
        </w:tc>
      </w:tr>
    </w:tbl>
    <w:p w:rsidR="00B104E4" w:rsidRPr="00B104E4" w:rsidRDefault="00B104E4" w:rsidP="00481D3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sectPr w:rsidR="00B104E4" w:rsidRPr="00B104E4" w:rsidSect="00481D3E">
      <w:footerReference w:type="default" r:id="rId10"/>
      <w:pgSz w:w="11906" w:h="16838"/>
      <w:pgMar w:top="1417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29" w:rsidRDefault="004A1629" w:rsidP="00B104E4">
      <w:pPr>
        <w:spacing w:after="0" w:line="240" w:lineRule="auto"/>
      </w:pPr>
      <w:r>
        <w:separator/>
      </w:r>
    </w:p>
  </w:endnote>
  <w:endnote w:type="continuationSeparator" w:id="0">
    <w:p w:rsidR="004A1629" w:rsidRDefault="004A1629" w:rsidP="00B1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660939"/>
      <w:docPartObj>
        <w:docPartGallery w:val="Page Numbers (Bottom of Page)"/>
        <w:docPartUnique/>
      </w:docPartObj>
    </w:sdtPr>
    <w:sdtEndPr/>
    <w:sdtContent>
      <w:p w:rsidR="00B104E4" w:rsidRDefault="00B104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301">
          <w:rPr>
            <w:noProof/>
          </w:rPr>
          <w:t>2</w:t>
        </w:r>
        <w:r>
          <w:fldChar w:fldCharType="end"/>
        </w:r>
      </w:p>
    </w:sdtContent>
  </w:sdt>
  <w:p w:rsidR="00B104E4" w:rsidRDefault="00B104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29" w:rsidRDefault="004A1629" w:rsidP="00B104E4">
      <w:pPr>
        <w:spacing w:after="0" w:line="240" w:lineRule="auto"/>
      </w:pPr>
      <w:r>
        <w:separator/>
      </w:r>
    </w:p>
  </w:footnote>
  <w:footnote w:type="continuationSeparator" w:id="0">
    <w:p w:rsidR="004A1629" w:rsidRDefault="004A1629" w:rsidP="00B10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39D"/>
    <w:multiLevelType w:val="hybridMultilevel"/>
    <w:tmpl w:val="04187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2AFA"/>
    <w:multiLevelType w:val="hybridMultilevel"/>
    <w:tmpl w:val="6E309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5589B"/>
    <w:multiLevelType w:val="hybridMultilevel"/>
    <w:tmpl w:val="C7CA2C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B53CC"/>
    <w:multiLevelType w:val="hybridMultilevel"/>
    <w:tmpl w:val="5FB64B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E01F0"/>
    <w:multiLevelType w:val="hybridMultilevel"/>
    <w:tmpl w:val="F4062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C072D"/>
    <w:multiLevelType w:val="hybridMultilevel"/>
    <w:tmpl w:val="C6EA8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F0B97"/>
    <w:multiLevelType w:val="hybridMultilevel"/>
    <w:tmpl w:val="BFDCD8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64FBA"/>
    <w:multiLevelType w:val="hybridMultilevel"/>
    <w:tmpl w:val="B04E1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65DEC"/>
    <w:multiLevelType w:val="hybridMultilevel"/>
    <w:tmpl w:val="00F63912"/>
    <w:lvl w:ilvl="0" w:tplc="76984928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F7E94"/>
    <w:multiLevelType w:val="hybridMultilevel"/>
    <w:tmpl w:val="B0BCD3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A7D8C"/>
    <w:multiLevelType w:val="hybridMultilevel"/>
    <w:tmpl w:val="81C4D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9263CC"/>
    <w:multiLevelType w:val="hybridMultilevel"/>
    <w:tmpl w:val="B16278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A60A91"/>
    <w:multiLevelType w:val="hybridMultilevel"/>
    <w:tmpl w:val="947A8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4"/>
  </w:num>
  <w:num w:numId="5">
    <w:abstractNumId w:val="12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3F"/>
    <w:rsid w:val="0000093F"/>
    <w:rsid w:val="00014389"/>
    <w:rsid w:val="000250AE"/>
    <w:rsid w:val="00027F92"/>
    <w:rsid w:val="00067418"/>
    <w:rsid w:val="00094C3F"/>
    <w:rsid w:val="000B6AF0"/>
    <w:rsid w:val="000D2833"/>
    <w:rsid w:val="000E5967"/>
    <w:rsid w:val="000E5FAB"/>
    <w:rsid w:val="0013018B"/>
    <w:rsid w:val="001343F0"/>
    <w:rsid w:val="00167E85"/>
    <w:rsid w:val="001D2595"/>
    <w:rsid w:val="001F57BB"/>
    <w:rsid w:val="00207515"/>
    <w:rsid w:val="002102D0"/>
    <w:rsid w:val="00237B61"/>
    <w:rsid w:val="002611F0"/>
    <w:rsid w:val="002967E7"/>
    <w:rsid w:val="002B34BC"/>
    <w:rsid w:val="002C7A56"/>
    <w:rsid w:val="002F19C7"/>
    <w:rsid w:val="00307543"/>
    <w:rsid w:val="003172FA"/>
    <w:rsid w:val="00355001"/>
    <w:rsid w:val="0037173D"/>
    <w:rsid w:val="0039281F"/>
    <w:rsid w:val="003A223F"/>
    <w:rsid w:val="003B6449"/>
    <w:rsid w:val="003C70AF"/>
    <w:rsid w:val="003F5348"/>
    <w:rsid w:val="0040454C"/>
    <w:rsid w:val="0040622B"/>
    <w:rsid w:val="0044124F"/>
    <w:rsid w:val="0046787F"/>
    <w:rsid w:val="00481D3E"/>
    <w:rsid w:val="004A1629"/>
    <w:rsid w:val="004D7E41"/>
    <w:rsid w:val="004F1B47"/>
    <w:rsid w:val="0051777D"/>
    <w:rsid w:val="00533FC3"/>
    <w:rsid w:val="005358E6"/>
    <w:rsid w:val="005644EC"/>
    <w:rsid w:val="0059145C"/>
    <w:rsid w:val="005D0E84"/>
    <w:rsid w:val="00603237"/>
    <w:rsid w:val="006D0D8B"/>
    <w:rsid w:val="006F5861"/>
    <w:rsid w:val="00702301"/>
    <w:rsid w:val="00707690"/>
    <w:rsid w:val="007102E7"/>
    <w:rsid w:val="007117C3"/>
    <w:rsid w:val="007201E8"/>
    <w:rsid w:val="007845BE"/>
    <w:rsid w:val="007B3DC7"/>
    <w:rsid w:val="007D476B"/>
    <w:rsid w:val="0082293A"/>
    <w:rsid w:val="0082513D"/>
    <w:rsid w:val="0085655B"/>
    <w:rsid w:val="00867FC7"/>
    <w:rsid w:val="008D7B3F"/>
    <w:rsid w:val="0090584A"/>
    <w:rsid w:val="009106BF"/>
    <w:rsid w:val="0092426D"/>
    <w:rsid w:val="009C211B"/>
    <w:rsid w:val="009F1094"/>
    <w:rsid w:val="00A66D80"/>
    <w:rsid w:val="00A8010B"/>
    <w:rsid w:val="00A8051F"/>
    <w:rsid w:val="00A80BC0"/>
    <w:rsid w:val="00AC71FA"/>
    <w:rsid w:val="00AE5473"/>
    <w:rsid w:val="00B104E4"/>
    <w:rsid w:val="00B66154"/>
    <w:rsid w:val="00B77501"/>
    <w:rsid w:val="00BA0262"/>
    <w:rsid w:val="00BA28D9"/>
    <w:rsid w:val="00C26411"/>
    <w:rsid w:val="00C45D9F"/>
    <w:rsid w:val="00C46399"/>
    <w:rsid w:val="00C51CCF"/>
    <w:rsid w:val="00C52303"/>
    <w:rsid w:val="00C629CE"/>
    <w:rsid w:val="00C67A26"/>
    <w:rsid w:val="00C93CD7"/>
    <w:rsid w:val="00C95710"/>
    <w:rsid w:val="00CA6311"/>
    <w:rsid w:val="00CB05FB"/>
    <w:rsid w:val="00CF20F6"/>
    <w:rsid w:val="00CF4862"/>
    <w:rsid w:val="00D144A6"/>
    <w:rsid w:val="00D17D1A"/>
    <w:rsid w:val="00D31823"/>
    <w:rsid w:val="00D43DE9"/>
    <w:rsid w:val="00D65C86"/>
    <w:rsid w:val="00D73E53"/>
    <w:rsid w:val="00DA625B"/>
    <w:rsid w:val="00DB06EE"/>
    <w:rsid w:val="00DC7F23"/>
    <w:rsid w:val="00DD040F"/>
    <w:rsid w:val="00E04DCA"/>
    <w:rsid w:val="00E31F81"/>
    <w:rsid w:val="00E4154C"/>
    <w:rsid w:val="00E4292A"/>
    <w:rsid w:val="00E46C61"/>
    <w:rsid w:val="00E9730A"/>
    <w:rsid w:val="00EC737D"/>
    <w:rsid w:val="00ED2F18"/>
    <w:rsid w:val="00EE3DC1"/>
    <w:rsid w:val="00F34B04"/>
    <w:rsid w:val="00F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4FA80-FBC6-4197-8EE1-DB81C45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2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018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2293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2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1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04E4"/>
  </w:style>
  <w:style w:type="paragraph" w:styleId="Zpat">
    <w:name w:val="footer"/>
    <w:basedOn w:val="Normln"/>
    <w:link w:val="ZpatChar"/>
    <w:uiPriority w:val="99"/>
    <w:unhideWhenUsed/>
    <w:rsid w:val="00B1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b@siles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odzvone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2033A-E6E4-425F-93F6-BEDE60BA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Pavlína Benešová</cp:lastModifiedBy>
  <cp:revision>2</cp:revision>
  <cp:lastPrinted>2018-06-12T11:54:00Z</cp:lastPrinted>
  <dcterms:created xsi:type="dcterms:W3CDTF">2020-12-17T16:45:00Z</dcterms:created>
  <dcterms:modified xsi:type="dcterms:W3CDTF">2020-12-17T16:45:00Z</dcterms:modified>
</cp:coreProperties>
</file>