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D265B7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15" w:type="dxa"/>
            <w:vMerge w:val="restart"/>
            <w:shd w:val="clear" w:color="auto" w:fill="FAEBD7"/>
          </w:tcPr>
          <w:p w:rsidR="00D265B7" w:rsidRDefault="00D265B7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D265B7" w:rsidRDefault="00B25F52">
            <w:pPr>
              <w:pStyle w:val="Nadpis"/>
              <w:spacing w:line="232" w:lineRule="auto"/>
              <w:jc w:val="right"/>
            </w:pPr>
            <w:r>
              <w:t>RO17000056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shd w:val="clear" w:color="auto" w:fill="auto"/>
          </w:tcPr>
          <w:p w:rsidR="00D265B7" w:rsidRDefault="00B25F5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15" w:type="dxa"/>
            <w:vMerge/>
            <w:shd w:val="clear" w:color="auto" w:fill="FAEBD7"/>
          </w:tcPr>
          <w:p w:rsidR="00D265B7" w:rsidRDefault="00D265B7"/>
        </w:tc>
        <w:tc>
          <w:tcPr>
            <w:tcW w:w="2478" w:type="dxa"/>
            <w:gridSpan w:val="6"/>
            <w:vMerge/>
            <w:shd w:val="clear" w:color="auto" w:fill="FAEBD7"/>
          </w:tcPr>
          <w:p w:rsidR="00D265B7" w:rsidRDefault="00D265B7"/>
        </w:tc>
        <w:tc>
          <w:tcPr>
            <w:tcW w:w="2494" w:type="dxa"/>
            <w:gridSpan w:val="5"/>
            <w:vMerge/>
            <w:shd w:val="clear" w:color="auto" w:fill="FAEBD7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 w:val="restart"/>
          </w:tcPr>
          <w:p w:rsidR="00D265B7" w:rsidRDefault="00B25F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476" w:type="dxa"/>
            <w:gridSpan w:val="5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D265B7" w:rsidRDefault="00D265B7"/>
        </w:tc>
        <w:tc>
          <w:tcPr>
            <w:tcW w:w="989" w:type="dxa"/>
            <w:gridSpan w:val="3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D265B7" w:rsidRDefault="00D265B7"/>
        </w:tc>
      </w:tr>
      <w:tr w:rsidR="00D265B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D265B7" w:rsidRDefault="00D265B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D265B7" w:rsidRDefault="00D265B7"/>
        </w:tc>
      </w:tr>
      <w:tr w:rsidR="00D265B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476" w:type="dxa"/>
            <w:gridSpan w:val="5"/>
            <w:vMerge/>
            <w:shd w:val="clear" w:color="auto" w:fill="auto"/>
          </w:tcPr>
          <w:p w:rsidR="00D265B7" w:rsidRDefault="00D265B7"/>
        </w:tc>
        <w:tc>
          <w:tcPr>
            <w:tcW w:w="1002" w:type="dxa"/>
          </w:tcPr>
          <w:p w:rsidR="00D265B7" w:rsidRDefault="00D265B7"/>
        </w:tc>
        <w:tc>
          <w:tcPr>
            <w:tcW w:w="960" w:type="dxa"/>
            <w:gridSpan w:val="2"/>
            <w:vMerge/>
            <w:shd w:val="clear" w:color="auto" w:fill="auto"/>
          </w:tcPr>
          <w:p w:rsidR="00D265B7" w:rsidRDefault="00D265B7"/>
        </w:tc>
        <w:tc>
          <w:tcPr>
            <w:tcW w:w="1691" w:type="dxa"/>
            <w:gridSpan w:val="4"/>
          </w:tcPr>
          <w:p w:rsidR="00D265B7" w:rsidRDefault="00D265B7"/>
        </w:tc>
      </w:tr>
      <w:tr w:rsidR="00D265B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476" w:type="dxa"/>
            <w:gridSpan w:val="5"/>
            <w:vMerge/>
            <w:shd w:val="clear" w:color="auto" w:fill="auto"/>
          </w:tcPr>
          <w:p w:rsidR="00D265B7" w:rsidRDefault="00D265B7"/>
        </w:tc>
        <w:tc>
          <w:tcPr>
            <w:tcW w:w="1002" w:type="dxa"/>
          </w:tcPr>
          <w:p w:rsidR="00D265B7" w:rsidRDefault="00D265B7"/>
        </w:tc>
        <w:tc>
          <w:tcPr>
            <w:tcW w:w="960" w:type="dxa"/>
            <w:gridSpan w:val="2"/>
            <w:vMerge/>
            <w:shd w:val="clear" w:color="auto" w:fill="auto"/>
          </w:tcPr>
          <w:p w:rsidR="00D265B7" w:rsidRDefault="00D265B7"/>
        </w:tc>
        <w:tc>
          <w:tcPr>
            <w:tcW w:w="1691" w:type="dxa"/>
            <w:gridSpan w:val="4"/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1333" w:type="dxa"/>
            <w:gridSpan w:val="2"/>
            <w:vMerge/>
            <w:shd w:val="clear" w:color="auto" w:fill="auto"/>
          </w:tcPr>
          <w:p w:rsidR="00D265B7" w:rsidRDefault="00D265B7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59" w:type="dxa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13949047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232" w:type="dxa"/>
            <w:gridSpan w:val="4"/>
            <w:vMerge/>
          </w:tcPr>
          <w:p w:rsidR="00D265B7" w:rsidRDefault="00D265B7"/>
        </w:tc>
        <w:tc>
          <w:tcPr>
            <w:tcW w:w="114" w:type="dxa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265B7" w:rsidRDefault="00B25F5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D265B7" w:rsidRDefault="00D265B7"/>
        </w:tc>
        <w:tc>
          <w:tcPr>
            <w:tcW w:w="459" w:type="dxa"/>
            <w:vMerge/>
            <w:shd w:val="clear" w:color="auto" w:fill="auto"/>
          </w:tcPr>
          <w:p w:rsidR="00D265B7" w:rsidRDefault="00D265B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132" w:type="dxa"/>
            <w:gridSpan w:val="3"/>
            <w:vMerge/>
            <w:shd w:val="clear" w:color="auto" w:fill="auto"/>
          </w:tcPr>
          <w:p w:rsidR="00D265B7" w:rsidRDefault="00D265B7"/>
        </w:tc>
        <w:tc>
          <w:tcPr>
            <w:tcW w:w="1346" w:type="dxa"/>
            <w:gridSpan w:val="3"/>
          </w:tcPr>
          <w:p w:rsidR="00D265B7" w:rsidRDefault="00D265B7"/>
        </w:tc>
        <w:tc>
          <w:tcPr>
            <w:tcW w:w="459" w:type="dxa"/>
            <w:vMerge/>
            <w:shd w:val="clear" w:color="auto" w:fill="auto"/>
          </w:tcPr>
          <w:p w:rsidR="00D265B7" w:rsidRDefault="00D265B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132" w:type="dxa"/>
            <w:gridSpan w:val="3"/>
            <w:vMerge/>
            <w:shd w:val="clear" w:color="auto" w:fill="auto"/>
          </w:tcPr>
          <w:p w:rsidR="00D265B7" w:rsidRDefault="00D265B7"/>
        </w:tc>
        <w:tc>
          <w:tcPr>
            <w:tcW w:w="1346" w:type="dxa"/>
            <w:gridSpan w:val="3"/>
          </w:tcPr>
          <w:p w:rsidR="00D265B7" w:rsidRDefault="00D265B7"/>
        </w:tc>
        <w:tc>
          <w:tcPr>
            <w:tcW w:w="459" w:type="dxa"/>
            <w:vMerge/>
            <w:shd w:val="clear" w:color="auto" w:fill="auto"/>
          </w:tcPr>
          <w:p w:rsidR="00D265B7" w:rsidRDefault="00D265B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265B7" w:rsidRDefault="00B25F5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132" w:type="dxa"/>
            <w:gridSpan w:val="3"/>
            <w:vMerge/>
            <w:shd w:val="clear" w:color="auto" w:fill="auto"/>
          </w:tcPr>
          <w:p w:rsidR="00D265B7" w:rsidRDefault="00D265B7"/>
        </w:tc>
        <w:tc>
          <w:tcPr>
            <w:tcW w:w="1346" w:type="dxa"/>
            <w:gridSpan w:val="3"/>
          </w:tcPr>
          <w:p w:rsidR="00D265B7" w:rsidRDefault="00D265B7"/>
        </w:tc>
        <w:tc>
          <w:tcPr>
            <w:tcW w:w="459" w:type="dxa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CZ520211179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vMerge/>
            <w:shd w:val="clear" w:color="auto" w:fill="auto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59" w:type="dxa"/>
            <w:vMerge/>
            <w:shd w:val="clear" w:color="auto" w:fill="auto"/>
          </w:tcPr>
          <w:p w:rsidR="00D265B7" w:rsidRDefault="00D265B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vMerge/>
            <w:shd w:val="clear" w:color="auto" w:fill="auto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vMerge/>
            <w:shd w:val="clear" w:color="auto" w:fill="auto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265B7" w:rsidRDefault="00B25F5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346" w:type="dxa"/>
            <w:gridSpan w:val="5"/>
            <w:vMerge/>
            <w:shd w:val="clear" w:color="auto" w:fill="auto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65B7" w:rsidRDefault="00B25F52">
            <w:pPr>
              <w:pStyle w:val="Nadpis0"/>
              <w:spacing w:line="232" w:lineRule="auto"/>
            </w:pPr>
            <w:r>
              <w:t>Samšiňák Luděk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265B7" w:rsidRDefault="00D265B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074" w:type="dxa"/>
            <w:gridSpan w:val="3"/>
            <w:vMerge/>
            <w:shd w:val="clear" w:color="auto" w:fill="auto"/>
          </w:tcPr>
          <w:p w:rsidR="00D265B7" w:rsidRDefault="00D265B7"/>
        </w:tc>
        <w:tc>
          <w:tcPr>
            <w:tcW w:w="272" w:type="dxa"/>
            <w:gridSpan w:val="2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074" w:type="dxa"/>
            <w:gridSpan w:val="3"/>
            <w:vMerge/>
            <w:shd w:val="clear" w:color="auto" w:fill="auto"/>
          </w:tcPr>
          <w:p w:rsidR="00D265B7" w:rsidRDefault="00D265B7"/>
        </w:tc>
        <w:tc>
          <w:tcPr>
            <w:tcW w:w="272" w:type="dxa"/>
            <w:gridSpan w:val="2"/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Samšiňák Luděk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3496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Králův háj 465/2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42" w:type="dxa"/>
            <w:gridSpan w:val="13"/>
            <w:vMerge/>
            <w:shd w:val="clear" w:color="auto" w:fill="auto"/>
          </w:tcPr>
          <w:p w:rsidR="00D265B7" w:rsidRDefault="00D265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05 Liberec 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D265B7" w:rsidRDefault="00D265B7"/>
        </w:tc>
        <w:tc>
          <w:tcPr>
            <w:tcW w:w="57" w:type="dxa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29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/>
            <w:shd w:val="clear" w:color="auto" w:fill="auto"/>
          </w:tcPr>
          <w:p w:rsidR="00D265B7" w:rsidRDefault="00D265B7"/>
        </w:tc>
        <w:tc>
          <w:tcPr>
            <w:tcW w:w="3295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57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/>
            <w:shd w:val="clear" w:color="auto" w:fill="auto"/>
          </w:tcPr>
          <w:p w:rsidR="00D265B7" w:rsidRDefault="00D265B7"/>
        </w:tc>
        <w:tc>
          <w:tcPr>
            <w:tcW w:w="3295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72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D265B7" w:rsidRDefault="00B25F5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65B7" w:rsidRDefault="00D265B7"/>
        </w:tc>
        <w:tc>
          <w:tcPr>
            <w:tcW w:w="1075" w:type="dxa"/>
            <w:gridSpan w:val="3"/>
            <w:vMerge/>
            <w:shd w:val="clear" w:color="auto" w:fill="auto"/>
          </w:tcPr>
          <w:p w:rsidR="00D265B7" w:rsidRDefault="00D265B7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58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/>
            <w:shd w:val="clear" w:color="auto" w:fill="auto"/>
          </w:tcPr>
          <w:p w:rsidR="00D265B7" w:rsidRDefault="00D265B7"/>
        </w:tc>
        <w:tc>
          <w:tcPr>
            <w:tcW w:w="3295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71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43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/>
            <w:shd w:val="clear" w:color="auto" w:fill="auto"/>
          </w:tcPr>
          <w:p w:rsidR="00D265B7" w:rsidRDefault="00D265B7"/>
        </w:tc>
        <w:tc>
          <w:tcPr>
            <w:tcW w:w="3295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265B7" w:rsidRDefault="00D265B7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5B7" w:rsidRDefault="00D265B7"/>
        </w:tc>
        <w:tc>
          <w:tcPr>
            <w:tcW w:w="157" w:type="dxa"/>
            <w:tcBorders>
              <w:left w:val="single" w:sz="5" w:space="0" w:color="000000"/>
            </w:tcBorders>
          </w:tcPr>
          <w:p w:rsidR="00D265B7" w:rsidRDefault="00D265B7"/>
        </w:tc>
      </w:tr>
      <w:tr w:rsidR="00D265B7">
        <w:trPr>
          <w:trHeight w:hRule="exact" w:val="15"/>
        </w:trPr>
        <w:tc>
          <w:tcPr>
            <w:tcW w:w="115" w:type="dxa"/>
          </w:tcPr>
          <w:p w:rsidR="00D265B7" w:rsidRDefault="00D265B7"/>
        </w:tc>
        <w:tc>
          <w:tcPr>
            <w:tcW w:w="1576" w:type="dxa"/>
            <w:gridSpan w:val="6"/>
            <w:vMerge/>
            <w:shd w:val="clear" w:color="auto" w:fill="auto"/>
          </w:tcPr>
          <w:p w:rsidR="00D265B7" w:rsidRDefault="00D265B7"/>
        </w:tc>
        <w:tc>
          <w:tcPr>
            <w:tcW w:w="3295" w:type="dxa"/>
            <w:gridSpan w:val="8"/>
            <w:vMerge/>
            <w:shd w:val="clear" w:color="auto" w:fill="auto"/>
          </w:tcPr>
          <w:p w:rsidR="00D265B7" w:rsidRDefault="00D265B7"/>
        </w:tc>
        <w:tc>
          <w:tcPr>
            <w:tcW w:w="86" w:type="dxa"/>
            <w:gridSpan w:val="2"/>
          </w:tcPr>
          <w:p w:rsidR="00D265B7" w:rsidRDefault="00D265B7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8"/>
        </w:trPr>
        <w:tc>
          <w:tcPr>
            <w:tcW w:w="10316" w:type="dxa"/>
            <w:gridSpan w:val="30"/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D265B7" w:rsidRDefault="00B25F5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Truhlářské práce a nákup stavebního řeziva za smluvní ceny v předpokládaném ročním objemu 300.000,- Kč bez DPH..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8"/>
        </w:trPr>
        <w:tc>
          <w:tcPr>
            <w:tcW w:w="10316" w:type="dxa"/>
            <w:gridSpan w:val="30"/>
          </w:tcPr>
          <w:p w:rsidR="00D265B7" w:rsidRDefault="00D265B7"/>
        </w:tc>
      </w:tr>
      <w:tr w:rsidR="00D265B7">
        <w:trPr>
          <w:trHeight w:hRule="exact" w:val="172"/>
        </w:trPr>
        <w:tc>
          <w:tcPr>
            <w:tcW w:w="10316" w:type="dxa"/>
            <w:gridSpan w:val="30"/>
          </w:tcPr>
          <w:p w:rsidR="00D265B7" w:rsidRDefault="00D265B7"/>
        </w:tc>
      </w:tr>
      <w:tr w:rsidR="00D265B7">
        <w:trPr>
          <w:trHeight w:hRule="exact" w:val="14"/>
        </w:trPr>
        <w:tc>
          <w:tcPr>
            <w:tcW w:w="10316" w:type="dxa"/>
            <w:gridSpan w:val="30"/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29"/>
        </w:trPr>
        <w:tc>
          <w:tcPr>
            <w:tcW w:w="172" w:type="dxa"/>
            <w:gridSpan w:val="2"/>
          </w:tcPr>
          <w:p w:rsidR="00D265B7" w:rsidRDefault="00D265B7"/>
        </w:tc>
        <w:tc>
          <w:tcPr>
            <w:tcW w:w="10144" w:type="dxa"/>
            <w:gridSpan w:val="28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D265B7">
        <w:trPr>
          <w:trHeight w:hRule="exact" w:val="29"/>
        </w:trPr>
        <w:tc>
          <w:tcPr>
            <w:tcW w:w="10316" w:type="dxa"/>
            <w:gridSpan w:val="30"/>
          </w:tcPr>
          <w:p w:rsidR="00D265B7" w:rsidRDefault="00D265B7"/>
        </w:tc>
      </w:tr>
      <w:tr w:rsidR="00D265B7">
        <w:trPr>
          <w:trHeight w:hRule="exact" w:val="1432"/>
        </w:trPr>
        <w:tc>
          <w:tcPr>
            <w:tcW w:w="172" w:type="dxa"/>
            <w:gridSpan w:val="2"/>
          </w:tcPr>
          <w:p w:rsidR="00D265B7" w:rsidRDefault="00D265B7"/>
        </w:tc>
        <w:tc>
          <w:tcPr>
            <w:tcW w:w="2765" w:type="dxa"/>
            <w:gridSpan w:val="7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Hrabal Ivo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Vlček Tomáš</w:t>
            </w:r>
          </w:p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Vondráček Jan, Bc</w:t>
            </w:r>
          </w:p>
        </w:tc>
        <w:tc>
          <w:tcPr>
            <w:tcW w:w="29" w:type="dxa"/>
          </w:tcPr>
          <w:p w:rsidR="00D265B7" w:rsidRDefault="00D265B7"/>
        </w:tc>
        <w:tc>
          <w:tcPr>
            <w:tcW w:w="1404" w:type="dxa"/>
            <w:gridSpan w:val="2"/>
            <w:shd w:val="clear" w:color="auto" w:fill="auto"/>
          </w:tcPr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D265B7" w:rsidRDefault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8"/>
          </w:tcPr>
          <w:p w:rsidR="00D265B7" w:rsidRDefault="00D265B7"/>
        </w:tc>
      </w:tr>
      <w:tr w:rsidR="00D265B7">
        <w:trPr>
          <w:trHeight w:hRule="exact" w:val="86"/>
        </w:trPr>
        <w:tc>
          <w:tcPr>
            <w:tcW w:w="10316" w:type="dxa"/>
            <w:gridSpan w:val="30"/>
          </w:tcPr>
          <w:p w:rsidR="00D265B7" w:rsidRDefault="00D265B7"/>
        </w:tc>
      </w:tr>
      <w:tr w:rsidR="00D265B7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D265B7" w:rsidRDefault="00D265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D265B7" w:rsidRDefault="00B25F52" w:rsidP="004B7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4B7A6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187"/>
        </w:trPr>
        <w:tc>
          <w:tcPr>
            <w:tcW w:w="10159" w:type="dxa"/>
            <w:gridSpan w:val="29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D265B7" w:rsidRDefault="00B25F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D265B7" w:rsidRDefault="00D265B7"/>
        </w:tc>
        <w:tc>
          <w:tcPr>
            <w:tcW w:w="157" w:type="dxa"/>
          </w:tcPr>
          <w:p w:rsidR="00D265B7" w:rsidRDefault="00D265B7"/>
        </w:tc>
      </w:tr>
      <w:tr w:rsidR="00D265B7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D265B7" w:rsidRDefault="00D265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265B7" w:rsidRDefault="00B25F5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D265B7" w:rsidRDefault="00D265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265B7" w:rsidRDefault="00B25F5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D265B7" w:rsidRDefault="00D265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D265B7" w:rsidRDefault="00D265B7"/>
        </w:tc>
      </w:tr>
    </w:tbl>
    <w:p w:rsidR="00B25F52" w:rsidRDefault="00B25F52"/>
    <w:sectPr w:rsidR="00B25F52" w:rsidSect="00D265B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65B7"/>
    <w:rsid w:val="000016CB"/>
    <w:rsid w:val="004B7A6A"/>
    <w:rsid w:val="004F7DC8"/>
    <w:rsid w:val="00B25F52"/>
    <w:rsid w:val="00D2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5B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265B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265B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265B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265B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2017-02-22T11:53:00Z</dcterms:created>
  <dcterms:modified xsi:type="dcterms:W3CDTF">2017-02-22T11:53:00Z</dcterms:modified>
</cp:coreProperties>
</file>