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5" w:rsidRDefault="00C85118">
      <w:pPr>
        <w:pStyle w:val="Nadpis10"/>
        <w:keepNext/>
        <w:keepLines/>
      </w:pPr>
      <w:bookmarkStart w:id="0" w:name="bookmark0"/>
      <w:proofErr w:type="spellStart"/>
      <w:r>
        <w:t>iiiiiiiiiiiiniiin</w:t>
      </w:r>
      <w:bookmarkEnd w:id="0"/>
      <w:proofErr w:type="spellEnd"/>
    </w:p>
    <w:p w:rsidR="004E4AA5" w:rsidRDefault="00C85118">
      <w:pPr>
        <w:pStyle w:val="Zkladntext20"/>
        <w:spacing w:after="500"/>
        <w:ind w:right="12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3109595</wp:posOffset>
                </wp:positionH>
                <wp:positionV relativeFrom="paragraph">
                  <wp:posOffset>88900</wp:posOffset>
                </wp:positionV>
                <wp:extent cx="1303020" cy="2057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AA5" w:rsidRDefault="00C85118">
                            <w:pPr>
                              <w:pStyle w:val="Zkladntext50"/>
                            </w:pPr>
                            <w:r>
                              <w:t>KUPNÍ SMLOUVA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4.84999999999999pt;margin-top:7.pt;width:102.60000000000001pt;height:16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KUPNÍ SMLOUVA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2020008192</w:t>
      </w:r>
    </w:p>
    <w:p w:rsidR="004E4AA5" w:rsidRDefault="00C85118">
      <w:pPr>
        <w:pStyle w:val="Zkladntext1"/>
        <w:spacing w:line="240" w:lineRule="auto"/>
        <w:jc w:val="center"/>
      </w:pPr>
      <w:r>
        <w:t xml:space="preserve">podle </w:t>
      </w:r>
      <w:proofErr w:type="spellStart"/>
      <w:r>
        <w:t>ust</w:t>
      </w:r>
      <w:proofErr w:type="spellEnd"/>
      <w:r>
        <w:t xml:space="preserve">. § 2079 a násl. občanského zákoníku, uzavřená </w:t>
      </w:r>
      <w:proofErr w:type="gramStart"/>
      <w:r>
        <w:t>mezi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8"/>
        <w:gridCol w:w="5332"/>
      </w:tblGrid>
      <w:tr w:rsidR="004E4AA5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2758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both"/>
            </w:pPr>
            <w:r>
              <w:t>Jméno/název:</w:t>
            </w:r>
          </w:p>
        </w:tc>
        <w:tc>
          <w:tcPr>
            <w:tcW w:w="5332" w:type="dxa"/>
            <w:shd w:val="clear" w:color="auto" w:fill="auto"/>
          </w:tcPr>
          <w:p w:rsidR="004E4AA5" w:rsidRDefault="00C85118">
            <w:pPr>
              <w:pStyle w:val="Jin0"/>
              <w:spacing w:after="0" w:line="288" w:lineRule="auto"/>
            </w:pPr>
            <w:r>
              <w:rPr>
                <w:b/>
                <w:bCs/>
              </w:rPr>
              <w:t>Zdravotnická záchranná služba Jihomoravského kraje, příspěvková organizace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758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both"/>
            </w:pPr>
            <w:r>
              <w:t>Sídlo:</w:t>
            </w:r>
          </w:p>
        </w:tc>
        <w:tc>
          <w:tcPr>
            <w:tcW w:w="5332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Kamenice 798/1 d, 625 00 Brno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58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jc w:val="both"/>
            </w:pPr>
            <w:r>
              <w:t>Jednající:</w:t>
            </w:r>
          </w:p>
        </w:tc>
        <w:tc>
          <w:tcPr>
            <w:tcW w:w="5332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</w:pPr>
            <w:r>
              <w:t>MUDr. Hana</w:t>
            </w:r>
            <w:r>
              <w:t xml:space="preserve"> Albrechtová, ředitelka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2758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both"/>
            </w:pPr>
            <w:r>
              <w:t>Kontaktní osoba:</w:t>
            </w:r>
          </w:p>
        </w:tc>
        <w:tc>
          <w:tcPr>
            <w:tcW w:w="5332" w:type="dxa"/>
            <w:shd w:val="clear" w:color="auto" w:fill="auto"/>
          </w:tcPr>
          <w:p w:rsidR="004E4AA5" w:rsidRDefault="00C85118">
            <w:pPr>
              <w:pStyle w:val="Jin0"/>
              <w:spacing w:after="0" w:line="276" w:lineRule="auto"/>
            </w:pPr>
            <w:r>
              <w:rPr>
                <w:spacing w:val="1"/>
                <w:shd w:val="clear" w:color="auto" w:fill="000000"/>
              </w:rPr>
              <w:t>..</w:t>
            </w:r>
            <w:r>
              <w:rPr>
                <w:spacing w:val="2"/>
                <w:shd w:val="clear" w:color="auto" w:fill="000000"/>
              </w:rPr>
              <w:t>....</w:t>
            </w:r>
            <w:r>
              <w:rPr>
                <w:shd w:val="clear" w:color="auto" w:fill="000000"/>
              </w:rPr>
              <w:t>​</w:t>
            </w:r>
            <w:r>
              <w:rPr>
                <w:spacing w:val="4"/>
                <w:shd w:val="clear" w:color="auto" w:fill="000000"/>
              </w:rPr>
              <w:t>.....</w:t>
            </w:r>
            <w:r>
              <w:rPr>
                <w:spacing w:val="5"/>
                <w:shd w:val="clear" w:color="auto" w:fill="000000"/>
              </w:rPr>
              <w:t>....</w:t>
            </w:r>
            <w:r>
              <w:rPr>
                <w:shd w:val="clear" w:color="auto" w:fill="000000"/>
              </w:rPr>
              <w:t>​</w:t>
            </w:r>
            <w:r>
              <w:rPr>
                <w:spacing w:val="3"/>
                <w:shd w:val="clear" w:color="auto" w:fill="000000"/>
              </w:rPr>
              <w:t>.................</w:t>
            </w:r>
            <w:r>
              <w:rPr>
                <w:shd w:val="clear" w:color="auto" w:fill="000000"/>
              </w:rPr>
              <w:t>​</w:t>
            </w:r>
            <w:r>
              <w:rPr>
                <w:spacing w:val="5"/>
                <w:shd w:val="clear" w:color="auto" w:fill="000000"/>
              </w:rPr>
              <w:t>.......</w:t>
            </w:r>
            <w:r>
              <w:rPr>
                <w:spacing w:val="6"/>
                <w:shd w:val="clear" w:color="auto" w:fill="000000"/>
              </w:rPr>
              <w:t>.</w:t>
            </w:r>
            <w:r>
              <w:rPr>
                <w:shd w:val="clear" w:color="auto" w:fill="000000"/>
              </w:rPr>
              <w:t>​</w:t>
            </w:r>
            <w:r>
              <w:rPr>
                <w:spacing w:val="3"/>
                <w:shd w:val="clear" w:color="auto" w:fill="000000"/>
              </w:rPr>
              <w:t>..</w:t>
            </w:r>
            <w:r>
              <w:rPr>
                <w:spacing w:val="4"/>
                <w:shd w:val="clear" w:color="auto" w:fill="000000"/>
              </w:rPr>
              <w:t>.</w:t>
            </w:r>
            <w:r>
              <w:rPr>
                <w:shd w:val="clear" w:color="auto" w:fill="000000"/>
              </w:rPr>
              <w:t>​</w:t>
            </w:r>
            <w:r>
              <w:rPr>
                <w:spacing w:val="3"/>
                <w:shd w:val="clear" w:color="auto" w:fill="000000"/>
              </w:rPr>
              <w:t>..</w:t>
            </w:r>
            <w:r>
              <w:rPr>
                <w:spacing w:val="4"/>
                <w:shd w:val="clear" w:color="auto" w:fill="000000"/>
              </w:rPr>
              <w:t>......</w:t>
            </w:r>
            <w:r>
              <w:rPr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shd w:val="clear" w:color="auto" w:fill="000000"/>
                <w:lang w:val="en-US" w:eastAsia="en-US" w:bidi="en-US"/>
              </w:rPr>
              <w:t>.</w:t>
            </w:r>
            <w:r>
              <w:rPr>
                <w:color w:val="89B2DF"/>
                <w:lang w:val="en-US" w:eastAsia="en-US" w:bidi="en-US"/>
              </w:rPr>
              <w:t xml:space="preserve"> </w:t>
            </w:r>
            <w:r>
              <w:rPr>
                <w:shd w:val="clear" w:color="auto" w:fill="000000"/>
              </w:rPr>
              <w:t>​</w:t>
            </w:r>
            <w:r>
              <w:rPr>
                <w:shd w:val="clear" w:color="auto" w:fill="000000"/>
              </w:rPr>
              <w:t>....</w:t>
            </w:r>
            <w:r>
              <w:rPr>
                <w:spacing w:val="1"/>
                <w:shd w:val="clear" w:color="auto" w:fill="000000"/>
              </w:rPr>
              <w:t>.....</w:t>
            </w:r>
            <w:r>
              <w:rPr>
                <w:shd w:val="clear" w:color="auto" w:fill="000000"/>
              </w:rPr>
              <w:t>​</w:t>
            </w:r>
            <w:r>
              <w:rPr>
                <w:shd w:val="clear" w:color="auto" w:fill="000000"/>
              </w:rPr>
              <w:t>.......​.......​......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758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both"/>
            </w:pPr>
            <w:r>
              <w:t>IČO:</w:t>
            </w:r>
          </w:p>
        </w:tc>
        <w:tc>
          <w:tcPr>
            <w:tcW w:w="5332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00346292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758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both"/>
            </w:pPr>
            <w:r>
              <w:t>DIČ:</w:t>
            </w:r>
          </w:p>
        </w:tc>
        <w:tc>
          <w:tcPr>
            <w:tcW w:w="5332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CZ00346292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758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Zápis v OR:</w:t>
            </w:r>
          </w:p>
        </w:tc>
        <w:tc>
          <w:tcPr>
            <w:tcW w:w="5332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 xml:space="preserve">Krajský soud v Brně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proofErr w:type="spellStart"/>
            <w:r>
              <w:t>Pr</w:t>
            </w:r>
            <w:proofErr w:type="spellEnd"/>
            <w:r>
              <w:t xml:space="preserve"> 1245</w:t>
            </w:r>
          </w:p>
        </w:tc>
      </w:tr>
    </w:tbl>
    <w:p w:rsidR="004E4AA5" w:rsidRDefault="00C85118">
      <w:pPr>
        <w:pStyle w:val="Titulektabulky0"/>
      </w:pPr>
      <w:r>
        <w:t>Bankovní spojení (číslo účtu):</w:t>
      </w:r>
    </w:p>
    <w:p w:rsidR="004E4AA5" w:rsidRDefault="004E4AA5">
      <w:pPr>
        <w:spacing w:after="279" w:line="1" w:lineRule="exact"/>
      </w:pPr>
    </w:p>
    <w:p w:rsidR="004E4AA5" w:rsidRDefault="00C85118">
      <w:pPr>
        <w:pStyle w:val="Zkladntext1"/>
        <w:spacing w:after="280" w:line="240" w:lineRule="auto"/>
      </w:pPr>
      <w:r>
        <w:t xml:space="preserve">jako kupujícím (dále jen </w:t>
      </w:r>
      <w:r>
        <w:rPr>
          <w:b/>
          <w:bCs/>
          <w:i/>
          <w:iCs/>
        </w:rPr>
        <w:t>„kupující</w:t>
      </w:r>
    </w:p>
    <w:p w:rsidR="004E4AA5" w:rsidRDefault="00C85118">
      <w:pPr>
        <w:pStyle w:val="Titulektabulky0"/>
        <w:ind w:left="22"/>
      </w:pPr>
      <w: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8"/>
        <w:gridCol w:w="3899"/>
      </w:tblGrid>
      <w:tr w:rsidR="004E4AA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758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Jméno/název:</w:t>
            </w:r>
          </w:p>
        </w:tc>
        <w:tc>
          <w:tcPr>
            <w:tcW w:w="3899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VOCHOC TRADE s.r.o.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758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</w:pPr>
            <w:r>
              <w:t>Sídlo:</w:t>
            </w:r>
          </w:p>
        </w:tc>
        <w:tc>
          <w:tcPr>
            <w:tcW w:w="3899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</w:pPr>
            <w:r>
              <w:t>Plzeňská 297, 330 22 Zbůch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58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</w:pPr>
            <w:r>
              <w:t>Jednající:</w:t>
            </w:r>
          </w:p>
        </w:tc>
        <w:tc>
          <w:tcPr>
            <w:tcW w:w="3899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</w:pPr>
            <w:r>
              <w:t xml:space="preserve">Ing. Jan </w:t>
            </w:r>
            <w:proofErr w:type="spellStart"/>
            <w:r>
              <w:t>Vochoc</w:t>
            </w:r>
            <w:proofErr w:type="spellEnd"/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758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IČO:</w:t>
            </w:r>
          </w:p>
        </w:tc>
        <w:tc>
          <w:tcPr>
            <w:tcW w:w="3899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26375435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758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3899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CZ26375435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758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Zápis v OR:</w:t>
            </w:r>
          </w:p>
        </w:tc>
        <w:tc>
          <w:tcPr>
            <w:tcW w:w="3899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Krajský soud v Plzni, oddíl C vložka 16378</w:t>
            </w:r>
          </w:p>
        </w:tc>
      </w:tr>
    </w:tbl>
    <w:p w:rsidR="004E4AA5" w:rsidRDefault="00C85118">
      <w:pPr>
        <w:pStyle w:val="Titulektabulky0"/>
      </w:pPr>
      <w:r>
        <w:t>Bankovní spojení (číslo účtu):</w:t>
      </w:r>
    </w:p>
    <w:p w:rsidR="004E4AA5" w:rsidRDefault="004E4AA5">
      <w:pPr>
        <w:spacing w:after="279" w:line="1" w:lineRule="exact"/>
      </w:pPr>
    </w:p>
    <w:p w:rsidR="004E4AA5" w:rsidRDefault="00C85118">
      <w:pPr>
        <w:pStyle w:val="Zkladntext1"/>
        <w:spacing w:after="820" w:line="240" w:lineRule="auto"/>
      </w:pPr>
      <w:r>
        <w:t xml:space="preserve">jako prodávajícím (dále jen </w:t>
      </w:r>
      <w:r>
        <w:rPr>
          <w:b/>
          <w:bCs/>
          <w:i/>
          <w:iCs/>
        </w:rPr>
        <w:t>„prodávající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after="0"/>
      </w:pPr>
      <w:r>
        <w:t>Prodávající je oprávněn na základě svého vlastnického práva nakládat s tímto zbožím:</w:t>
      </w:r>
    </w:p>
    <w:p w:rsidR="004E4AA5" w:rsidRDefault="00C85118">
      <w:pPr>
        <w:pStyle w:val="Zkladntext1"/>
        <w:numPr>
          <w:ilvl w:val="0"/>
          <w:numId w:val="2"/>
        </w:numPr>
        <w:tabs>
          <w:tab w:val="left" w:pos="1406"/>
        </w:tabs>
        <w:spacing w:after="0"/>
        <w:ind w:left="1060"/>
      </w:pPr>
      <w:r>
        <w:rPr>
          <w:b/>
          <w:bCs/>
        </w:rPr>
        <w:t xml:space="preserve">40 ks </w:t>
      </w:r>
      <w:proofErr w:type="spellStart"/>
      <w:r>
        <w:rPr>
          <w:b/>
          <w:bCs/>
        </w:rPr>
        <w:t>nanomasek</w:t>
      </w:r>
      <w:proofErr w:type="spellEnd"/>
      <w:r>
        <w:rPr>
          <w:b/>
          <w:bCs/>
        </w:rPr>
        <w:t xml:space="preserve"> WPA V4 vel. S,</w:t>
      </w:r>
    </w:p>
    <w:p w:rsidR="004E4AA5" w:rsidRDefault="00C85118">
      <w:pPr>
        <w:pStyle w:val="Zkladntext1"/>
        <w:numPr>
          <w:ilvl w:val="0"/>
          <w:numId w:val="2"/>
        </w:numPr>
        <w:tabs>
          <w:tab w:val="left" w:pos="1406"/>
        </w:tabs>
        <w:spacing w:after="0"/>
        <w:ind w:left="1060"/>
      </w:pPr>
      <w:r>
        <w:rPr>
          <w:b/>
          <w:bCs/>
        </w:rPr>
        <w:t xml:space="preserve">155 ks </w:t>
      </w:r>
      <w:proofErr w:type="spellStart"/>
      <w:r>
        <w:rPr>
          <w:b/>
          <w:bCs/>
        </w:rPr>
        <w:t>nanomasek</w:t>
      </w:r>
      <w:proofErr w:type="spellEnd"/>
      <w:r>
        <w:rPr>
          <w:b/>
          <w:bCs/>
        </w:rPr>
        <w:t xml:space="preserve"> WPA V4 vel. M,</w:t>
      </w:r>
    </w:p>
    <w:p w:rsidR="004E4AA5" w:rsidRDefault="00C85118">
      <w:pPr>
        <w:pStyle w:val="Zkladntext1"/>
        <w:numPr>
          <w:ilvl w:val="0"/>
          <w:numId w:val="2"/>
        </w:numPr>
        <w:tabs>
          <w:tab w:val="left" w:pos="1406"/>
        </w:tabs>
        <w:spacing w:after="0"/>
        <w:ind w:left="1060"/>
      </w:pPr>
      <w:r>
        <w:rPr>
          <w:b/>
          <w:bCs/>
        </w:rPr>
        <w:t xml:space="preserve">135 ks </w:t>
      </w:r>
      <w:proofErr w:type="spellStart"/>
      <w:r>
        <w:rPr>
          <w:b/>
          <w:bCs/>
        </w:rPr>
        <w:t>nanomasek</w:t>
      </w:r>
      <w:proofErr w:type="spellEnd"/>
      <w:r>
        <w:rPr>
          <w:b/>
          <w:bCs/>
        </w:rPr>
        <w:t xml:space="preserve"> WPA V4 vel. L,</w:t>
      </w:r>
    </w:p>
    <w:p w:rsidR="004E4AA5" w:rsidRDefault="00C85118">
      <w:pPr>
        <w:pStyle w:val="Zkladntext1"/>
        <w:numPr>
          <w:ilvl w:val="0"/>
          <w:numId w:val="2"/>
        </w:numPr>
        <w:tabs>
          <w:tab w:val="left" w:pos="1406"/>
        </w:tabs>
        <w:spacing w:after="280"/>
        <w:ind w:left="1060"/>
      </w:pPr>
      <w:r>
        <w:rPr>
          <w:b/>
          <w:bCs/>
        </w:rPr>
        <w:t>136</w:t>
      </w:r>
      <w:r>
        <w:rPr>
          <w:b/>
          <w:bCs/>
        </w:rPr>
        <w:t xml:space="preserve">0 ks, tj. 680 balení nádechových filtrů pro </w:t>
      </w:r>
      <w:proofErr w:type="spellStart"/>
      <w:r>
        <w:rPr>
          <w:b/>
          <w:bCs/>
        </w:rPr>
        <w:t>nanomasku</w:t>
      </w:r>
      <w:proofErr w:type="spellEnd"/>
      <w:r>
        <w:rPr>
          <w:b/>
          <w:bCs/>
        </w:rPr>
        <w:t xml:space="preserve"> WPA V4.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line="288" w:lineRule="auto"/>
        <w:ind w:left="540" w:hanging="540"/>
        <w:jc w:val="both"/>
      </w:pPr>
      <w:r>
        <w:t>Prodávající prodává zboží podle čl. 1 této smlouvy kupujícímu, a kupující kupuje toto zboží do vlastnictví Jihomoravského kraje, jako jeho zřizovatele, za kupní cenu podle čl. 5 této smlouvy.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ind w:left="540" w:hanging="540"/>
        <w:jc w:val="both"/>
      </w:pPr>
      <w:r>
        <w:t>Pr</w:t>
      </w:r>
      <w:r>
        <w:t>odávající se zavazuje splnit svůj závazek k dodání zboží podle čl. 1 této smlouvy nejpozději do 5-ti pracovních dnů od účinnosti této kupní smlouvy. Závazek prodávajícího k dodání zboží podle čl. 1 této smlouvy se pak považuje za splněný dnem předání a pře</w:t>
      </w:r>
      <w:r>
        <w:t>vzetí tohoto zboží v místě plnění formou písemného předávacího protokolu (dodacího listu) podepsaného oběma stranami. Místem plnění se přitom pro účely této smlouvy rozumí sídlo kupujícího dle záhlaví této smlouvy.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after="280" w:line="288" w:lineRule="auto"/>
        <w:ind w:left="540" w:hanging="540"/>
        <w:jc w:val="both"/>
      </w:pPr>
      <w:r>
        <w:t xml:space="preserve">Nebezpečí škody na převáděném zboží a </w:t>
      </w:r>
      <w:r>
        <w:t xml:space="preserve">vlastnické právo k tomuto zboží přechází z prodávajícího na kupujícího dnem splnění závazku prodávajícího k dodání tohoto zboží způsobem podle čl. 3 </w:t>
      </w:r>
      <w:proofErr w:type="gramStart"/>
      <w:r>
        <w:t>této</w:t>
      </w:r>
      <w:proofErr w:type="gramEnd"/>
      <w:r>
        <w:t xml:space="preserve"> smlouvy.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ind w:left="560" w:hanging="560"/>
        <w:jc w:val="both"/>
      </w:pPr>
      <w:r>
        <w:t>Kupující se zavazuje zaplatit prodávajícímu za předmět koupě a prodeje podle čl. 1 této smlou</w:t>
      </w:r>
      <w:r>
        <w:t xml:space="preserve">vy kupní cenu ve výši: </w:t>
      </w:r>
      <w:r>
        <w:rPr>
          <w:b/>
          <w:bCs/>
        </w:rPr>
        <w:t xml:space="preserve">340 522, 56 Kč </w:t>
      </w:r>
      <w:r>
        <w:t xml:space="preserve">bez DPH, tzn. </w:t>
      </w:r>
      <w:r>
        <w:rPr>
          <w:b/>
          <w:bCs/>
        </w:rPr>
        <w:t xml:space="preserve">412 032,30 Kč </w:t>
      </w:r>
      <w:r>
        <w:t xml:space="preserve">včetně DPH. Součástí této ceny jsou veškeré náklady prodávajícího na splnění jeho závazku k dodání zboží podle této smlouvy. Změna ceny je možná pouze v </w:t>
      </w:r>
      <w:r>
        <w:lastRenderedPageBreak/>
        <w:t>případě zákonné změny sazby DPH.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ind w:left="560" w:hanging="560"/>
        <w:jc w:val="both"/>
      </w:pPr>
      <w:r>
        <w:t>Kupn</w:t>
      </w:r>
      <w:r>
        <w:t>í cena podle čl. 5 této smlouvy je splatná na účet prodávajícího po splnění závazku prodávajícího k dodání zboží podle čl. 1 této smlouvy na základě jejího písemného vyúčtování formou tří samostatných faktur (daňových dokladů) dle přílohy č. 1 této smlouvy</w:t>
      </w:r>
      <w:r>
        <w:t xml:space="preserve">. Na daňových dokladech/fakturách musí být mimo jiné vždy uvedeno toto číslo veřejné zakázky, ke které se faktura vztahuje: </w:t>
      </w:r>
      <w:r>
        <w:rPr>
          <w:b/>
          <w:bCs/>
        </w:rPr>
        <w:t xml:space="preserve">P20V00002646. </w:t>
      </w:r>
      <w:r>
        <w:t xml:space="preserve">Nebudou-li faktury splňovat veškeré náležitosti daňového dokladu podle zákona a další náležitosti podle této smlouvy, </w:t>
      </w:r>
      <w:r>
        <w:t>je kupující oprávněn vrátit takové faktury prodávajícímu k opravě, přičemž doba její splatnosti začne znovu celá běžet ode dne doručení opravené faktury kupujícímu.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ind w:left="560" w:hanging="560"/>
        <w:jc w:val="both"/>
      </w:pPr>
      <w:r>
        <w:t>S převodem zboží podle čl. 1 této smlouvy je spojena záruka za jeho jakost v trvání 12 měsí</w:t>
      </w:r>
      <w:r>
        <w:t>ců. V rámci této záruky se prodávající zavazuje bezplatně odstraňovat vady na zboží podle čl. 1 této smlouvy, a to ve lhůtě do 3 dnů od doručení příslušné reklamace písemné kupujícího. Písemná forma reklamace se považuje za dodrženou i v případě jejího ode</w:t>
      </w:r>
      <w:r>
        <w:t>slání elektronickou formou. Vzhledem k povaze zboží podle čl. 1 této smlouvy lze odstranit reklamované vady zboží jen jeho výměnou za jiné bezvadné.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line="288" w:lineRule="auto"/>
        <w:ind w:left="560" w:hanging="560"/>
        <w:jc w:val="both"/>
      </w:pPr>
      <w:r>
        <w:t>Pro případ sporu o oprávněnost reklamace se kupujícímu vyhrazuje právo nechat vyhotovit k prověření jakosti</w:t>
      </w:r>
      <w:r>
        <w:t xml:space="preserve"> zboží soudně znalecký posudek, jehož výroku se obě strany zavazují podřizovat s tím, že náklady na vyhotovení tohoto posudku se zavazuje nést ten účastník tohoto sporu, kterému tento posudek nedal zapravdu.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ind w:left="560" w:hanging="560"/>
        <w:jc w:val="both"/>
      </w:pPr>
      <w:r>
        <w:t>Pro případ prodlení prodávajícího se splněním je</w:t>
      </w:r>
      <w:r>
        <w:t xml:space="preserve">ho závazku k odstranění vady ve lhůtě podle čl. 7 této smlouvy o víc, než 10 dnů, je kupující oprávněn od této smlouvy odstoupit s účinky ex </w:t>
      </w:r>
      <w:proofErr w:type="spellStart"/>
      <w:r>
        <w:t>tunc</w:t>
      </w:r>
      <w:proofErr w:type="spellEnd"/>
      <w:r>
        <w:t>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line="288" w:lineRule="auto"/>
        <w:ind w:left="560" w:hanging="560"/>
        <w:jc w:val="both"/>
      </w:pPr>
      <w:r>
        <w:t>Pro případ prodlení se splněním jeho závazku k dodání zboží ve lhůtě podle čl. 3 této smlouvy a pro případ je</w:t>
      </w:r>
      <w:r>
        <w:t>ho prodlení s odstraněním vady ve lhůtě podle čl. 7 této smlouvy se prodávající zavazuje platit kupujícímu smluvní pokutu ve výši 0,1 % z kupní ceny podle čl. 5 této smlouvy za každý započatý den tohoto prodlení.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line="288" w:lineRule="auto"/>
        <w:ind w:left="560" w:hanging="560"/>
        <w:jc w:val="both"/>
      </w:pPr>
      <w:r>
        <w:t>Pro případ prodlení kupujícího se zaplacení</w:t>
      </w:r>
      <w:r>
        <w:t xml:space="preserve">m kupní ceny nebo její části ve lhůtě podle čl. 6 této smlouvy o víc než 10 dnů, je prodávající oprávněn od této smlouvy odstoupit s účinky ex </w:t>
      </w:r>
      <w:proofErr w:type="spellStart"/>
      <w:r>
        <w:t>tunc</w:t>
      </w:r>
      <w:proofErr w:type="spellEnd"/>
      <w:r>
        <w:t>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line="288" w:lineRule="auto"/>
        <w:ind w:left="560" w:hanging="560"/>
        <w:jc w:val="both"/>
      </w:pPr>
      <w:r>
        <w:t>Není-li touto smlouvou ujednáno jinak, řídí se vzájemný právní vztah mezi kupujícím a prodávajícím při real</w:t>
      </w:r>
      <w:r>
        <w:t xml:space="preserve">izaci této smlouvy </w:t>
      </w:r>
      <w:proofErr w:type="spellStart"/>
      <w:r>
        <w:t>ust</w:t>
      </w:r>
      <w:proofErr w:type="spellEnd"/>
      <w:r>
        <w:t>. § 2079 a násl. občanského zákoníku.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line="288" w:lineRule="auto"/>
        <w:ind w:left="560" w:hanging="560"/>
        <w:jc w:val="both"/>
      </w:pPr>
      <w:r>
        <w:t>Tato smlouva se uzavírá na základě návrhu na její uzavření ze strany kupujícího. Předpokladem uzavření této smlouvy je její písemná forma a dohoda o jejích podstatných náležitostech, čímž se rozum</w:t>
      </w:r>
      <w:r>
        <w:t xml:space="preserve">í celý obsah této smlouvy, jak je uveden v čl. 1 až 17 této smlouvy. Kupující přitom předem vylučuje přijetí tohoto návrhu s dodatkem nebo odchylkou ve smyslu </w:t>
      </w:r>
      <w:proofErr w:type="spellStart"/>
      <w:r>
        <w:t>ust</w:t>
      </w:r>
      <w:proofErr w:type="spellEnd"/>
      <w:r>
        <w:t>. § 1740 odst. 3 občanského zákoníku.</w:t>
      </w:r>
      <w:r>
        <w:br w:type="page"/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line="293" w:lineRule="auto"/>
        <w:ind w:left="560" w:hanging="560"/>
        <w:jc w:val="both"/>
      </w:pPr>
      <w:r>
        <w:lastRenderedPageBreak/>
        <w:t>Prodávající bere na vědomí a souhlasí s tím, aby kupují</w:t>
      </w:r>
      <w:r>
        <w:t>cí uveřejnil tuto smlouvu v registru smluv v souladu s ustanoveními zákona č. 340/2015 Sb., o registru smluv, ve znění pozdějších předpisů.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line="288" w:lineRule="auto"/>
      </w:pPr>
      <w:r>
        <w:t>Tuto smlouvu lze změnit nebo zrušit pouze jinou písemnou dohodou obou smluvních stran.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line="276" w:lineRule="auto"/>
        <w:ind w:left="560" w:hanging="560"/>
      </w:pPr>
      <w:r>
        <w:t>Tato smlouva nabývá platnosti</w:t>
      </w:r>
      <w:r>
        <w:t xml:space="preserve"> dnem jejího uzavření a účinností dnem jejího uveřejnění ve smyslu čl. 14 této smlouvy.</w:t>
      </w:r>
    </w:p>
    <w:p w:rsidR="004E4AA5" w:rsidRDefault="00C85118">
      <w:pPr>
        <w:pStyle w:val="Zkladntext1"/>
        <w:numPr>
          <w:ilvl w:val="0"/>
          <w:numId w:val="1"/>
        </w:numPr>
        <w:tabs>
          <w:tab w:val="left" w:pos="562"/>
        </w:tabs>
        <w:spacing w:after="780" w:line="286" w:lineRule="auto"/>
        <w:ind w:left="560" w:hanging="560"/>
      </w:pPr>
      <w:r>
        <w:t>Dáno ve dvou originálních písemných vyhotoveních, z nichž každá ze smluvních stran obdrží po jednom.</w:t>
      </w:r>
    </w:p>
    <w:p w:rsidR="004E4AA5" w:rsidRDefault="00C85118">
      <w:pPr>
        <w:pStyle w:val="Zkladntext1"/>
        <w:spacing w:after="1620" w:line="240" w:lineRule="auto"/>
      </w:pPr>
      <w:r>
        <w:t>V Brně dne</w:t>
      </w:r>
    </w:p>
    <w:p w:rsidR="004E4AA5" w:rsidRDefault="00C85118">
      <w:pPr>
        <w:pStyle w:val="Zkladntext1"/>
        <w:spacing w:after="0" w:line="286" w:lineRule="auto"/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983615</wp:posOffset>
            </wp:positionH>
            <wp:positionV relativeFrom="margin">
              <wp:posOffset>3996055</wp:posOffset>
            </wp:positionV>
            <wp:extent cx="2365375" cy="816610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8258" y="21600"/>
                <wp:lineTo x="18258" y="12984"/>
                <wp:lineTo x="0" y="12984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6537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MUDr. Hana </w:t>
      </w:r>
      <w:proofErr w:type="spellStart"/>
      <w:r>
        <w:t>Albr</w:t>
      </w:r>
      <w:proofErr w:type="spellEnd"/>
      <w:r>
        <w:rPr>
          <w:spacing w:val="2"/>
          <w:shd w:val="clear" w:color="auto" w:fill="000000"/>
        </w:rPr>
        <w:t>.....</w:t>
      </w:r>
      <w:r>
        <w:rPr>
          <w:spacing w:val="3"/>
          <w:shd w:val="clear" w:color="auto" w:fill="000000"/>
        </w:rPr>
        <w:t>.......</w:t>
      </w:r>
      <w:r>
        <w:t xml:space="preserve"> ředitelka </w:t>
      </w:r>
      <w:r>
        <w:rPr>
          <w:i/>
          <w:iCs/>
          <w:smallCaps/>
          <w:sz w:val="20"/>
          <w:szCs w:val="20"/>
        </w:rPr>
        <w:t>kupující</w:t>
      </w:r>
    </w:p>
    <w:p w:rsidR="004E4AA5" w:rsidRDefault="00C85118">
      <w:pPr>
        <w:pStyle w:val="Zkladntext30"/>
        <w:spacing w:line="228" w:lineRule="auto"/>
        <w:ind w:left="2000" w:firstLine="0"/>
      </w:pPr>
      <w:r>
        <w:t>’ 625 00</w:t>
      </w:r>
      <w:r>
        <w:t xml:space="preserve"> Brno</w:t>
      </w:r>
    </w:p>
    <w:p w:rsidR="004E4AA5" w:rsidRDefault="00C85118">
      <w:pPr>
        <w:pStyle w:val="Zkladntext30"/>
        <w:spacing w:line="216" w:lineRule="auto"/>
        <w:ind w:left="0" w:firstLine="660"/>
        <w:sectPr w:rsidR="004E4AA5">
          <w:footerReference w:type="default" r:id="rId8"/>
          <w:pgSz w:w="11900" w:h="16840"/>
          <w:pgMar w:top="402" w:right="790" w:bottom="1522" w:left="1326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615315" distL="148590" distR="114300" simplePos="0" relativeHeight="125829381" behindDoc="0" locked="0" layoutInCell="1" allowOverlap="1">
            <wp:simplePos x="0" y="0"/>
            <wp:positionH relativeFrom="page">
              <wp:posOffset>4279900</wp:posOffset>
            </wp:positionH>
            <wp:positionV relativeFrom="margin">
              <wp:posOffset>3232150</wp:posOffset>
            </wp:positionV>
            <wp:extent cx="1847215" cy="1225550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4721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318895" distB="635" distL="114300" distR="1038225" simplePos="0" relativeHeight="125829382" behindDoc="0" locked="0" layoutInCell="1" allowOverlap="1">
                <wp:simplePos x="0" y="0"/>
                <wp:positionH relativeFrom="page">
                  <wp:posOffset>4245610</wp:posOffset>
                </wp:positionH>
                <wp:positionV relativeFrom="margin">
                  <wp:posOffset>4551045</wp:posOffset>
                </wp:positionV>
                <wp:extent cx="957580" cy="52324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523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AA5" w:rsidRDefault="00C85118">
                            <w:pPr>
                              <w:pStyle w:val="Zkladntext1"/>
                              <w:spacing w:after="0" w:line="293" w:lineRule="auto"/>
                            </w:pPr>
                            <w:r>
                              <w:t xml:space="preserve">Ing. Jan </w:t>
                            </w:r>
                            <w:proofErr w:type="spellStart"/>
                            <w:r>
                              <w:t>Vochoc</w:t>
                            </w:r>
                            <w:proofErr w:type="spellEnd"/>
                            <w:r>
                              <w:t xml:space="preserve"> jednatel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4.30000000000001pt;margin-top:358.35000000000002pt;width:75.400000000000006pt;height:41.200000000000003pt;z-index:-125829371;mso-wrap-distance-left:9.pt;mso-wrap-distance-top:103.85000000000001pt;mso-wrap-distance-right:81.75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Ing. Jan Vochoc jednatel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Prodávající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Kamenice 798n°.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9"/>
        <w:gridCol w:w="5148"/>
        <w:gridCol w:w="788"/>
      </w:tblGrid>
      <w:tr w:rsidR="004E4AA5">
        <w:tblPrEx>
          <w:tblCellMar>
            <w:top w:w="0" w:type="dxa"/>
            <w:bottom w:w="0" w:type="dxa"/>
          </w:tblCellMar>
        </w:tblPrEx>
        <w:trPr>
          <w:trHeight w:hRule="exact" w:val="1019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rPr>
                <w:sz w:val="66"/>
                <w:szCs w:val="66"/>
              </w:rPr>
            </w:pPr>
            <w:r>
              <w:rPr>
                <w:sz w:val="66"/>
                <w:szCs w:val="66"/>
              </w:rPr>
              <w:t>©</w:t>
            </w:r>
            <w:proofErr w:type="spellStart"/>
            <w:r>
              <w:rPr>
                <w:sz w:val="66"/>
                <w:szCs w:val="66"/>
              </w:rPr>
              <w:t>vochoc</w:t>
            </w:r>
            <w:proofErr w:type="spellEnd"/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ind w:firstLine="3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Nabídka vydaná č. NV-810/2020</w:t>
            </w:r>
          </w:p>
        </w:tc>
        <w:tc>
          <w:tcPr>
            <w:tcW w:w="7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60" w:line="240" w:lineRule="auto"/>
              <w:jc w:val="right"/>
            </w:pPr>
            <w:r>
              <w:t>Strana</w:t>
            </w:r>
          </w:p>
          <w:p w:rsidR="004E4AA5" w:rsidRDefault="00C85118">
            <w:pPr>
              <w:pStyle w:val="Jin0"/>
              <w:spacing w:after="0" w:line="240" w:lineRule="auto"/>
              <w:ind w:right="18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2354"/>
          <w:jc w:val="center"/>
        </w:trPr>
        <w:tc>
          <w:tcPr>
            <w:tcW w:w="38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spacing w:after="0" w:line="240" w:lineRule="auto"/>
              <w:ind w:firstLine="220"/>
            </w:pPr>
            <w:r>
              <w:rPr>
                <w:b/>
                <w:bCs/>
              </w:rPr>
              <w:t>Dodavatel:</w:t>
            </w:r>
          </w:p>
          <w:p w:rsidR="004E4AA5" w:rsidRDefault="00C85118">
            <w:pPr>
              <w:pStyle w:val="Jin0"/>
              <w:spacing w:after="40" w:line="240" w:lineRule="auto"/>
              <w:ind w:firstLine="220"/>
            </w:pPr>
            <w:r>
              <w:rPr>
                <w:b/>
                <w:bCs/>
              </w:rPr>
              <w:t>VOCHOC TRADE, s.r.o.</w:t>
            </w:r>
          </w:p>
          <w:p w:rsidR="004E4AA5" w:rsidRDefault="00C85118">
            <w:pPr>
              <w:pStyle w:val="Jin0"/>
              <w:spacing w:after="0" w:line="269" w:lineRule="auto"/>
              <w:ind w:left="220"/>
            </w:pPr>
            <w:r>
              <w:t>Plzeňská 297 330 22 Zbůch Česká republika</w:t>
            </w:r>
          </w:p>
          <w:p w:rsidR="004E4AA5" w:rsidRDefault="00C85118">
            <w:pPr>
              <w:pStyle w:val="Jin0"/>
              <w:tabs>
                <w:tab w:val="left" w:pos="1854"/>
              </w:tabs>
              <w:spacing w:after="0" w:line="233" w:lineRule="auto"/>
              <w:ind w:firstLine="220"/>
            </w:pPr>
            <w:r>
              <w:t>IČO:</w:t>
            </w:r>
            <w:r>
              <w:tab/>
              <w:t>DIČ:</w:t>
            </w:r>
          </w:p>
          <w:p w:rsidR="004E4AA5" w:rsidRDefault="00C85118">
            <w:pPr>
              <w:pStyle w:val="Jin0"/>
              <w:tabs>
                <w:tab w:val="left" w:pos="1865"/>
              </w:tabs>
              <w:spacing w:after="40" w:line="233" w:lineRule="auto"/>
              <w:ind w:firstLine="220"/>
            </w:pPr>
            <w:r>
              <w:t>26375435</w:t>
            </w:r>
            <w:r>
              <w:tab/>
              <w:t>CZ26375435</w:t>
            </w:r>
          </w:p>
          <w:p w:rsidR="004E4AA5" w:rsidRDefault="00C85118">
            <w:pPr>
              <w:pStyle w:val="Jin0"/>
              <w:spacing w:after="40" w:line="240" w:lineRule="auto"/>
              <w:ind w:left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Dodavatel je registrován pod spisovou značkou </w:t>
            </w:r>
            <w:proofErr w:type="spellStart"/>
            <w:r>
              <w:rPr>
                <w:sz w:val="13"/>
                <w:szCs w:val="13"/>
              </w:rPr>
              <w:t>oddil</w:t>
            </w:r>
            <w:proofErr w:type="spellEnd"/>
            <w:r>
              <w:rPr>
                <w:sz w:val="13"/>
                <w:szCs w:val="13"/>
              </w:rPr>
              <w:t xml:space="preserve"> C, vložka 16378 ze dne </w:t>
            </w:r>
            <w:proofErr w:type="gramStart"/>
            <w:r>
              <w:rPr>
                <w:sz w:val="13"/>
                <w:szCs w:val="13"/>
              </w:rPr>
              <w:t>14.07.2004</w:t>
            </w:r>
            <w:proofErr w:type="gramEnd"/>
            <w:r>
              <w:rPr>
                <w:sz w:val="13"/>
                <w:szCs w:val="13"/>
              </w:rPr>
              <w:t xml:space="preserve"> u Krajského soudu v Plzni.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tabs>
                <w:tab w:val="left" w:pos="1961"/>
              </w:tabs>
              <w:spacing w:after="100" w:line="240" w:lineRule="auto"/>
              <w:ind w:firstLine="240"/>
              <w:jc w:val="both"/>
            </w:pPr>
            <w:r>
              <w:rPr>
                <w:b/>
                <w:bCs/>
              </w:rPr>
              <w:t>Odběratel:</w:t>
            </w:r>
            <w:r>
              <w:rPr>
                <w:b/>
                <w:bCs/>
              </w:rPr>
              <w:tab/>
            </w:r>
            <w:r>
              <w:t>Zákaznické číslo: 5099</w:t>
            </w:r>
          </w:p>
          <w:p w:rsidR="004E4AA5" w:rsidRDefault="00C85118">
            <w:pPr>
              <w:pStyle w:val="Jin0"/>
              <w:spacing w:after="40" w:line="240" w:lineRule="auto"/>
              <w:ind w:left="580"/>
            </w:pPr>
            <w:r>
              <w:rPr>
                <w:b/>
                <w:bCs/>
              </w:rPr>
              <w:t>Zdravotnická záchranná služba Jihomoravského kraje, příspěvková organizace</w:t>
            </w:r>
          </w:p>
          <w:p w:rsidR="004E4AA5" w:rsidRDefault="00C85118">
            <w:pPr>
              <w:pStyle w:val="Jin0"/>
              <w:spacing w:after="40" w:line="240" w:lineRule="auto"/>
              <w:ind w:firstLine="580"/>
            </w:pPr>
            <w:r>
              <w:t>Kamenice 798/1 d</w:t>
            </w:r>
          </w:p>
          <w:p w:rsidR="004E4AA5" w:rsidRDefault="00C85118">
            <w:pPr>
              <w:pStyle w:val="Jin0"/>
              <w:spacing w:after="560" w:line="240" w:lineRule="auto"/>
              <w:ind w:firstLine="580"/>
            </w:pPr>
            <w:r>
              <w:t>625 00 Brno</w:t>
            </w:r>
          </w:p>
          <w:p w:rsidR="004E4AA5" w:rsidRDefault="00C85118">
            <w:pPr>
              <w:pStyle w:val="Jin0"/>
              <w:tabs>
                <w:tab w:val="left" w:pos="3322"/>
              </w:tabs>
              <w:spacing w:after="60" w:line="240" w:lineRule="auto"/>
              <w:ind w:firstLine="240"/>
            </w:pPr>
            <w:r>
              <w:t>IČO: 00346292</w:t>
            </w:r>
            <w:r>
              <w:tab/>
              <w:t>DIČ: CZ00346292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859" w:type="dxa"/>
            <w:tcBorders>
              <w:lef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66" w:lineRule="auto"/>
              <w:ind w:left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Doprava: Úhrada: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tabs>
                <w:tab w:val="left" w:pos="4000"/>
              </w:tabs>
              <w:spacing w:after="0" w:line="240" w:lineRule="auto"/>
              <w:ind w:firstLine="180"/>
            </w:pPr>
            <w:r>
              <w:t xml:space="preserve">Datum vystavení dokladu: </w:t>
            </w:r>
            <w:proofErr w:type="gramStart"/>
            <w:r>
              <w:t>09.12.2020</w:t>
            </w:r>
            <w:proofErr w:type="gramEnd"/>
            <w:r>
              <w:tab/>
              <w:t xml:space="preserve">Platí do: </w:t>
            </w:r>
            <w:proofErr w:type="gramStart"/>
            <w:r>
              <w:t>16.12.2020</w:t>
            </w:r>
            <w:proofErr w:type="gramEnd"/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Předmět zdanitelného plnění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ind w:left="13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Cena za </w:t>
            </w:r>
            <w:proofErr w:type="spellStart"/>
            <w:r>
              <w:rPr>
                <w:sz w:val="15"/>
                <w:szCs w:val="15"/>
              </w:rPr>
              <w:t>jedn</w:t>
            </w:r>
            <w:proofErr w:type="spellEnd"/>
            <w:r>
              <w:rPr>
                <w:sz w:val="15"/>
                <w:szCs w:val="15"/>
              </w:rPr>
              <w:t>. Cena</w:t>
            </w:r>
            <w:r>
              <w:rPr>
                <w:sz w:val="15"/>
                <w:szCs w:val="15"/>
              </w:rPr>
              <w:t xml:space="preserve"> celkem Sazba Částka Cena celkem</w:t>
            </w:r>
          </w:p>
          <w:p w:rsidR="004E4AA5" w:rsidRDefault="00C85118">
            <w:pPr>
              <w:pStyle w:val="Jin0"/>
              <w:tabs>
                <w:tab w:val="left" w:pos="2810"/>
                <w:tab w:val="left" w:pos="4427"/>
                <w:tab w:val="left" w:pos="5435"/>
              </w:tabs>
              <w:spacing w:after="0" w:line="214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Množství/j. v CZK bez DPH</w:t>
            </w:r>
            <w:r>
              <w:rPr>
                <w:sz w:val="15"/>
                <w:szCs w:val="15"/>
              </w:rPr>
              <w:tab/>
              <w:t xml:space="preserve">bez DPH </w:t>
            </w:r>
            <w:proofErr w:type="spellStart"/>
            <w:r>
              <w:rPr>
                <w:sz w:val="15"/>
                <w:szCs w:val="15"/>
              </w:rPr>
              <w:t>DPH</w:t>
            </w:r>
            <w:proofErr w:type="spellEnd"/>
            <w:r>
              <w:rPr>
                <w:sz w:val="15"/>
                <w:szCs w:val="15"/>
              </w:rPr>
              <w:tab/>
            </w:r>
            <w:proofErr w:type="spellStart"/>
            <w:r>
              <w:rPr>
                <w:sz w:val="15"/>
                <w:szCs w:val="15"/>
              </w:rPr>
              <w:t>DPH</w:t>
            </w:r>
            <w:proofErr w:type="spellEnd"/>
            <w:r>
              <w:rPr>
                <w:sz w:val="15"/>
                <w:szCs w:val="15"/>
              </w:rPr>
              <w:tab/>
              <w:t>s DPH</w:t>
            </w:r>
          </w:p>
        </w:tc>
      </w:tr>
    </w:tbl>
    <w:p w:rsidR="004E4AA5" w:rsidRDefault="004E4AA5">
      <w:pPr>
        <w:spacing w:after="139" w:line="1" w:lineRule="exact"/>
      </w:pPr>
    </w:p>
    <w:p w:rsidR="004E4AA5" w:rsidRDefault="004E4AA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1116"/>
        <w:gridCol w:w="1080"/>
        <w:gridCol w:w="497"/>
        <w:gridCol w:w="907"/>
        <w:gridCol w:w="936"/>
      </w:tblGrid>
      <w:tr w:rsidR="004E4AA5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5227" w:type="dxa"/>
            <w:shd w:val="clear" w:color="auto" w:fill="auto"/>
          </w:tcPr>
          <w:p w:rsidR="004E4AA5" w:rsidRDefault="00C85118">
            <w:pPr>
              <w:pStyle w:val="Jin0"/>
              <w:tabs>
                <w:tab w:val="left" w:pos="4050"/>
              </w:tabs>
              <w:spacing w:after="80"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Nanomaska</w:t>
            </w:r>
            <w:proofErr w:type="spellEnd"/>
            <w:r>
              <w:rPr>
                <w:sz w:val="15"/>
                <w:szCs w:val="15"/>
              </w:rPr>
              <w:t xml:space="preserve"> WPA V4 (korpus bez filtrů), šedá-vel. L</w:t>
            </w:r>
            <w:r>
              <w:rPr>
                <w:sz w:val="15"/>
                <w:szCs w:val="15"/>
              </w:rPr>
              <w:tab/>
              <w:t>135,000ks</w:t>
            </w:r>
          </w:p>
          <w:p w:rsidR="004E4AA5" w:rsidRDefault="00C85118">
            <w:pPr>
              <w:pStyle w:val="Jin0"/>
              <w:spacing w:after="0" w:line="240" w:lineRule="auto"/>
              <w:ind w:firstLine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Celková sleva 5% z částky 77 895,000 (částka je bez dané)</w:t>
            </w:r>
          </w:p>
        </w:tc>
        <w:tc>
          <w:tcPr>
            <w:tcW w:w="1116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ind w:firstLine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548,150</w:t>
            </w:r>
          </w:p>
        </w:tc>
        <w:tc>
          <w:tcPr>
            <w:tcW w:w="1080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74 000,25</w:t>
            </w:r>
          </w:p>
        </w:tc>
        <w:tc>
          <w:tcPr>
            <w:tcW w:w="497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907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15 540,05</w:t>
            </w:r>
          </w:p>
        </w:tc>
        <w:tc>
          <w:tcPr>
            <w:tcW w:w="936" w:type="dxa"/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89 540,30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227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V4Š-M</w:t>
            </w:r>
          </w:p>
          <w:p w:rsidR="004E4AA5" w:rsidRDefault="00C85118">
            <w:pPr>
              <w:pStyle w:val="Jin0"/>
              <w:tabs>
                <w:tab w:val="left" w:pos="4054"/>
              </w:tabs>
              <w:spacing w:after="0"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Nanomaska</w:t>
            </w:r>
            <w:proofErr w:type="spellEnd"/>
            <w:r>
              <w:rPr>
                <w:sz w:val="15"/>
                <w:szCs w:val="15"/>
              </w:rPr>
              <w:t xml:space="preserve"> WPA V4 (korpus bez filtrů), šedá-vel. M</w:t>
            </w:r>
            <w:r>
              <w:rPr>
                <w:sz w:val="15"/>
                <w:szCs w:val="15"/>
              </w:rPr>
              <w:tab/>
              <w:t>155,000ks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ind w:firstLine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548,150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84 963,25</w:t>
            </w:r>
          </w:p>
        </w:tc>
        <w:tc>
          <w:tcPr>
            <w:tcW w:w="497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17 842,28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102 805,53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5227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140" w:line="240" w:lineRule="auto"/>
              <w:ind w:firstLine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Celková sleva 5% z částky 89 435,000 (částka je bez daně)</w:t>
            </w:r>
          </w:p>
          <w:p w:rsidR="004E4AA5" w:rsidRDefault="00C8511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V4Š-S</w:t>
            </w:r>
          </w:p>
          <w:p w:rsidR="004E4AA5" w:rsidRDefault="00C85118">
            <w:pPr>
              <w:pStyle w:val="Jin0"/>
              <w:tabs>
                <w:tab w:val="left" w:pos="4122"/>
              </w:tabs>
              <w:spacing w:after="0" w:line="23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Nanomaska</w:t>
            </w:r>
            <w:proofErr w:type="spellEnd"/>
            <w:r>
              <w:rPr>
                <w:sz w:val="15"/>
                <w:szCs w:val="15"/>
              </w:rPr>
              <w:t xml:space="preserve"> WPA V4 (korpus bez filtrů), šedá-vel. S</w:t>
            </w:r>
            <w:r>
              <w:rPr>
                <w:sz w:val="15"/>
                <w:szCs w:val="15"/>
              </w:rPr>
              <w:tab/>
              <w:t>40,000ks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ind w:firstLine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548,150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21 926,00</w:t>
            </w:r>
          </w:p>
        </w:tc>
        <w:tc>
          <w:tcPr>
            <w:tcW w:w="497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604,46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26 530,46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227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140" w:line="240" w:lineRule="auto"/>
              <w:ind w:firstLine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Celková sleva 5% z částky 23 080,000 (částka je bez daně)</w:t>
            </w:r>
          </w:p>
          <w:p w:rsidR="004E4AA5" w:rsidRDefault="00C8511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V4_FILTRY</w:t>
            </w:r>
          </w:p>
          <w:p w:rsidR="004E4AA5" w:rsidRDefault="00C85118">
            <w:pPr>
              <w:pStyle w:val="Jin0"/>
              <w:tabs>
                <w:tab w:val="left" w:pos="4046"/>
              </w:tabs>
              <w:spacing w:after="0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Sada nádechových filtrů pro </w:t>
            </w:r>
            <w:proofErr w:type="spellStart"/>
            <w:r>
              <w:rPr>
                <w:sz w:val="15"/>
                <w:szCs w:val="15"/>
              </w:rPr>
              <w:t>nanomasku</w:t>
            </w:r>
            <w:proofErr w:type="spellEnd"/>
            <w:r>
              <w:rPr>
                <w:sz w:val="15"/>
                <w:szCs w:val="15"/>
              </w:rPr>
              <w:t xml:space="preserve"> WPA V4,</w:t>
            </w:r>
            <w:r>
              <w:rPr>
                <w:sz w:val="15"/>
                <w:szCs w:val="15"/>
              </w:rPr>
              <w:tab/>
              <w:t>680,000pár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ind w:firstLine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234,755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159 633,06</w:t>
            </w:r>
          </w:p>
        </w:tc>
        <w:tc>
          <w:tcPr>
            <w:tcW w:w="497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33 522,95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4E4AA5" w:rsidRDefault="00C85118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193 156,01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6343" w:type="dxa"/>
            <w:gridSpan w:val="2"/>
            <w:shd w:val="clear" w:color="auto" w:fill="auto"/>
          </w:tcPr>
          <w:p w:rsidR="004E4AA5" w:rsidRDefault="00C85118">
            <w:pPr>
              <w:pStyle w:val="Jin0"/>
              <w:spacing w:after="8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sterilizované (2ks)</w:t>
            </w:r>
          </w:p>
          <w:p w:rsidR="004E4AA5" w:rsidRDefault="00C85118">
            <w:pPr>
              <w:pStyle w:val="Jin0"/>
              <w:spacing w:after="140" w:line="240" w:lineRule="auto"/>
              <w:ind w:firstLine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Celková sleva 5% z částky 168 034,800 (částka je</w:t>
            </w:r>
            <w:r>
              <w:rPr>
                <w:sz w:val="15"/>
                <w:szCs w:val="15"/>
              </w:rPr>
              <w:t xml:space="preserve"> bez daně)</w:t>
            </w:r>
          </w:p>
          <w:p w:rsidR="004E4AA5" w:rsidRDefault="00C85118">
            <w:pPr>
              <w:pStyle w:val="Jin0"/>
              <w:spacing w:after="120" w:line="240" w:lineRule="auto"/>
              <w:ind w:firstLine="180"/>
            </w:pPr>
            <w:r>
              <w:t>Celková sleva za celý doklad je 17 922,24 CZK (částka je bez dané)</w:t>
            </w:r>
          </w:p>
        </w:tc>
        <w:tc>
          <w:tcPr>
            <w:tcW w:w="1080" w:type="dxa"/>
            <w:shd w:val="clear" w:color="auto" w:fill="auto"/>
          </w:tcPr>
          <w:p w:rsidR="004E4AA5" w:rsidRDefault="004E4AA5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shd w:val="clear" w:color="auto" w:fill="auto"/>
          </w:tcPr>
          <w:p w:rsidR="004E4AA5" w:rsidRDefault="004E4AA5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4E4AA5" w:rsidRDefault="004E4AA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auto"/>
          </w:tcPr>
          <w:p w:rsidR="004E4AA5" w:rsidRDefault="004E4AA5">
            <w:pPr>
              <w:rPr>
                <w:sz w:val="10"/>
                <w:szCs w:val="10"/>
              </w:rPr>
            </w:pPr>
          </w:p>
        </w:tc>
      </w:tr>
    </w:tbl>
    <w:p w:rsidR="004E4AA5" w:rsidRDefault="004E4AA5">
      <w:pPr>
        <w:spacing w:after="1839" w:line="1" w:lineRule="exact"/>
      </w:pPr>
    </w:p>
    <w:p w:rsidR="004E4AA5" w:rsidRDefault="004E4AA5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875"/>
        <w:gridCol w:w="1750"/>
        <w:gridCol w:w="1840"/>
        <w:gridCol w:w="1537"/>
      </w:tblGrid>
      <w:tr w:rsidR="004E4AA5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3093" w:type="dxa"/>
            <w:gridSpan w:val="2"/>
            <w:vMerge w:val="restart"/>
            <w:shd w:val="clear" w:color="auto" w:fill="auto"/>
          </w:tcPr>
          <w:p w:rsidR="004E4AA5" w:rsidRDefault="004E4AA5">
            <w:pPr>
              <w:rPr>
                <w:sz w:val="10"/>
                <w:szCs w:val="10"/>
              </w:rPr>
            </w:pPr>
          </w:p>
        </w:tc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center"/>
            </w:pPr>
            <w:r>
              <w:rPr>
                <w:b/>
                <w:bCs/>
              </w:rPr>
              <w:t>Částky v CZK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536"/>
          <w:jc w:val="right"/>
        </w:trPr>
        <w:tc>
          <w:tcPr>
            <w:tcW w:w="3093" w:type="dxa"/>
            <w:gridSpan w:val="2"/>
            <w:vMerge/>
            <w:shd w:val="clear" w:color="auto" w:fill="auto"/>
          </w:tcPr>
          <w:p w:rsidR="004E4AA5" w:rsidRDefault="004E4AA5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spacing w:after="0" w:line="240" w:lineRule="auto"/>
              <w:ind w:firstLine="780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spacing w:after="0" w:line="240" w:lineRule="auto"/>
              <w:ind w:right="420"/>
              <w:jc w:val="right"/>
            </w:pPr>
            <w:r>
              <w:rPr>
                <w:b/>
                <w:bCs/>
              </w:rPr>
              <w:t>DPH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spacing w:after="0" w:line="240" w:lineRule="auto"/>
              <w:jc w:val="right"/>
            </w:pPr>
            <w:r>
              <w:rPr>
                <w:b/>
                <w:bCs/>
              </w:rPr>
              <w:t>Celkem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spacing w:after="0" w:line="240" w:lineRule="auto"/>
            </w:pPr>
            <w:r>
              <w:t>základní sazba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spacing w:after="0" w:line="240" w:lineRule="auto"/>
              <w:ind w:firstLine="320"/>
            </w:pPr>
            <w:r>
              <w:t>21 %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spacing w:after="0" w:line="240" w:lineRule="auto"/>
              <w:ind w:firstLine="560"/>
            </w:pPr>
            <w:r>
              <w:t>340 522,56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spacing w:after="0" w:line="240" w:lineRule="auto"/>
              <w:ind w:firstLine="520"/>
            </w:pPr>
            <w:r>
              <w:t>71 509,74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A5" w:rsidRDefault="00C85118">
            <w:pPr>
              <w:pStyle w:val="Jin0"/>
              <w:spacing w:after="0" w:line="240" w:lineRule="auto"/>
              <w:jc w:val="right"/>
            </w:pPr>
            <w:r>
              <w:t>412 032,30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371"/>
          <w:jc w:val="right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Celkem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ind w:firstLine="560"/>
            </w:pPr>
            <w:r>
              <w:t>340 522,56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ind w:firstLine="520"/>
            </w:pPr>
            <w:r>
              <w:t>71 509,74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right"/>
            </w:pPr>
            <w:r>
              <w:t>412 032,30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594"/>
          <w:jc w:val="right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</w:pPr>
            <w:r>
              <w:t>Zaokrouhlení</w:t>
            </w:r>
          </w:p>
        </w:tc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right"/>
            </w:pPr>
            <w:r>
              <w:t>0,00</w:t>
            </w:r>
          </w:p>
        </w:tc>
      </w:tr>
      <w:tr w:rsidR="004E4AA5">
        <w:tblPrEx>
          <w:tblCellMar>
            <w:top w:w="0" w:type="dxa"/>
            <w:bottom w:w="0" w:type="dxa"/>
          </w:tblCellMar>
        </w:tblPrEx>
        <w:trPr>
          <w:trHeight w:hRule="exact" w:val="403"/>
          <w:jc w:val="right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 k úhradě</w:t>
            </w:r>
          </w:p>
        </w:tc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A5" w:rsidRDefault="00C85118">
            <w:pPr>
              <w:pStyle w:val="Jin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 </w:t>
            </w:r>
            <w:r>
              <w:rPr>
                <w:sz w:val="20"/>
                <w:szCs w:val="20"/>
              </w:rPr>
              <w:t>032,30</w:t>
            </w:r>
          </w:p>
        </w:tc>
      </w:tr>
    </w:tbl>
    <w:p w:rsidR="004E4AA5" w:rsidRDefault="004E4AA5">
      <w:pPr>
        <w:spacing w:after="279" w:line="1" w:lineRule="exact"/>
      </w:pPr>
    </w:p>
    <w:p w:rsidR="004E4AA5" w:rsidRDefault="00C85118">
      <w:pPr>
        <w:pStyle w:val="Zkladntext20"/>
        <w:spacing w:after="140"/>
        <w:ind w:left="1520"/>
      </w:pPr>
      <w:r>
        <w:t>Základem pro výpočet dané je částka "Bez DPH".</w:t>
      </w:r>
    </w:p>
    <w:p w:rsidR="004E4AA5" w:rsidRDefault="00C85118">
      <w:pPr>
        <w:pStyle w:val="Zkladntext20"/>
        <w:spacing w:after="140"/>
        <w:ind w:firstLine="5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12700</wp:posOffset>
                </wp:positionV>
                <wp:extent cx="699770" cy="12573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12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AA5" w:rsidRDefault="00C85118">
                            <w:pPr>
                              <w:pStyle w:val="Zkladntext20"/>
                              <w:spacing w:after="0"/>
                            </w:pPr>
                            <w:proofErr w:type="gramStart"/>
                            <w:r>
                              <w:t>Převzal(a), dne</w:t>
                            </w:r>
                            <w:proofErr w:type="gramEnd"/>
                            <w: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1.60000000000002pt;margin-top:1.pt;width:55.100000000000001pt;height:9.9000000000000004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Převzal(a),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t>Vystavil(a):</w:t>
      </w:r>
      <w:proofErr w:type="gramEnd"/>
      <w:r>
        <w:t xml:space="preserve"> </w:t>
      </w:r>
    </w:p>
    <w:p w:rsidR="004E4AA5" w:rsidRDefault="00C85118">
      <w:pPr>
        <w:pStyle w:val="Zkladntext1"/>
        <w:spacing w:after="280" w:line="240" w:lineRule="auto"/>
        <w:ind w:firstLine="580"/>
      </w:pPr>
      <w:proofErr w:type="gramStart"/>
      <w:r>
        <w:t>Schválil(a), dne</w:t>
      </w:r>
      <w:proofErr w:type="gramEnd"/>
      <w:r>
        <w:t>:</w:t>
      </w:r>
    </w:p>
    <w:p w:rsidR="004E4AA5" w:rsidRDefault="00C85118">
      <w:pPr>
        <w:pStyle w:val="Zkladntext40"/>
        <w:pBdr>
          <w:bottom w:val="single" w:sz="4" w:space="0" w:color="auto"/>
        </w:pBdr>
      </w:pPr>
      <w:r>
        <w:t xml:space="preserve">Vystaveno v systému </w:t>
      </w:r>
      <w:proofErr w:type="spellStart"/>
      <w:r>
        <w:t>ABRAGen</w:t>
      </w:r>
      <w:proofErr w:type="spellEnd"/>
    </w:p>
    <w:p w:rsidR="004E4AA5" w:rsidRDefault="00C85118">
      <w:pPr>
        <w:pStyle w:val="Zkladntext20"/>
        <w:tabs>
          <w:tab w:val="left" w:pos="1141"/>
        </w:tabs>
        <w:spacing w:after="60"/>
      </w:pPr>
      <w:r>
        <w:rPr>
          <w:noProof/>
          <w:lang w:bidi="ar-SA"/>
        </w:rPr>
        <mc:AlternateContent>
          <mc:Choice Requires="wps">
            <w:drawing>
              <wp:anchor distT="0" distB="169545" distL="114300" distR="2146300" simplePos="0" relativeHeight="125829386" behindDoc="0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12700</wp:posOffset>
                </wp:positionV>
                <wp:extent cx="788670" cy="12319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AA5" w:rsidRDefault="00C85118">
                            <w:pPr>
                              <w:pStyle w:val="Zkladntext20"/>
                              <w:spacing w:after="0"/>
                              <w:jc w:val="right"/>
                            </w:pPr>
                            <w:r>
                              <w:t>Fax: 377388382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38.90000000000001pt;margin-top:1.pt;width:62.100000000000001pt;height:9.7000000000000011pt;z-index:-125829367;mso-wrap-distance-left:9.pt;mso-wrap-distance-right:169.pt;mso-wrap-distance-bottom:13.3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 377388382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755775" distR="113665" simplePos="0" relativeHeight="125829388" behindDoc="0" locked="0" layoutInCell="1" allowOverlap="1">
                <wp:simplePos x="0" y="0"/>
                <wp:positionH relativeFrom="page">
                  <wp:posOffset>4675505</wp:posOffset>
                </wp:positionH>
                <wp:positionV relativeFrom="paragraph">
                  <wp:posOffset>12700</wp:posOffset>
                </wp:positionV>
                <wp:extent cx="1179830" cy="29273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AA5" w:rsidRDefault="00C85118">
                            <w:pPr>
                              <w:pStyle w:val="Zkladntext20"/>
                              <w:spacing w:after="80"/>
                            </w:pPr>
                            <w:r>
                              <w:t xml:space="preserve">E-mail: </w:t>
                            </w:r>
                            <w:hyperlink r:id="rId10" w:history="1">
                              <w:r>
                                <w:rPr>
                                  <w:lang w:val="en-US" w:eastAsia="en-US" w:bidi="en-US"/>
                                </w:rPr>
                                <w:t>info@vochoc.cz</w:t>
                              </w:r>
                            </w:hyperlink>
                          </w:p>
                          <w:p w:rsidR="004E4AA5" w:rsidRDefault="00C85118">
                            <w:pPr>
                              <w:pStyle w:val="Zkladntext20"/>
                              <w:spacing w:after="0"/>
                            </w:pPr>
                            <w:r>
                              <w:t xml:space="preserve">WWW: </w:t>
                            </w:r>
                            <w:hyperlink r:id="rId11" w:history="1">
                              <w:r>
                                <w:rPr>
                                  <w:lang w:val="en-US" w:eastAsia="en-US" w:bidi="en-US"/>
                                </w:rPr>
                                <w:t>www.vochoc.cz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68.15000000000003pt;margin-top:1.pt;width:92.900000000000006pt;height:23.050000000000001pt;z-index:-125829365;mso-wrap-distance-left:138.25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"mailto:info@vochoc.cz"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info@vochoc.cz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WWW: </w:t>
                      </w:r>
                      <w:r>
                        <w:fldChar w:fldCharType="begin"/>
                      </w:r>
                      <w:r>
                        <w:rPr/>
                        <w:instrText> HYPERLINK "http://www.vochoc.cz"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www.vochoc.cz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Telefon:</w:t>
      </w:r>
      <w:r>
        <w:tab/>
      </w:r>
      <w:bookmarkStart w:id="1" w:name="_GoBack"/>
      <w:bookmarkEnd w:id="1"/>
    </w:p>
    <w:p w:rsidR="004E4AA5" w:rsidRDefault="00C85118">
      <w:pPr>
        <w:pStyle w:val="Zkladntext20"/>
        <w:spacing w:after="140"/>
      </w:pPr>
      <w:r>
        <w:t>Mobilní telefon:</w:t>
      </w:r>
    </w:p>
    <w:sectPr w:rsidR="004E4AA5">
      <w:footerReference w:type="default" r:id="rId12"/>
      <w:pgSz w:w="11900" w:h="16840"/>
      <w:pgMar w:top="966" w:right="830" w:bottom="966" w:left="1275" w:header="538" w:footer="5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5118">
      <w:r>
        <w:separator/>
      </w:r>
    </w:p>
  </w:endnote>
  <w:endnote w:type="continuationSeparator" w:id="0">
    <w:p w:rsidR="00000000" w:rsidRDefault="00C8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A5" w:rsidRDefault="00C8511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866775</wp:posOffset>
              </wp:positionH>
              <wp:positionV relativeFrom="page">
                <wp:posOffset>10238105</wp:posOffset>
              </wp:positionV>
              <wp:extent cx="182435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43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4AA5" w:rsidRDefault="00C85118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Veřejná zakázka 82-20: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Nanomasky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8.25pt;margin-top:806.14999999999998pt;width:143.65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Veřejná zakázka 82-20: Nanomasky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A5" w:rsidRDefault="004E4A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A5" w:rsidRDefault="004E4AA5"/>
  </w:footnote>
  <w:footnote w:type="continuationSeparator" w:id="0">
    <w:p w:rsidR="004E4AA5" w:rsidRDefault="004E4A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5263"/>
    <w:multiLevelType w:val="multilevel"/>
    <w:tmpl w:val="EF00677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5B0309"/>
    <w:multiLevelType w:val="multilevel"/>
    <w:tmpl w:val="5E2AF20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A5"/>
    <w:rsid w:val="004E4AA5"/>
    <w:rsid w:val="00C8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5FEDA-E714-4163-A432-E5DD92C6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B2DF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440" w:line="290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60"/>
      <w:ind w:right="1200"/>
      <w:jc w:val="right"/>
      <w:outlineLvl w:val="0"/>
    </w:pPr>
    <w:rPr>
      <w:rFonts w:ascii="Arial" w:eastAsia="Arial" w:hAnsi="Arial" w:cs="Arial"/>
      <w:sz w:val="66"/>
      <w:szCs w:val="6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10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after="440" w:line="290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line="221" w:lineRule="auto"/>
      <w:ind w:left="1000" w:firstLine="330"/>
    </w:pPr>
    <w:rPr>
      <w:rFonts w:ascii="Times New Roman" w:eastAsia="Times New Roman" w:hAnsi="Times New Roman" w:cs="Times New Roman"/>
      <w:color w:val="89B2DF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pacing w:after="60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ochoc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vochoc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6279</Characters>
  <Application>Microsoft Office Word</Application>
  <DocSecurity>0</DocSecurity>
  <Lines>52</Lines>
  <Paragraphs>14</Paragraphs>
  <ScaleCrop>false</ScaleCrop>
  <Company>HP Inc.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22C-6e-20201216120042</dc:title>
  <dc:subject/>
  <dc:creator/>
  <cp:keywords/>
  <cp:lastModifiedBy>STUCHLÍKOVÁ Markéta, Ing.</cp:lastModifiedBy>
  <cp:revision>2</cp:revision>
  <dcterms:created xsi:type="dcterms:W3CDTF">2020-12-17T07:47:00Z</dcterms:created>
  <dcterms:modified xsi:type="dcterms:W3CDTF">2020-12-17T07:47:00Z</dcterms:modified>
</cp:coreProperties>
</file>