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B02B6" w14:textId="77777777" w:rsidR="00726167" w:rsidRDefault="00726167" w:rsidP="00D262D2">
      <w:pPr>
        <w:pStyle w:val="Nadpissmlouva"/>
        <w:spacing w:after="0"/>
        <w:rPr>
          <w:rFonts w:asciiTheme="minorHAnsi" w:hAnsiTheme="minorHAnsi" w:cstheme="minorHAnsi"/>
          <w:sz w:val="36"/>
          <w:szCs w:val="36"/>
        </w:rPr>
      </w:pPr>
      <w:r w:rsidRPr="00614018">
        <w:rPr>
          <w:rFonts w:asciiTheme="minorHAnsi" w:hAnsiTheme="minorHAnsi" w:cstheme="minorHAnsi"/>
          <w:sz w:val="36"/>
          <w:szCs w:val="36"/>
        </w:rPr>
        <w:t>Smlouva o dílo</w:t>
      </w:r>
    </w:p>
    <w:p w14:paraId="6293E57E" w14:textId="77777777" w:rsidR="00E56406" w:rsidRPr="00E56406" w:rsidRDefault="00726167" w:rsidP="00D262D2">
      <w:pPr>
        <w:spacing w:after="0" w:line="240" w:lineRule="auto"/>
        <w:jc w:val="center"/>
        <w:rPr>
          <w:rFonts w:ascii="Calibri" w:eastAsia="Times New Roman" w:hAnsi="Calibri" w:cs="Calibri"/>
          <w:b/>
          <w:bCs/>
          <w:color w:val="0070C0"/>
          <w:sz w:val="40"/>
          <w:szCs w:val="40"/>
          <w:lang w:eastAsia="cs-CZ"/>
        </w:rPr>
      </w:pPr>
      <w:r>
        <w:rPr>
          <w:shd w:val="clear" w:color="auto" w:fill="FEFFFE"/>
        </w:rPr>
        <w:t>Číslo smlouvy objednatele:</w:t>
      </w:r>
      <w:r w:rsidR="00E56406">
        <w:rPr>
          <w:shd w:val="clear" w:color="auto" w:fill="FEFFFE"/>
        </w:rPr>
        <w:t xml:space="preserve"> 450-PVO/2020</w:t>
      </w:r>
    </w:p>
    <w:p w14:paraId="5ED809C2" w14:textId="77777777" w:rsidR="00726167" w:rsidRPr="00614018" w:rsidRDefault="00726167" w:rsidP="00D262D2">
      <w:pPr>
        <w:pStyle w:val="Nadpissmlouva"/>
        <w:spacing w:after="0"/>
        <w:rPr>
          <w:rFonts w:asciiTheme="minorHAnsi" w:hAnsiTheme="minorHAnsi" w:cstheme="minorHAnsi"/>
        </w:rPr>
      </w:pPr>
      <w:r w:rsidRPr="00614018">
        <w:rPr>
          <w:rFonts w:asciiTheme="minorHAnsi" w:hAnsiTheme="minorHAnsi" w:cstheme="minorHAnsi"/>
          <w:b w:val="0"/>
          <w:sz w:val="24"/>
          <w:szCs w:val="24"/>
        </w:rPr>
        <w:t>_______________________________________________________________________</w:t>
      </w:r>
    </w:p>
    <w:p w14:paraId="20FB4267" w14:textId="77777777" w:rsidR="00726167" w:rsidRPr="00723FB0" w:rsidRDefault="00726167" w:rsidP="00726167">
      <w:pPr>
        <w:spacing w:line="240" w:lineRule="auto"/>
        <w:jc w:val="center"/>
        <w:rPr>
          <w:rFonts w:eastAsia="Garamond,Arial" w:cstheme="minorHAnsi"/>
          <w:b/>
          <w:bCs/>
          <w:sz w:val="24"/>
          <w:szCs w:val="24"/>
        </w:rPr>
      </w:pPr>
      <w:r w:rsidRPr="00A3175C">
        <w:rPr>
          <w:rFonts w:ascii="Calibri" w:eastAsia="Garamond,Arial,Times New Roman" w:hAnsi="Calibri" w:cstheme="minorHAnsi"/>
          <w:sz w:val="24"/>
          <w:szCs w:val="24"/>
          <w:lang w:eastAsia="cs-CZ"/>
        </w:rPr>
        <w:t xml:space="preserve">uzavřená dle § 2586 a násl. zákona č. 89/2012 Sb., </w:t>
      </w:r>
      <w:r w:rsidR="00E56406">
        <w:rPr>
          <w:rFonts w:ascii="Calibri" w:eastAsia="Garamond,Arial,Times New Roman" w:hAnsi="Calibri" w:cstheme="minorHAnsi"/>
          <w:sz w:val="24"/>
          <w:szCs w:val="24"/>
          <w:lang w:eastAsia="cs-CZ"/>
        </w:rPr>
        <w:t>o</w:t>
      </w:r>
      <w:r w:rsidRPr="00A3175C">
        <w:rPr>
          <w:rFonts w:ascii="Calibri" w:eastAsia="Garamond,Arial,Times New Roman" w:hAnsi="Calibri" w:cstheme="minorHAnsi"/>
          <w:sz w:val="24"/>
          <w:szCs w:val="24"/>
          <w:lang w:eastAsia="cs-CZ"/>
        </w:rPr>
        <w:t>bčanský zákoník</w:t>
      </w:r>
      <w:r w:rsidRPr="00A3175C">
        <w:rPr>
          <w:rFonts w:ascii="Calibri" w:hAnsi="Calibri" w:cstheme="minorHAnsi"/>
          <w:sz w:val="24"/>
          <w:szCs w:val="24"/>
        </w:rPr>
        <w:br/>
      </w:r>
    </w:p>
    <w:p w14:paraId="622F249C" w14:textId="45149106" w:rsidR="00726167" w:rsidRPr="00E56406" w:rsidRDefault="00726167" w:rsidP="00726167">
      <w:pPr>
        <w:spacing w:after="0" w:line="240" w:lineRule="auto"/>
        <w:rPr>
          <w:rFonts w:cstheme="minorHAnsi"/>
          <w:sz w:val="24"/>
          <w:szCs w:val="24"/>
        </w:rPr>
      </w:pPr>
      <w:r w:rsidRPr="00E56406">
        <w:rPr>
          <w:rFonts w:cstheme="minorHAnsi"/>
          <w:b/>
          <w:bCs/>
          <w:sz w:val="24"/>
          <w:szCs w:val="24"/>
        </w:rPr>
        <w:t>O b j e d n a t e l:</w:t>
      </w:r>
      <w:r w:rsidRPr="00E56406">
        <w:rPr>
          <w:rFonts w:cstheme="minorHAnsi"/>
          <w:sz w:val="24"/>
          <w:szCs w:val="24"/>
        </w:rPr>
        <w:tab/>
      </w:r>
    </w:p>
    <w:p w14:paraId="459C618B" w14:textId="77777777" w:rsidR="00E56406" w:rsidRPr="00E56406" w:rsidRDefault="00E56406" w:rsidP="00E56406">
      <w:pPr>
        <w:pStyle w:val="NoSpacing1"/>
        <w:rPr>
          <w:rStyle w:val="Siln"/>
          <w:rFonts w:asciiTheme="minorHAnsi" w:hAnsiTheme="minorHAnsi" w:cstheme="minorHAnsi"/>
          <w:color w:val="000000"/>
        </w:rPr>
      </w:pPr>
      <w:r w:rsidRPr="00E56406">
        <w:rPr>
          <w:rStyle w:val="Siln"/>
          <w:rFonts w:asciiTheme="minorHAnsi" w:hAnsiTheme="minorHAnsi" w:cstheme="minorHAnsi"/>
          <w:color w:val="000000"/>
        </w:rPr>
        <w:t>Mateřská škola Havířov-</w:t>
      </w:r>
      <w:proofErr w:type="spellStart"/>
      <w:r w:rsidRPr="00E56406">
        <w:rPr>
          <w:rStyle w:val="Siln"/>
          <w:rFonts w:asciiTheme="minorHAnsi" w:hAnsiTheme="minorHAnsi" w:cstheme="minorHAnsi"/>
          <w:color w:val="000000"/>
        </w:rPr>
        <w:t>Šumbark</w:t>
      </w:r>
      <w:proofErr w:type="spellEnd"/>
      <w:r w:rsidRPr="00E56406">
        <w:rPr>
          <w:rStyle w:val="Siln"/>
          <w:rFonts w:asciiTheme="minorHAnsi" w:hAnsiTheme="minorHAnsi" w:cstheme="minorHAnsi"/>
          <w:color w:val="000000"/>
        </w:rPr>
        <w:t xml:space="preserve"> Mládí 23/1147</w:t>
      </w:r>
    </w:p>
    <w:p w14:paraId="1B56E86A" w14:textId="77777777" w:rsidR="00E56406" w:rsidRPr="00E56406" w:rsidRDefault="00E56406" w:rsidP="00E56406">
      <w:pPr>
        <w:pStyle w:val="NoSpacing1"/>
        <w:rPr>
          <w:rFonts w:asciiTheme="minorHAnsi" w:hAnsiTheme="minorHAnsi" w:cstheme="minorHAnsi"/>
        </w:rPr>
      </w:pPr>
      <w:r w:rsidRPr="00E56406">
        <w:rPr>
          <w:rFonts w:asciiTheme="minorHAnsi" w:hAnsiTheme="minorHAnsi" w:cstheme="minorHAnsi"/>
        </w:rPr>
        <w:t xml:space="preserve">se sídlem Mládí 23/1147, </w:t>
      </w:r>
      <w:r w:rsidRPr="00E56406">
        <w:rPr>
          <w:rFonts w:asciiTheme="minorHAnsi" w:hAnsiTheme="minorHAnsi" w:cstheme="minorHAnsi"/>
          <w:color w:val="000000"/>
        </w:rPr>
        <w:t xml:space="preserve">73601 Havířov - </w:t>
      </w:r>
      <w:proofErr w:type="spellStart"/>
      <w:r w:rsidRPr="00E56406">
        <w:rPr>
          <w:rFonts w:asciiTheme="minorHAnsi" w:hAnsiTheme="minorHAnsi" w:cstheme="minorHAnsi"/>
        </w:rPr>
        <w:t>Šumbark</w:t>
      </w:r>
      <w:proofErr w:type="spellEnd"/>
    </w:p>
    <w:p w14:paraId="701EF8F5" w14:textId="77777777" w:rsidR="00E56406" w:rsidRPr="00E56406" w:rsidRDefault="00E56406" w:rsidP="00E56406">
      <w:pPr>
        <w:spacing w:after="0" w:line="240" w:lineRule="auto"/>
        <w:rPr>
          <w:rFonts w:cstheme="minorHAnsi"/>
          <w:sz w:val="24"/>
          <w:szCs w:val="24"/>
        </w:rPr>
      </w:pPr>
      <w:r w:rsidRPr="00E56406">
        <w:rPr>
          <w:rFonts w:cstheme="minorHAnsi"/>
          <w:sz w:val="24"/>
          <w:szCs w:val="24"/>
        </w:rPr>
        <w:t>IČO: 61988596</w:t>
      </w:r>
    </w:p>
    <w:p w14:paraId="6F41AFA9" w14:textId="77777777" w:rsidR="00E56406" w:rsidRPr="00E56406" w:rsidRDefault="00E56406" w:rsidP="00E56406">
      <w:pPr>
        <w:spacing w:after="0" w:line="240" w:lineRule="auto"/>
        <w:rPr>
          <w:rFonts w:cstheme="minorHAnsi"/>
          <w:sz w:val="24"/>
          <w:szCs w:val="24"/>
        </w:rPr>
      </w:pPr>
      <w:r w:rsidRPr="00E56406">
        <w:rPr>
          <w:rFonts w:cstheme="minorHAnsi"/>
          <w:sz w:val="24"/>
          <w:szCs w:val="24"/>
        </w:rPr>
        <w:t>DIČ: CZ61988596</w:t>
      </w:r>
    </w:p>
    <w:p w14:paraId="45FCCC86" w14:textId="77777777" w:rsidR="00E56406" w:rsidRPr="00E56406" w:rsidRDefault="00E56406" w:rsidP="00E56406">
      <w:pPr>
        <w:spacing w:after="0" w:line="240" w:lineRule="auto"/>
        <w:rPr>
          <w:rFonts w:cstheme="minorHAnsi"/>
          <w:sz w:val="24"/>
          <w:szCs w:val="24"/>
        </w:rPr>
      </w:pPr>
      <w:r w:rsidRPr="00E56406">
        <w:rPr>
          <w:rFonts w:cstheme="minorHAnsi"/>
          <w:sz w:val="24"/>
          <w:szCs w:val="24"/>
        </w:rPr>
        <w:t>bankovní spojení: 60338-791/0100</w:t>
      </w:r>
      <w:bookmarkStart w:id="0" w:name="_GoBack"/>
      <w:bookmarkEnd w:id="0"/>
    </w:p>
    <w:p w14:paraId="0E3EFA56" w14:textId="77777777" w:rsidR="00E56406" w:rsidRPr="00E56406" w:rsidRDefault="00E56406" w:rsidP="00E56406">
      <w:pPr>
        <w:pStyle w:val="NoSpacing1"/>
        <w:rPr>
          <w:rFonts w:asciiTheme="minorHAnsi" w:hAnsiTheme="minorHAnsi" w:cstheme="minorHAnsi"/>
        </w:rPr>
      </w:pPr>
      <w:r w:rsidRPr="00E56406">
        <w:rPr>
          <w:rFonts w:asciiTheme="minorHAnsi" w:hAnsiTheme="minorHAnsi" w:cstheme="minorHAnsi"/>
        </w:rPr>
        <w:t xml:space="preserve">Osoby oprávněné jednat: Iveta </w:t>
      </w:r>
      <w:proofErr w:type="spellStart"/>
      <w:r w:rsidRPr="00E56406">
        <w:rPr>
          <w:rFonts w:asciiTheme="minorHAnsi" w:hAnsiTheme="minorHAnsi" w:cstheme="minorHAnsi"/>
        </w:rPr>
        <w:t>Palowská</w:t>
      </w:r>
      <w:proofErr w:type="spellEnd"/>
      <w:r w:rsidRPr="00E56406">
        <w:rPr>
          <w:rFonts w:asciiTheme="minorHAnsi" w:hAnsiTheme="minorHAnsi" w:cstheme="minorHAnsi"/>
        </w:rPr>
        <w:t>, ředitelka</w:t>
      </w:r>
    </w:p>
    <w:p w14:paraId="21167DED" w14:textId="77777777" w:rsidR="00E56406" w:rsidRPr="00E56406" w:rsidRDefault="00E56406" w:rsidP="00E56406">
      <w:pPr>
        <w:spacing w:line="240" w:lineRule="auto"/>
        <w:rPr>
          <w:rFonts w:eastAsia="Garamond,Arial" w:cstheme="minorHAnsi"/>
          <w:sz w:val="24"/>
          <w:szCs w:val="24"/>
        </w:rPr>
      </w:pPr>
      <w:r w:rsidRPr="00E56406">
        <w:rPr>
          <w:rFonts w:eastAsia="Garamond,Arial" w:cstheme="minorHAnsi"/>
          <w:sz w:val="24"/>
          <w:szCs w:val="24"/>
        </w:rPr>
        <w:t xml:space="preserve">(dále jen </w:t>
      </w:r>
      <w:r w:rsidRPr="00E56406">
        <w:rPr>
          <w:rFonts w:eastAsia="Garamond,Arial" w:cstheme="minorHAnsi"/>
          <w:b/>
          <w:sz w:val="24"/>
          <w:szCs w:val="24"/>
        </w:rPr>
        <w:t>„objednatel</w:t>
      </w:r>
      <w:r w:rsidRPr="00E56406">
        <w:rPr>
          <w:rFonts w:eastAsia="Garamond,Arial" w:cstheme="minorHAnsi"/>
          <w:sz w:val="24"/>
          <w:szCs w:val="24"/>
        </w:rPr>
        <w:t>“)</w:t>
      </w:r>
    </w:p>
    <w:p w14:paraId="76E9A7EA" w14:textId="77777777" w:rsidR="00E56406" w:rsidRPr="00E56406" w:rsidRDefault="00E56406" w:rsidP="00726167">
      <w:pPr>
        <w:spacing w:after="0" w:line="240" w:lineRule="auto"/>
        <w:rPr>
          <w:rFonts w:cstheme="minorHAnsi"/>
          <w:sz w:val="24"/>
          <w:szCs w:val="24"/>
        </w:rPr>
      </w:pPr>
      <w:r w:rsidRPr="00E56406">
        <w:rPr>
          <w:rFonts w:cstheme="minorHAnsi"/>
          <w:sz w:val="24"/>
          <w:szCs w:val="24"/>
        </w:rPr>
        <w:t>a</w:t>
      </w:r>
    </w:p>
    <w:p w14:paraId="7CDBAC66" w14:textId="77777777" w:rsidR="00726167" w:rsidRPr="00E56406" w:rsidRDefault="00726167" w:rsidP="00726167">
      <w:pPr>
        <w:spacing w:after="0" w:line="240" w:lineRule="auto"/>
        <w:rPr>
          <w:rFonts w:cstheme="minorHAnsi"/>
          <w:b/>
          <w:sz w:val="24"/>
          <w:szCs w:val="24"/>
        </w:rPr>
      </w:pPr>
      <w:r w:rsidRPr="00E56406">
        <w:rPr>
          <w:rFonts w:cstheme="minorHAnsi"/>
          <w:b/>
          <w:sz w:val="24"/>
          <w:szCs w:val="24"/>
        </w:rPr>
        <w:t xml:space="preserve">          </w:t>
      </w:r>
    </w:p>
    <w:p w14:paraId="1271B094" w14:textId="21B67D4F" w:rsidR="00726167" w:rsidRPr="00E56406" w:rsidRDefault="00726167" w:rsidP="00726167">
      <w:pPr>
        <w:spacing w:after="0" w:line="240" w:lineRule="auto"/>
        <w:rPr>
          <w:rFonts w:cstheme="minorHAnsi"/>
          <w:b/>
          <w:sz w:val="24"/>
          <w:szCs w:val="24"/>
        </w:rPr>
      </w:pPr>
      <w:r w:rsidRPr="00E56406">
        <w:rPr>
          <w:rFonts w:cstheme="minorHAnsi"/>
          <w:b/>
          <w:sz w:val="24"/>
          <w:szCs w:val="24"/>
        </w:rPr>
        <w:t>Z h o t o v i t e l:</w:t>
      </w:r>
      <w:r w:rsidRPr="00E56406">
        <w:rPr>
          <w:rFonts w:cstheme="minorHAnsi"/>
          <w:b/>
          <w:sz w:val="24"/>
          <w:szCs w:val="24"/>
        </w:rPr>
        <w:tab/>
      </w:r>
    </w:p>
    <w:p w14:paraId="2E8FEA6B" w14:textId="77777777" w:rsidR="00E56406" w:rsidRPr="00E56406" w:rsidRDefault="00E56406" w:rsidP="00E56406">
      <w:pPr>
        <w:pStyle w:val="Text"/>
        <w:jc w:val="both"/>
        <w:rPr>
          <w:rFonts w:asciiTheme="minorHAnsi" w:hAnsiTheme="minorHAnsi" w:cstheme="minorHAnsi"/>
          <w:b/>
          <w:bCs/>
          <w:sz w:val="24"/>
          <w:szCs w:val="24"/>
        </w:rPr>
      </w:pPr>
      <w:r w:rsidRPr="00E56406">
        <w:rPr>
          <w:rFonts w:asciiTheme="minorHAnsi" w:hAnsiTheme="minorHAnsi" w:cstheme="minorHAnsi"/>
          <w:b/>
          <w:bCs/>
          <w:sz w:val="24"/>
          <w:szCs w:val="24"/>
        </w:rPr>
        <w:t>AŽD Praha s.r.o.</w:t>
      </w:r>
    </w:p>
    <w:p w14:paraId="6220DDBD" w14:textId="77777777" w:rsidR="00E56406" w:rsidRPr="00E56406" w:rsidRDefault="00E56406" w:rsidP="00E56406">
      <w:pPr>
        <w:pStyle w:val="Text"/>
        <w:jc w:val="both"/>
        <w:rPr>
          <w:rFonts w:asciiTheme="minorHAnsi" w:hAnsiTheme="minorHAnsi" w:cstheme="minorHAnsi"/>
          <w:bCs/>
          <w:sz w:val="24"/>
          <w:szCs w:val="24"/>
        </w:rPr>
      </w:pPr>
      <w:r w:rsidRPr="00E56406">
        <w:rPr>
          <w:rFonts w:asciiTheme="minorHAnsi" w:hAnsiTheme="minorHAnsi" w:cstheme="minorHAnsi"/>
          <w:bCs/>
          <w:sz w:val="24"/>
          <w:szCs w:val="24"/>
        </w:rPr>
        <w:t xml:space="preserve">se sídlem Žirovnická 3146/2, Záběhlice, 106 00 Praha 10 </w:t>
      </w:r>
    </w:p>
    <w:p w14:paraId="21E797D2" w14:textId="77777777" w:rsidR="00E56406" w:rsidRPr="00E56406" w:rsidRDefault="00E56406" w:rsidP="00E56406">
      <w:pPr>
        <w:pStyle w:val="Text"/>
        <w:jc w:val="both"/>
        <w:rPr>
          <w:rFonts w:asciiTheme="minorHAnsi" w:eastAsia="Open Sans" w:hAnsiTheme="minorHAnsi" w:cstheme="minorHAnsi"/>
          <w:sz w:val="24"/>
          <w:szCs w:val="24"/>
        </w:rPr>
      </w:pPr>
      <w:r w:rsidRPr="00E56406">
        <w:rPr>
          <w:rFonts w:asciiTheme="minorHAnsi" w:eastAsia="Open Sans" w:hAnsiTheme="minorHAnsi" w:cstheme="minorHAnsi"/>
          <w:sz w:val="24"/>
          <w:szCs w:val="24"/>
        </w:rPr>
        <w:t>IČO: 48029483</w:t>
      </w:r>
    </w:p>
    <w:p w14:paraId="4CB805F1" w14:textId="77777777" w:rsidR="00E56406" w:rsidRPr="00E56406" w:rsidRDefault="00E56406" w:rsidP="00E56406">
      <w:pPr>
        <w:pStyle w:val="Text"/>
        <w:jc w:val="both"/>
        <w:rPr>
          <w:rFonts w:asciiTheme="minorHAnsi" w:eastAsia="Open Sans" w:hAnsiTheme="minorHAnsi" w:cstheme="minorHAnsi"/>
          <w:sz w:val="24"/>
          <w:szCs w:val="24"/>
        </w:rPr>
      </w:pPr>
      <w:r w:rsidRPr="00E56406">
        <w:rPr>
          <w:rFonts w:asciiTheme="minorHAnsi" w:eastAsia="Open Sans" w:hAnsiTheme="minorHAnsi" w:cstheme="minorHAnsi"/>
          <w:sz w:val="24"/>
          <w:szCs w:val="24"/>
        </w:rPr>
        <w:t xml:space="preserve">DIČ: </w:t>
      </w:r>
      <w:r w:rsidRPr="00E56406">
        <w:rPr>
          <w:rFonts w:asciiTheme="minorHAnsi" w:hAnsiTheme="minorHAnsi" w:cstheme="minorHAnsi"/>
          <w:sz w:val="24"/>
          <w:szCs w:val="24"/>
          <w:shd w:val="clear" w:color="auto" w:fill="FFFFFF"/>
          <w:lang w:eastAsia="ar-SA"/>
        </w:rPr>
        <w:t>CZ 48029483</w:t>
      </w:r>
    </w:p>
    <w:p w14:paraId="4AC8C04C" w14:textId="77777777" w:rsidR="00E56406" w:rsidRPr="00E56406" w:rsidRDefault="00E56406" w:rsidP="00E56406">
      <w:pPr>
        <w:pStyle w:val="Text"/>
        <w:jc w:val="both"/>
        <w:rPr>
          <w:rFonts w:asciiTheme="minorHAnsi" w:eastAsia="Open Sans" w:hAnsiTheme="minorHAnsi" w:cstheme="minorHAnsi"/>
          <w:sz w:val="24"/>
          <w:szCs w:val="24"/>
        </w:rPr>
      </w:pPr>
      <w:r w:rsidRPr="00E56406">
        <w:rPr>
          <w:rFonts w:asciiTheme="minorHAnsi" w:eastAsia="Open Sans" w:hAnsiTheme="minorHAnsi" w:cstheme="minorHAnsi"/>
          <w:sz w:val="24"/>
          <w:szCs w:val="24"/>
        </w:rPr>
        <w:t xml:space="preserve">Zapsaná v obchodním rejstříku vedeném u Městského soudu v Praze pod </w:t>
      </w:r>
      <w:proofErr w:type="spellStart"/>
      <w:r w:rsidRPr="00E56406">
        <w:rPr>
          <w:rFonts w:asciiTheme="minorHAnsi" w:eastAsia="Open Sans" w:hAnsiTheme="minorHAnsi" w:cstheme="minorHAnsi"/>
          <w:sz w:val="24"/>
          <w:szCs w:val="24"/>
        </w:rPr>
        <w:t>sp</w:t>
      </w:r>
      <w:proofErr w:type="spellEnd"/>
      <w:r w:rsidRPr="00E56406">
        <w:rPr>
          <w:rFonts w:asciiTheme="minorHAnsi" w:eastAsia="Open Sans" w:hAnsiTheme="minorHAnsi" w:cstheme="minorHAnsi"/>
          <w:sz w:val="24"/>
          <w:szCs w:val="24"/>
        </w:rPr>
        <w:t>. zn.: C  14616</w:t>
      </w:r>
    </w:p>
    <w:p w14:paraId="128603F8" w14:textId="77777777" w:rsidR="00E56406" w:rsidRPr="00E56406" w:rsidRDefault="00E56406" w:rsidP="00E56406">
      <w:pPr>
        <w:pStyle w:val="Text"/>
        <w:jc w:val="both"/>
        <w:rPr>
          <w:rFonts w:asciiTheme="minorHAnsi" w:hAnsiTheme="minorHAnsi" w:cstheme="minorHAnsi"/>
          <w:b/>
          <w:bCs/>
          <w:sz w:val="24"/>
          <w:szCs w:val="24"/>
        </w:rPr>
      </w:pPr>
      <w:r w:rsidRPr="00E56406">
        <w:rPr>
          <w:rFonts w:asciiTheme="minorHAnsi" w:eastAsia="Open Sans" w:hAnsiTheme="minorHAnsi" w:cstheme="minorHAnsi"/>
          <w:sz w:val="24"/>
          <w:szCs w:val="24"/>
        </w:rPr>
        <w:t>Zastoupená:</w:t>
      </w:r>
      <w:r w:rsidRPr="00E56406">
        <w:rPr>
          <w:rFonts w:asciiTheme="minorHAnsi" w:eastAsia="Open Sans" w:hAnsiTheme="minorHAnsi" w:cstheme="minorHAnsi"/>
          <w:sz w:val="24"/>
          <w:szCs w:val="24"/>
        </w:rPr>
        <w:tab/>
        <w:t xml:space="preserve">Patrikem Reinišem, obchodním ředitelem pro STM na základě plné moci </w:t>
      </w:r>
      <w:r w:rsidRPr="00E56406">
        <w:rPr>
          <w:rFonts w:asciiTheme="minorHAnsi" w:hAnsiTheme="minorHAnsi" w:cstheme="minorHAnsi"/>
          <w:b/>
          <w:bCs/>
          <w:sz w:val="24"/>
          <w:szCs w:val="24"/>
        </w:rPr>
        <w:t xml:space="preserve"> </w:t>
      </w:r>
    </w:p>
    <w:p w14:paraId="3A530B33" w14:textId="77777777" w:rsidR="00726167" w:rsidRPr="00E56406" w:rsidRDefault="00726167" w:rsidP="00726167">
      <w:pPr>
        <w:spacing w:line="240" w:lineRule="auto"/>
        <w:rPr>
          <w:rFonts w:eastAsia="Garamond,Arial" w:cstheme="minorHAnsi"/>
          <w:sz w:val="24"/>
          <w:szCs w:val="24"/>
        </w:rPr>
      </w:pPr>
      <w:r w:rsidRPr="00E56406">
        <w:rPr>
          <w:rFonts w:eastAsia="Garamond,Arial" w:cstheme="minorHAnsi"/>
          <w:sz w:val="24"/>
          <w:szCs w:val="24"/>
        </w:rPr>
        <w:t>(dále jen „</w:t>
      </w:r>
      <w:r w:rsidRPr="00E56406">
        <w:rPr>
          <w:rFonts w:eastAsia="Garamond,Arial" w:cstheme="minorHAnsi"/>
          <w:b/>
          <w:bCs/>
          <w:sz w:val="24"/>
          <w:szCs w:val="24"/>
        </w:rPr>
        <w:t>zhotovitel</w:t>
      </w:r>
      <w:r w:rsidRPr="00E56406">
        <w:rPr>
          <w:rFonts w:eastAsia="Garamond,Arial" w:cstheme="minorHAnsi"/>
          <w:sz w:val="24"/>
          <w:szCs w:val="24"/>
        </w:rPr>
        <w:t>“)</w:t>
      </w:r>
    </w:p>
    <w:p w14:paraId="1EE16FA8" w14:textId="77777777" w:rsidR="00726167" w:rsidRPr="00E56406" w:rsidRDefault="00726167" w:rsidP="00726167">
      <w:pPr>
        <w:pStyle w:val="Nadpislnku"/>
        <w:numPr>
          <w:ilvl w:val="0"/>
          <w:numId w:val="1"/>
        </w:numPr>
        <w:jc w:val="left"/>
        <w:rPr>
          <w:rFonts w:asciiTheme="minorHAnsi" w:hAnsiTheme="minorHAnsi" w:cstheme="minorHAnsi"/>
        </w:rPr>
      </w:pPr>
      <w:r w:rsidRPr="00E56406">
        <w:rPr>
          <w:rFonts w:asciiTheme="minorHAnsi" w:hAnsiTheme="minorHAnsi" w:cstheme="minorHAnsi"/>
        </w:rPr>
        <w:t>Předmět smlouvy</w:t>
      </w:r>
    </w:p>
    <w:p w14:paraId="4985487D" w14:textId="77777777" w:rsidR="00726167" w:rsidRPr="00C83E38" w:rsidRDefault="00726167" w:rsidP="00726167">
      <w:pPr>
        <w:pStyle w:val="slovanseznam-rove1"/>
        <w:rPr>
          <w:rFonts w:asciiTheme="minorHAnsi" w:hAnsiTheme="minorHAnsi" w:cstheme="minorHAnsi"/>
        </w:rPr>
      </w:pPr>
      <w:bookmarkStart w:id="1" w:name="_Ref292196197"/>
      <w:r w:rsidRPr="00E56406">
        <w:rPr>
          <w:rFonts w:asciiTheme="minorHAnsi" w:hAnsiTheme="minorHAnsi" w:cstheme="minorHAnsi"/>
        </w:rPr>
        <w:t xml:space="preserve">Předmětem této smlouvy je závazek zhotovitele provést na svůj náklad a nebezpečí dílo pro objednatele, a to s potřebnou péčí, řádně, včas a v dohodnuté kvalitě, přičemž objednatel se zavazuje poskytnout zhotoviteli veškeru nezbytnou součinnost, provedené dílo převzít a </w:t>
      </w:r>
      <w:r w:rsidRPr="00C83E38">
        <w:rPr>
          <w:rFonts w:asciiTheme="minorHAnsi" w:hAnsiTheme="minorHAnsi" w:cstheme="minorHAnsi"/>
        </w:rPr>
        <w:t>zaplatit za jeho zhotovení cenu podle této smlouvy.</w:t>
      </w:r>
      <w:bookmarkEnd w:id="1"/>
    </w:p>
    <w:p w14:paraId="193AAFB1" w14:textId="77777777" w:rsidR="00726167" w:rsidRPr="00C83E38" w:rsidRDefault="00726167" w:rsidP="00726167">
      <w:pPr>
        <w:pStyle w:val="slovanseznam-rove1"/>
        <w:numPr>
          <w:ilvl w:val="0"/>
          <w:numId w:val="4"/>
        </w:numPr>
        <w:spacing w:after="0"/>
        <w:rPr>
          <w:rFonts w:asciiTheme="minorHAnsi" w:hAnsiTheme="minorHAnsi" w:cstheme="minorHAnsi"/>
        </w:rPr>
      </w:pPr>
      <w:r w:rsidRPr="00C83E38">
        <w:rPr>
          <w:rFonts w:asciiTheme="minorHAnsi" w:hAnsiTheme="minorHAnsi" w:cstheme="minorHAnsi"/>
        </w:rPr>
        <w:t xml:space="preserve">Předmětem smlouvy je </w:t>
      </w:r>
      <w:r w:rsidR="00ED1C17" w:rsidRPr="00C83E38">
        <w:rPr>
          <w:rFonts w:asciiTheme="minorHAnsi" w:hAnsiTheme="minorHAnsi" w:cstheme="minorHAnsi"/>
        </w:rPr>
        <w:t>výměna světelného řadiče na dětském dopravním hřišti včetně nosného sloupku dle cenové nabídky, která tvoří jako příloha č. 1 nedílnou součást smlouvy.</w:t>
      </w:r>
    </w:p>
    <w:p w14:paraId="7B72C954" w14:textId="77777777" w:rsidR="00E56406" w:rsidRPr="00E56406" w:rsidRDefault="00E56406" w:rsidP="00E56406">
      <w:pPr>
        <w:pStyle w:val="slovanseznam-rove1"/>
        <w:numPr>
          <w:ilvl w:val="0"/>
          <w:numId w:val="0"/>
        </w:numPr>
        <w:spacing w:after="0"/>
        <w:ind w:left="814"/>
        <w:rPr>
          <w:rFonts w:asciiTheme="minorHAnsi" w:hAnsiTheme="minorHAnsi" w:cstheme="minorHAnsi"/>
        </w:rPr>
      </w:pPr>
    </w:p>
    <w:p w14:paraId="7DA285E9" w14:textId="77777777" w:rsidR="00726167" w:rsidRPr="00E56406" w:rsidRDefault="00726167" w:rsidP="00726167">
      <w:pPr>
        <w:pStyle w:val="Odstavecseseznamem"/>
        <w:numPr>
          <w:ilvl w:val="0"/>
          <w:numId w:val="1"/>
        </w:numPr>
        <w:spacing w:line="240" w:lineRule="auto"/>
        <w:contextualSpacing w:val="0"/>
        <w:jc w:val="both"/>
        <w:outlineLvl w:val="0"/>
        <w:rPr>
          <w:rFonts w:eastAsia="Garamond,Arial" w:cstheme="minorHAnsi"/>
          <w:sz w:val="24"/>
          <w:szCs w:val="24"/>
        </w:rPr>
      </w:pPr>
      <w:r w:rsidRPr="00E56406">
        <w:rPr>
          <w:rFonts w:eastAsia="Garamond,Arial" w:cstheme="minorHAnsi"/>
          <w:b/>
          <w:bCs/>
          <w:sz w:val="24"/>
          <w:szCs w:val="24"/>
        </w:rPr>
        <w:t>Práva a povinnosti smluvních stran</w:t>
      </w:r>
    </w:p>
    <w:p w14:paraId="5EF83926" w14:textId="77777777" w:rsidR="00726167" w:rsidRPr="00E56406" w:rsidRDefault="00726167" w:rsidP="00B0709A">
      <w:pPr>
        <w:pStyle w:val="slovanseznam-rove1"/>
        <w:rPr>
          <w:rFonts w:asciiTheme="minorHAnsi" w:hAnsiTheme="minorHAnsi" w:cstheme="minorHAnsi"/>
        </w:rPr>
      </w:pPr>
      <w:r w:rsidRPr="00E56406">
        <w:rPr>
          <w:rFonts w:asciiTheme="minorHAnsi" w:hAnsiTheme="minorHAnsi" w:cstheme="minorHAnsi"/>
        </w:rPr>
        <w:t xml:space="preserve">Dílo se považuje za dokončené, je-li předvedena jeho způsobilost sloužit k danému účelu. Dílo je provedeno, je-li dokončeno a dojde k protokolárnímu předání a převzetí díla - podpisem předávacího protokolu. Objednatel převezme dokončené dílo s výhradou nebo bez výhrad. O předání a převzetí díla sepíší smluvní strany písemný zápis - předávací protokol, a to ve dvou vyhotoveních, z nichž každá smluvní strana obdrží po jednom. </w:t>
      </w:r>
    </w:p>
    <w:p w14:paraId="73B54A3B" w14:textId="77777777" w:rsidR="00726167" w:rsidRPr="00E56406" w:rsidRDefault="00726167" w:rsidP="00726167">
      <w:pPr>
        <w:pStyle w:val="slovanseznam-rove1"/>
        <w:rPr>
          <w:rFonts w:asciiTheme="minorHAnsi" w:hAnsiTheme="minorHAnsi" w:cstheme="minorHAnsi"/>
        </w:rPr>
      </w:pPr>
      <w:r w:rsidRPr="00E56406">
        <w:rPr>
          <w:rFonts w:asciiTheme="minorHAnsi" w:hAnsiTheme="minorHAnsi" w:cstheme="minorHAnsi"/>
        </w:rPr>
        <w:t xml:space="preserve">Vlastnické právo k dílu přechází na objednatele okamžikem převzetí předmětu díla. </w:t>
      </w:r>
    </w:p>
    <w:p w14:paraId="0CEDBB10" w14:textId="77777777" w:rsidR="00726167" w:rsidRPr="00E15E75" w:rsidRDefault="00726167" w:rsidP="00726167">
      <w:pPr>
        <w:pStyle w:val="slovanseznam-rove1"/>
        <w:rPr>
          <w:rFonts w:asciiTheme="minorHAnsi" w:hAnsiTheme="minorHAnsi" w:cstheme="minorHAnsi"/>
        </w:rPr>
      </w:pPr>
      <w:r w:rsidRPr="00E15E75">
        <w:rPr>
          <w:rFonts w:asciiTheme="minorHAnsi" w:hAnsiTheme="minorHAnsi" w:cstheme="minorHAnsi"/>
        </w:rPr>
        <w:t>Nebezpečí škody na díle přechází na objednatele okamžikem převzetí předmětu díla, případně jeho samostatně předávané části.</w:t>
      </w:r>
    </w:p>
    <w:p w14:paraId="172E1195" w14:textId="4D5FDA21" w:rsidR="00726167" w:rsidRPr="00E56406" w:rsidRDefault="00726167" w:rsidP="00161171">
      <w:pPr>
        <w:pStyle w:val="slovanseznam-rove1"/>
        <w:rPr>
          <w:rFonts w:asciiTheme="minorHAnsi" w:hAnsiTheme="minorHAnsi" w:cstheme="minorHAnsi"/>
        </w:rPr>
      </w:pPr>
      <w:r w:rsidRPr="00E56406">
        <w:rPr>
          <w:rFonts w:asciiTheme="minorHAnsi" w:hAnsiTheme="minorHAnsi" w:cstheme="minorHAnsi"/>
        </w:rPr>
        <w:t>T</w:t>
      </w:r>
      <w:r w:rsidR="00ED1C17" w:rsidRPr="00E56406">
        <w:rPr>
          <w:rFonts w:asciiTheme="minorHAnsi" w:hAnsiTheme="minorHAnsi" w:cstheme="minorHAnsi"/>
        </w:rPr>
        <w:t>ermín zahájení prací: listopad 2020</w:t>
      </w:r>
      <w:r w:rsidR="00E56406" w:rsidRPr="00E56406">
        <w:rPr>
          <w:rFonts w:asciiTheme="minorHAnsi" w:hAnsiTheme="minorHAnsi" w:cstheme="minorHAnsi"/>
        </w:rPr>
        <w:t xml:space="preserve">, </w:t>
      </w:r>
      <w:r w:rsidR="00E56406">
        <w:rPr>
          <w:rFonts w:asciiTheme="minorHAnsi" w:hAnsiTheme="minorHAnsi" w:cstheme="minorHAnsi"/>
        </w:rPr>
        <w:t>t</w:t>
      </w:r>
      <w:r w:rsidR="00ED1C17" w:rsidRPr="00E56406">
        <w:rPr>
          <w:rFonts w:asciiTheme="minorHAnsi" w:hAnsiTheme="minorHAnsi" w:cstheme="minorHAnsi"/>
        </w:rPr>
        <w:t>ermín dokončení prací: do tří měsíců</w:t>
      </w:r>
      <w:r w:rsidRPr="00E56406">
        <w:rPr>
          <w:rFonts w:asciiTheme="minorHAnsi" w:hAnsiTheme="minorHAnsi" w:cstheme="minorHAnsi"/>
        </w:rPr>
        <w:t xml:space="preserve"> od zahájení prací. </w:t>
      </w:r>
    </w:p>
    <w:p w14:paraId="5D654084" w14:textId="77777777" w:rsidR="00726167" w:rsidRPr="00723FB0" w:rsidRDefault="00726167" w:rsidP="00726167">
      <w:pPr>
        <w:pStyle w:val="Odstavecseseznamem"/>
        <w:numPr>
          <w:ilvl w:val="0"/>
          <w:numId w:val="1"/>
        </w:numPr>
        <w:spacing w:line="240" w:lineRule="auto"/>
        <w:contextualSpacing w:val="0"/>
        <w:jc w:val="both"/>
        <w:outlineLvl w:val="0"/>
        <w:rPr>
          <w:rFonts w:eastAsia="Garamond,Arial" w:cstheme="minorHAnsi"/>
          <w:sz w:val="24"/>
          <w:szCs w:val="24"/>
        </w:rPr>
      </w:pPr>
      <w:r w:rsidRPr="00723FB0">
        <w:rPr>
          <w:rFonts w:eastAsia="Garamond,Arial" w:cstheme="minorHAnsi"/>
          <w:b/>
          <w:bCs/>
          <w:sz w:val="24"/>
          <w:szCs w:val="24"/>
        </w:rPr>
        <w:lastRenderedPageBreak/>
        <w:t>Cena díla</w:t>
      </w:r>
    </w:p>
    <w:p w14:paraId="1068FB6C" w14:textId="77777777" w:rsidR="00726167" w:rsidRPr="00BC70FA" w:rsidRDefault="00726167" w:rsidP="00726167">
      <w:pPr>
        <w:pStyle w:val="slovanseznam-rove1"/>
        <w:rPr>
          <w:rFonts w:asciiTheme="minorHAnsi" w:hAnsiTheme="minorHAnsi" w:cstheme="minorHAnsi"/>
        </w:rPr>
      </w:pPr>
      <w:r w:rsidRPr="00723FB0">
        <w:rPr>
          <w:rFonts w:asciiTheme="minorHAnsi" w:hAnsiTheme="minorHAnsi" w:cstheme="minorHAnsi"/>
        </w:rPr>
        <w:t xml:space="preserve">Cena díla byla dohodnuta mezi smluvními stranami ve výši </w:t>
      </w:r>
      <w:r w:rsidR="00ED1C17" w:rsidRPr="00ED1C17">
        <w:rPr>
          <w:rFonts w:asciiTheme="minorHAnsi" w:hAnsiTheme="minorHAnsi" w:cstheme="minorHAnsi"/>
          <w:b/>
        </w:rPr>
        <w:t>92</w:t>
      </w:r>
      <w:r w:rsidRPr="00ED1C17">
        <w:rPr>
          <w:rFonts w:asciiTheme="minorHAnsi" w:hAnsiTheme="minorHAnsi" w:cstheme="minorHAnsi"/>
          <w:b/>
        </w:rPr>
        <w:t>.</w:t>
      </w:r>
      <w:r w:rsidR="00ED1C17" w:rsidRPr="00ED1C17">
        <w:rPr>
          <w:rFonts w:asciiTheme="minorHAnsi" w:hAnsiTheme="minorHAnsi" w:cstheme="minorHAnsi"/>
          <w:b/>
        </w:rPr>
        <w:t>500</w:t>
      </w:r>
      <w:r w:rsidR="00E56406">
        <w:rPr>
          <w:rFonts w:asciiTheme="minorHAnsi" w:hAnsiTheme="minorHAnsi" w:cstheme="minorHAnsi"/>
          <w:b/>
        </w:rPr>
        <w:t>,-</w:t>
      </w:r>
      <w:r w:rsidRPr="00723FB0">
        <w:rPr>
          <w:rFonts w:asciiTheme="minorHAnsi" w:hAnsiTheme="minorHAnsi" w:cstheme="minorHAnsi"/>
        </w:rPr>
        <w:t xml:space="preserve"> Kč bez DPH. K takto stanovené ceně díla bude připočtena DPH v</w:t>
      </w:r>
      <w:r w:rsidR="00ED1C17">
        <w:rPr>
          <w:rFonts w:asciiTheme="minorHAnsi" w:hAnsiTheme="minorHAnsi" w:cstheme="minorHAnsi"/>
        </w:rPr>
        <w:t>e</w:t>
      </w:r>
      <w:r w:rsidRPr="00723FB0">
        <w:rPr>
          <w:rFonts w:asciiTheme="minorHAnsi" w:hAnsiTheme="minorHAnsi" w:cstheme="minorHAnsi"/>
        </w:rPr>
        <w:t xml:space="preserve"> výši</w:t>
      </w:r>
      <w:r w:rsidR="00ED1C17">
        <w:rPr>
          <w:rFonts w:asciiTheme="minorHAnsi" w:hAnsiTheme="minorHAnsi" w:cstheme="minorHAnsi"/>
        </w:rPr>
        <w:t xml:space="preserve"> </w:t>
      </w:r>
      <w:r w:rsidR="00ED1C17" w:rsidRPr="00ED1C17">
        <w:rPr>
          <w:rFonts w:asciiTheme="minorHAnsi" w:hAnsiTheme="minorHAnsi" w:cstheme="minorHAnsi"/>
          <w:b/>
        </w:rPr>
        <w:t>19.425</w:t>
      </w:r>
      <w:r w:rsidR="00E56406">
        <w:rPr>
          <w:rFonts w:asciiTheme="minorHAnsi" w:hAnsiTheme="minorHAnsi" w:cstheme="minorHAnsi"/>
          <w:b/>
        </w:rPr>
        <w:t>,-</w:t>
      </w:r>
      <w:r w:rsidR="00ED1C17">
        <w:rPr>
          <w:rFonts w:asciiTheme="minorHAnsi" w:hAnsiTheme="minorHAnsi" w:cstheme="minorHAnsi"/>
        </w:rPr>
        <w:t xml:space="preserve"> Kč</w:t>
      </w:r>
      <w:r w:rsidRPr="00723FB0">
        <w:rPr>
          <w:rFonts w:asciiTheme="minorHAnsi" w:hAnsiTheme="minorHAnsi" w:cstheme="minorHAnsi"/>
        </w:rPr>
        <w:t xml:space="preserve">. </w:t>
      </w:r>
      <w:r w:rsidR="00ED1C17">
        <w:rPr>
          <w:rFonts w:asciiTheme="minorHAnsi" w:hAnsiTheme="minorHAnsi" w:cstheme="minorHAnsi"/>
        </w:rPr>
        <w:t xml:space="preserve"> Celková cena vč. DPH činí </w:t>
      </w:r>
      <w:r w:rsidR="00ED1C17" w:rsidRPr="00ED1C17">
        <w:rPr>
          <w:rFonts w:asciiTheme="minorHAnsi" w:hAnsiTheme="minorHAnsi" w:cstheme="minorHAnsi"/>
          <w:b/>
        </w:rPr>
        <w:t>111.925</w:t>
      </w:r>
      <w:r w:rsidR="00E56406">
        <w:rPr>
          <w:rFonts w:asciiTheme="minorHAnsi" w:hAnsiTheme="minorHAnsi" w:cstheme="minorHAnsi"/>
          <w:b/>
        </w:rPr>
        <w:t>,-</w:t>
      </w:r>
      <w:r w:rsidR="00ED1C17">
        <w:rPr>
          <w:rFonts w:asciiTheme="minorHAnsi" w:hAnsiTheme="minorHAnsi" w:cstheme="minorHAnsi"/>
        </w:rPr>
        <w:t xml:space="preserve"> Kč. </w:t>
      </w:r>
      <w:r w:rsidRPr="00BC70FA">
        <w:rPr>
          <w:rFonts w:asciiTheme="minorHAnsi" w:hAnsiTheme="minorHAnsi" w:cstheme="minorHAnsi"/>
        </w:rPr>
        <w:t>Dílo zahrnuje veškeré práce, dodávky a služby k jeho řádnému provedení.</w:t>
      </w:r>
    </w:p>
    <w:p w14:paraId="26820E31" w14:textId="77777777" w:rsidR="00726167" w:rsidRDefault="00726167" w:rsidP="00726167">
      <w:pPr>
        <w:pStyle w:val="slovanseznam-rove1"/>
        <w:rPr>
          <w:rFonts w:asciiTheme="minorHAnsi" w:hAnsiTheme="minorHAnsi" w:cstheme="minorHAnsi"/>
        </w:rPr>
      </w:pPr>
      <w:r w:rsidRPr="00723FB0">
        <w:rPr>
          <w:rFonts w:asciiTheme="minorHAnsi" w:hAnsiTheme="minorHAnsi" w:cstheme="minorHAnsi"/>
        </w:rPr>
        <w:t xml:space="preserve">Cena díla byla sjednána jako cena pevná, přičemž zhotovitel na sebe přebírá nebezpečí změny okolností ve smyslu ustanovení § 2620 odst. 2 </w:t>
      </w:r>
      <w:r w:rsidR="00E56406">
        <w:rPr>
          <w:rFonts w:asciiTheme="minorHAnsi" w:hAnsiTheme="minorHAnsi" w:cstheme="minorHAnsi"/>
        </w:rPr>
        <w:t>o</w:t>
      </w:r>
      <w:r w:rsidRPr="00723FB0">
        <w:rPr>
          <w:rFonts w:asciiTheme="minorHAnsi" w:hAnsiTheme="minorHAnsi" w:cstheme="minorHAnsi"/>
        </w:rPr>
        <w:t>bčanského zákoníku.</w:t>
      </w:r>
    </w:p>
    <w:p w14:paraId="66672ADE" w14:textId="77777777" w:rsidR="00726167" w:rsidRPr="00723FB0" w:rsidRDefault="00726167" w:rsidP="00726167">
      <w:pPr>
        <w:pStyle w:val="Odstavecseseznamem"/>
        <w:numPr>
          <w:ilvl w:val="0"/>
          <w:numId w:val="1"/>
        </w:numPr>
        <w:spacing w:line="240" w:lineRule="auto"/>
        <w:contextualSpacing w:val="0"/>
        <w:jc w:val="both"/>
        <w:outlineLvl w:val="0"/>
        <w:rPr>
          <w:rFonts w:eastAsia="Garamond,Arial" w:cstheme="minorHAnsi"/>
          <w:b/>
          <w:bCs/>
          <w:sz w:val="24"/>
          <w:szCs w:val="24"/>
        </w:rPr>
      </w:pPr>
      <w:r w:rsidRPr="00723FB0">
        <w:rPr>
          <w:rFonts w:eastAsia="Garamond,Arial" w:cstheme="minorHAnsi"/>
          <w:b/>
          <w:bCs/>
          <w:sz w:val="24"/>
          <w:szCs w:val="24"/>
        </w:rPr>
        <w:t>Platební podmínky a smluvní sankce</w:t>
      </w:r>
    </w:p>
    <w:p w14:paraId="1EE461EA" w14:textId="77777777" w:rsidR="00726167" w:rsidRPr="00723FB0" w:rsidRDefault="00726167" w:rsidP="00726167">
      <w:pPr>
        <w:pStyle w:val="slovanseznam-rove1"/>
        <w:numPr>
          <w:ilvl w:val="1"/>
          <w:numId w:val="2"/>
        </w:numPr>
        <w:rPr>
          <w:rFonts w:asciiTheme="minorHAnsi" w:hAnsiTheme="minorHAnsi" w:cstheme="minorHAnsi"/>
          <w:iCs/>
        </w:rPr>
      </w:pPr>
      <w:r w:rsidRPr="00723FB0">
        <w:rPr>
          <w:rFonts w:asciiTheme="minorHAnsi" w:hAnsiTheme="minorHAnsi" w:cstheme="minorHAnsi"/>
          <w:iCs/>
        </w:rPr>
        <w:t>Objednatel se zavazuje uhradit cenu díla bankovním převodem na účet zhotovitele.</w:t>
      </w:r>
    </w:p>
    <w:p w14:paraId="3A8D0AA0" w14:textId="77777777" w:rsidR="00726167" w:rsidRPr="00723FB0" w:rsidRDefault="00726167" w:rsidP="00726167">
      <w:pPr>
        <w:pStyle w:val="slovanseznam-rove1"/>
        <w:numPr>
          <w:ilvl w:val="1"/>
          <w:numId w:val="2"/>
        </w:numPr>
        <w:rPr>
          <w:rFonts w:asciiTheme="minorHAnsi" w:hAnsiTheme="minorHAnsi" w:cstheme="minorHAnsi"/>
          <w:iCs/>
        </w:rPr>
      </w:pPr>
      <w:r w:rsidRPr="00723FB0">
        <w:rPr>
          <w:rFonts w:asciiTheme="minorHAnsi" w:hAnsiTheme="minorHAnsi" w:cstheme="minorHAnsi"/>
          <w:iCs/>
        </w:rPr>
        <w:t xml:space="preserve">Zhotovitel jako plátce daně z přidané hodnoty prohlašuje, že splnil svou povinnost stanovenou mu zákonem č. 235/2004 Sb. o dani z přidané hodnoty (dále jen „zákon o DPH“), v platném znění k oznámení čísel svých bankovních účtů používaných pro ekonomickou činnost svému správci daně a zavazuje se na fakturách, které budou vystavovány za jím poskytnutá plnění dle této smlouvy uvádět pro platby vždy výhradně ta čísla účtů, která byla oznámena příslušnému správci daně a jím zveřejněna v databázi umožňující dálkový přístup. </w:t>
      </w:r>
    </w:p>
    <w:p w14:paraId="4FDD73F1" w14:textId="77777777" w:rsidR="00726167" w:rsidRPr="00723FB0" w:rsidRDefault="00726167" w:rsidP="00726167">
      <w:pPr>
        <w:pStyle w:val="slovanseznam-rove1"/>
        <w:numPr>
          <w:ilvl w:val="1"/>
          <w:numId w:val="2"/>
        </w:numPr>
        <w:rPr>
          <w:rFonts w:asciiTheme="minorHAnsi" w:hAnsiTheme="minorHAnsi" w:cstheme="minorHAnsi"/>
          <w:iCs/>
        </w:rPr>
      </w:pPr>
      <w:r w:rsidRPr="00723FB0">
        <w:rPr>
          <w:rFonts w:asciiTheme="minorHAnsi" w:hAnsiTheme="minorHAnsi" w:cstheme="minorHAnsi"/>
          <w:iCs/>
        </w:rPr>
        <w:t xml:space="preserve">Doba splatnosti daňových dokladů </w:t>
      </w:r>
      <w:r w:rsidRPr="00C83E38">
        <w:rPr>
          <w:rFonts w:asciiTheme="minorHAnsi" w:hAnsiTheme="minorHAnsi" w:cstheme="minorHAnsi"/>
          <w:iCs/>
        </w:rPr>
        <w:t>je 30 kalendářních</w:t>
      </w:r>
      <w:r w:rsidRPr="00723FB0">
        <w:rPr>
          <w:rFonts w:asciiTheme="minorHAnsi" w:hAnsiTheme="minorHAnsi" w:cstheme="minorHAnsi"/>
          <w:iCs/>
        </w:rPr>
        <w:t xml:space="preserve"> dnů ode dne doručení daňového dokladu objednateli. </w:t>
      </w:r>
    </w:p>
    <w:p w14:paraId="7DB5B9E4" w14:textId="77777777" w:rsidR="00726167" w:rsidRDefault="00726167" w:rsidP="00726167">
      <w:pPr>
        <w:pStyle w:val="slovanseznam-rove1"/>
        <w:numPr>
          <w:ilvl w:val="1"/>
          <w:numId w:val="2"/>
        </w:numPr>
        <w:rPr>
          <w:rFonts w:asciiTheme="minorHAnsi" w:hAnsiTheme="minorHAnsi" w:cstheme="minorHAnsi"/>
          <w:iCs/>
        </w:rPr>
      </w:pPr>
      <w:r w:rsidRPr="00723FB0">
        <w:rPr>
          <w:rFonts w:asciiTheme="minorHAnsi" w:hAnsiTheme="minorHAnsi" w:cstheme="minorHAnsi"/>
          <w:iCs/>
        </w:rPr>
        <w:t>V případě prodlení zhotovitele s předáním díla je objednatel oprávněn požadovat zaplacení smluvní pokuty ve výši 0,</w:t>
      </w:r>
      <w:r>
        <w:rPr>
          <w:rFonts w:asciiTheme="minorHAnsi" w:hAnsiTheme="minorHAnsi" w:cstheme="minorHAnsi"/>
          <w:iCs/>
        </w:rPr>
        <w:t>05</w:t>
      </w:r>
      <w:r w:rsidRPr="00723FB0">
        <w:rPr>
          <w:rFonts w:asciiTheme="minorHAnsi" w:hAnsiTheme="minorHAnsi" w:cstheme="minorHAnsi"/>
          <w:iCs/>
        </w:rPr>
        <w:t xml:space="preserve">% z ceny díla za každý den prodlení. Zaplacení smluvní pokuty dle předchozí věty nemá vliv na možnost objednatele požadovat náhradu způsobené škody, a to i ve výši přesahující smluvní pokutu. Ustanovení § 2050 Občanského zákoníku se nepoužije. </w:t>
      </w:r>
    </w:p>
    <w:p w14:paraId="3FA95BC3" w14:textId="77777777" w:rsidR="00726167" w:rsidRDefault="00726167" w:rsidP="00726167">
      <w:pPr>
        <w:pStyle w:val="slovanseznam-rove1"/>
        <w:numPr>
          <w:ilvl w:val="1"/>
          <w:numId w:val="2"/>
        </w:numPr>
        <w:rPr>
          <w:rFonts w:asciiTheme="minorHAnsi" w:hAnsiTheme="minorHAnsi" w:cstheme="minorHAnsi"/>
          <w:iCs/>
        </w:rPr>
      </w:pPr>
      <w:r w:rsidRPr="00DA1F28">
        <w:rPr>
          <w:rFonts w:asciiTheme="minorHAnsi" w:hAnsiTheme="minorHAnsi" w:cstheme="minorHAnsi"/>
          <w:iCs/>
        </w:rPr>
        <w:t>Smluvní pokuta za prodlení s</w:t>
      </w:r>
      <w:r>
        <w:rPr>
          <w:rFonts w:asciiTheme="minorHAnsi" w:hAnsiTheme="minorHAnsi" w:cstheme="minorHAnsi"/>
          <w:iCs/>
        </w:rPr>
        <w:t> </w:t>
      </w:r>
      <w:r w:rsidRPr="00DA1F28">
        <w:rPr>
          <w:rFonts w:asciiTheme="minorHAnsi" w:hAnsiTheme="minorHAnsi" w:cstheme="minorHAnsi"/>
          <w:iCs/>
        </w:rPr>
        <w:t>úhrad</w:t>
      </w:r>
      <w:r>
        <w:rPr>
          <w:rFonts w:asciiTheme="minorHAnsi" w:hAnsiTheme="minorHAnsi" w:cstheme="minorHAnsi"/>
          <w:iCs/>
        </w:rPr>
        <w:t>ou řádně vystavené faktury</w:t>
      </w:r>
      <w:r w:rsidRPr="00DA1F28">
        <w:rPr>
          <w:rFonts w:asciiTheme="minorHAnsi" w:hAnsiTheme="minorHAnsi" w:cstheme="minorHAnsi"/>
          <w:iCs/>
        </w:rPr>
        <w:t xml:space="preserve"> činí 0,05 % z účtované částky za každý započatý den prodlení</w:t>
      </w:r>
      <w:r>
        <w:rPr>
          <w:rFonts w:asciiTheme="minorHAnsi" w:hAnsiTheme="minorHAnsi" w:cstheme="minorHAnsi"/>
          <w:iCs/>
        </w:rPr>
        <w:t>,</w:t>
      </w:r>
      <w:r w:rsidRPr="00DA1F28">
        <w:rPr>
          <w:rFonts w:asciiTheme="minorHAnsi" w:hAnsiTheme="minorHAnsi" w:cstheme="minorHAnsi"/>
          <w:iCs/>
        </w:rPr>
        <w:t xml:space="preserve"> kterou zaplatí objednatel zhotoviteli.</w:t>
      </w:r>
    </w:p>
    <w:p w14:paraId="5F320C19" w14:textId="77777777" w:rsidR="00726167" w:rsidRPr="00C83E38" w:rsidRDefault="00726167" w:rsidP="00726167">
      <w:pPr>
        <w:pStyle w:val="Odstavecseseznamem"/>
        <w:numPr>
          <w:ilvl w:val="0"/>
          <w:numId w:val="1"/>
        </w:numPr>
        <w:spacing w:line="240" w:lineRule="auto"/>
        <w:contextualSpacing w:val="0"/>
        <w:jc w:val="both"/>
        <w:outlineLvl w:val="0"/>
        <w:rPr>
          <w:rFonts w:eastAsia="Garamond,Arial" w:cstheme="minorHAnsi"/>
          <w:b/>
          <w:bCs/>
          <w:sz w:val="24"/>
          <w:szCs w:val="24"/>
        </w:rPr>
      </w:pPr>
      <w:r w:rsidRPr="00C83E38">
        <w:rPr>
          <w:rFonts w:eastAsia="Garamond,Arial" w:cstheme="minorHAnsi"/>
          <w:b/>
          <w:bCs/>
          <w:sz w:val="24"/>
          <w:szCs w:val="24"/>
        </w:rPr>
        <w:t>Záruka</w:t>
      </w:r>
    </w:p>
    <w:p w14:paraId="1E070722" w14:textId="49B09B58" w:rsidR="00726167" w:rsidRPr="00C83E38" w:rsidRDefault="00726167" w:rsidP="00726167">
      <w:pPr>
        <w:pStyle w:val="slovanseznam-rove1"/>
        <w:numPr>
          <w:ilvl w:val="1"/>
          <w:numId w:val="2"/>
        </w:numPr>
        <w:rPr>
          <w:rFonts w:asciiTheme="minorHAnsi" w:hAnsiTheme="minorHAnsi" w:cstheme="minorHAnsi"/>
          <w:iCs/>
        </w:rPr>
      </w:pPr>
      <w:r w:rsidRPr="00C83E38">
        <w:rPr>
          <w:rFonts w:asciiTheme="minorHAnsi" w:hAnsiTheme="minorHAnsi" w:cstheme="minorHAnsi"/>
          <w:iCs/>
        </w:rPr>
        <w:t xml:space="preserve">Záruční doba za dílo činí 24 měsíců a začíná dnem převzetí hotového díla objednatelem bez vad a nedodělků. </w:t>
      </w:r>
      <w:r w:rsidR="009311FE" w:rsidRPr="00C83E38">
        <w:rPr>
          <w:rFonts w:asciiTheme="minorHAnsi" w:hAnsiTheme="minorHAnsi" w:cstheme="minorHAnsi"/>
          <w:iCs/>
        </w:rPr>
        <w:t>Reklamace vad vzniklých v záruční době uplatní objednatel písemně u zhotovitele. Zhotovitel se vyjádří po přijetí rekl</w:t>
      </w:r>
      <w:r w:rsidR="00E56406" w:rsidRPr="00C83E38">
        <w:rPr>
          <w:rFonts w:asciiTheme="minorHAnsi" w:hAnsiTheme="minorHAnsi" w:cstheme="minorHAnsi"/>
          <w:iCs/>
        </w:rPr>
        <w:t>a</w:t>
      </w:r>
      <w:r w:rsidR="009311FE" w:rsidRPr="00C83E38">
        <w:rPr>
          <w:rFonts w:asciiTheme="minorHAnsi" w:hAnsiTheme="minorHAnsi" w:cstheme="minorHAnsi"/>
          <w:iCs/>
        </w:rPr>
        <w:t xml:space="preserve">mace do </w:t>
      </w:r>
      <w:r w:rsidR="00C83E38">
        <w:rPr>
          <w:rFonts w:asciiTheme="minorHAnsi" w:hAnsiTheme="minorHAnsi" w:cstheme="minorHAnsi"/>
          <w:iCs/>
        </w:rPr>
        <w:t>10</w:t>
      </w:r>
      <w:r w:rsidR="009311FE" w:rsidRPr="00C83E38">
        <w:rPr>
          <w:rFonts w:asciiTheme="minorHAnsi" w:hAnsiTheme="minorHAnsi" w:cstheme="minorHAnsi"/>
          <w:iCs/>
        </w:rPr>
        <w:t xml:space="preserve"> dnů</w:t>
      </w:r>
      <w:r w:rsidR="00E56406" w:rsidRPr="00C83E38">
        <w:rPr>
          <w:rFonts w:asciiTheme="minorHAnsi" w:hAnsiTheme="minorHAnsi" w:cstheme="minorHAnsi"/>
          <w:iCs/>
        </w:rPr>
        <w:t xml:space="preserve">. V případě uznání reklamace je zhotovitel povinen vadu do </w:t>
      </w:r>
      <w:r w:rsidR="00C83E38">
        <w:rPr>
          <w:rFonts w:asciiTheme="minorHAnsi" w:hAnsiTheme="minorHAnsi" w:cstheme="minorHAnsi"/>
          <w:iCs/>
        </w:rPr>
        <w:t>20</w:t>
      </w:r>
      <w:r w:rsidR="00E56406" w:rsidRPr="00C83E38">
        <w:rPr>
          <w:rFonts w:asciiTheme="minorHAnsi" w:hAnsiTheme="minorHAnsi" w:cstheme="minorHAnsi"/>
          <w:iCs/>
        </w:rPr>
        <w:t xml:space="preserve"> dnů odstranit. </w:t>
      </w:r>
    </w:p>
    <w:p w14:paraId="0EA953FC" w14:textId="77777777" w:rsidR="00726167" w:rsidRPr="00BC70FA" w:rsidRDefault="00726167" w:rsidP="00726167">
      <w:pPr>
        <w:pStyle w:val="slovanseznam-rove1"/>
        <w:numPr>
          <w:ilvl w:val="1"/>
          <w:numId w:val="2"/>
        </w:numPr>
        <w:rPr>
          <w:rFonts w:asciiTheme="minorHAnsi" w:hAnsiTheme="minorHAnsi" w:cstheme="minorHAnsi"/>
          <w:iCs/>
        </w:rPr>
      </w:pPr>
      <w:r w:rsidRPr="00BC70FA">
        <w:rPr>
          <w:rFonts w:asciiTheme="minorHAnsi" w:hAnsiTheme="minorHAnsi" w:cstheme="minorHAnsi"/>
          <w:iCs/>
        </w:rPr>
        <w:t>Výslovně se ujednává, že na vady díla, vzniknuvší po převzetí díla, způsobené špatnou údržbou nebo násilným poškozením se záruka nevztahuje.</w:t>
      </w:r>
    </w:p>
    <w:p w14:paraId="1107999B" w14:textId="77777777" w:rsidR="00726167" w:rsidRDefault="00726167" w:rsidP="00726167">
      <w:pPr>
        <w:pStyle w:val="slovanseznam-rove1"/>
        <w:numPr>
          <w:ilvl w:val="1"/>
          <w:numId w:val="2"/>
        </w:numPr>
        <w:rPr>
          <w:rFonts w:asciiTheme="minorHAnsi" w:hAnsiTheme="minorHAnsi" w:cstheme="minorHAnsi"/>
          <w:iCs/>
        </w:rPr>
      </w:pPr>
      <w:r w:rsidRPr="00BC70FA">
        <w:rPr>
          <w:rFonts w:asciiTheme="minorHAnsi" w:hAnsiTheme="minorHAnsi" w:cstheme="minorHAnsi"/>
          <w:iCs/>
        </w:rPr>
        <w:t>Zhotovitel neodpovídá za vady, které se projeví v průběhu záruční lhůty a byly způsobeny živelnými událostmi.</w:t>
      </w:r>
    </w:p>
    <w:p w14:paraId="6B9C857B" w14:textId="77777777" w:rsidR="00726167" w:rsidRPr="00723FB0" w:rsidRDefault="00726167" w:rsidP="00726167">
      <w:pPr>
        <w:pStyle w:val="Odstavecseseznamem"/>
        <w:numPr>
          <w:ilvl w:val="0"/>
          <w:numId w:val="1"/>
        </w:numPr>
        <w:contextualSpacing w:val="0"/>
        <w:jc w:val="both"/>
        <w:outlineLvl w:val="0"/>
        <w:rPr>
          <w:rFonts w:eastAsia="Garamond,Arial" w:cstheme="minorHAnsi"/>
          <w:sz w:val="24"/>
          <w:szCs w:val="24"/>
        </w:rPr>
      </w:pPr>
      <w:r w:rsidRPr="00723FB0">
        <w:rPr>
          <w:rFonts w:eastAsia="Garamond,Arial" w:cstheme="minorHAnsi"/>
          <w:b/>
          <w:bCs/>
          <w:sz w:val="24"/>
          <w:szCs w:val="24"/>
        </w:rPr>
        <w:t>Závěrečná ustanovení</w:t>
      </w:r>
    </w:p>
    <w:p w14:paraId="6EB9A608" w14:textId="77777777" w:rsidR="00726167" w:rsidRPr="00723FB0" w:rsidRDefault="00726167" w:rsidP="00726167">
      <w:pPr>
        <w:pStyle w:val="slovanseznam-rove1"/>
        <w:numPr>
          <w:ilvl w:val="1"/>
          <w:numId w:val="3"/>
        </w:numPr>
        <w:rPr>
          <w:rFonts w:asciiTheme="minorHAnsi" w:hAnsiTheme="minorHAnsi" w:cstheme="minorHAnsi"/>
        </w:rPr>
      </w:pPr>
      <w:r w:rsidRPr="00723FB0">
        <w:rPr>
          <w:rFonts w:asciiTheme="minorHAnsi" w:hAnsiTheme="minorHAnsi" w:cstheme="minorHAnsi"/>
        </w:rPr>
        <w:t xml:space="preserve">Žádná ze smluvních stran není odpovědná za porušení svých závazků z této smlouvy, pokud je toto porušení způsobeno mimořádnou nepředvídatelnou a nepřekonatelnou překážkou vzniklou nezávisle na její vůli ve smyslu § 2913 odst. 2 Občanského zákoníku. </w:t>
      </w:r>
    </w:p>
    <w:p w14:paraId="632385E7" w14:textId="77777777" w:rsidR="00726167" w:rsidRPr="00723FB0" w:rsidRDefault="00726167" w:rsidP="00726167">
      <w:pPr>
        <w:pStyle w:val="slovanseznam-rove1"/>
        <w:rPr>
          <w:rFonts w:asciiTheme="minorHAnsi" w:hAnsiTheme="minorHAnsi" w:cstheme="minorHAnsi"/>
        </w:rPr>
      </w:pPr>
      <w:r w:rsidRPr="00723FB0">
        <w:rPr>
          <w:rFonts w:asciiTheme="minorHAnsi" w:hAnsiTheme="minorHAnsi" w:cstheme="minorHAnsi"/>
        </w:rPr>
        <w:t>Změní-li se po uzavření smlouvy okolnosti do té míry, že se plnění podle smlouvy stane pro některou ze stran obtížnější, nemění to nic na její povinnosti splnit závazky vyplývající ze smlouvy. Zhotovitel na sebe přebírá nebezpečí změny okolností; ustanovení § 1765 odst. 1 Občanského zákoníku se v tomto případě nepoužije.</w:t>
      </w:r>
    </w:p>
    <w:p w14:paraId="64D4D8A4" w14:textId="77777777" w:rsidR="00726167" w:rsidRPr="00723FB0" w:rsidRDefault="00726167" w:rsidP="00726167">
      <w:pPr>
        <w:pStyle w:val="slovanseznam-rove1"/>
        <w:numPr>
          <w:ilvl w:val="1"/>
          <w:numId w:val="3"/>
        </w:numPr>
        <w:rPr>
          <w:rFonts w:asciiTheme="minorHAnsi" w:hAnsiTheme="minorHAnsi" w:cstheme="minorHAnsi"/>
        </w:rPr>
      </w:pPr>
      <w:r w:rsidRPr="00723FB0">
        <w:rPr>
          <w:rFonts w:asciiTheme="minorHAnsi" w:hAnsiTheme="minorHAnsi" w:cstheme="minorHAnsi"/>
        </w:rPr>
        <w:lastRenderedPageBreak/>
        <w:t xml:space="preserve">Práva a povinnosti smluvních stran výslovně v této Smlouvě neupravená se řídí příslušnými ustanoveními zákona č. 89/2012 Sb., </w:t>
      </w:r>
      <w:r w:rsidR="00E56406">
        <w:rPr>
          <w:rFonts w:asciiTheme="minorHAnsi" w:hAnsiTheme="minorHAnsi" w:cstheme="minorHAnsi"/>
        </w:rPr>
        <w:t>o</w:t>
      </w:r>
      <w:r w:rsidRPr="00723FB0">
        <w:rPr>
          <w:rFonts w:asciiTheme="minorHAnsi" w:hAnsiTheme="minorHAnsi" w:cstheme="minorHAnsi"/>
        </w:rPr>
        <w:t>bčanský zákoník. Smluvní strany pro účely plnění této smlouvy výslovně sjednávají, že případné obchodní zvyklosti, týkající se plnění této smlouvy nemají přednost před ujednáními v této smlouvě, ani před ustanoveními zákona, byť by tato ustanovení neměla donucující účinky.</w:t>
      </w:r>
    </w:p>
    <w:p w14:paraId="5487F0BB" w14:textId="77777777" w:rsidR="00726167" w:rsidRPr="00723FB0" w:rsidRDefault="00726167" w:rsidP="00726167">
      <w:pPr>
        <w:pStyle w:val="slovanseznam-rove1"/>
        <w:rPr>
          <w:rFonts w:asciiTheme="minorHAnsi" w:hAnsiTheme="minorHAnsi" w:cstheme="minorHAnsi"/>
        </w:rPr>
      </w:pPr>
      <w:r w:rsidRPr="00723FB0">
        <w:rPr>
          <w:rFonts w:asciiTheme="minorHAnsi" w:hAnsiTheme="minorHAnsi" w:cstheme="minorHAnsi"/>
        </w:rPr>
        <w:t>Tato smlouva nabývá platnosti podpisem obou smluvních stran</w:t>
      </w:r>
      <w:r w:rsidR="009311FE">
        <w:rPr>
          <w:rFonts w:asciiTheme="minorHAnsi" w:hAnsiTheme="minorHAnsi" w:cstheme="minorHAnsi"/>
        </w:rPr>
        <w:t xml:space="preserve"> a </w:t>
      </w:r>
      <w:r w:rsidR="009311FE" w:rsidRPr="00723FB0">
        <w:rPr>
          <w:rFonts w:asciiTheme="minorHAnsi" w:hAnsiTheme="minorHAnsi" w:cstheme="minorHAnsi"/>
        </w:rPr>
        <w:t>účinnosti</w:t>
      </w:r>
      <w:r w:rsidR="009311FE">
        <w:rPr>
          <w:rFonts w:asciiTheme="minorHAnsi" w:hAnsiTheme="minorHAnsi" w:cstheme="minorHAnsi"/>
        </w:rPr>
        <w:t xml:space="preserve"> dnem podpisu oběma smluvními stranami</w:t>
      </w:r>
      <w:r w:rsidRPr="00723FB0">
        <w:rPr>
          <w:rFonts w:asciiTheme="minorHAnsi" w:hAnsiTheme="minorHAnsi" w:cstheme="minorHAnsi"/>
        </w:rPr>
        <w:t>.</w:t>
      </w:r>
    </w:p>
    <w:p w14:paraId="7E2B1803" w14:textId="77777777" w:rsidR="00726167" w:rsidRPr="00723FB0" w:rsidRDefault="00726167" w:rsidP="00726167">
      <w:pPr>
        <w:pStyle w:val="slovanseznam-rove1"/>
        <w:rPr>
          <w:rFonts w:asciiTheme="minorHAnsi" w:hAnsiTheme="minorHAnsi" w:cstheme="minorHAnsi"/>
        </w:rPr>
      </w:pPr>
      <w:r w:rsidRPr="00723FB0">
        <w:rPr>
          <w:rFonts w:asciiTheme="minorHAnsi" w:hAnsiTheme="minorHAnsi" w:cstheme="minorHAnsi"/>
        </w:rPr>
        <w:t>Smluvní strany výslovně prohlašují, že si text smlouvy důkladně přečetly, veškerým ustanovením rozumí a souhlasí s nimi, a že žádná ze smluvních stran nejedná v tísni ani za nápadně nevýhodných podmínek, na důkaz čehož připojují níže své podpisy.</w:t>
      </w:r>
    </w:p>
    <w:p w14:paraId="56452260" w14:textId="77777777" w:rsidR="00726167" w:rsidRPr="00723FB0" w:rsidRDefault="00726167" w:rsidP="00726167">
      <w:pPr>
        <w:pStyle w:val="slovanseznam-rove1"/>
        <w:rPr>
          <w:rFonts w:asciiTheme="minorHAnsi" w:hAnsiTheme="minorHAnsi" w:cstheme="minorHAnsi"/>
        </w:rPr>
      </w:pPr>
      <w:r w:rsidRPr="00723FB0">
        <w:rPr>
          <w:rFonts w:asciiTheme="minorHAnsi" w:hAnsiTheme="minorHAnsi" w:cstheme="minorHAnsi"/>
        </w:rPr>
        <w:t>Tuto smlouvu je možné měnit a doplňovat výhradně formou písemných, chronologicky číslovaných dodatků, podepsaných oběma smluvními stranami. Písemnou formu musí mít také veškeré jiné dohody, nebo jednostranné právní úkony smluvních stran související s touto smlouvou. Smluvní strany se pro účely této smlouvy dohodly na vyloučení ustanovení § 582 odstavec 2 občanského zákoníku.</w:t>
      </w:r>
    </w:p>
    <w:p w14:paraId="35449D4F" w14:textId="77777777" w:rsidR="00726167" w:rsidRPr="00723FB0" w:rsidRDefault="00726167" w:rsidP="00726167">
      <w:pPr>
        <w:pStyle w:val="slovanseznam-rove1"/>
        <w:rPr>
          <w:rFonts w:asciiTheme="minorHAnsi" w:hAnsiTheme="minorHAnsi" w:cstheme="minorHAnsi"/>
        </w:rPr>
      </w:pPr>
      <w:r w:rsidRPr="00723FB0">
        <w:rPr>
          <w:rFonts w:asciiTheme="minorHAnsi" w:hAnsiTheme="minorHAnsi" w:cstheme="minorHAnsi"/>
        </w:rPr>
        <w:t>Práva a povinnosti z této smlouvy nesmí být postoupeny třetí osobě bez souhlasu druhé smluvní strany.</w:t>
      </w:r>
    </w:p>
    <w:p w14:paraId="2453B0C6" w14:textId="77777777" w:rsidR="00726167" w:rsidRDefault="00726167" w:rsidP="00726167">
      <w:pPr>
        <w:pStyle w:val="slovanseznam-rove1"/>
        <w:rPr>
          <w:rFonts w:asciiTheme="minorHAnsi" w:hAnsiTheme="minorHAnsi" w:cstheme="minorHAnsi"/>
        </w:rPr>
      </w:pPr>
      <w:r w:rsidRPr="00723FB0">
        <w:rPr>
          <w:rFonts w:asciiTheme="minorHAnsi" w:hAnsiTheme="minorHAnsi" w:cstheme="minorHAnsi"/>
        </w:rPr>
        <w:t>Neplatnost jakéhokoliv ustanovení této smlouvy nebo části ustanovení nemá vliv na platnost jakéhokoliv jiného ustanovení této smlouvy, nebo zbývající části příslušného ustanovení. Smluvní stany se zavazují bezodkladně nahradit po vzájemné dohodě toto ustanovení jiným, odpovídajícím svým obsahem účelu zrušeného ustanovení.</w:t>
      </w:r>
    </w:p>
    <w:p w14:paraId="39B163F0" w14:textId="77777777" w:rsidR="00DB1EE0" w:rsidRDefault="00726167" w:rsidP="00DB1EE0">
      <w:pPr>
        <w:pStyle w:val="slovanseznam-rove1"/>
        <w:numPr>
          <w:ilvl w:val="0"/>
          <w:numId w:val="0"/>
        </w:numPr>
        <w:spacing w:after="0"/>
        <w:rPr>
          <w:rFonts w:asciiTheme="minorHAnsi" w:hAnsiTheme="minorHAnsi" w:cstheme="minorHAnsi"/>
          <w:b/>
        </w:rPr>
      </w:pPr>
      <w:r w:rsidRPr="00ED1C17">
        <w:rPr>
          <w:rFonts w:asciiTheme="minorHAnsi" w:hAnsiTheme="minorHAnsi" w:cstheme="minorHAnsi"/>
          <w:b/>
        </w:rPr>
        <w:t>Přílohy:</w:t>
      </w:r>
    </w:p>
    <w:p w14:paraId="6553B704" w14:textId="77777777" w:rsidR="00726167" w:rsidRDefault="00726167" w:rsidP="00DB1EE0">
      <w:pPr>
        <w:pStyle w:val="slovanseznam-rove1"/>
        <w:numPr>
          <w:ilvl w:val="0"/>
          <w:numId w:val="0"/>
        </w:numPr>
        <w:spacing w:after="0"/>
        <w:rPr>
          <w:rFonts w:asciiTheme="minorHAnsi" w:hAnsiTheme="minorHAnsi" w:cstheme="minorHAnsi"/>
        </w:rPr>
      </w:pPr>
      <w:r w:rsidRPr="00723FB0">
        <w:rPr>
          <w:rFonts w:asciiTheme="minorHAnsi" w:hAnsiTheme="minorHAnsi" w:cstheme="minorHAnsi"/>
        </w:rPr>
        <w:t>příloha č. 1</w:t>
      </w:r>
      <w:r>
        <w:rPr>
          <w:rFonts w:asciiTheme="minorHAnsi" w:hAnsiTheme="minorHAnsi" w:cstheme="minorHAnsi"/>
        </w:rPr>
        <w:t xml:space="preserve"> </w:t>
      </w:r>
      <w:r w:rsidR="00ED1C17">
        <w:rPr>
          <w:rFonts w:asciiTheme="minorHAnsi" w:hAnsiTheme="minorHAnsi" w:cstheme="minorHAnsi"/>
        </w:rPr>
        <w:t>–</w:t>
      </w:r>
      <w:r w:rsidRPr="00723FB0">
        <w:rPr>
          <w:rFonts w:asciiTheme="minorHAnsi" w:hAnsiTheme="minorHAnsi" w:cstheme="minorHAnsi"/>
        </w:rPr>
        <w:t xml:space="preserve"> </w:t>
      </w:r>
      <w:r w:rsidR="00ED1C17">
        <w:rPr>
          <w:rFonts w:asciiTheme="minorHAnsi" w:hAnsiTheme="minorHAnsi" w:cstheme="minorHAnsi"/>
        </w:rPr>
        <w:t>Cenová nabídka: výměna řadiče na dětském dopravním hřišti MŠ Mládí Havířov</w:t>
      </w:r>
    </w:p>
    <w:p w14:paraId="57A10392" w14:textId="77777777" w:rsidR="00DB1EE0" w:rsidRPr="00723FB0" w:rsidRDefault="00DB1EE0" w:rsidP="00DB1EE0">
      <w:pPr>
        <w:pStyle w:val="slovanseznam-rove1"/>
        <w:numPr>
          <w:ilvl w:val="0"/>
          <w:numId w:val="0"/>
        </w:numPr>
        <w:spacing w:after="0"/>
        <w:rPr>
          <w:rFonts w:asciiTheme="minorHAnsi" w:hAnsiTheme="minorHAnsi" w:cstheme="minorHAnsi"/>
        </w:rPr>
      </w:pPr>
      <w:r>
        <w:rPr>
          <w:rFonts w:asciiTheme="minorHAnsi" w:hAnsiTheme="minorHAnsi" w:cstheme="minorHAnsi"/>
        </w:rPr>
        <w:t>příloha č. 2 – Plná moc Patrika Reiniše</w:t>
      </w:r>
    </w:p>
    <w:p w14:paraId="5712E030" w14:textId="77777777" w:rsidR="00D262D2" w:rsidRDefault="00D262D2" w:rsidP="00726167">
      <w:pPr>
        <w:spacing w:after="0" w:line="240" w:lineRule="auto"/>
        <w:jc w:val="both"/>
        <w:rPr>
          <w:rFonts w:eastAsia="Garamond" w:cstheme="minorHAnsi"/>
          <w:sz w:val="24"/>
          <w:szCs w:val="24"/>
        </w:rPr>
      </w:pPr>
    </w:p>
    <w:p w14:paraId="0A2F7DB6" w14:textId="77777777" w:rsidR="00D262D2" w:rsidRDefault="00D262D2" w:rsidP="00726167">
      <w:pPr>
        <w:spacing w:after="0" w:line="240" w:lineRule="auto"/>
        <w:jc w:val="both"/>
        <w:rPr>
          <w:rFonts w:eastAsia="Garamond" w:cstheme="minorHAnsi"/>
          <w:sz w:val="24"/>
          <w:szCs w:val="24"/>
        </w:rPr>
      </w:pPr>
    </w:p>
    <w:p w14:paraId="5AF674A6" w14:textId="4B00C60A" w:rsidR="00726167" w:rsidRPr="00723FB0" w:rsidRDefault="00726167" w:rsidP="00726167">
      <w:pPr>
        <w:spacing w:after="0" w:line="240" w:lineRule="auto"/>
        <w:jc w:val="both"/>
        <w:rPr>
          <w:rFonts w:eastAsia="Garamond" w:cstheme="minorHAnsi"/>
          <w:sz w:val="24"/>
          <w:szCs w:val="24"/>
        </w:rPr>
      </w:pPr>
      <w:r w:rsidRPr="00723FB0">
        <w:rPr>
          <w:rFonts w:eastAsia="Garamond" w:cstheme="minorHAnsi"/>
          <w:sz w:val="24"/>
          <w:szCs w:val="24"/>
        </w:rPr>
        <w:t>V</w:t>
      </w:r>
      <w:r w:rsidR="00C83E38">
        <w:rPr>
          <w:rFonts w:eastAsia="Garamond" w:cstheme="minorHAnsi"/>
          <w:sz w:val="24"/>
          <w:szCs w:val="24"/>
        </w:rPr>
        <w:t> Havířově</w:t>
      </w:r>
      <w:r w:rsidRPr="00723FB0">
        <w:rPr>
          <w:rFonts w:eastAsia="Garamond" w:cstheme="minorHAnsi"/>
          <w:sz w:val="24"/>
          <w:szCs w:val="24"/>
        </w:rPr>
        <w:t xml:space="preserve"> dne </w:t>
      </w:r>
      <w:r w:rsidR="00C83E38">
        <w:rPr>
          <w:rFonts w:eastAsia="Garamond" w:cstheme="minorHAnsi"/>
          <w:sz w:val="24"/>
          <w:szCs w:val="24"/>
        </w:rPr>
        <w:t>16. 11. 2020</w:t>
      </w:r>
      <w:r w:rsidR="00C83E38">
        <w:rPr>
          <w:rFonts w:eastAsia="Garamond" w:cstheme="minorHAnsi"/>
          <w:sz w:val="24"/>
          <w:szCs w:val="24"/>
        </w:rPr>
        <w:tab/>
      </w:r>
      <w:r w:rsidR="00C83E38">
        <w:rPr>
          <w:rFonts w:eastAsia="Garamond" w:cstheme="minorHAnsi"/>
          <w:sz w:val="24"/>
          <w:szCs w:val="24"/>
        </w:rPr>
        <w:tab/>
        <w:t xml:space="preserve">    </w:t>
      </w:r>
      <w:r w:rsidRPr="00723FB0">
        <w:rPr>
          <w:rFonts w:cstheme="minorHAnsi"/>
          <w:sz w:val="24"/>
          <w:szCs w:val="24"/>
        </w:rPr>
        <w:tab/>
      </w:r>
      <w:r w:rsidRPr="00723FB0">
        <w:rPr>
          <w:rFonts w:eastAsia="Garamond" w:cstheme="minorHAnsi"/>
          <w:sz w:val="24"/>
          <w:szCs w:val="24"/>
        </w:rPr>
        <w:t xml:space="preserve">       </w:t>
      </w:r>
      <w:r w:rsidRPr="00723FB0">
        <w:rPr>
          <w:rFonts w:cstheme="minorHAnsi"/>
          <w:sz w:val="24"/>
          <w:szCs w:val="24"/>
        </w:rPr>
        <w:tab/>
      </w:r>
      <w:r w:rsidR="00C83E38">
        <w:rPr>
          <w:rFonts w:cstheme="minorHAnsi"/>
          <w:sz w:val="24"/>
          <w:szCs w:val="24"/>
        </w:rPr>
        <w:t xml:space="preserve">    </w:t>
      </w:r>
      <w:r w:rsidRPr="00723FB0">
        <w:rPr>
          <w:rFonts w:eastAsia="Garamond" w:cstheme="minorHAnsi"/>
          <w:sz w:val="24"/>
          <w:szCs w:val="24"/>
        </w:rPr>
        <w:t>V</w:t>
      </w:r>
      <w:r w:rsidR="00ED1C17">
        <w:rPr>
          <w:rFonts w:eastAsia="Garamond" w:cstheme="minorHAnsi"/>
          <w:sz w:val="24"/>
          <w:szCs w:val="24"/>
        </w:rPr>
        <w:t> </w:t>
      </w:r>
      <w:r w:rsidR="00C83E38">
        <w:rPr>
          <w:rFonts w:eastAsia="Garamond" w:cstheme="minorHAnsi"/>
          <w:sz w:val="24"/>
          <w:szCs w:val="24"/>
        </w:rPr>
        <w:t>Praze</w:t>
      </w:r>
      <w:r w:rsidR="00ED1C17">
        <w:rPr>
          <w:rFonts w:eastAsia="Garamond" w:cstheme="minorHAnsi"/>
          <w:sz w:val="24"/>
          <w:szCs w:val="24"/>
        </w:rPr>
        <w:t xml:space="preserve"> </w:t>
      </w:r>
      <w:r w:rsidRPr="00723FB0">
        <w:rPr>
          <w:rFonts w:eastAsia="Garamond" w:cstheme="minorHAnsi"/>
          <w:sz w:val="24"/>
          <w:szCs w:val="24"/>
        </w:rPr>
        <w:t>dne</w:t>
      </w:r>
      <w:r w:rsidR="00C83E38">
        <w:rPr>
          <w:rFonts w:eastAsia="Garamond" w:cstheme="minorHAnsi"/>
          <w:sz w:val="24"/>
          <w:szCs w:val="24"/>
        </w:rPr>
        <w:t xml:space="preserve"> 16. 11. 2020</w:t>
      </w:r>
    </w:p>
    <w:p w14:paraId="3BE5F3B9" w14:textId="77777777" w:rsidR="00726167" w:rsidRPr="00723FB0" w:rsidRDefault="00726167" w:rsidP="00726167">
      <w:pPr>
        <w:spacing w:after="0" w:line="240" w:lineRule="auto"/>
        <w:jc w:val="both"/>
        <w:rPr>
          <w:rFonts w:cstheme="minorHAnsi"/>
          <w:sz w:val="24"/>
          <w:szCs w:val="24"/>
        </w:rPr>
      </w:pPr>
      <w:r w:rsidRPr="00723FB0">
        <w:rPr>
          <w:rFonts w:cstheme="minorHAnsi"/>
          <w:sz w:val="24"/>
          <w:szCs w:val="24"/>
        </w:rPr>
        <w:tab/>
      </w:r>
    </w:p>
    <w:p w14:paraId="7FC3DDDD" w14:textId="77777777" w:rsidR="00D262D2" w:rsidRDefault="00D262D2" w:rsidP="00ED1C17">
      <w:pPr>
        <w:pStyle w:val="NoSpacing1"/>
        <w:rPr>
          <w:rStyle w:val="Siln"/>
          <w:rFonts w:asciiTheme="minorHAnsi" w:hAnsiTheme="minorHAnsi" w:cstheme="minorHAnsi"/>
          <w:b w:val="0"/>
          <w:color w:val="000000"/>
        </w:rPr>
      </w:pPr>
    </w:p>
    <w:p w14:paraId="18236970" w14:textId="77777777" w:rsidR="00DB1EE0" w:rsidRDefault="00DB1EE0" w:rsidP="00ED1C17">
      <w:pPr>
        <w:pStyle w:val="NoSpacing1"/>
        <w:rPr>
          <w:rStyle w:val="Siln"/>
          <w:rFonts w:asciiTheme="minorHAnsi" w:hAnsiTheme="minorHAnsi" w:cstheme="minorHAnsi"/>
          <w:b w:val="0"/>
          <w:color w:val="000000"/>
        </w:rPr>
      </w:pPr>
      <w:r w:rsidRPr="00DB1EE0">
        <w:rPr>
          <w:rStyle w:val="Siln"/>
          <w:rFonts w:asciiTheme="minorHAnsi" w:hAnsiTheme="minorHAnsi" w:cstheme="minorHAnsi"/>
          <w:b w:val="0"/>
          <w:color w:val="000000"/>
        </w:rPr>
        <w:t xml:space="preserve">Za objednatele </w:t>
      </w:r>
      <w:r>
        <w:rPr>
          <w:rStyle w:val="Siln"/>
          <w:rFonts w:asciiTheme="minorHAnsi" w:hAnsiTheme="minorHAnsi" w:cstheme="minorHAnsi"/>
          <w:b w:val="0"/>
          <w:color w:val="000000"/>
        </w:rPr>
        <w:tab/>
      </w:r>
      <w:r>
        <w:rPr>
          <w:rStyle w:val="Siln"/>
          <w:rFonts w:asciiTheme="minorHAnsi" w:hAnsiTheme="minorHAnsi" w:cstheme="minorHAnsi"/>
          <w:b w:val="0"/>
          <w:color w:val="000000"/>
        </w:rPr>
        <w:tab/>
      </w:r>
      <w:r>
        <w:rPr>
          <w:rStyle w:val="Siln"/>
          <w:rFonts w:asciiTheme="minorHAnsi" w:hAnsiTheme="minorHAnsi" w:cstheme="minorHAnsi"/>
          <w:b w:val="0"/>
          <w:color w:val="000000"/>
        </w:rPr>
        <w:tab/>
      </w:r>
      <w:r>
        <w:rPr>
          <w:rStyle w:val="Siln"/>
          <w:rFonts w:asciiTheme="minorHAnsi" w:hAnsiTheme="minorHAnsi" w:cstheme="minorHAnsi"/>
          <w:b w:val="0"/>
          <w:color w:val="000000"/>
        </w:rPr>
        <w:tab/>
      </w:r>
      <w:r>
        <w:rPr>
          <w:rStyle w:val="Siln"/>
          <w:rFonts w:asciiTheme="minorHAnsi" w:hAnsiTheme="minorHAnsi" w:cstheme="minorHAnsi"/>
          <w:b w:val="0"/>
          <w:color w:val="000000"/>
        </w:rPr>
        <w:tab/>
        <w:t xml:space="preserve">      </w:t>
      </w:r>
      <w:r w:rsidRPr="00DB1EE0">
        <w:rPr>
          <w:rStyle w:val="Siln"/>
          <w:rFonts w:asciiTheme="minorHAnsi" w:hAnsiTheme="minorHAnsi" w:cstheme="minorHAnsi"/>
          <w:b w:val="0"/>
          <w:color w:val="000000"/>
        </w:rPr>
        <w:t>Za zhotovitele</w:t>
      </w:r>
    </w:p>
    <w:p w14:paraId="2190B4CC" w14:textId="4A3C26DC" w:rsidR="00ED1C17" w:rsidRPr="00DB1EE0" w:rsidRDefault="00E56406" w:rsidP="00ED1C17">
      <w:pPr>
        <w:pStyle w:val="NoSpacing1"/>
        <w:rPr>
          <w:rStyle w:val="Siln"/>
          <w:rFonts w:asciiTheme="minorHAnsi" w:hAnsiTheme="minorHAnsi" w:cstheme="minorHAnsi"/>
          <w:color w:val="000000"/>
        </w:rPr>
      </w:pPr>
      <w:r w:rsidRPr="00DB1EE0">
        <w:rPr>
          <w:rStyle w:val="Siln"/>
          <w:rFonts w:asciiTheme="minorHAnsi" w:hAnsiTheme="minorHAnsi" w:cstheme="minorHAnsi"/>
          <w:color w:val="000000"/>
        </w:rPr>
        <w:t>Mateřská škola Havířov-</w:t>
      </w:r>
      <w:proofErr w:type="spellStart"/>
      <w:r w:rsidRPr="00DB1EE0">
        <w:rPr>
          <w:rStyle w:val="Siln"/>
          <w:rFonts w:asciiTheme="minorHAnsi" w:hAnsiTheme="minorHAnsi" w:cstheme="minorHAnsi"/>
          <w:color w:val="000000"/>
        </w:rPr>
        <w:t>Šumbark</w:t>
      </w:r>
      <w:proofErr w:type="spellEnd"/>
      <w:r w:rsidRPr="00DB1EE0">
        <w:rPr>
          <w:rStyle w:val="Siln"/>
          <w:rFonts w:asciiTheme="minorHAnsi" w:hAnsiTheme="minorHAnsi" w:cstheme="minorHAnsi"/>
          <w:color w:val="000000"/>
        </w:rPr>
        <w:t xml:space="preserve"> Mládí 23/1147</w:t>
      </w:r>
      <w:r w:rsidR="00C83E38">
        <w:rPr>
          <w:rStyle w:val="Siln"/>
          <w:rFonts w:asciiTheme="minorHAnsi" w:hAnsiTheme="minorHAnsi" w:cstheme="minorHAnsi"/>
          <w:color w:val="000000"/>
        </w:rPr>
        <w:t xml:space="preserve">        </w:t>
      </w:r>
      <w:r w:rsidR="00ED1C17" w:rsidRPr="00C83E38">
        <w:rPr>
          <w:rFonts w:asciiTheme="minorHAnsi" w:hAnsiTheme="minorHAnsi" w:cstheme="minorHAnsi"/>
          <w:b/>
          <w:bCs/>
        </w:rPr>
        <w:t>AŽD Praha s.r.o.</w:t>
      </w:r>
      <w:r w:rsidR="00726167" w:rsidRPr="00C83E38">
        <w:rPr>
          <w:rFonts w:asciiTheme="minorHAnsi" w:hAnsiTheme="minorHAnsi" w:cstheme="minorHAnsi"/>
          <w:b/>
        </w:rPr>
        <w:tab/>
      </w:r>
      <w:r w:rsidR="00726167" w:rsidRPr="00C83E38">
        <w:rPr>
          <w:rFonts w:asciiTheme="minorHAnsi" w:eastAsia="Garamond" w:hAnsiTheme="minorHAnsi" w:cstheme="minorHAnsi"/>
          <w:b/>
          <w:bCs/>
        </w:rPr>
        <w:t xml:space="preserve">  </w:t>
      </w:r>
      <w:r w:rsidR="00726167" w:rsidRPr="00C83E38">
        <w:rPr>
          <w:rFonts w:asciiTheme="minorHAnsi" w:eastAsia="Garamond" w:hAnsiTheme="minorHAnsi" w:cstheme="minorHAnsi"/>
          <w:b/>
          <w:bCs/>
        </w:rPr>
        <w:tab/>
      </w:r>
      <w:r w:rsidR="00726167" w:rsidRPr="00DB1EE0">
        <w:rPr>
          <w:rFonts w:asciiTheme="minorHAnsi" w:eastAsia="Garamond" w:hAnsiTheme="minorHAnsi" w:cstheme="minorHAnsi"/>
          <w:bCs/>
        </w:rPr>
        <w:tab/>
      </w:r>
      <w:r w:rsidR="00ED1C17" w:rsidRPr="00DB1EE0">
        <w:rPr>
          <w:rFonts w:asciiTheme="minorHAnsi" w:eastAsia="Garamond" w:hAnsiTheme="minorHAnsi" w:cstheme="minorHAnsi"/>
          <w:bCs/>
        </w:rPr>
        <w:t xml:space="preserve">        </w:t>
      </w:r>
    </w:p>
    <w:p w14:paraId="4774B80C" w14:textId="77777777" w:rsidR="00D262D2" w:rsidRDefault="00D262D2" w:rsidP="00726167">
      <w:pPr>
        <w:spacing w:after="0" w:line="240" w:lineRule="auto"/>
        <w:rPr>
          <w:rFonts w:eastAsia="Garamond" w:cstheme="minorHAnsi"/>
          <w:sz w:val="24"/>
          <w:szCs w:val="24"/>
        </w:rPr>
      </w:pPr>
    </w:p>
    <w:p w14:paraId="63C57834" w14:textId="77777777" w:rsidR="00D262D2" w:rsidRDefault="00D262D2" w:rsidP="00726167">
      <w:pPr>
        <w:spacing w:after="0" w:line="240" w:lineRule="auto"/>
        <w:rPr>
          <w:rFonts w:eastAsia="Garamond" w:cstheme="minorHAnsi"/>
          <w:sz w:val="24"/>
          <w:szCs w:val="24"/>
        </w:rPr>
      </w:pPr>
    </w:p>
    <w:p w14:paraId="29A1468C" w14:textId="77777777" w:rsidR="00726167" w:rsidRPr="00723FB0" w:rsidRDefault="00726167" w:rsidP="00726167">
      <w:pPr>
        <w:spacing w:after="0" w:line="240" w:lineRule="auto"/>
        <w:rPr>
          <w:rFonts w:eastAsia="Garamond" w:cstheme="minorHAnsi"/>
          <w:sz w:val="24"/>
          <w:szCs w:val="24"/>
        </w:rPr>
      </w:pPr>
      <w:r w:rsidRPr="00723FB0">
        <w:rPr>
          <w:rFonts w:eastAsia="Garamond" w:cstheme="minorHAnsi"/>
          <w:sz w:val="24"/>
          <w:szCs w:val="24"/>
        </w:rPr>
        <w:t>________________</w:t>
      </w:r>
      <w:r w:rsidRPr="00723FB0">
        <w:rPr>
          <w:rFonts w:cstheme="minorHAnsi"/>
          <w:sz w:val="24"/>
          <w:szCs w:val="24"/>
        </w:rPr>
        <w:tab/>
      </w:r>
      <w:r w:rsidRPr="00723FB0">
        <w:rPr>
          <w:rFonts w:cstheme="minorHAnsi"/>
          <w:sz w:val="24"/>
          <w:szCs w:val="24"/>
        </w:rPr>
        <w:tab/>
      </w:r>
      <w:r w:rsidRPr="00723FB0">
        <w:rPr>
          <w:rFonts w:cstheme="minorHAnsi"/>
          <w:sz w:val="24"/>
          <w:szCs w:val="24"/>
        </w:rPr>
        <w:tab/>
      </w:r>
      <w:r w:rsidRPr="00723FB0">
        <w:rPr>
          <w:rFonts w:cstheme="minorHAnsi"/>
          <w:sz w:val="24"/>
          <w:szCs w:val="24"/>
        </w:rPr>
        <w:tab/>
      </w:r>
      <w:r>
        <w:rPr>
          <w:rFonts w:cstheme="minorHAnsi"/>
          <w:sz w:val="24"/>
          <w:szCs w:val="24"/>
        </w:rPr>
        <w:t xml:space="preserve">                 </w:t>
      </w:r>
      <w:r w:rsidRPr="00723FB0">
        <w:rPr>
          <w:rFonts w:eastAsia="Garamond" w:cstheme="minorHAnsi"/>
          <w:sz w:val="24"/>
          <w:szCs w:val="24"/>
        </w:rPr>
        <w:t>________________</w:t>
      </w:r>
    </w:p>
    <w:p w14:paraId="2B1C32AA" w14:textId="77777777" w:rsidR="00E56406" w:rsidRDefault="009311FE" w:rsidP="00ED1C17">
      <w:pPr>
        <w:pStyle w:val="Text"/>
        <w:jc w:val="both"/>
        <w:rPr>
          <w:rFonts w:asciiTheme="minorHAnsi" w:hAnsiTheme="minorHAnsi"/>
        </w:rPr>
      </w:pPr>
      <w:r>
        <w:rPr>
          <w:rFonts w:cstheme="minorHAnsi"/>
        </w:rPr>
        <w:t xml:space="preserve">  </w:t>
      </w:r>
      <w:r w:rsidR="00ED1C17">
        <w:rPr>
          <w:rFonts w:asciiTheme="minorHAnsi" w:hAnsiTheme="minorHAnsi"/>
        </w:rPr>
        <w:t xml:space="preserve">Iveta </w:t>
      </w:r>
      <w:proofErr w:type="spellStart"/>
      <w:r w:rsidR="00ED1C17">
        <w:rPr>
          <w:rFonts w:asciiTheme="minorHAnsi" w:hAnsiTheme="minorHAnsi"/>
        </w:rPr>
        <w:t>Palowská</w:t>
      </w:r>
      <w:proofErr w:type="spellEnd"/>
      <w:r w:rsidR="00ED1C17">
        <w:rPr>
          <w:rFonts w:asciiTheme="minorHAnsi" w:hAnsiTheme="minorHAnsi"/>
        </w:rPr>
        <w:t>, ředitelka</w:t>
      </w:r>
      <w:r w:rsidR="00E56406">
        <w:rPr>
          <w:rFonts w:asciiTheme="minorHAnsi" w:hAnsiTheme="minorHAnsi"/>
        </w:rPr>
        <w:t xml:space="preserve"> </w:t>
      </w:r>
      <w:r w:rsidR="00E56406">
        <w:rPr>
          <w:rFonts w:asciiTheme="minorHAnsi" w:hAnsiTheme="minorHAnsi"/>
        </w:rPr>
        <w:tab/>
      </w:r>
      <w:r w:rsidR="00E56406">
        <w:rPr>
          <w:rFonts w:asciiTheme="minorHAnsi" w:hAnsiTheme="minorHAnsi"/>
        </w:rPr>
        <w:tab/>
      </w:r>
      <w:r w:rsidR="00E56406">
        <w:rPr>
          <w:rFonts w:asciiTheme="minorHAnsi" w:hAnsiTheme="minorHAnsi"/>
        </w:rPr>
        <w:tab/>
      </w:r>
      <w:r w:rsidR="00E56406" w:rsidRPr="003C00EA">
        <w:rPr>
          <w:rFonts w:asciiTheme="minorHAnsi" w:eastAsia="Open Sans" w:hAnsiTheme="minorHAnsi" w:cstheme="minorHAnsi"/>
        </w:rPr>
        <w:t xml:space="preserve">Patrik Reiniš, obchodní ředitel pro STM </w:t>
      </w:r>
      <w:r w:rsidR="00E56406" w:rsidRPr="00723FB0">
        <w:rPr>
          <w:rFonts w:cstheme="minorHAnsi"/>
          <w:sz w:val="24"/>
          <w:szCs w:val="24"/>
        </w:rPr>
        <w:tab/>
      </w:r>
    </w:p>
    <w:p w14:paraId="73D07A5F" w14:textId="77777777" w:rsidR="00726167" w:rsidRPr="00E56406" w:rsidRDefault="00DB1EE0" w:rsidP="00E56406">
      <w:pPr>
        <w:pStyle w:val="Text"/>
        <w:jc w:val="both"/>
        <w:rPr>
          <w:rFonts w:asciiTheme="minorHAnsi" w:hAnsiTheme="minorHAnsi" w:cstheme="minorHAnsi"/>
          <w:b/>
          <w:bCs/>
        </w:rPr>
      </w:pPr>
      <w:r>
        <w:rPr>
          <w:rFonts w:asciiTheme="minorHAnsi" w:eastAsia="Open Sans" w:hAnsiTheme="minorHAnsi" w:cstheme="minorHAnsi"/>
        </w:rPr>
        <w:t xml:space="preserve">                                                                                                          </w:t>
      </w:r>
      <w:r w:rsidR="00ED1C17" w:rsidRPr="003C00EA">
        <w:rPr>
          <w:rFonts w:asciiTheme="minorHAnsi" w:eastAsia="Open Sans" w:hAnsiTheme="minorHAnsi" w:cstheme="minorHAnsi"/>
        </w:rPr>
        <w:t xml:space="preserve">na základě plné moci </w:t>
      </w:r>
    </w:p>
    <w:sectPr w:rsidR="00726167" w:rsidRPr="00E56406" w:rsidSect="00DB1EE0">
      <w:footerReference w:type="default" r:id="rId10"/>
      <w:pgSz w:w="11906" w:h="16838"/>
      <w:pgMar w:top="1077" w:right="1247" w:bottom="1077"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0921E" w14:textId="77777777" w:rsidR="00EC4177" w:rsidRDefault="00C83E38">
      <w:pPr>
        <w:spacing w:after="0" w:line="240" w:lineRule="auto"/>
      </w:pPr>
      <w:r>
        <w:separator/>
      </w:r>
    </w:p>
  </w:endnote>
  <w:endnote w:type="continuationSeparator" w:id="0">
    <w:p w14:paraId="705AAA6F" w14:textId="77777777" w:rsidR="00EC4177" w:rsidRDefault="00C8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Arial,Times New Roman">
    <w:altName w:val="Times New Roman"/>
    <w:panose1 w:val="00000000000000000000"/>
    <w:charset w:val="00"/>
    <w:family w:val="roman"/>
    <w:notTrueType/>
    <w:pitch w:val="default"/>
  </w:font>
  <w:font w:name="Garamond,Arial">
    <w:altName w:val="Times New Roman"/>
    <w:panose1 w:val="00000000000000000000"/>
    <w:charset w:val="00"/>
    <w:family w:val="roman"/>
    <w:notTrueType/>
    <w:pitch w:val="default"/>
  </w:font>
  <w:font w:name="Open Sans">
    <w:altName w:val="Tahoma"/>
    <w:charset w:val="00"/>
    <w:family w:val="auto"/>
    <w:pitch w:val="variable"/>
    <w:sig w:usb0="00000001"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9273" w14:textId="77777777" w:rsidR="000D27B9" w:rsidRDefault="00236DFD" w:rsidP="00EF3FE0">
    <w:pPr>
      <w:pStyle w:val="Zpa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9AAE0" w14:textId="77777777" w:rsidR="00EC4177" w:rsidRDefault="00C83E38">
      <w:pPr>
        <w:spacing w:after="0" w:line="240" w:lineRule="auto"/>
      </w:pPr>
      <w:r>
        <w:separator/>
      </w:r>
    </w:p>
  </w:footnote>
  <w:footnote w:type="continuationSeparator" w:id="0">
    <w:p w14:paraId="73F5D4DC" w14:textId="77777777" w:rsidR="00EC4177" w:rsidRDefault="00C8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27F62"/>
    <w:multiLevelType w:val="hybridMultilevel"/>
    <w:tmpl w:val="7C90174E"/>
    <w:lvl w:ilvl="0" w:tplc="40F8CF68">
      <w:numFmt w:val="bullet"/>
      <w:lvlText w:val="-"/>
      <w:lvlJc w:val="left"/>
      <w:pPr>
        <w:ind w:left="814" w:hanging="360"/>
      </w:pPr>
      <w:rPr>
        <w:rFonts w:ascii="Calibri" w:eastAsiaTheme="minorHAnsi" w:hAnsi="Calibri" w:cstheme="minorHAnsi"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 w15:restartNumberingAfterBreak="0">
    <w:nsid w:val="65495B64"/>
    <w:multiLevelType w:val="multilevel"/>
    <w:tmpl w:val="7F64B9E2"/>
    <w:lvl w:ilvl="0">
      <w:start w:val="1"/>
      <w:numFmt w:val="decimal"/>
      <w:lvlText w:val="%1."/>
      <w:lvlJc w:val="left"/>
      <w:pPr>
        <w:ind w:left="360" w:hanging="360"/>
      </w:pPr>
      <w:rPr>
        <w:rFonts w:hint="default"/>
        <w:b/>
      </w:rPr>
    </w:lvl>
    <w:lvl w:ilvl="1">
      <w:start w:val="1"/>
      <w:numFmt w:val="decimal"/>
      <w:pStyle w:val="slovanseznam-rove1"/>
      <w:lvlText w:val="%1.%2."/>
      <w:lvlJc w:val="left"/>
      <w:pPr>
        <w:ind w:left="454" w:hanging="454"/>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211B4"/>
    <w:multiLevelType w:val="hybridMultilevel"/>
    <w:tmpl w:val="B7C475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67"/>
    <w:rsid w:val="00236DFD"/>
    <w:rsid w:val="00726167"/>
    <w:rsid w:val="009311FE"/>
    <w:rsid w:val="00C83E38"/>
    <w:rsid w:val="00D262D2"/>
    <w:rsid w:val="00DB1EE0"/>
    <w:rsid w:val="00E3152C"/>
    <w:rsid w:val="00E56406"/>
    <w:rsid w:val="00EC4177"/>
    <w:rsid w:val="00ED1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908F"/>
  <w15:chartTrackingRefBased/>
  <w15:docId w15:val="{D5674245-1594-4BF1-A674-3DCF9E5C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26167"/>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26167"/>
    <w:pPr>
      <w:ind w:left="720"/>
      <w:contextualSpacing/>
    </w:pPr>
  </w:style>
  <w:style w:type="character" w:styleId="Odkaznakoment">
    <w:name w:val="annotation reference"/>
    <w:basedOn w:val="Standardnpsmoodstavce"/>
    <w:uiPriority w:val="99"/>
    <w:semiHidden/>
    <w:unhideWhenUsed/>
    <w:rsid w:val="00726167"/>
    <w:rPr>
      <w:sz w:val="16"/>
      <w:szCs w:val="16"/>
    </w:rPr>
  </w:style>
  <w:style w:type="paragraph" w:styleId="Textkomente">
    <w:name w:val="annotation text"/>
    <w:basedOn w:val="Normln"/>
    <w:link w:val="TextkomenteChar"/>
    <w:uiPriority w:val="99"/>
    <w:semiHidden/>
    <w:unhideWhenUsed/>
    <w:rsid w:val="00726167"/>
    <w:pPr>
      <w:spacing w:line="240" w:lineRule="auto"/>
    </w:pPr>
    <w:rPr>
      <w:sz w:val="20"/>
      <w:szCs w:val="20"/>
    </w:rPr>
  </w:style>
  <w:style w:type="character" w:customStyle="1" w:styleId="TextkomenteChar">
    <w:name w:val="Text komentáře Char"/>
    <w:basedOn w:val="Standardnpsmoodstavce"/>
    <w:link w:val="Textkomente"/>
    <w:uiPriority w:val="99"/>
    <w:semiHidden/>
    <w:rsid w:val="00726167"/>
    <w:rPr>
      <w:sz w:val="20"/>
      <w:szCs w:val="20"/>
    </w:rPr>
  </w:style>
  <w:style w:type="character" w:customStyle="1" w:styleId="OdstavecseseznamemChar">
    <w:name w:val="Odstavec se seznamem Char"/>
    <w:basedOn w:val="Standardnpsmoodstavce"/>
    <w:link w:val="Odstavecseseznamem"/>
    <w:uiPriority w:val="34"/>
    <w:rsid w:val="00726167"/>
  </w:style>
  <w:style w:type="paragraph" w:styleId="Zpat">
    <w:name w:val="footer"/>
    <w:basedOn w:val="Normln"/>
    <w:link w:val="ZpatChar"/>
    <w:uiPriority w:val="99"/>
    <w:unhideWhenUsed/>
    <w:rsid w:val="00726167"/>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167"/>
  </w:style>
  <w:style w:type="paragraph" w:customStyle="1" w:styleId="Nadpissmlouva">
    <w:name w:val="Nadpis smlouva"/>
    <w:basedOn w:val="Normln"/>
    <w:link w:val="NadpissmlouvaChar"/>
    <w:qFormat/>
    <w:rsid w:val="00726167"/>
    <w:pPr>
      <w:spacing w:line="240" w:lineRule="auto"/>
      <w:jc w:val="center"/>
      <w:outlineLvl w:val="0"/>
    </w:pPr>
    <w:rPr>
      <w:rFonts w:ascii="Garamond" w:eastAsia="Times New Roman" w:hAnsi="Garamond" w:cs="Arial"/>
      <w:b/>
      <w:sz w:val="40"/>
      <w:szCs w:val="40"/>
      <w:lang w:eastAsia="cs-CZ"/>
    </w:rPr>
  </w:style>
  <w:style w:type="character" w:customStyle="1" w:styleId="NadpissmlouvaChar">
    <w:name w:val="Nadpis smlouva Char"/>
    <w:basedOn w:val="Standardnpsmoodstavce"/>
    <w:link w:val="Nadpissmlouva"/>
    <w:rsid w:val="00726167"/>
    <w:rPr>
      <w:rFonts w:ascii="Garamond" w:eastAsia="Times New Roman" w:hAnsi="Garamond" w:cs="Arial"/>
      <w:b/>
      <w:sz w:val="40"/>
      <w:szCs w:val="40"/>
      <w:lang w:eastAsia="cs-CZ"/>
    </w:rPr>
  </w:style>
  <w:style w:type="paragraph" w:customStyle="1" w:styleId="Nadpislnku">
    <w:name w:val="Nadpis článku"/>
    <w:basedOn w:val="Normln"/>
    <w:link w:val="NadpislnkuChar"/>
    <w:qFormat/>
    <w:rsid w:val="00726167"/>
    <w:pPr>
      <w:spacing w:line="240" w:lineRule="auto"/>
      <w:jc w:val="center"/>
    </w:pPr>
    <w:rPr>
      <w:rFonts w:ascii="Garamond" w:hAnsi="Garamond" w:cs="Arial"/>
      <w:b/>
      <w:sz w:val="24"/>
      <w:szCs w:val="24"/>
    </w:rPr>
  </w:style>
  <w:style w:type="paragraph" w:customStyle="1" w:styleId="slovanseznam-rove1">
    <w:name w:val="Číslovaný seznam - úroveň 1"/>
    <w:basedOn w:val="Odstavecseseznamem"/>
    <w:link w:val="slovanseznam-rove1Char"/>
    <w:qFormat/>
    <w:rsid w:val="00726167"/>
    <w:pPr>
      <w:numPr>
        <w:ilvl w:val="1"/>
        <w:numId w:val="1"/>
      </w:numPr>
      <w:spacing w:line="240" w:lineRule="auto"/>
      <w:contextualSpacing w:val="0"/>
      <w:jc w:val="both"/>
      <w:outlineLvl w:val="0"/>
    </w:pPr>
    <w:rPr>
      <w:rFonts w:ascii="Garamond" w:hAnsi="Garamond" w:cs="Arial"/>
      <w:sz w:val="24"/>
      <w:szCs w:val="24"/>
    </w:rPr>
  </w:style>
  <w:style w:type="character" w:customStyle="1" w:styleId="NadpislnkuChar">
    <w:name w:val="Nadpis článku Char"/>
    <w:basedOn w:val="Standardnpsmoodstavce"/>
    <w:link w:val="Nadpislnku"/>
    <w:rsid w:val="00726167"/>
    <w:rPr>
      <w:rFonts w:ascii="Garamond" w:hAnsi="Garamond" w:cs="Arial"/>
      <w:b/>
      <w:sz w:val="24"/>
      <w:szCs w:val="24"/>
    </w:rPr>
  </w:style>
  <w:style w:type="character" w:customStyle="1" w:styleId="slovanseznam-rove1Char">
    <w:name w:val="Číslovaný seznam - úroveň 1 Char"/>
    <w:basedOn w:val="OdstavecseseznamemChar"/>
    <w:link w:val="slovanseznam-rove1"/>
    <w:rsid w:val="00726167"/>
    <w:rPr>
      <w:rFonts w:ascii="Garamond" w:hAnsi="Garamond" w:cs="Arial"/>
      <w:sz w:val="24"/>
      <w:szCs w:val="24"/>
    </w:rPr>
  </w:style>
  <w:style w:type="character" w:customStyle="1" w:styleId="platne">
    <w:name w:val="platne"/>
    <w:basedOn w:val="Standardnpsmoodstavce"/>
    <w:rsid w:val="00726167"/>
  </w:style>
  <w:style w:type="paragraph" w:customStyle="1" w:styleId="NoSpacing1">
    <w:name w:val="No Spacing1"/>
    <w:uiPriority w:val="1"/>
    <w:qFormat/>
    <w:rsid w:val="00726167"/>
    <w:pPr>
      <w:spacing w:after="0" w:line="240" w:lineRule="auto"/>
    </w:pPr>
    <w:rPr>
      <w:rFonts w:ascii="Times New Roman" w:eastAsia="Times New Roman" w:hAnsi="Times New Roman" w:cs="Times New Roman"/>
      <w:sz w:val="24"/>
      <w:szCs w:val="24"/>
      <w:lang w:eastAsia="cs-CZ"/>
    </w:rPr>
  </w:style>
  <w:style w:type="paragraph" w:customStyle="1" w:styleId="Text">
    <w:name w:val="Text"/>
    <w:qFormat/>
    <w:rsid w:val="00726167"/>
    <w:pPr>
      <w:suppressAutoHyphens/>
      <w:spacing w:after="0" w:line="240" w:lineRule="auto"/>
    </w:pPr>
    <w:rPr>
      <w:rFonts w:ascii="Helvetica" w:eastAsia="Helvetica" w:hAnsi="Helvetica" w:cs="Helvetica"/>
      <w:color w:val="000000"/>
    </w:rPr>
  </w:style>
  <w:style w:type="character" w:styleId="Siln">
    <w:name w:val="Strong"/>
    <w:basedOn w:val="Standardnpsmoodstavce"/>
    <w:uiPriority w:val="22"/>
    <w:qFormat/>
    <w:rsid w:val="00726167"/>
    <w:rPr>
      <w:b/>
      <w:bCs/>
    </w:rPr>
  </w:style>
  <w:style w:type="paragraph" w:styleId="Textbubliny">
    <w:name w:val="Balloon Text"/>
    <w:basedOn w:val="Normln"/>
    <w:link w:val="TextbublinyChar"/>
    <w:uiPriority w:val="99"/>
    <w:semiHidden/>
    <w:unhideWhenUsed/>
    <w:rsid w:val="007261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6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7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E8F6483594AC4ABE0178E76CBEEC47" ma:contentTypeVersion="0" ma:contentTypeDescription="Vytvoří nový dokument" ma:contentTypeScope="" ma:versionID="c76ac75f89975c72056c33e6a37c510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10E39-669C-41A3-B369-D11EB230783A}">
  <ds:schemaRefs>
    <ds:schemaRef ds:uri="http://schemas.microsoft.com/sharepoint/v3/contenttype/forms"/>
  </ds:schemaRefs>
</ds:datastoreItem>
</file>

<file path=customXml/itemProps2.xml><?xml version="1.0" encoding="utf-8"?>
<ds:datastoreItem xmlns:ds="http://schemas.openxmlformats.org/officeDocument/2006/customXml" ds:itemID="{DF191B06-BF2C-4E77-A673-93A20A9E5A35}">
  <ds:schemaRef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96819DD-C0AB-45FD-BD2E-E1F9629E7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1026</Words>
  <Characters>6060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Seemanová Jana, JUDr. Ph.D</dc:creator>
  <cp:keywords/>
  <dc:description/>
  <cp:lastModifiedBy>Hesounová Eliška</cp:lastModifiedBy>
  <cp:revision>4</cp:revision>
  <dcterms:created xsi:type="dcterms:W3CDTF">2020-12-15T14:34:00Z</dcterms:created>
  <dcterms:modified xsi:type="dcterms:W3CDTF">2020-12-15T15:48:00Z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0x01010095E8F6483594AC4ABE0178E76CBEEC47</vt:lpwstr>
  </property>
</Properties>
</file>