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DD" w:rsidRPr="00C82190" w:rsidRDefault="007618DD" w:rsidP="007618DD">
      <w:pPr>
        <w:pStyle w:val="Nzev"/>
        <w:widowControl/>
        <w:rPr>
          <w:sz w:val="24"/>
          <w:szCs w:val="24"/>
        </w:rPr>
      </w:pPr>
      <w:r w:rsidRPr="003F63E1">
        <w:rPr>
          <w:color w:val="FF0000"/>
          <w:szCs w:val="28"/>
        </w:rPr>
        <w:tab/>
      </w:r>
      <w:r w:rsidRPr="003F63E1">
        <w:rPr>
          <w:color w:val="FF0000"/>
          <w:szCs w:val="28"/>
        </w:rPr>
        <w:tab/>
      </w:r>
      <w:r w:rsidRPr="003F63E1">
        <w:rPr>
          <w:color w:val="FF0000"/>
          <w:szCs w:val="28"/>
        </w:rPr>
        <w:tab/>
      </w:r>
      <w:r w:rsidRPr="003F63E1">
        <w:rPr>
          <w:color w:val="FF0000"/>
          <w:szCs w:val="28"/>
        </w:rPr>
        <w:tab/>
      </w:r>
      <w:r w:rsidRPr="003F63E1">
        <w:rPr>
          <w:color w:val="FF0000"/>
          <w:szCs w:val="28"/>
        </w:rPr>
        <w:tab/>
      </w:r>
      <w:r>
        <w:rPr>
          <w:szCs w:val="28"/>
        </w:rPr>
        <w:t xml:space="preserve">                    </w:t>
      </w:r>
      <w:r w:rsidR="00C82190">
        <w:rPr>
          <w:szCs w:val="28"/>
        </w:rPr>
        <w:t xml:space="preserve">         </w:t>
      </w:r>
      <w:r>
        <w:rPr>
          <w:szCs w:val="28"/>
        </w:rPr>
        <w:t xml:space="preserve">           </w:t>
      </w:r>
      <w:r w:rsidR="00C14221">
        <w:rPr>
          <w:szCs w:val="28"/>
        </w:rPr>
        <w:t>1311</w:t>
      </w:r>
      <w:r w:rsidRPr="00C82190">
        <w:rPr>
          <w:sz w:val="24"/>
          <w:szCs w:val="24"/>
        </w:rPr>
        <w:t>/OKS/D10/13</w:t>
      </w:r>
    </w:p>
    <w:p w:rsidR="007618DD" w:rsidRPr="00C82190" w:rsidRDefault="007618DD" w:rsidP="007618DD">
      <w:pPr>
        <w:pStyle w:val="Nzev"/>
        <w:widowControl/>
        <w:rPr>
          <w:sz w:val="22"/>
          <w:szCs w:val="22"/>
        </w:rPr>
      </w:pPr>
      <w:r w:rsidRPr="00C82190">
        <w:rPr>
          <w:sz w:val="22"/>
          <w:szCs w:val="22"/>
        </w:rPr>
        <w:t>Dodatek č. 10</w:t>
      </w:r>
    </w:p>
    <w:p w:rsidR="007618DD" w:rsidRPr="00C82190" w:rsidRDefault="007618DD" w:rsidP="007618DD">
      <w:pPr>
        <w:pStyle w:val="Nzev"/>
        <w:widowControl/>
        <w:rPr>
          <w:b w:val="0"/>
          <w:sz w:val="22"/>
          <w:szCs w:val="22"/>
        </w:rPr>
      </w:pPr>
    </w:p>
    <w:p w:rsidR="007618DD" w:rsidRDefault="007618DD" w:rsidP="007618DD">
      <w:pPr>
        <w:pStyle w:val="Zkladntext"/>
        <w:jc w:val="both"/>
        <w:rPr>
          <w:b w:val="0"/>
          <w:szCs w:val="22"/>
        </w:rPr>
      </w:pPr>
      <w:r w:rsidRPr="00C82190">
        <w:rPr>
          <w:b w:val="0"/>
          <w:szCs w:val="22"/>
        </w:rPr>
        <w:t xml:space="preserve">ke smlouvě č. OKS/770/08 ze dne 27. 8. 2008 o závazku  veřejné služby ve veřejné linkové dopravě k zajištění městské hromadné dopravy (MHD) na  území statutárního města Havířov, uzavřené dle </w:t>
      </w:r>
      <w:proofErr w:type="spellStart"/>
      <w:r w:rsidRPr="00C82190">
        <w:rPr>
          <w:b w:val="0"/>
          <w:szCs w:val="22"/>
        </w:rPr>
        <w:t>ust</w:t>
      </w:r>
      <w:proofErr w:type="spellEnd"/>
      <w:r w:rsidRPr="00C82190">
        <w:rPr>
          <w:b w:val="0"/>
          <w:szCs w:val="22"/>
        </w:rPr>
        <w:t>. § 19c odst. 1 zákona č. 111/1994 Sb., o silniční dopravě, ve znění pozdějších předpisů</w:t>
      </w:r>
    </w:p>
    <w:p w:rsidR="00C82190" w:rsidRPr="00C82190" w:rsidRDefault="00C82190" w:rsidP="007618DD">
      <w:pPr>
        <w:pStyle w:val="Zkladntext"/>
        <w:jc w:val="both"/>
        <w:rPr>
          <w:szCs w:val="22"/>
        </w:rPr>
      </w:pPr>
    </w:p>
    <w:p w:rsidR="007618DD" w:rsidRPr="00C82190" w:rsidRDefault="007618DD" w:rsidP="007618DD">
      <w:pPr>
        <w:pStyle w:val="Zkladntext"/>
        <w:jc w:val="center"/>
        <w:outlineLvl w:val="0"/>
        <w:rPr>
          <w:szCs w:val="22"/>
        </w:rPr>
      </w:pPr>
      <w:r w:rsidRPr="00C82190">
        <w:rPr>
          <w:szCs w:val="22"/>
        </w:rPr>
        <w:t>Část A.</w:t>
      </w:r>
    </w:p>
    <w:p w:rsidR="007618DD" w:rsidRPr="00C82190" w:rsidRDefault="007618DD" w:rsidP="007618DD">
      <w:pPr>
        <w:pStyle w:val="Zkladntext"/>
        <w:jc w:val="center"/>
        <w:rPr>
          <w:szCs w:val="22"/>
        </w:rPr>
      </w:pPr>
      <w:r w:rsidRPr="00C82190">
        <w:rPr>
          <w:szCs w:val="22"/>
        </w:rPr>
        <w:t>Smluvní strany</w:t>
      </w:r>
    </w:p>
    <w:p w:rsidR="007618DD" w:rsidRPr="00960A4E" w:rsidRDefault="007618DD" w:rsidP="007618DD">
      <w:pPr>
        <w:pStyle w:val="Zkladntext"/>
        <w:numPr>
          <w:ilvl w:val="0"/>
          <w:numId w:val="1"/>
        </w:numPr>
        <w:rPr>
          <w:szCs w:val="22"/>
        </w:rPr>
      </w:pPr>
      <w:r w:rsidRPr="00960A4E">
        <w:rPr>
          <w:szCs w:val="22"/>
        </w:rPr>
        <w:t>statutární město Havířov</w:t>
      </w:r>
    </w:p>
    <w:p w:rsidR="007618DD" w:rsidRPr="00C82190" w:rsidRDefault="007618DD" w:rsidP="007618DD">
      <w:pPr>
        <w:pStyle w:val="Zkladntext"/>
        <w:ind w:left="360"/>
        <w:rPr>
          <w:szCs w:val="22"/>
        </w:rPr>
      </w:pPr>
    </w:p>
    <w:p w:rsidR="007618DD" w:rsidRPr="00C82190" w:rsidRDefault="007618DD" w:rsidP="007618DD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C82190">
        <w:rPr>
          <w:sz w:val="22"/>
          <w:szCs w:val="22"/>
        </w:rPr>
        <w:t xml:space="preserve">           Sídlo</w:t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  <w:t xml:space="preserve">    :  Havířov-Město, ul. Svornosti č. 2/86, PSČ 736 01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Oprávněný zástupce</w:t>
      </w:r>
      <w:r w:rsidRPr="00C82190">
        <w:rPr>
          <w:sz w:val="22"/>
          <w:szCs w:val="22"/>
        </w:rPr>
        <w:tab/>
        <w:t xml:space="preserve">    :  Ing. Zdeněk </w:t>
      </w:r>
      <w:proofErr w:type="spellStart"/>
      <w:r w:rsidRPr="00C82190">
        <w:rPr>
          <w:sz w:val="22"/>
          <w:szCs w:val="22"/>
        </w:rPr>
        <w:t>Osmanczyk</w:t>
      </w:r>
      <w:proofErr w:type="spellEnd"/>
      <w:r w:rsidRPr="00C82190">
        <w:rPr>
          <w:sz w:val="22"/>
          <w:szCs w:val="22"/>
        </w:rPr>
        <w:t xml:space="preserve">, primátor města  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Ve věcech technických  </w:t>
      </w:r>
      <w:r w:rsidR="00C82190">
        <w:rPr>
          <w:sz w:val="22"/>
          <w:szCs w:val="22"/>
        </w:rPr>
        <w:tab/>
        <w:t xml:space="preserve">    </w:t>
      </w:r>
      <w:r w:rsidRPr="00C82190">
        <w:rPr>
          <w:sz w:val="22"/>
          <w:szCs w:val="22"/>
        </w:rPr>
        <w:t>:</w:t>
      </w:r>
      <w:r w:rsidR="00960A4E">
        <w:rPr>
          <w:sz w:val="22"/>
          <w:szCs w:val="22"/>
        </w:rPr>
        <w:t xml:space="preserve"> </w:t>
      </w:r>
      <w:r w:rsidRPr="00C82190">
        <w:rPr>
          <w:sz w:val="22"/>
          <w:szCs w:val="22"/>
        </w:rPr>
        <w:t xml:space="preserve"> Ing. Jiří </w:t>
      </w:r>
      <w:proofErr w:type="spellStart"/>
      <w:r w:rsidRPr="00C82190">
        <w:rPr>
          <w:sz w:val="22"/>
          <w:szCs w:val="22"/>
        </w:rPr>
        <w:t>Revenda</w:t>
      </w:r>
      <w:proofErr w:type="spellEnd"/>
      <w:r w:rsidRPr="00C82190">
        <w:rPr>
          <w:sz w:val="22"/>
          <w:szCs w:val="22"/>
        </w:rPr>
        <w:t xml:space="preserve">, vedoucí odboru </w:t>
      </w:r>
    </w:p>
    <w:p w:rsidR="007618DD" w:rsidRPr="00C82190" w:rsidRDefault="007618DD" w:rsidP="007618DD">
      <w:pPr>
        <w:pStyle w:val="ZkladntextIMP"/>
        <w:spacing w:line="240" w:lineRule="auto"/>
        <w:ind w:left="2124" w:firstLine="708"/>
        <w:jc w:val="both"/>
        <w:rPr>
          <w:sz w:val="22"/>
          <w:szCs w:val="22"/>
        </w:rPr>
      </w:pPr>
      <w:r w:rsidRPr="00C82190">
        <w:rPr>
          <w:color w:val="0070C0"/>
          <w:sz w:val="22"/>
          <w:szCs w:val="22"/>
        </w:rPr>
        <w:t xml:space="preserve"> </w:t>
      </w:r>
      <w:r w:rsidRPr="00C82190">
        <w:rPr>
          <w:sz w:val="22"/>
          <w:szCs w:val="22"/>
        </w:rPr>
        <w:t xml:space="preserve">      komunálních služeb Magistrátu města Havířova</w:t>
      </w:r>
    </w:p>
    <w:p w:rsidR="007618DD" w:rsidRPr="00C82190" w:rsidRDefault="007618DD" w:rsidP="007618DD">
      <w:pPr>
        <w:pStyle w:val="ZkladntextIMP"/>
        <w:spacing w:line="240" w:lineRule="auto"/>
        <w:ind w:left="3198"/>
        <w:rPr>
          <w:sz w:val="22"/>
          <w:szCs w:val="22"/>
        </w:rPr>
      </w:pPr>
      <w:r w:rsidRPr="00C82190">
        <w:rPr>
          <w:sz w:val="22"/>
          <w:szCs w:val="22"/>
        </w:rPr>
        <w:t xml:space="preserve"> </w:t>
      </w:r>
      <w:proofErr w:type="spellStart"/>
      <w:r w:rsidRPr="00C82190">
        <w:rPr>
          <w:sz w:val="22"/>
          <w:szCs w:val="22"/>
        </w:rPr>
        <w:t>Czechová</w:t>
      </w:r>
      <w:proofErr w:type="spellEnd"/>
      <w:r w:rsidRPr="00C82190">
        <w:rPr>
          <w:sz w:val="22"/>
          <w:szCs w:val="22"/>
        </w:rPr>
        <w:t xml:space="preserve"> Naďa, referent odboru komunálních služeb        </w:t>
      </w:r>
    </w:p>
    <w:p w:rsidR="007618DD" w:rsidRPr="00C82190" w:rsidRDefault="00881724" w:rsidP="007618DD">
      <w:pPr>
        <w:pStyle w:val="ZkladntextIMP"/>
        <w:spacing w:line="240" w:lineRule="auto"/>
        <w:ind w:left="3198"/>
        <w:rPr>
          <w:sz w:val="22"/>
          <w:szCs w:val="22"/>
        </w:rPr>
      </w:pPr>
      <w:r w:rsidRPr="00C82190">
        <w:rPr>
          <w:sz w:val="22"/>
          <w:szCs w:val="22"/>
        </w:rPr>
        <w:t xml:space="preserve"> </w:t>
      </w:r>
      <w:r w:rsidR="007618DD" w:rsidRPr="00C82190">
        <w:rPr>
          <w:sz w:val="22"/>
          <w:szCs w:val="22"/>
        </w:rPr>
        <w:t>Magistrátu města Havířova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 IČ </w:t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  <w:t xml:space="preserve">   :   00297488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 Bankovní spojení</w:t>
      </w:r>
      <w:r w:rsidRPr="00C82190">
        <w:rPr>
          <w:sz w:val="22"/>
          <w:szCs w:val="22"/>
        </w:rPr>
        <w:tab/>
        <w:t xml:space="preserve">   :   Česká spořitelna a.s., centrála v Praze</w:t>
      </w:r>
    </w:p>
    <w:p w:rsidR="007618DD" w:rsidRPr="00C82190" w:rsidRDefault="007618DD" w:rsidP="00C14221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C82190">
        <w:rPr>
          <w:sz w:val="22"/>
          <w:szCs w:val="22"/>
        </w:rPr>
        <w:t xml:space="preserve">            Číslo účtu </w:t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  <w:t xml:space="preserve">   :   </w:t>
      </w:r>
      <w:proofErr w:type="spellStart"/>
      <w:r w:rsidR="00C14221">
        <w:rPr>
          <w:sz w:val="22"/>
          <w:szCs w:val="22"/>
        </w:rPr>
        <w:t>xxxxxxxxxxxxxxxxxxxxxxxx</w:t>
      </w:r>
      <w:proofErr w:type="spellEnd"/>
    </w:p>
    <w:p w:rsidR="007618DD" w:rsidRPr="00C82190" w:rsidRDefault="007618DD" w:rsidP="007618DD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C82190">
        <w:rPr>
          <w:b/>
          <w:sz w:val="22"/>
          <w:szCs w:val="22"/>
        </w:rPr>
        <w:t xml:space="preserve">            </w:t>
      </w:r>
      <w:r w:rsidRPr="00C82190">
        <w:rPr>
          <w:sz w:val="22"/>
          <w:szCs w:val="22"/>
        </w:rPr>
        <w:t>Obchodní rejstřík</w:t>
      </w:r>
      <w:r w:rsidRPr="00C82190">
        <w:rPr>
          <w:sz w:val="22"/>
          <w:szCs w:val="22"/>
        </w:rPr>
        <w:tab/>
        <w:t xml:space="preserve">   :   nezapsán</w:t>
      </w:r>
    </w:p>
    <w:p w:rsidR="007618DD" w:rsidRPr="00C82190" w:rsidRDefault="007618DD" w:rsidP="007618DD">
      <w:pPr>
        <w:pStyle w:val="ZkladntextIMP"/>
        <w:spacing w:line="240" w:lineRule="auto"/>
        <w:ind w:left="360"/>
        <w:jc w:val="both"/>
        <w:rPr>
          <w:bCs/>
          <w:i/>
          <w:sz w:val="22"/>
          <w:szCs w:val="22"/>
        </w:rPr>
      </w:pPr>
      <w:r w:rsidRPr="00C82190">
        <w:rPr>
          <w:bCs/>
          <w:i/>
          <w:sz w:val="22"/>
          <w:szCs w:val="22"/>
        </w:rPr>
        <w:t xml:space="preserve">      (dále jen objednatel nebo obecně „smluvní strana“)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b/>
          <w:bCs/>
          <w:sz w:val="22"/>
          <w:szCs w:val="22"/>
        </w:rPr>
      </w:pPr>
    </w:p>
    <w:p w:rsidR="007618DD" w:rsidRPr="00C82190" w:rsidRDefault="007618DD" w:rsidP="007618DD">
      <w:pPr>
        <w:pStyle w:val="ZkladntextIMP"/>
        <w:spacing w:line="240" w:lineRule="auto"/>
        <w:jc w:val="both"/>
        <w:rPr>
          <w:b/>
          <w:sz w:val="22"/>
          <w:szCs w:val="22"/>
        </w:rPr>
      </w:pPr>
      <w:r w:rsidRPr="00C82190">
        <w:rPr>
          <w:b/>
          <w:sz w:val="22"/>
          <w:szCs w:val="22"/>
        </w:rPr>
        <w:t xml:space="preserve">    2.  ČSAD Havířov a.s.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 Sídlo</w:t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  <w:t xml:space="preserve">   :   Havířov-Podlesí, ul. Těšínská 1297/2b, PSČ 736 01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 Oprávněný zástupce</w:t>
      </w:r>
      <w:r w:rsidRPr="00C82190">
        <w:rPr>
          <w:sz w:val="22"/>
          <w:szCs w:val="22"/>
        </w:rPr>
        <w:tab/>
        <w:t xml:space="preserve">   :   Ing. Tomáš Vavřík, MBA,</w:t>
      </w:r>
    </w:p>
    <w:p w:rsidR="007618DD" w:rsidRPr="00C82190" w:rsidRDefault="007618DD" w:rsidP="007618DD">
      <w:pPr>
        <w:pStyle w:val="ZkladntextIMP"/>
        <w:spacing w:line="240" w:lineRule="auto"/>
        <w:rPr>
          <w:b/>
          <w:sz w:val="22"/>
          <w:szCs w:val="22"/>
        </w:rPr>
      </w:pPr>
      <w:r w:rsidRPr="00C82190">
        <w:rPr>
          <w:sz w:val="22"/>
          <w:szCs w:val="22"/>
        </w:rPr>
        <w:t xml:space="preserve">                                                  </w:t>
      </w:r>
      <w:r w:rsidR="00C82190">
        <w:rPr>
          <w:sz w:val="22"/>
          <w:szCs w:val="22"/>
        </w:rPr>
        <w:tab/>
      </w:r>
      <w:r w:rsidRPr="00C82190">
        <w:rPr>
          <w:sz w:val="22"/>
          <w:szCs w:val="22"/>
        </w:rPr>
        <w:t xml:space="preserve">  </w:t>
      </w:r>
      <w:r w:rsidR="00C82190">
        <w:rPr>
          <w:sz w:val="22"/>
          <w:szCs w:val="22"/>
        </w:rPr>
        <w:t xml:space="preserve"> </w:t>
      </w:r>
      <w:r w:rsidR="00A23920">
        <w:rPr>
          <w:sz w:val="22"/>
          <w:szCs w:val="22"/>
        </w:rPr>
        <w:t xml:space="preserve"> </w:t>
      </w:r>
      <w:r w:rsidR="00C82190">
        <w:rPr>
          <w:sz w:val="22"/>
          <w:szCs w:val="22"/>
        </w:rPr>
        <w:t xml:space="preserve"> </w:t>
      </w:r>
      <w:r w:rsidRPr="00C82190">
        <w:rPr>
          <w:sz w:val="22"/>
          <w:szCs w:val="22"/>
        </w:rPr>
        <w:t xml:space="preserve">   generální ředitel, předseda představenstva</w:t>
      </w:r>
      <w:r w:rsidRPr="00C82190">
        <w:rPr>
          <w:sz w:val="22"/>
          <w:szCs w:val="22"/>
        </w:rPr>
        <w:tab/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 Ve věcech technických</w:t>
      </w:r>
      <w:r w:rsidR="00C82190">
        <w:rPr>
          <w:sz w:val="22"/>
          <w:szCs w:val="22"/>
        </w:rPr>
        <w:tab/>
        <w:t xml:space="preserve">  </w:t>
      </w:r>
      <w:r w:rsidRPr="00C82190">
        <w:rPr>
          <w:sz w:val="22"/>
          <w:szCs w:val="22"/>
        </w:rPr>
        <w:t xml:space="preserve"> :   Ing. Jakub Vyvial, ředitel divize osobní dopravy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 IČ     </w:t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  <w:t xml:space="preserve">   :   45192081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 Bankovní spojení </w:t>
      </w:r>
      <w:r w:rsidRPr="00C82190">
        <w:rPr>
          <w:sz w:val="22"/>
          <w:szCs w:val="22"/>
        </w:rPr>
        <w:tab/>
        <w:t xml:space="preserve">   :   Komerční banka a.s., pobočka Havířov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 Číslo účtu</w:t>
      </w:r>
      <w:r w:rsidRPr="00C82190">
        <w:rPr>
          <w:sz w:val="22"/>
          <w:szCs w:val="22"/>
        </w:rPr>
        <w:tab/>
      </w:r>
      <w:r w:rsidRPr="00C82190">
        <w:rPr>
          <w:sz w:val="22"/>
          <w:szCs w:val="22"/>
        </w:rPr>
        <w:tab/>
        <w:t xml:space="preserve">   :   </w:t>
      </w:r>
      <w:proofErr w:type="spellStart"/>
      <w:r w:rsidR="00C14221">
        <w:rPr>
          <w:sz w:val="22"/>
          <w:szCs w:val="22"/>
        </w:rPr>
        <w:t>xxxxxxxxxxxxxxxxxxxxxxxxx</w:t>
      </w:r>
      <w:proofErr w:type="spellEnd"/>
    </w:p>
    <w:p w:rsidR="007618DD" w:rsidRPr="00C82190" w:rsidRDefault="007618DD" w:rsidP="007618DD">
      <w:pPr>
        <w:pStyle w:val="ZkladntextIMP"/>
        <w:spacing w:line="240" w:lineRule="auto"/>
        <w:rPr>
          <w:sz w:val="22"/>
          <w:szCs w:val="22"/>
        </w:rPr>
      </w:pPr>
      <w:r w:rsidRPr="00C82190">
        <w:rPr>
          <w:sz w:val="22"/>
          <w:szCs w:val="22"/>
        </w:rPr>
        <w:t xml:space="preserve">             Obchodní rejstřík</w:t>
      </w:r>
      <w:r w:rsidRPr="00C82190">
        <w:rPr>
          <w:sz w:val="22"/>
          <w:szCs w:val="22"/>
        </w:rPr>
        <w:tab/>
        <w:t xml:space="preserve">    :   Krajský soud  v Ostravě, oddíl B, vložka 369                           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i/>
          <w:sz w:val="22"/>
          <w:szCs w:val="22"/>
        </w:rPr>
      </w:pPr>
      <w:r w:rsidRPr="00C82190">
        <w:rPr>
          <w:i/>
          <w:sz w:val="22"/>
          <w:szCs w:val="22"/>
        </w:rPr>
        <w:tab/>
        <w:t xml:space="preserve"> (dále jen dopravce nebo obecně „smluvní strana“)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b/>
          <w:sz w:val="22"/>
          <w:szCs w:val="22"/>
        </w:rPr>
      </w:pPr>
    </w:p>
    <w:p w:rsidR="007618DD" w:rsidRPr="00C82190" w:rsidRDefault="007618DD" w:rsidP="007618DD">
      <w:pPr>
        <w:pStyle w:val="Zkladntext"/>
        <w:rPr>
          <w:b w:val="0"/>
          <w:szCs w:val="22"/>
        </w:rPr>
      </w:pPr>
      <w:r w:rsidRPr="00C82190">
        <w:rPr>
          <w:b w:val="0"/>
          <w:szCs w:val="22"/>
        </w:rPr>
        <w:t>uzavírají tuto smlouvu s následujícím zněním :</w:t>
      </w:r>
    </w:p>
    <w:p w:rsidR="007618DD" w:rsidRPr="00C82190" w:rsidRDefault="007618DD" w:rsidP="007618DD">
      <w:pPr>
        <w:pStyle w:val="Nzev"/>
        <w:rPr>
          <w:sz w:val="22"/>
          <w:szCs w:val="22"/>
        </w:rPr>
      </w:pPr>
    </w:p>
    <w:p w:rsidR="007618DD" w:rsidRPr="00C82190" w:rsidRDefault="007618DD" w:rsidP="007618DD">
      <w:pPr>
        <w:pStyle w:val="Zkladntext"/>
        <w:jc w:val="center"/>
        <w:outlineLvl w:val="0"/>
        <w:rPr>
          <w:szCs w:val="22"/>
        </w:rPr>
      </w:pPr>
      <w:r w:rsidRPr="00C82190">
        <w:rPr>
          <w:szCs w:val="22"/>
        </w:rPr>
        <w:t>Část B.</w:t>
      </w:r>
    </w:p>
    <w:p w:rsidR="007618DD" w:rsidRPr="00C82190" w:rsidRDefault="007618DD" w:rsidP="007618DD">
      <w:pPr>
        <w:pStyle w:val="Zkladntext"/>
        <w:jc w:val="center"/>
        <w:rPr>
          <w:szCs w:val="22"/>
        </w:rPr>
      </w:pPr>
      <w:r w:rsidRPr="00C82190">
        <w:rPr>
          <w:szCs w:val="22"/>
        </w:rPr>
        <w:t>Identifikace původní smlouvy</w:t>
      </w:r>
    </w:p>
    <w:p w:rsidR="007618DD" w:rsidRPr="00C82190" w:rsidRDefault="007618DD" w:rsidP="007618DD">
      <w:pPr>
        <w:pStyle w:val="Zkladntext"/>
        <w:jc w:val="both"/>
        <w:rPr>
          <w:szCs w:val="22"/>
        </w:rPr>
      </w:pPr>
    </w:p>
    <w:p w:rsidR="007618DD" w:rsidRPr="00C82190" w:rsidRDefault="007618DD" w:rsidP="007618DD">
      <w:pPr>
        <w:pStyle w:val="ZkladntextIMP"/>
        <w:spacing w:line="240" w:lineRule="auto"/>
        <w:jc w:val="both"/>
        <w:rPr>
          <w:sz w:val="22"/>
          <w:szCs w:val="22"/>
        </w:rPr>
      </w:pPr>
      <w:r w:rsidRPr="00C82190">
        <w:rPr>
          <w:sz w:val="22"/>
          <w:szCs w:val="22"/>
        </w:rPr>
        <w:t xml:space="preserve">Smluvní strany uzavřely dne  27. 8. 2008 dle </w:t>
      </w:r>
      <w:proofErr w:type="spellStart"/>
      <w:r w:rsidRPr="00C82190">
        <w:rPr>
          <w:sz w:val="22"/>
          <w:szCs w:val="22"/>
        </w:rPr>
        <w:t>ust</w:t>
      </w:r>
      <w:proofErr w:type="spellEnd"/>
      <w:r w:rsidRPr="00C82190">
        <w:rPr>
          <w:sz w:val="22"/>
          <w:szCs w:val="22"/>
        </w:rPr>
        <w:t>. § 19c odst. 1 zákona č. 111/1994 Sb., o silniční dopravě, ve znění pozdějších předpisů, smlouvu č. OKS/770/08  o závazku  veřejné služby ve veřejné linkové dopravě k zajištění městské hromadné dopravy (MHD) na  území statutárního města Havířov, ve znění Dodatku č. 1 č. D1/OKS/44/09 ze dne 3. 2. 2009, Dodatku č. 2  č. D2/OKS/192/09 ze dne 17. 3. 2009, Dodatku č. 3 č. 1358/D3/OKS/09 ze dne 4.11.2009, Dodatku č. 4 č. 163/D4/OKS/09 ze dne 3.3.2010, Dodatku č. 5 č. 62/D5/OKS/11 ze dne 23. 2. 2011, Dodatku č. 6 č. 1733/D6/OKS/11 ze dne 10.10.2011, Dodatku č. 7 č. 52/OKS/D7/12 ze dne 7.2.2012, Dodatku č. 8 č. 1969/OKS/D8/12 ze dne 12.11.2012 a Dodatku č. 9 č. 181/OKS/D9/13 ze dne 3.4.2013 (dále jen „původní smlouva“).</w:t>
      </w:r>
    </w:p>
    <w:p w:rsidR="007618DD" w:rsidRPr="00C82190" w:rsidRDefault="007618DD" w:rsidP="007618DD">
      <w:pPr>
        <w:pStyle w:val="ZkladntextIMP"/>
        <w:spacing w:line="240" w:lineRule="auto"/>
        <w:jc w:val="both"/>
        <w:rPr>
          <w:b/>
          <w:sz w:val="22"/>
          <w:szCs w:val="22"/>
        </w:rPr>
      </w:pPr>
    </w:p>
    <w:p w:rsidR="007618DD" w:rsidRPr="00C82190" w:rsidRDefault="007618DD" w:rsidP="007618DD">
      <w:pPr>
        <w:pStyle w:val="Zkladntext"/>
        <w:jc w:val="center"/>
        <w:outlineLvl w:val="0"/>
        <w:rPr>
          <w:szCs w:val="22"/>
        </w:rPr>
      </w:pPr>
      <w:r w:rsidRPr="00C82190">
        <w:rPr>
          <w:szCs w:val="22"/>
        </w:rPr>
        <w:t>Část C.</w:t>
      </w:r>
    </w:p>
    <w:p w:rsidR="007618DD" w:rsidRPr="00C82190" w:rsidRDefault="007618DD" w:rsidP="007618DD">
      <w:pPr>
        <w:pStyle w:val="Zkladntext"/>
        <w:jc w:val="center"/>
        <w:rPr>
          <w:szCs w:val="22"/>
        </w:rPr>
      </w:pPr>
      <w:r w:rsidRPr="00C82190">
        <w:rPr>
          <w:szCs w:val="22"/>
        </w:rPr>
        <w:t>Změna obsahu původní smlouvy</w:t>
      </w:r>
    </w:p>
    <w:p w:rsidR="007618DD" w:rsidRPr="00C82190" w:rsidRDefault="007618DD" w:rsidP="007618DD">
      <w:pPr>
        <w:pStyle w:val="Zkladntext"/>
        <w:jc w:val="center"/>
        <w:rPr>
          <w:b w:val="0"/>
          <w:bCs/>
          <w:iCs/>
          <w:szCs w:val="22"/>
        </w:rPr>
      </w:pPr>
    </w:p>
    <w:p w:rsidR="007618DD" w:rsidRDefault="007618DD" w:rsidP="007618DD">
      <w:pPr>
        <w:pStyle w:val="Zkladntext"/>
        <w:jc w:val="both"/>
        <w:rPr>
          <w:b w:val="0"/>
          <w:bCs/>
          <w:iCs/>
          <w:szCs w:val="22"/>
        </w:rPr>
      </w:pPr>
      <w:r w:rsidRPr="00C82190">
        <w:rPr>
          <w:b w:val="0"/>
          <w:bCs/>
          <w:iCs/>
          <w:szCs w:val="22"/>
        </w:rPr>
        <w:t>Smluvní strany se dohodly uzavřít Dodatek č. 10 k původní smlouvě, kterým je sjednán následující rozsah změn:</w:t>
      </w:r>
    </w:p>
    <w:p w:rsidR="00C14221" w:rsidRPr="00C82190" w:rsidRDefault="00C14221" w:rsidP="007618DD">
      <w:pPr>
        <w:pStyle w:val="Zkladntext"/>
        <w:jc w:val="both"/>
        <w:rPr>
          <w:b w:val="0"/>
          <w:bCs/>
          <w:iCs/>
          <w:szCs w:val="22"/>
        </w:rPr>
      </w:pPr>
    </w:p>
    <w:p w:rsidR="007618DD" w:rsidRPr="00C82190" w:rsidRDefault="00041BA4" w:rsidP="00041BA4">
      <w:pPr>
        <w:pStyle w:val="Zkladntext"/>
        <w:rPr>
          <w:bCs/>
          <w:iCs/>
          <w:szCs w:val="22"/>
        </w:rPr>
      </w:pPr>
      <w:r w:rsidRPr="00C82190">
        <w:rPr>
          <w:bCs/>
          <w:iCs/>
          <w:szCs w:val="22"/>
        </w:rPr>
        <w:lastRenderedPageBreak/>
        <w:t>1.</w:t>
      </w:r>
      <w:r w:rsidR="007618DD" w:rsidRPr="00C82190">
        <w:rPr>
          <w:bCs/>
          <w:iCs/>
          <w:szCs w:val="22"/>
        </w:rPr>
        <w:t>změna:</w:t>
      </w:r>
    </w:p>
    <w:p w:rsidR="007618DD" w:rsidRDefault="00960A4E" w:rsidP="007618DD">
      <w:pPr>
        <w:pStyle w:val="Zkladntext"/>
        <w:jc w:val="both"/>
        <w:rPr>
          <w:b w:val="0"/>
          <w:bCs/>
          <w:iCs/>
          <w:szCs w:val="22"/>
        </w:rPr>
      </w:pPr>
      <w:r>
        <w:rPr>
          <w:b w:val="0"/>
          <w:bCs/>
          <w:iCs/>
          <w:szCs w:val="22"/>
        </w:rPr>
        <w:t>Z</w:t>
      </w:r>
      <w:r w:rsidR="00B2545D" w:rsidRPr="00C82190">
        <w:rPr>
          <w:b w:val="0"/>
          <w:bCs/>
          <w:iCs/>
          <w:szCs w:val="22"/>
        </w:rPr>
        <w:t xml:space="preserve">vyšuje </w:t>
      </w:r>
      <w:r>
        <w:rPr>
          <w:b w:val="0"/>
          <w:bCs/>
          <w:iCs/>
          <w:szCs w:val="22"/>
        </w:rPr>
        <w:t xml:space="preserve">se </w:t>
      </w:r>
      <w:r w:rsidR="00B2545D" w:rsidRPr="00C82190">
        <w:rPr>
          <w:b w:val="0"/>
          <w:bCs/>
          <w:iCs/>
          <w:szCs w:val="22"/>
        </w:rPr>
        <w:t>částka na úhradu prokazatelné ztráty v r. 2013 o 2</w:t>
      </w:r>
      <w:r>
        <w:rPr>
          <w:b w:val="0"/>
          <w:bCs/>
          <w:iCs/>
          <w:szCs w:val="22"/>
        </w:rPr>
        <w:t> 000 000</w:t>
      </w:r>
      <w:r w:rsidR="00B2545D" w:rsidRPr="00C82190">
        <w:rPr>
          <w:b w:val="0"/>
          <w:bCs/>
          <w:iCs/>
          <w:szCs w:val="22"/>
        </w:rPr>
        <w:t xml:space="preserve"> Kč a mění se proto  Článek V e) původní smlouvy, který nově zní takto :</w:t>
      </w:r>
    </w:p>
    <w:p w:rsidR="007618DD" w:rsidRPr="00C82190" w:rsidRDefault="00247C9A" w:rsidP="007618DD">
      <w:pPr>
        <w:pStyle w:val="Zkladntext"/>
        <w:ind w:left="360"/>
        <w:jc w:val="center"/>
        <w:outlineLvl w:val="0"/>
        <w:rPr>
          <w:szCs w:val="22"/>
        </w:rPr>
      </w:pPr>
      <w:r>
        <w:rPr>
          <w:szCs w:val="22"/>
        </w:rPr>
        <w:t>„Článek V e</w:t>
      </w:r>
    </w:p>
    <w:p w:rsidR="007618DD" w:rsidRPr="00C82190" w:rsidRDefault="007618DD" w:rsidP="007618DD">
      <w:pPr>
        <w:pStyle w:val="Zkladntext"/>
        <w:ind w:left="360"/>
        <w:jc w:val="center"/>
        <w:rPr>
          <w:szCs w:val="22"/>
        </w:rPr>
      </w:pPr>
      <w:r w:rsidRPr="00C82190">
        <w:rPr>
          <w:szCs w:val="22"/>
        </w:rPr>
        <w:t>Účelové určení a prokazatelná ztráta na r. 2013</w:t>
      </w:r>
    </w:p>
    <w:p w:rsidR="007618DD" w:rsidRPr="00C82190" w:rsidRDefault="007618DD" w:rsidP="009812C4">
      <w:pPr>
        <w:pStyle w:val="Zkladntext"/>
        <w:ind w:left="360"/>
        <w:jc w:val="both"/>
        <w:rPr>
          <w:szCs w:val="22"/>
        </w:rPr>
      </w:pPr>
    </w:p>
    <w:p w:rsidR="007618DD" w:rsidRPr="00C82190" w:rsidRDefault="007618DD" w:rsidP="009812C4">
      <w:pPr>
        <w:pStyle w:val="Zkladntext"/>
        <w:numPr>
          <w:ilvl w:val="0"/>
          <w:numId w:val="3"/>
        </w:numPr>
        <w:jc w:val="both"/>
        <w:rPr>
          <w:b w:val="0"/>
          <w:szCs w:val="22"/>
        </w:rPr>
      </w:pPr>
      <w:r w:rsidRPr="00C82190">
        <w:rPr>
          <w:b w:val="0"/>
          <w:szCs w:val="22"/>
        </w:rPr>
        <w:t>Objednatel uhradí dopravci prokazatelnou ztrátu, která mu vznikne provozováním závazku veřejné služby v rozsahu stanoveném pro r. 2013 přílohou č. l této smlouvy.</w:t>
      </w:r>
    </w:p>
    <w:p w:rsidR="007618DD" w:rsidRPr="00C82190" w:rsidRDefault="007618DD" w:rsidP="009812C4">
      <w:pPr>
        <w:pStyle w:val="Zkladntext"/>
        <w:ind w:left="1020" w:firstLine="360"/>
        <w:jc w:val="both"/>
        <w:rPr>
          <w:b w:val="0"/>
          <w:szCs w:val="22"/>
        </w:rPr>
      </w:pPr>
      <w:r w:rsidRPr="00C82190">
        <w:rPr>
          <w:b w:val="0"/>
          <w:szCs w:val="22"/>
        </w:rPr>
        <w:t xml:space="preserve">Přílohu č. 1 tvoří  seznam linek zařazených do ostatní dopravní obslužnosti v r. </w:t>
      </w:r>
    </w:p>
    <w:p w:rsidR="007618DD" w:rsidRPr="00C82190" w:rsidRDefault="007618DD" w:rsidP="009812C4">
      <w:pPr>
        <w:pStyle w:val="Zkladntext"/>
        <w:ind w:left="1020" w:firstLine="360"/>
        <w:jc w:val="both"/>
        <w:rPr>
          <w:b w:val="0"/>
          <w:szCs w:val="22"/>
        </w:rPr>
      </w:pPr>
      <w:r w:rsidRPr="00C82190">
        <w:rPr>
          <w:b w:val="0"/>
          <w:szCs w:val="22"/>
        </w:rPr>
        <w:t>2013.</w:t>
      </w:r>
    </w:p>
    <w:p w:rsidR="00C12552" w:rsidRPr="00C82190" w:rsidRDefault="00C12552" w:rsidP="009812C4">
      <w:pPr>
        <w:pStyle w:val="Zkladntext"/>
        <w:ind w:left="1020" w:firstLine="360"/>
        <w:jc w:val="both"/>
        <w:rPr>
          <w:b w:val="0"/>
          <w:szCs w:val="22"/>
        </w:rPr>
      </w:pPr>
    </w:p>
    <w:p w:rsidR="00615A9C" w:rsidRDefault="007618DD" w:rsidP="009812C4">
      <w:pPr>
        <w:pStyle w:val="Zkladntext"/>
        <w:numPr>
          <w:ilvl w:val="0"/>
          <w:numId w:val="3"/>
        </w:numPr>
        <w:jc w:val="both"/>
        <w:rPr>
          <w:b w:val="0"/>
          <w:szCs w:val="22"/>
        </w:rPr>
      </w:pPr>
      <w:r w:rsidRPr="00C82190">
        <w:rPr>
          <w:b w:val="0"/>
          <w:szCs w:val="22"/>
        </w:rPr>
        <w:t xml:space="preserve">Předběžný odborný odhad prokazatelné ztráty na </w:t>
      </w:r>
      <w:r w:rsidR="00615A9C">
        <w:rPr>
          <w:b w:val="0"/>
          <w:szCs w:val="22"/>
        </w:rPr>
        <w:t xml:space="preserve">rok 2013, </w:t>
      </w:r>
      <w:r w:rsidRPr="00C82190">
        <w:rPr>
          <w:b w:val="0"/>
          <w:szCs w:val="22"/>
        </w:rPr>
        <w:t xml:space="preserve">vypočtený </w:t>
      </w:r>
      <w:r w:rsidR="00C82190">
        <w:rPr>
          <w:b w:val="0"/>
          <w:szCs w:val="22"/>
        </w:rPr>
        <w:t>p</w:t>
      </w:r>
      <w:r w:rsidRPr="00C82190">
        <w:rPr>
          <w:b w:val="0"/>
          <w:szCs w:val="22"/>
        </w:rPr>
        <w:t xml:space="preserve">odle  nařízení </w:t>
      </w:r>
    </w:p>
    <w:p w:rsidR="007618DD" w:rsidRPr="00C82190" w:rsidRDefault="007618DD" w:rsidP="009812C4">
      <w:pPr>
        <w:pStyle w:val="Zkladntext"/>
        <w:ind w:left="1380"/>
        <w:jc w:val="both"/>
        <w:rPr>
          <w:b w:val="0"/>
          <w:szCs w:val="22"/>
        </w:rPr>
      </w:pPr>
      <w:r w:rsidRPr="00C82190">
        <w:rPr>
          <w:b w:val="0"/>
          <w:szCs w:val="22"/>
        </w:rPr>
        <w:t xml:space="preserve">vlády o prokazatelné ztrátě, tvoří přílohu č. 2 této smlouvy. Jeho </w:t>
      </w:r>
      <w:r w:rsidR="00C82190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>součástí je příloha č. 2a) výkaz nákladů a tržeb z přepravní činnosti.</w:t>
      </w:r>
    </w:p>
    <w:p w:rsidR="007618DD" w:rsidRPr="00C82190" w:rsidRDefault="007618DD" w:rsidP="009812C4">
      <w:pPr>
        <w:pStyle w:val="Zkladntext"/>
        <w:ind w:left="1380"/>
        <w:jc w:val="both"/>
        <w:rPr>
          <w:b w:val="0"/>
          <w:szCs w:val="22"/>
        </w:rPr>
      </w:pPr>
    </w:p>
    <w:p w:rsidR="007618DD" w:rsidRPr="00C82190" w:rsidRDefault="007618DD" w:rsidP="009812C4">
      <w:pPr>
        <w:pStyle w:val="Zkladntext"/>
        <w:ind w:left="360"/>
        <w:jc w:val="both"/>
        <w:rPr>
          <w:b w:val="0"/>
          <w:szCs w:val="22"/>
        </w:rPr>
      </w:pPr>
      <w:r w:rsidRPr="00C82190">
        <w:rPr>
          <w:b w:val="0"/>
          <w:szCs w:val="22"/>
        </w:rPr>
        <w:t xml:space="preserve">       </w:t>
      </w:r>
      <w:r w:rsidR="0045037F">
        <w:rPr>
          <w:b w:val="0"/>
          <w:szCs w:val="22"/>
        </w:rPr>
        <w:t xml:space="preserve">  </w:t>
      </w:r>
      <w:r w:rsidRPr="00C82190">
        <w:rPr>
          <w:b w:val="0"/>
          <w:szCs w:val="22"/>
        </w:rPr>
        <w:t xml:space="preserve">    3.  </w:t>
      </w:r>
      <w:r w:rsidR="0045037F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Na základě 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>předběžného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 odborného 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odhadu 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prokazatelné 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>ztráty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 za 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období od     </w:t>
      </w:r>
    </w:p>
    <w:p w:rsidR="007618DD" w:rsidRPr="00C82190" w:rsidRDefault="007618DD" w:rsidP="0045037F">
      <w:pPr>
        <w:pStyle w:val="Zkladntext"/>
        <w:ind w:left="360"/>
        <w:rPr>
          <w:b w:val="0"/>
          <w:szCs w:val="22"/>
        </w:rPr>
      </w:pPr>
      <w:r w:rsidRPr="00C82190">
        <w:rPr>
          <w:b w:val="0"/>
          <w:szCs w:val="22"/>
        </w:rPr>
        <w:t xml:space="preserve">                 </w:t>
      </w:r>
      <w:r w:rsidR="0045037F">
        <w:rPr>
          <w:b w:val="0"/>
          <w:szCs w:val="22"/>
        </w:rPr>
        <w:t xml:space="preserve">  </w:t>
      </w:r>
      <w:r w:rsidRPr="00C82190">
        <w:rPr>
          <w:b w:val="0"/>
          <w:szCs w:val="22"/>
        </w:rPr>
        <w:t>1.</w:t>
      </w:r>
      <w:r w:rsidR="0045037F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>1. 2013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 do 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 31.</w:t>
      </w:r>
      <w:r w:rsidR="0045037F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>12. 2013</w:t>
      </w:r>
      <w:r w:rsidR="0045037F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 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>bude</w:t>
      </w:r>
      <w:r w:rsidR="0045037F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 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dopravci </w:t>
      </w:r>
      <w:r w:rsidR="0045037F">
        <w:rPr>
          <w:b w:val="0"/>
          <w:szCs w:val="22"/>
        </w:rPr>
        <w:t xml:space="preserve"> </w:t>
      </w:r>
      <w:r w:rsidR="00615A9C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objednatelem </w:t>
      </w:r>
      <w:r w:rsidR="0045037F">
        <w:rPr>
          <w:b w:val="0"/>
          <w:szCs w:val="22"/>
        </w:rPr>
        <w:t xml:space="preserve">   </w:t>
      </w:r>
      <w:r w:rsidRPr="00C82190">
        <w:rPr>
          <w:b w:val="0"/>
          <w:szCs w:val="22"/>
        </w:rPr>
        <w:t>uhrazena</w:t>
      </w:r>
      <w:r w:rsidR="0045037F">
        <w:rPr>
          <w:b w:val="0"/>
          <w:szCs w:val="22"/>
        </w:rPr>
        <w:t xml:space="preserve"> </w:t>
      </w:r>
      <w:r w:rsidRPr="00C82190">
        <w:rPr>
          <w:b w:val="0"/>
          <w:szCs w:val="22"/>
        </w:rPr>
        <w:t xml:space="preserve"> prokazatelná </w:t>
      </w:r>
    </w:p>
    <w:p w:rsidR="007618DD" w:rsidRPr="00C82190" w:rsidRDefault="0045037F" w:rsidP="00247C9A">
      <w:pPr>
        <w:pStyle w:val="Zkladntext"/>
        <w:ind w:left="1020" w:firstLine="360"/>
        <w:rPr>
          <w:b w:val="0"/>
          <w:szCs w:val="22"/>
        </w:rPr>
      </w:pPr>
      <w:r>
        <w:rPr>
          <w:b w:val="0"/>
          <w:szCs w:val="22"/>
        </w:rPr>
        <w:t xml:space="preserve"> </w:t>
      </w:r>
      <w:r w:rsidR="007618DD" w:rsidRPr="00C82190">
        <w:rPr>
          <w:b w:val="0"/>
          <w:szCs w:val="22"/>
        </w:rPr>
        <w:t xml:space="preserve">ztráta   maximálně ve výši                       </w:t>
      </w:r>
      <w:r w:rsidR="00247C9A">
        <w:rPr>
          <w:b w:val="0"/>
          <w:szCs w:val="22"/>
        </w:rPr>
        <w:t xml:space="preserve">      </w:t>
      </w:r>
      <w:r w:rsidR="007618DD" w:rsidRPr="00C82190">
        <w:rPr>
          <w:b w:val="0"/>
          <w:szCs w:val="22"/>
        </w:rPr>
        <w:t xml:space="preserve"> </w:t>
      </w:r>
      <w:r w:rsidR="007618DD" w:rsidRPr="00C82190">
        <w:rPr>
          <w:szCs w:val="22"/>
        </w:rPr>
        <w:t>5</w:t>
      </w:r>
      <w:r w:rsidR="00B2545D" w:rsidRPr="00C82190">
        <w:rPr>
          <w:szCs w:val="22"/>
        </w:rPr>
        <w:t>8</w:t>
      </w:r>
      <w:r w:rsidR="007618DD" w:rsidRPr="00C82190">
        <w:rPr>
          <w:szCs w:val="22"/>
        </w:rPr>
        <w:t> 000 000 Kč</w:t>
      </w:r>
      <w:r w:rsidR="007618DD" w:rsidRPr="00C82190">
        <w:rPr>
          <w:b w:val="0"/>
          <w:szCs w:val="22"/>
        </w:rPr>
        <w:t>,  z toho :</w:t>
      </w:r>
    </w:p>
    <w:p w:rsidR="007618DD" w:rsidRPr="00C82190" w:rsidRDefault="007618DD" w:rsidP="00247C9A">
      <w:pPr>
        <w:pStyle w:val="Zkladntext"/>
        <w:ind w:left="1020" w:firstLine="360"/>
        <w:rPr>
          <w:b w:val="0"/>
          <w:szCs w:val="22"/>
        </w:rPr>
      </w:pPr>
      <w:r w:rsidRPr="00C82190">
        <w:rPr>
          <w:b w:val="0"/>
          <w:szCs w:val="22"/>
        </w:rPr>
        <w:t>- účetní ztráta</w:t>
      </w:r>
      <w:r w:rsidRPr="00C82190">
        <w:rPr>
          <w:b w:val="0"/>
          <w:szCs w:val="22"/>
        </w:rPr>
        <w:tab/>
      </w:r>
      <w:r w:rsidRPr="00C82190">
        <w:rPr>
          <w:b w:val="0"/>
          <w:szCs w:val="22"/>
        </w:rPr>
        <w:tab/>
        <w:t xml:space="preserve"> </w:t>
      </w:r>
      <w:r w:rsidRPr="00C82190">
        <w:rPr>
          <w:b w:val="0"/>
          <w:szCs w:val="22"/>
        </w:rPr>
        <w:tab/>
      </w:r>
      <w:r w:rsidR="00615A9C">
        <w:rPr>
          <w:b w:val="0"/>
          <w:szCs w:val="22"/>
        </w:rPr>
        <w:t xml:space="preserve">       </w:t>
      </w:r>
      <w:r w:rsidRPr="00C82190">
        <w:rPr>
          <w:b w:val="0"/>
          <w:szCs w:val="22"/>
        </w:rPr>
        <w:t xml:space="preserve">      </w:t>
      </w:r>
      <w:r w:rsidR="009812C4">
        <w:rPr>
          <w:b w:val="0"/>
          <w:szCs w:val="22"/>
        </w:rPr>
        <w:t xml:space="preserve"> </w:t>
      </w:r>
      <w:r w:rsidR="00247C9A">
        <w:rPr>
          <w:b w:val="0"/>
          <w:szCs w:val="22"/>
        </w:rPr>
        <w:t xml:space="preserve">  </w:t>
      </w:r>
      <w:r w:rsidR="009812C4">
        <w:rPr>
          <w:b w:val="0"/>
          <w:szCs w:val="22"/>
        </w:rPr>
        <w:t xml:space="preserve">   </w:t>
      </w:r>
      <w:r w:rsidRPr="00C82190">
        <w:rPr>
          <w:b w:val="0"/>
          <w:szCs w:val="22"/>
        </w:rPr>
        <w:t xml:space="preserve">  53 244 710 Kč</w:t>
      </w:r>
    </w:p>
    <w:p w:rsidR="007618DD" w:rsidRPr="00C82190" w:rsidRDefault="007618DD" w:rsidP="00247C9A">
      <w:pPr>
        <w:pStyle w:val="Zkladntext"/>
        <w:ind w:left="1020" w:firstLine="360"/>
        <w:rPr>
          <w:b w:val="0"/>
          <w:szCs w:val="22"/>
        </w:rPr>
      </w:pPr>
      <w:r w:rsidRPr="00C82190">
        <w:rPr>
          <w:b w:val="0"/>
          <w:szCs w:val="22"/>
        </w:rPr>
        <w:t>- přim. zisk na nákup autobusů</w:t>
      </w:r>
      <w:r w:rsidRPr="00C82190">
        <w:rPr>
          <w:b w:val="0"/>
          <w:szCs w:val="22"/>
        </w:rPr>
        <w:tab/>
        <w:t xml:space="preserve">    </w:t>
      </w:r>
      <w:r w:rsidR="00615A9C">
        <w:rPr>
          <w:b w:val="0"/>
          <w:szCs w:val="22"/>
        </w:rPr>
        <w:t xml:space="preserve">       </w:t>
      </w:r>
      <w:r w:rsidRPr="00C82190">
        <w:rPr>
          <w:b w:val="0"/>
          <w:szCs w:val="22"/>
        </w:rPr>
        <w:t xml:space="preserve">   </w:t>
      </w:r>
      <w:r w:rsidR="009812C4">
        <w:rPr>
          <w:b w:val="0"/>
          <w:szCs w:val="22"/>
        </w:rPr>
        <w:t xml:space="preserve">  </w:t>
      </w:r>
      <w:r w:rsidR="00247C9A">
        <w:rPr>
          <w:b w:val="0"/>
          <w:szCs w:val="22"/>
        </w:rPr>
        <w:t xml:space="preserve">  </w:t>
      </w:r>
      <w:r w:rsidR="009812C4">
        <w:rPr>
          <w:b w:val="0"/>
          <w:szCs w:val="22"/>
        </w:rPr>
        <w:t xml:space="preserve">  </w:t>
      </w:r>
      <w:r w:rsidRPr="00C82190">
        <w:rPr>
          <w:b w:val="0"/>
          <w:szCs w:val="22"/>
        </w:rPr>
        <w:t xml:space="preserve">   </w:t>
      </w:r>
      <w:r w:rsidR="00B2545D" w:rsidRPr="00C82190">
        <w:rPr>
          <w:b w:val="0"/>
          <w:szCs w:val="22"/>
        </w:rPr>
        <w:t>4</w:t>
      </w:r>
      <w:r w:rsidRPr="00C82190">
        <w:rPr>
          <w:b w:val="0"/>
          <w:szCs w:val="22"/>
        </w:rPr>
        <w:t> 755 290 Kč</w:t>
      </w:r>
    </w:p>
    <w:p w:rsidR="007618DD" w:rsidRPr="00C82190" w:rsidRDefault="007618DD" w:rsidP="009812C4">
      <w:pPr>
        <w:pStyle w:val="Zkladntext"/>
        <w:ind w:left="1020" w:firstLine="360"/>
        <w:jc w:val="both"/>
        <w:rPr>
          <w:b w:val="0"/>
          <w:szCs w:val="22"/>
        </w:rPr>
      </w:pPr>
    </w:p>
    <w:p w:rsidR="007618DD" w:rsidRPr="00C82190" w:rsidRDefault="007618DD" w:rsidP="009812C4">
      <w:pPr>
        <w:pStyle w:val="Zkladntext"/>
        <w:numPr>
          <w:ilvl w:val="0"/>
          <w:numId w:val="10"/>
        </w:numPr>
        <w:ind w:left="1380"/>
        <w:jc w:val="both"/>
        <w:rPr>
          <w:b w:val="0"/>
          <w:szCs w:val="22"/>
        </w:rPr>
      </w:pPr>
      <w:r w:rsidRPr="00C82190">
        <w:rPr>
          <w:b w:val="0"/>
          <w:szCs w:val="22"/>
        </w:rPr>
        <w:t>Vznikne-li dopravci při závěrečném vyúčtování přeplatek v položce účetní ztráty, lze jej přesunout do položky přiměřeného zisku za podmínky, že celková výše přiměřeného zisku v r. 2013 nepřekročí nárok dopravce na úhradu přiměřeného zisku podle nařízení vlády o prokazatelné ztrátě.</w:t>
      </w:r>
    </w:p>
    <w:p w:rsidR="007618DD" w:rsidRPr="00C82190" w:rsidRDefault="007618DD" w:rsidP="009812C4">
      <w:pPr>
        <w:pStyle w:val="Zkladntext"/>
        <w:ind w:left="1380"/>
        <w:jc w:val="both"/>
        <w:rPr>
          <w:b w:val="0"/>
          <w:color w:val="FF0000"/>
          <w:szCs w:val="22"/>
        </w:rPr>
      </w:pPr>
      <w:r w:rsidRPr="00C82190">
        <w:rPr>
          <w:b w:val="0"/>
          <w:szCs w:val="22"/>
        </w:rPr>
        <w:t xml:space="preserve">Přesáhne-li přeplatek výši účetní ztráty a nárokového přiměřeného zisku, bude vypořádán způsobem, stanoveným objednatelem v Článku VII odst. 1.1. původní smlouvy.“     </w:t>
      </w:r>
    </w:p>
    <w:p w:rsidR="00B2545D" w:rsidRPr="00C82190" w:rsidRDefault="00B2545D" w:rsidP="007618DD">
      <w:pPr>
        <w:pStyle w:val="Zkladntext"/>
        <w:ind w:left="180" w:hanging="180"/>
        <w:jc w:val="center"/>
        <w:outlineLvl w:val="0"/>
        <w:rPr>
          <w:b w:val="0"/>
          <w:bCs/>
          <w:iCs/>
          <w:szCs w:val="22"/>
        </w:rPr>
      </w:pPr>
    </w:p>
    <w:p w:rsidR="00FA07E0" w:rsidRPr="00C82190" w:rsidRDefault="00EF67BD" w:rsidP="00FA07E0">
      <w:pPr>
        <w:pStyle w:val="Zkladntext"/>
        <w:ind w:left="180" w:hanging="180"/>
        <w:outlineLvl w:val="0"/>
        <w:rPr>
          <w:bCs/>
          <w:iCs/>
          <w:szCs w:val="22"/>
        </w:rPr>
      </w:pPr>
      <w:r>
        <w:rPr>
          <w:bCs/>
          <w:iCs/>
          <w:szCs w:val="22"/>
        </w:rPr>
        <w:t>2</w:t>
      </w:r>
      <w:r w:rsidR="00FA07E0" w:rsidRPr="00C82190">
        <w:rPr>
          <w:bCs/>
          <w:iCs/>
          <w:szCs w:val="22"/>
        </w:rPr>
        <w:t>. změna</w:t>
      </w:r>
      <w:r w:rsidR="00041BA4" w:rsidRPr="00C82190">
        <w:rPr>
          <w:bCs/>
          <w:iCs/>
          <w:szCs w:val="22"/>
        </w:rPr>
        <w:t>:</w:t>
      </w:r>
    </w:p>
    <w:p w:rsidR="00C82190" w:rsidRPr="00C82190" w:rsidRDefault="00C82190" w:rsidP="00C82190">
      <w:pPr>
        <w:pStyle w:val="Zkladntext"/>
        <w:jc w:val="both"/>
        <w:rPr>
          <w:b w:val="0"/>
          <w:bCs/>
          <w:iCs/>
          <w:szCs w:val="22"/>
        </w:rPr>
      </w:pPr>
      <w:r w:rsidRPr="00C82190">
        <w:rPr>
          <w:b w:val="0"/>
          <w:bCs/>
          <w:iCs/>
          <w:szCs w:val="22"/>
        </w:rPr>
        <w:t>Nově se sjednávají přílohy č. 2, 2a, platné pro r. 2013.</w:t>
      </w:r>
    </w:p>
    <w:p w:rsidR="006D1277" w:rsidRPr="00C82190" w:rsidRDefault="006D1277" w:rsidP="007618DD">
      <w:pPr>
        <w:pStyle w:val="Zkladntext"/>
        <w:ind w:left="180" w:hanging="180"/>
        <w:jc w:val="center"/>
        <w:outlineLvl w:val="0"/>
        <w:rPr>
          <w:szCs w:val="22"/>
        </w:rPr>
      </w:pPr>
    </w:p>
    <w:p w:rsidR="007618DD" w:rsidRPr="00C82190" w:rsidRDefault="007618DD" w:rsidP="007618DD">
      <w:pPr>
        <w:pStyle w:val="Zkladntext"/>
        <w:ind w:left="180" w:hanging="180"/>
        <w:jc w:val="center"/>
        <w:outlineLvl w:val="0"/>
        <w:rPr>
          <w:szCs w:val="22"/>
        </w:rPr>
      </w:pPr>
      <w:r w:rsidRPr="00C82190">
        <w:rPr>
          <w:szCs w:val="22"/>
        </w:rPr>
        <w:t>Část D.</w:t>
      </w:r>
    </w:p>
    <w:p w:rsidR="007618DD" w:rsidRPr="00C82190" w:rsidRDefault="007618DD" w:rsidP="007618DD">
      <w:pPr>
        <w:pStyle w:val="Zkladntext"/>
        <w:ind w:left="180" w:hanging="180"/>
        <w:jc w:val="center"/>
        <w:rPr>
          <w:szCs w:val="22"/>
        </w:rPr>
      </w:pPr>
      <w:r w:rsidRPr="00C82190">
        <w:rPr>
          <w:szCs w:val="22"/>
        </w:rPr>
        <w:t>Závěrečná ustanovení</w:t>
      </w:r>
    </w:p>
    <w:p w:rsidR="007618DD" w:rsidRPr="00C82190" w:rsidRDefault="007618DD" w:rsidP="007618DD">
      <w:pPr>
        <w:pStyle w:val="Zkladntext"/>
        <w:ind w:left="180" w:hanging="180"/>
        <w:jc w:val="both"/>
        <w:rPr>
          <w:szCs w:val="22"/>
        </w:rPr>
      </w:pPr>
    </w:p>
    <w:p w:rsidR="007618DD" w:rsidRPr="00C82190" w:rsidRDefault="007618DD" w:rsidP="00C12552">
      <w:pPr>
        <w:pStyle w:val="Zkladntext"/>
        <w:numPr>
          <w:ilvl w:val="0"/>
          <w:numId w:val="9"/>
        </w:numPr>
        <w:tabs>
          <w:tab w:val="left" w:pos="360"/>
        </w:tabs>
        <w:jc w:val="both"/>
        <w:rPr>
          <w:b w:val="0"/>
          <w:szCs w:val="22"/>
        </w:rPr>
      </w:pPr>
      <w:r w:rsidRPr="00C82190">
        <w:rPr>
          <w:b w:val="0"/>
          <w:szCs w:val="22"/>
        </w:rPr>
        <w:t xml:space="preserve">Uzavření  tohoto  Dodatku  č. </w:t>
      </w:r>
      <w:r w:rsidR="00C12552" w:rsidRPr="00C82190">
        <w:rPr>
          <w:b w:val="0"/>
          <w:szCs w:val="22"/>
        </w:rPr>
        <w:t>10</w:t>
      </w:r>
      <w:r w:rsidRPr="00C82190">
        <w:rPr>
          <w:b w:val="0"/>
          <w:szCs w:val="22"/>
        </w:rPr>
        <w:t xml:space="preserve">  bylo schváleno  Radou města  Havířova, usnesením  č. </w:t>
      </w:r>
      <w:r w:rsidR="00332FF1">
        <w:rPr>
          <w:b w:val="0"/>
          <w:szCs w:val="22"/>
        </w:rPr>
        <w:t>4695/69RM/2013</w:t>
      </w:r>
      <w:r w:rsidR="00C12552" w:rsidRPr="00C82190">
        <w:rPr>
          <w:b w:val="0"/>
          <w:szCs w:val="22"/>
        </w:rPr>
        <w:t xml:space="preserve">  ze  dne </w:t>
      </w:r>
      <w:r w:rsidR="00332FF1">
        <w:rPr>
          <w:b w:val="0"/>
          <w:szCs w:val="22"/>
        </w:rPr>
        <w:t>13. 11. 2013.</w:t>
      </w:r>
    </w:p>
    <w:p w:rsidR="007618DD" w:rsidRPr="00C82190" w:rsidRDefault="007618DD" w:rsidP="007618DD">
      <w:pPr>
        <w:pStyle w:val="Zkladntext"/>
        <w:tabs>
          <w:tab w:val="left" w:pos="360"/>
        </w:tabs>
        <w:ind w:left="180"/>
        <w:jc w:val="both"/>
        <w:rPr>
          <w:b w:val="0"/>
          <w:szCs w:val="22"/>
        </w:rPr>
      </w:pPr>
    </w:p>
    <w:p w:rsidR="007618DD" w:rsidRPr="00C82190" w:rsidRDefault="007618DD" w:rsidP="007618DD">
      <w:pPr>
        <w:pStyle w:val="Zkladntext"/>
        <w:tabs>
          <w:tab w:val="left" w:pos="360"/>
        </w:tabs>
        <w:ind w:left="705" w:hanging="705"/>
        <w:jc w:val="both"/>
        <w:rPr>
          <w:b w:val="0"/>
          <w:szCs w:val="22"/>
        </w:rPr>
      </w:pPr>
      <w:r w:rsidRPr="00C82190">
        <w:rPr>
          <w:b w:val="0"/>
          <w:szCs w:val="22"/>
        </w:rPr>
        <w:tab/>
        <w:t>2.</w:t>
      </w:r>
      <w:r w:rsidRPr="00C82190">
        <w:rPr>
          <w:b w:val="0"/>
          <w:szCs w:val="22"/>
        </w:rPr>
        <w:tab/>
        <w:t xml:space="preserve">Ostatní ujednání původní smlouvy se nemění a Dodatek č. </w:t>
      </w:r>
      <w:r w:rsidR="00C12552" w:rsidRPr="00C82190">
        <w:rPr>
          <w:b w:val="0"/>
          <w:szCs w:val="22"/>
        </w:rPr>
        <w:t>10</w:t>
      </w:r>
      <w:r w:rsidR="005329DE">
        <w:rPr>
          <w:b w:val="0"/>
          <w:szCs w:val="22"/>
        </w:rPr>
        <w:t xml:space="preserve">, vč. příloh </w:t>
      </w:r>
      <w:r w:rsidRPr="00C82190">
        <w:rPr>
          <w:b w:val="0"/>
          <w:szCs w:val="22"/>
        </w:rPr>
        <w:t>je nedílnou součástí původní smlouvy.</w:t>
      </w:r>
    </w:p>
    <w:p w:rsidR="007618DD" w:rsidRPr="002321C6" w:rsidRDefault="007618DD" w:rsidP="00C12552">
      <w:pPr>
        <w:pStyle w:val="Zkladntext"/>
        <w:numPr>
          <w:ilvl w:val="0"/>
          <w:numId w:val="5"/>
        </w:numPr>
        <w:tabs>
          <w:tab w:val="clear" w:pos="2880"/>
          <w:tab w:val="left" w:pos="360"/>
          <w:tab w:val="num" w:pos="3240"/>
        </w:tabs>
        <w:ind w:left="720"/>
        <w:jc w:val="both"/>
        <w:rPr>
          <w:b w:val="0"/>
          <w:szCs w:val="22"/>
        </w:rPr>
      </w:pPr>
      <w:r w:rsidRPr="002321C6">
        <w:rPr>
          <w:b w:val="0"/>
          <w:szCs w:val="22"/>
        </w:rPr>
        <w:t xml:space="preserve">Dodatek č. </w:t>
      </w:r>
      <w:r w:rsidR="00C12552" w:rsidRPr="002321C6">
        <w:rPr>
          <w:b w:val="0"/>
          <w:szCs w:val="22"/>
        </w:rPr>
        <w:t>10</w:t>
      </w:r>
      <w:r w:rsidRPr="002321C6">
        <w:rPr>
          <w:b w:val="0"/>
          <w:szCs w:val="22"/>
        </w:rPr>
        <w:t xml:space="preserve"> k původní smlouvě  nabývá platnosti podpisem obou smluvních stran, je sepsán ve čtyřech stejnopisech, z nichž dva obdrží dopravce, zbývající dva si ponechá   objednatel.</w:t>
      </w:r>
    </w:p>
    <w:p w:rsidR="007618DD" w:rsidRPr="002321C6" w:rsidRDefault="007618DD" w:rsidP="007618DD">
      <w:pPr>
        <w:pStyle w:val="Zkladntext"/>
        <w:jc w:val="both"/>
        <w:rPr>
          <w:b w:val="0"/>
          <w:szCs w:val="22"/>
        </w:rPr>
      </w:pPr>
    </w:p>
    <w:p w:rsidR="00C82190" w:rsidRPr="002321C6" w:rsidRDefault="00C82190" w:rsidP="007618DD">
      <w:pPr>
        <w:rPr>
          <w:b/>
          <w:sz w:val="22"/>
          <w:szCs w:val="22"/>
        </w:rPr>
      </w:pPr>
    </w:p>
    <w:p w:rsidR="007618DD" w:rsidRPr="002321C6" w:rsidRDefault="007618DD" w:rsidP="007618DD">
      <w:pPr>
        <w:rPr>
          <w:b/>
          <w:sz w:val="22"/>
          <w:szCs w:val="22"/>
        </w:rPr>
      </w:pPr>
      <w:r w:rsidRPr="002321C6">
        <w:rPr>
          <w:b/>
          <w:sz w:val="22"/>
          <w:szCs w:val="22"/>
        </w:rPr>
        <w:t xml:space="preserve">Nedílnou součástí tohoto Dodatku č. </w:t>
      </w:r>
      <w:r w:rsidR="00C12552" w:rsidRPr="002321C6">
        <w:rPr>
          <w:b/>
          <w:sz w:val="22"/>
          <w:szCs w:val="22"/>
        </w:rPr>
        <w:t>10</w:t>
      </w:r>
      <w:r w:rsidRPr="002321C6">
        <w:rPr>
          <w:b/>
          <w:sz w:val="22"/>
          <w:szCs w:val="22"/>
        </w:rPr>
        <w:t xml:space="preserve">  jsou přílohy:</w:t>
      </w:r>
    </w:p>
    <w:p w:rsidR="00C12552" w:rsidRPr="002321C6" w:rsidRDefault="00C12552" w:rsidP="00C12552">
      <w:pPr>
        <w:pStyle w:val="Zkladntext"/>
        <w:rPr>
          <w:b w:val="0"/>
          <w:szCs w:val="22"/>
        </w:rPr>
      </w:pPr>
      <w:r w:rsidRPr="002321C6">
        <w:rPr>
          <w:b w:val="0"/>
          <w:szCs w:val="22"/>
        </w:rPr>
        <w:t>Příloha  č.  2      –       Předběžný odborný odhad prokazatelné ztráty na r. 2013</w:t>
      </w:r>
    </w:p>
    <w:p w:rsidR="00F75E61" w:rsidRPr="002321C6" w:rsidRDefault="00C12552" w:rsidP="00F75E61">
      <w:pPr>
        <w:pStyle w:val="Zkladntext"/>
        <w:rPr>
          <w:b w:val="0"/>
          <w:szCs w:val="22"/>
        </w:rPr>
      </w:pPr>
      <w:r w:rsidRPr="002321C6">
        <w:rPr>
          <w:b w:val="0"/>
          <w:szCs w:val="22"/>
        </w:rPr>
        <w:t>Příloha  č.  2a)   –       Výkaz nákladů a tržeb z přepravní činnosti</w:t>
      </w:r>
      <w:r w:rsidR="00B43240" w:rsidRPr="002321C6">
        <w:rPr>
          <w:b w:val="0"/>
          <w:szCs w:val="22"/>
        </w:rPr>
        <w:t xml:space="preserve"> na r. 2013</w:t>
      </w:r>
    </w:p>
    <w:p w:rsidR="00265622" w:rsidRDefault="00F75E61" w:rsidP="00265622">
      <w:pPr>
        <w:pStyle w:val="Zkladntext"/>
        <w:rPr>
          <w:b w:val="0"/>
          <w:szCs w:val="22"/>
        </w:rPr>
      </w:pPr>
      <w:r w:rsidRPr="002321C6">
        <w:rPr>
          <w:b w:val="0"/>
          <w:szCs w:val="22"/>
        </w:rPr>
        <w:t>Příloha</w:t>
      </w:r>
      <w:r w:rsidRPr="002321C6">
        <w:rPr>
          <w:b w:val="0"/>
          <w:szCs w:val="22"/>
        </w:rPr>
        <w:tab/>
      </w:r>
      <w:r w:rsidR="00A00674" w:rsidRPr="002321C6">
        <w:rPr>
          <w:b w:val="0"/>
          <w:szCs w:val="22"/>
        </w:rPr>
        <w:t xml:space="preserve"> č.  3 </w:t>
      </w:r>
      <w:r w:rsidRPr="002321C6">
        <w:rPr>
          <w:b w:val="0"/>
          <w:szCs w:val="22"/>
        </w:rPr>
        <w:tab/>
        <w:t xml:space="preserve"> – </w:t>
      </w:r>
      <w:r w:rsidR="00A00674" w:rsidRPr="002321C6">
        <w:rPr>
          <w:b w:val="0"/>
          <w:szCs w:val="22"/>
        </w:rPr>
        <w:t xml:space="preserve"> </w:t>
      </w:r>
      <w:r w:rsidR="008837D4">
        <w:rPr>
          <w:b w:val="0"/>
          <w:szCs w:val="22"/>
        </w:rPr>
        <w:t xml:space="preserve">  </w:t>
      </w:r>
      <w:r w:rsidR="00A00674" w:rsidRPr="002321C6">
        <w:rPr>
          <w:b w:val="0"/>
          <w:szCs w:val="22"/>
        </w:rPr>
        <w:t xml:space="preserve"> </w:t>
      </w:r>
      <w:r w:rsidR="00265622">
        <w:rPr>
          <w:b w:val="0"/>
          <w:szCs w:val="22"/>
        </w:rPr>
        <w:t xml:space="preserve">  </w:t>
      </w:r>
      <w:r w:rsidRPr="002321C6">
        <w:rPr>
          <w:b w:val="0"/>
          <w:szCs w:val="22"/>
        </w:rPr>
        <w:t xml:space="preserve">Úplné znění smlouvy č. č. OKS/770/08 ze dne 27.8.2008 o závazku  veřejné </w:t>
      </w:r>
    </w:p>
    <w:p w:rsidR="00F75E61" w:rsidRPr="002321C6" w:rsidRDefault="00F75E61" w:rsidP="00265622">
      <w:pPr>
        <w:pStyle w:val="Zkladntext"/>
        <w:ind w:left="1995"/>
        <w:rPr>
          <w:b w:val="0"/>
          <w:szCs w:val="22"/>
        </w:rPr>
      </w:pPr>
      <w:r w:rsidRPr="002321C6">
        <w:rPr>
          <w:b w:val="0"/>
          <w:szCs w:val="22"/>
        </w:rPr>
        <w:t xml:space="preserve">služby ve veřejné linkové dopravě k zajištění městské hromadné dopravy </w:t>
      </w:r>
      <w:r w:rsidR="00265622">
        <w:rPr>
          <w:b w:val="0"/>
          <w:szCs w:val="22"/>
        </w:rPr>
        <w:t xml:space="preserve">  </w:t>
      </w:r>
      <w:r w:rsidRPr="002321C6">
        <w:rPr>
          <w:b w:val="0"/>
          <w:szCs w:val="22"/>
        </w:rPr>
        <w:t xml:space="preserve">MHD) </w:t>
      </w:r>
      <w:r w:rsidR="00265622">
        <w:rPr>
          <w:b w:val="0"/>
          <w:szCs w:val="22"/>
        </w:rPr>
        <w:t xml:space="preserve"> </w:t>
      </w:r>
      <w:r w:rsidRPr="002321C6">
        <w:rPr>
          <w:b w:val="0"/>
          <w:szCs w:val="22"/>
        </w:rPr>
        <w:t xml:space="preserve">na   území statutárního města Havířov, uzavřené dle </w:t>
      </w:r>
      <w:proofErr w:type="spellStart"/>
      <w:r w:rsidRPr="002321C6">
        <w:rPr>
          <w:b w:val="0"/>
          <w:szCs w:val="22"/>
        </w:rPr>
        <w:t>ust</w:t>
      </w:r>
      <w:proofErr w:type="spellEnd"/>
      <w:r w:rsidRPr="002321C6">
        <w:rPr>
          <w:b w:val="0"/>
          <w:szCs w:val="22"/>
        </w:rPr>
        <w:t>. § 19c odst. 1 zákona č. 111/1994 Sb., o silniční dopravě, ve znění pozdějších předpisů</w:t>
      </w:r>
      <w:r w:rsidR="00517A2B" w:rsidRPr="002321C6">
        <w:rPr>
          <w:b w:val="0"/>
          <w:szCs w:val="22"/>
        </w:rPr>
        <w:t>,</w:t>
      </w:r>
      <w:r w:rsidRPr="002321C6">
        <w:rPr>
          <w:b w:val="0"/>
          <w:szCs w:val="22"/>
        </w:rPr>
        <w:t xml:space="preserve"> se zapracováním </w:t>
      </w:r>
      <w:r w:rsidR="00265622">
        <w:rPr>
          <w:b w:val="0"/>
          <w:szCs w:val="22"/>
        </w:rPr>
        <w:t xml:space="preserve"> </w:t>
      </w:r>
      <w:r w:rsidRPr="002321C6">
        <w:rPr>
          <w:b w:val="0"/>
          <w:szCs w:val="22"/>
        </w:rPr>
        <w:t>změn dle Dodatků k této smlouvě č. 1, 2, 3, 4, 5, 6, 7, 8, 9 a 10.</w:t>
      </w:r>
    </w:p>
    <w:p w:rsidR="00F75E61" w:rsidRPr="002321C6" w:rsidRDefault="00F75E61" w:rsidP="00C12552">
      <w:pPr>
        <w:pStyle w:val="Zkladntext"/>
        <w:jc w:val="both"/>
        <w:rPr>
          <w:b w:val="0"/>
          <w:szCs w:val="22"/>
        </w:rPr>
      </w:pPr>
    </w:p>
    <w:p w:rsidR="00F75E61" w:rsidRPr="002321C6" w:rsidRDefault="00F75E61" w:rsidP="00C12552">
      <w:pPr>
        <w:pStyle w:val="Zkladntext"/>
        <w:jc w:val="both"/>
        <w:rPr>
          <w:b w:val="0"/>
          <w:szCs w:val="22"/>
        </w:rPr>
      </w:pPr>
    </w:p>
    <w:p w:rsidR="00C12552" w:rsidRPr="002321C6" w:rsidRDefault="00F75E61" w:rsidP="00C12552">
      <w:pPr>
        <w:pStyle w:val="Zkladntext"/>
        <w:jc w:val="both"/>
        <w:rPr>
          <w:b w:val="0"/>
          <w:szCs w:val="22"/>
        </w:rPr>
      </w:pPr>
      <w:r w:rsidRPr="002321C6">
        <w:rPr>
          <w:b w:val="0"/>
          <w:szCs w:val="22"/>
        </w:rPr>
        <w:t xml:space="preserve"> </w:t>
      </w:r>
    </w:p>
    <w:p w:rsidR="00F75E61" w:rsidRPr="002321C6" w:rsidRDefault="00F75E61" w:rsidP="00C12552">
      <w:pPr>
        <w:pStyle w:val="Zkladntext"/>
        <w:jc w:val="both"/>
        <w:rPr>
          <w:b w:val="0"/>
          <w:szCs w:val="22"/>
        </w:rPr>
      </w:pPr>
    </w:p>
    <w:p w:rsidR="00C82190" w:rsidRPr="002321C6" w:rsidRDefault="00C82190" w:rsidP="007618DD">
      <w:pPr>
        <w:pStyle w:val="Zkladntext"/>
        <w:jc w:val="both"/>
        <w:rPr>
          <w:b w:val="0"/>
          <w:szCs w:val="22"/>
        </w:rPr>
      </w:pPr>
    </w:p>
    <w:p w:rsidR="00C82190" w:rsidRPr="002321C6" w:rsidRDefault="00C14221" w:rsidP="007618DD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>
        <w:rPr>
          <w:b w:val="0"/>
          <w:szCs w:val="22"/>
        </w:rPr>
        <w:tab/>
        <w:t>27.11.2013</w:t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</w:r>
      <w:r>
        <w:rPr>
          <w:b w:val="0"/>
          <w:szCs w:val="22"/>
        </w:rPr>
        <w:tab/>
        <w:t>29.11.2013</w:t>
      </w:r>
    </w:p>
    <w:p w:rsidR="007618DD" w:rsidRPr="002321C6" w:rsidRDefault="002321C6" w:rsidP="007618DD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 xml:space="preserve">  </w:t>
      </w:r>
      <w:r w:rsidR="007618DD" w:rsidRPr="002321C6">
        <w:rPr>
          <w:b w:val="0"/>
          <w:szCs w:val="22"/>
        </w:rPr>
        <w:t>v Havířově dne ……………</w:t>
      </w:r>
      <w:r>
        <w:rPr>
          <w:b w:val="0"/>
          <w:szCs w:val="22"/>
        </w:rPr>
        <w:t>.</w:t>
      </w:r>
      <w:r w:rsidR="007618DD" w:rsidRPr="002321C6">
        <w:rPr>
          <w:b w:val="0"/>
          <w:szCs w:val="22"/>
        </w:rPr>
        <w:tab/>
        <w:t xml:space="preserve">                              </w:t>
      </w:r>
      <w:r w:rsidR="007618DD" w:rsidRPr="002321C6">
        <w:rPr>
          <w:b w:val="0"/>
          <w:szCs w:val="22"/>
        </w:rPr>
        <w:tab/>
        <w:t xml:space="preserve">     </w:t>
      </w:r>
      <w:r w:rsidR="00C82190" w:rsidRPr="002321C6">
        <w:rPr>
          <w:b w:val="0"/>
          <w:szCs w:val="22"/>
        </w:rPr>
        <w:t xml:space="preserve">           </w:t>
      </w:r>
      <w:r w:rsidR="00A23920">
        <w:rPr>
          <w:b w:val="0"/>
          <w:szCs w:val="22"/>
        </w:rPr>
        <w:t xml:space="preserve"> </w:t>
      </w:r>
      <w:r w:rsidR="007618DD" w:rsidRPr="002321C6">
        <w:rPr>
          <w:b w:val="0"/>
          <w:szCs w:val="22"/>
        </w:rPr>
        <w:t xml:space="preserve">  v Havířově dne ……………..          </w:t>
      </w:r>
    </w:p>
    <w:p w:rsidR="007618DD" w:rsidRPr="002321C6" w:rsidRDefault="007618DD" w:rsidP="007618DD">
      <w:pPr>
        <w:pStyle w:val="Zkladntext"/>
        <w:jc w:val="both"/>
        <w:rPr>
          <w:b w:val="0"/>
          <w:szCs w:val="22"/>
        </w:rPr>
      </w:pPr>
    </w:p>
    <w:p w:rsidR="007618DD" w:rsidRPr="002321C6" w:rsidRDefault="007618DD" w:rsidP="007618DD">
      <w:pPr>
        <w:pStyle w:val="ZkladntextIMP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112" w:type="dxa"/>
          <w:right w:w="112" w:type="dxa"/>
        </w:tblCellMar>
        <w:tblLook w:val="04A0"/>
      </w:tblPr>
      <w:tblGrid>
        <w:gridCol w:w="3067"/>
        <w:gridCol w:w="2911"/>
        <w:gridCol w:w="3234"/>
      </w:tblGrid>
      <w:tr w:rsidR="00C82190" w:rsidRPr="002321C6" w:rsidTr="00E06951">
        <w:trPr>
          <w:trHeight w:val="290"/>
        </w:trPr>
        <w:tc>
          <w:tcPr>
            <w:tcW w:w="3067" w:type="dxa"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  <w:r w:rsidRPr="002321C6">
              <w:rPr>
                <w:sz w:val="22"/>
                <w:szCs w:val="22"/>
                <w:lang w:eastAsia="en-US"/>
              </w:rPr>
              <w:t>za objednatele :</w:t>
            </w:r>
          </w:p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11" w:type="dxa"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34" w:type="dxa"/>
            <w:hideMark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  <w:r w:rsidRPr="002321C6">
              <w:rPr>
                <w:sz w:val="22"/>
                <w:szCs w:val="22"/>
                <w:lang w:eastAsia="en-US"/>
              </w:rPr>
              <w:t>za dopravce :</w:t>
            </w:r>
          </w:p>
        </w:tc>
      </w:tr>
      <w:tr w:rsidR="00C82190" w:rsidRPr="002321C6" w:rsidTr="00E06951">
        <w:trPr>
          <w:trHeight w:val="290"/>
        </w:trPr>
        <w:tc>
          <w:tcPr>
            <w:tcW w:w="3067" w:type="dxa"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11" w:type="dxa"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34" w:type="dxa"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</w:tc>
      </w:tr>
      <w:tr w:rsidR="00C82190" w:rsidRPr="002321C6" w:rsidTr="00E06951">
        <w:trPr>
          <w:trHeight w:val="290"/>
        </w:trPr>
        <w:tc>
          <w:tcPr>
            <w:tcW w:w="3067" w:type="dxa"/>
            <w:hideMark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  <w:r w:rsidRPr="002321C6">
              <w:rPr>
                <w:sz w:val="22"/>
                <w:szCs w:val="22"/>
                <w:lang w:eastAsia="en-US"/>
              </w:rPr>
              <w:t xml:space="preserve">Ing. Zdeněk </w:t>
            </w:r>
            <w:proofErr w:type="spellStart"/>
            <w:r w:rsidRPr="002321C6">
              <w:rPr>
                <w:sz w:val="22"/>
                <w:szCs w:val="22"/>
                <w:lang w:eastAsia="en-US"/>
              </w:rPr>
              <w:t>Osmanczyk</w:t>
            </w:r>
            <w:proofErr w:type="spellEnd"/>
          </w:p>
        </w:tc>
        <w:tc>
          <w:tcPr>
            <w:tcW w:w="2911" w:type="dxa"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34" w:type="dxa"/>
            <w:hideMark/>
          </w:tcPr>
          <w:p w:rsidR="00960A4E" w:rsidRPr="002321C6" w:rsidRDefault="00960A4E" w:rsidP="00D966D4">
            <w:pPr>
              <w:spacing w:line="276" w:lineRule="auto"/>
              <w:rPr>
                <w:lang w:eastAsia="en-US"/>
              </w:rPr>
            </w:pPr>
          </w:p>
          <w:p w:rsidR="00960A4E" w:rsidRPr="002321C6" w:rsidRDefault="00960A4E" w:rsidP="00D966D4">
            <w:pPr>
              <w:spacing w:line="276" w:lineRule="auto"/>
              <w:rPr>
                <w:lang w:eastAsia="en-US"/>
              </w:rPr>
            </w:pPr>
          </w:p>
          <w:p w:rsidR="00960A4E" w:rsidRPr="002321C6" w:rsidRDefault="00960A4E" w:rsidP="00D966D4">
            <w:pPr>
              <w:spacing w:line="276" w:lineRule="auto"/>
              <w:rPr>
                <w:lang w:eastAsia="en-US"/>
              </w:rPr>
            </w:pPr>
          </w:p>
          <w:p w:rsidR="00C82190" w:rsidRPr="002321C6" w:rsidRDefault="00960A4E" w:rsidP="00D966D4">
            <w:pPr>
              <w:spacing w:line="276" w:lineRule="auto"/>
              <w:rPr>
                <w:lang w:eastAsia="en-US"/>
              </w:rPr>
            </w:pPr>
            <w:r w:rsidRPr="002321C6">
              <w:rPr>
                <w:sz w:val="22"/>
                <w:szCs w:val="22"/>
                <w:lang w:eastAsia="en-US"/>
              </w:rPr>
              <w:t>I</w:t>
            </w:r>
            <w:r w:rsidR="00C82190" w:rsidRPr="002321C6">
              <w:rPr>
                <w:sz w:val="22"/>
                <w:szCs w:val="22"/>
                <w:lang w:eastAsia="en-US"/>
              </w:rPr>
              <w:t>ng. Tomáš Vavřík, MBA,</w:t>
            </w:r>
          </w:p>
        </w:tc>
      </w:tr>
      <w:tr w:rsidR="00C82190" w:rsidRPr="002321C6" w:rsidTr="00E06951">
        <w:trPr>
          <w:trHeight w:val="308"/>
        </w:trPr>
        <w:tc>
          <w:tcPr>
            <w:tcW w:w="3067" w:type="dxa"/>
            <w:hideMark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  <w:r w:rsidRPr="002321C6">
              <w:rPr>
                <w:sz w:val="22"/>
                <w:szCs w:val="22"/>
                <w:lang w:eastAsia="en-US"/>
              </w:rPr>
              <w:t xml:space="preserve">primátor města   </w:t>
            </w:r>
          </w:p>
        </w:tc>
        <w:tc>
          <w:tcPr>
            <w:tcW w:w="2911" w:type="dxa"/>
          </w:tcPr>
          <w:p w:rsidR="00C82190" w:rsidRPr="002321C6" w:rsidRDefault="00C82190" w:rsidP="00D966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34" w:type="dxa"/>
            <w:hideMark/>
          </w:tcPr>
          <w:p w:rsidR="00E06951" w:rsidRPr="002321C6" w:rsidRDefault="00C82190" w:rsidP="00E06951">
            <w:pPr>
              <w:spacing w:line="276" w:lineRule="auto"/>
              <w:rPr>
                <w:lang w:eastAsia="en-US"/>
              </w:rPr>
            </w:pPr>
            <w:r w:rsidRPr="002321C6">
              <w:rPr>
                <w:sz w:val="22"/>
                <w:szCs w:val="22"/>
                <w:lang w:eastAsia="en-US"/>
              </w:rPr>
              <w:t>generální ředitel, předseda  představenstva</w:t>
            </w:r>
          </w:p>
        </w:tc>
      </w:tr>
    </w:tbl>
    <w:p w:rsidR="007618DD" w:rsidRDefault="007618DD" w:rsidP="007618DD"/>
    <w:p w:rsidR="007618DD" w:rsidRDefault="007618DD" w:rsidP="007618DD"/>
    <w:p w:rsidR="00E06951" w:rsidRPr="00E06951" w:rsidRDefault="00E06951" w:rsidP="00E06951"/>
    <w:p w:rsidR="009D1CB3" w:rsidRDefault="009D1CB3" w:rsidP="009D1CB3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 správnost: Naďa </w:t>
      </w:r>
      <w:proofErr w:type="spellStart"/>
      <w:r>
        <w:rPr>
          <w:sz w:val="18"/>
          <w:szCs w:val="18"/>
        </w:rPr>
        <w:t>Czechová</w:t>
      </w:r>
      <w:proofErr w:type="spellEnd"/>
      <w:r>
        <w:rPr>
          <w:sz w:val="18"/>
          <w:szCs w:val="18"/>
        </w:rPr>
        <w:t>, referent odboru komunálních služeb</w:t>
      </w:r>
    </w:p>
    <w:p w:rsidR="009D1CB3" w:rsidRDefault="009D1CB3" w:rsidP="009D1CB3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Havířov dne: 13. 2. 2017</w:t>
      </w:r>
    </w:p>
    <w:p w:rsidR="007618DD" w:rsidRDefault="007618DD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307446" w:rsidRDefault="00307446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EF67BD" w:rsidRDefault="00EF67BD" w:rsidP="007618DD"/>
    <w:p w:rsidR="00307446" w:rsidRPr="00102638" w:rsidRDefault="00307446" w:rsidP="00307446">
      <w:pPr>
        <w:pStyle w:val="Nzev"/>
        <w:widowControl/>
        <w:rPr>
          <w:sz w:val="22"/>
          <w:szCs w:val="22"/>
        </w:rPr>
      </w:pPr>
      <w:r w:rsidRPr="00102638">
        <w:rPr>
          <w:color w:val="0000FF"/>
          <w:sz w:val="22"/>
          <w:szCs w:val="22"/>
        </w:rPr>
        <w:tab/>
      </w:r>
      <w:r w:rsidRPr="00102638">
        <w:rPr>
          <w:color w:val="0000FF"/>
          <w:sz w:val="22"/>
          <w:szCs w:val="22"/>
        </w:rPr>
        <w:tab/>
      </w:r>
      <w:r w:rsidRPr="00102638">
        <w:rPr>
          <w:color w:val="0000FF"/>
          <w:sz w:val="22"/>
          <w:szCs w:val="22"/>
        </w:rPr>
        <w:tab/>
      </w:r>
      <w:r w:rsidRPr="00102638">
        <w:rPr>
          <w:color w:val="0000FF"/>
          <w:sz w:val="22"/>
          <w:szCs w:val="22"/>
        </w:rPr>
        <w:tab/>
      </w:r>
      <w:r w:rsidRPr="00102638">
        <w:rPr>
          <w:color w:val="0000FF"/>
          <w:sz w:val="22"/>
          <w:szCs w:val="22"/>
        </w:rPr>
        <w:tab/>
      </w:r>
      <w:r w:rsidRPr="00102638">
        <w:rPr>
          <w:color w:val="0000FF"/>
          <w:sz w:val="22"/>
          <w:szCs w:val="22"/>
        </w:rPr>
        <w:tab/>
      </w:r>
      <w:r w:rsidRPr="00102638">
        <w:rPr>
          <w:color w:val="0000FF"/>
          <w:sz w:val="22"/>
          <w:szCs w:val="22"/>
        </w:rPr>
        <w:tab/>
        <w:t xml:space="preserve">                        </w:t>
      </w:r>
      <w:r w:rsidRPr="00102638">
        <w:rPr>
          <w:sz w:val="22"/>
          <w:szCs w:val="22"/>
        </w:rPr>
        <w:t>Příloha č. 3 Dodatku č. 10</w:t>
      </w:r>
    </w:p>
    <w:p w:rsidR="00307446" w:rsidRPr="00102638" w:rsidRDefault="00307446" w:rsidP="00307446">
      <w:pPr>
        <w:pStyle w:val="Nzev"/>
        <w:widowControl/>
        <w:rPr>
          <w:sz w:val="22"/>
          <w:szCs w:val="22"/>
        </w:rPr>
      </w:pPr>
    </w:p>
    <w:p w:rsidR="00307446" w:rsidRPr="00102638" w:rsidRDefault="00307446" w:rsidP="00307446">
      <w:pPr>
        <w:pStyle w:val="Nzev"/>
        <w:widowControl/>
        <w:rPr>
          <w:sz w:val="22"/>
          <w:szCs w:val="22"/>
        </w:rPr>
      </w:pPr>
      <w:r w:rsidRPr="00102638">
        <w:rPr>
          <w:sz w:val="22"/>
          <w:szCs w:val="22"/>
        </w:rPr>
        <w:t>Úplné znění smlouvy</w:t>
      </w:r>
    </w:p>
    <w:p w:rsidR="00307446" w:rsidRPr="00102638" w:rsidRDefault="00307446" w:rsidP="00307446">
      <w:pPr>
        <w:pStyle w:val="Nzev"/>
        <w:widowControl/>
        <w:outlineLvl w:val="0"/>
        <w:rPr>
          <w:sz w:val="22"/>
          <w:szCs w:val="22"/>
        </w:rPr>
      </w:pPr>
      <w:r w:rsidRPr="00102638">
        <w:rPr>
          <w:sz w:val="22"/>
          <w:szCs w:val="22"/>
        </w:rPr>
        <w:t>č. OKS/770/08 ze dne 27.8.2008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o závazku  veřejné služby ve veřejné linkové dopravě k zajištění městské hromadné dopravy (MHD) na   území statutárního města Havířov, uzavřené dle </w:t>
      </w:r>
      <w:proofErr w:type="spellStart"/>
      <w:r w:rsidRPr="00102638">
        <w:rPr>
          <w:b w:val="0"/>
          <w:szCs w:val="22"/>
        </w:rPr>
        <w:t>ust</w:t>
      </w:r>
      <w:proofErr w:type="spellEnd"/>
      <w:r w:rsidRPr="00102638">
        <w:rPr>
          <w:b w:val="0"/>
          <w:szCs w:val="22"/>
        </w:rPr>
        <w:t>. § 19c odst. 1 zákona č. 111/1994 Sb., o silniční dopravě, ve znění pozdějších předpisů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</w:p>
    <w:p w:rsidR="00307446" w:rsidRPr="00102638" w:rsidRDefault="00307446" w:rsidP="00307446">
      <w:pPr>
        <w:pStyle w:val="Zkladntext"/>
        <w:jc w:val="center"/>
        <w:outlineLvl w:val="0"/>
        <w:rPr>
          <w:szCs w:val="22"/>
        </w:rPr>
      </w:pPr>
      <w:r w:rsidRPr="00102638">
        <w:rPr>
          <w:szCs w:val="22"/>
        </w:rPr>
        <w:t>Článek I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  <w:r w:rsidRPr="00102638">
        <w:rPr>
          <w:szCs w:val="22"/>
        </w:rPr>
        <w:t>Smluvní strany</w:t>
      </w:r>
    </w:p>
    <w:p w:rsidR="00307446" w:rsidRPr="00102638" w:rsidRDefault="00307446" w:rsidP="00307446">
      <w:pPr>
        <w:pStyle w:val="Zkladntext"/>
        <w:rPr>
          <w:szCs w:val="22"/>
        </w:rPr>
      </w:pPr>
    </w:p>
    <w:p w:rsidR="00307446" w:rsidRPr="00E21134" w:rsidRDefault="00307446" w:rsidP="00307446">
      <w:pPr>
        <w:pStyle w:val="Zkladntext"/>
        <w:numPr>
          <w:ilvl w:val="0"/>
          <w:numId w:val="1"/>
        </w:numPr>
        <w:rPr>
          <w:szCs w:val="22"/>
        </w:rPr>
      </w:pPr>
      <w:r w:rsidRPr="00E21134">
        <w:rPr>
          <w:szCs w:val="22"/>
        </w:rPr>
        <w:t>statutární město Havířov</w:t>
      </w:r>
    </w:p>
    <w:p w:rsidR="00307446" w:rsidRPr="00E21134" w:rsidRDefault="00307446" w:rsidP="00307446">
      <w:pPr>
        <w:pStyle w:val="Zkladntext"/>
        <w:ind w:left="360"/>
        <w:rPr>
          <w:szCs w:val="22"/>
        </w:rPr>
      </w:pPr>
    </w:p>
    <w:p w:rsidR="00307446" w:rsidRPr="00E21134" w:rsidRDefault="00307446" w:rsidP="00307446">
      <w:pPr>
        <w:pStyle w:val="ZkladntextIMP"/>
        <w:spacing w:line="240" w:lineRule="auto"/>
        <w:rPr>
          <w:b/>
          <w:sz w:val="22"/>
          <w:szCs w:val="22"/>
        </w:rPr>
      </w:pPr>
      <w:r w:rsidRPr="00E21134">
        <w:rPr>
          <w:sz w:val="22"/>
          <w:szCs w:val="22"/>
        </w:rPr>
        <w:t xml:space="preserve">           Sídlo</w:t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  <w:t xml:space="preserve">    :  Havířov-Město, ul. Svornosti č. 2/86, PSČ 736 01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Oprávněný zástupce</w:t>
      </w:r>
      <w:r w:rsidRPr="00E21134">
        <w:rPr>
          <w:sz w:val="22"/>
          <w:szCs w:val="22"/>
        </w:rPr>
        <w:tab/>
        <w:t xml:space="preserve">    :  Ing. Zdeněk </w:t>
      </w:r>
      <w:proofErr w:type="spellStart"/>
      <w:r w:rsidRPr="00E21134">
        <w:rPr>
          <w:sz w:val="22"/>
          <w:szCs w:val="22"/>
        </w:rPr>
        <w:t>Osmanczyk</w:t>
      </w:r>
      <w:proofErr w:type="spellEnd"/>
      <w:r w:rsidRPr="00E21134">
        <w:rPr>
          <w:sz w:val="22"/>
          <w:szCs w:val="22"/>
        </w:rPr>
        <w:t xml:space="preserve">, primátor města  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Ve věcech technických </w:t>
      </w:r>
      <w:r>
        <w:rPr>
          <w:sz w:val="22"/>
          <w:szCs w:val="22"/>
        </w:rPr>
        <w:t xml:space="preserve"> </w:t>
      </w:r>
      <w:r w:rsidRPr="00E211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E21134">
        <w:rPr>
          <w:sz w:val="22"/>
          <w:szCs w:val="22"/>
        </w:rPr>
        <w:t xml:space="preserve"> :   Ing. Jiří </w:t>
      </w:r>
      <w:proofErr w:type="spellStart"/>
      <w:r w:rsidRPr="00E21134">
        <w:rPr>
          <w:sz w:val="22"/>
          <w:szCs w:val="22"/>
        </w:rPr>
        <w:t>Revenda</w:t>
      </w:r>
      <w:proofErr w:type="spellEnd"/>
      <w:r w:rsidRPr="00E21134">
        <w:rPr>
          <w:sz w:val="22"/>
          <w:szCs w:val="22"/>
        </w:rPr>
        <w:t xml:space="preserve">, vedoucí odboru </w:t>
      </w:r>
    </w:p>
    <w:p w:rsidR="00307446" w:rsidRPr="00E21134" w:rsidRDefault="00307446" w:rsidP="00307446">
      <w:pPr>
        <w:pStyle w:val="ZkladntextIMP"/>
        <w:spacing w:line="240" w:lineRule="auto"/>
        <w:ind w:left="2124" w:firstLine="708"/>
        <w:rPr>
          <w:sz w:val="22"/>
          <w:szCs w:val="22"/>
        </w:rPr>
      </w:pPr>
      <w:r w:rsidRPr="00E21134">
        <w:rPr>
          <w:color w:val="0070C0"/>
          <w:sz w:val="22"/>
          <w:szCs w:val="22"/>
        </w:rPr>
        <w:t xml:space="preserve"> </w:t>
      </w:r>
      <w:r w:rsidRPr="00E2113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E21134">
        <w:rPr>
          <w:sz w:val="22"/>
          <w:szCs w:val="22"/>
        </w:rPr>
        <w:t xml:space="preserve">  komunálních služeb Magistrátu města Havířova</w:t>
      </w:r>
    </w:p>
    <w:p w:rsidR="00307446" w:rsidRPr="00E21134" w:rsidRDefault="00307446" w:rsidP="00307446">
      <w:pPr>
        <w:pStyle w:val="ZkladntextIMP"/>
        <w:spacing w:line="240" w:lineRule="auto"/>
        <w:ind w:left="3198"/>
        <w:rPr>
          <w:sz w:val="22"/>
          <w:szCs w:val="22"/>
        </w:rPr>
      </w:pPr>
      <w:r w:rsidRPr="00E21134">
        <w:rPr>
          <w:sz w:val="22"/>
          <w:szCs w:val="22"/>
        </w:rPr>
        <w:t xml:space="preserve"> </w:t>
      </w:r>
      <w:proofErr w:type="spellStart"/>
      <w:r w:rsidRPr="00E21134">
        <w:rPr>
          <w:sz w:val="22"/>
          <w:szCs w:val="22"/>
        </w:rPr>
        <w:t>Czechová</w:t>
      </w:r>
      <w:proofErr w:type="spellEnd"/>
      <w:r w:rsidRPr="00E21134">
        <w:rPr>
          <w:sz w:val="22"/>
          <w:szCs w:val="22"/>
        </w:rPr>
        <w:t xml:space="preserve"> Naďa, referent odboru komunálních služeb        </w:t>
      </w:r>
    </w:p>
    <w:p w:rsidR="00307446" w:rsidRPr="00E21134" w:rsidRDefault="00307446" w:rsidP="00307446">
      <w:pPr>
        <w:pStyle w:val="ZkladntextIMP"/>
        <w:spacing w:line="240" w:lineRule="auto"/>
        <w:ind w:left="3198"/>
        <w:rPr>
          <w:sz w:val="22"/>
          <w:szCs w:val="22"/>
        </w:rPr>
      </w:pPr>
      <w:r w:rsidRPr="00E21134">
        <w:rPr>
          <w:sz w:val="22"/>
          <w:szCs w:val="22"/>
        </w:rPr>
        <w:t xml:space="preserve"> Magistrátu města Havířova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 IČ </w:t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  <w:t xml:space="preserve">   :   00297488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 Bankovní spojení</w:t>
      </w:r>
      <w:r w:rsidRPr="00E21134">
        <w:rPr>
          <w:sz w:val="22"/>
          <w:szCs w:val="22"/>
        </w:rPr>
        <w:tab/>
        <w:t xml:space="preserve">   :   Česká spořitelna a.s., centrála v Praze</w:t>
      </w:r>
    </w:p>
    <w:p w:rsidR="00307446" w:rsidRPr="00E21134" w:rsidRDefault="00307446" w:rsidP="00307446">
      <w:pPr>
        <w:pStyle w:val="ZkladntextIMP"/>
        <w:spacing w:line="240" w:lineRule="auto"/>
        <w:rPr>
          <w:b/>
          <w:sz w:val="22"/>
          <w:szCs w:val="22"/>
        </w:rPr>
      </w:pPr>
      <w:r w:rsidRPr="00E21134">
        <w:rPr>
          <w:sz w:val="22"/>
          <w:szCs w:val="22"/>
        </w:rPr>
        <w:t xml:space="preserve">            Číslo účtu </w:t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  <w:t xml:space="preserve">   :   </w:t>
      </w:r>
      <w:proofErr w:type="spellStart"/>
      <w:r>
        <w:rPr>
          <w:sz w:val="22"/>
          <w:szCs w:val="22"/>
        </w:rPr>
        <w:t>xxxxxxxxxxxxxxxxxxxx</w:t>
      </w:r>
      <w:proofErr w:type="spellEnd"/>
    </w:p>
    <w:p w:rsidR="00307446" w:rsidRPr="00E21134" w:rsidRDefault="00307446" w:rsidP="00307446">
      <w:pPr>
        <w:pStyle w:val="ZkladntextIMP"/>
        <w:spacing w:line="240" w:lineRule="auto"/>
        <w:rPr>
          <w:b/>
          <w:sz w:val="22"/>
          <w:szCs w:val="22"/>
        </w:rPr>
      </w:pPr>
      <w:r w:rsidRPr="00E21134">
        <w:rPr>
          <w:b/>
          <w:sz w:val="22"/>
          <w:szCs w:val="22"/>
        </w:rPr>
        <w:t xml:space="preserve">            </w:t>
      </w:r>
      <w:r w:rsidRPr="00E21134">
        <w:rPr>
          <w:sz w:val="22"/>
          <w:szCs w:val="22"/>
        </w:rPr>
        <w:t>Obchodní rejstřík</w:t>
      </w:r>
      <w:r w:rsidRPr="00E21134">
        <w:rPr>
          <w:sz w:val="22"/>
          <w:szCs w:val="22"/>
        </w:rPr>
        <w:tab/>
        <w:t xml:space="preserve">   :   nezapsán</w:t>
      </w:r>
    </w:p>
    <w:p w:rsidR="00307446" w:rsidRPr="00E21134" w:rsidRDefault="00307446" w:rsidP="00307446">
      <w:pPr>
        <w:pStyle w:val="ZkladntextIMP"/>
        <w:spacing w:line="240" w:lineRule="auto"/>
        <w:ind w:left="360"/>
        <w:rPr>
          <w:bCs/>
          <w:i/>
          <w:sz w:val="22"/>
          <w:szCs w:val="22"/>
        </w:rPr>
      </w:pPr>
      <w:r w:rsidRPr="00E21134">
        <w:rPr>
          <w:bCs/>
          <w:i/>
          <w:sz w:val="22"/>
          <w:szCs w:val="22"/>
        </w:rPr>
        <w:t xml:space="preserve">      (dále jen objednatel nebo obecně „smluvní strana“)</w:t>
      </w:r>
    </w:p>
    <w:p w:rsidR="00307446" w:rsidRPr="00E21134" w:rsidRDefault="00307446" w:rsidP="00307446">
      <w:pPr>
        <w:pStyle w:val="ZkladntextIMP"/>
        <w:spacing w:line="240" w:lineRule="auto"/>
        <w:rPr>
          <w:b/>
          <w:bCs/>
          <w:sz w:val="22"/>
          <w:szCs w:val="22"/>
        </w:rPr>
      </w:pPr>
    </w:p>
    <w:p w:rsidR="00307446" w:rsidRPr="00E21134" w:rsidRDefault="00307446" w:rsidP="00307446">
      <w:pPr>
        <w:pStyle w:val="ZkladntextIMP"/>
        <w:spacing w:line="240" w:lineRule="auto"/>
        <w:rPr>
          <w:b/>
          <w:sz w:val="22"/>
          <w:szCs w:val="22"/>
        </w:rPr>
      </w:pPr>
      <w:r w:rsidRPr="00E21134">
        <w:rPr>
          <w:b/>
          <w:sz w:val="22"/>
          <w:szCs w:val="22"/>
        </w:rPr>
        <w:t xml:space="preserve">    2.  ČSAD Havířov a.s.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 Sídlo</w:t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  <w:t xml:space="preserve">   :   Havířov-Podlesí, ul. Těšínská 1297/2b, PSČ 736 01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 Oprávněný zástupce</w:t>
      </w:r>
      <w:r w:rsidRPr="00E21134">
        <w:rPr>
          <w:sz w:val="22"/>
          <w:szCs w:val="22"/>
        </w:rPr>
        <w:tab/>
        <w:t xml:space="preserve">   :   Ing. Tomáš Vavřík, MBA,</w:t>
      </w:r>
    </w:p>
    <w:p w:rsidR="00307446" w:rsidRPr="00E21134" w:rsidRDefault="00307446" w:rsidP="00307446">
      <w:pPr>
        <w:pStyle w:val="ZkladntextIMP"/>
        <w:spacing w:line="240" w:lineRule="auto"/>
        <w:rPr>
          <w:b/>
          <w:sz w:val="22"/>
          <w:szCs w:val="22"/>
        </w:rPr>
      </w:pPr>
      <w:r w:rsidRPr="00E21134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</w:t>
      </w:r>
      <w:r w:rsidRPr="00E21134">
        <w:rPr>
          <w:sz w:val="22"/>
          <w:szCs w:val="22"/>
        </w:rPr>
        <w:t>generální ředitel, předseda představenstva</w:t>
      </w:r>
      <w:r w:rsidRPr="00E21134">
        <w:rPr>
          <w:sz w:val="22"/>
          <w:szCs w:val="22"/>
        </w:rPr>
        <w:tab/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 Ve věcech technických </w:t>
      </w:r>
      <w:r>
        <w:rPr>
          <w:sz w:val="22"/>
          <w:szCs w:val="22"/>
        </w:rPr>
        <w:t xml:space="preserve">    </w:t>
      </w:r>
      <w:r w:rsidRPr="00E21134">
        <w:rPr>
          <w:sz w:val="22"/>
          <w:szCs w:val="22"/>
        </w:rPr>
        <w:t>:   Ing. Jakub Vyvial, ředitel divize osobní dopravy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 IČ     </w:t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  <w:t xml:space="preserve">   :   45192081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 Bankovní spojení </w:t>
      </w:r>
      <w:r w:rsidRPr="00E21134">
        <w:rPr>
          <w:sz w:val="22"/>
          <w:szCs w:val="22"/>
        </w:rPr>
        <w:tab/>
        <w:t xml:space="preserve">   :   Komerční banka a.s., pobočka Havířov</w:t>
      </w:r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 Číslo účtu</w:t>
      </w:r>
      <w:r w:rsidRPr="00E21134">
        <w:rPr>
          <w:sz w:val="22"/>
          <w:szCs w:val="22"/>
        </w:rPr>
        <w:tab/>
      </w:r>
      <w:r w:rsidRPr="00E21134">
        <w:rPr>
          <w:sz w:val="22"/>
          <w:szCs w:val="22"/>
        </w:rPr>
        <w:tab/>
        <w:t xml:space="preserve">   :   </w:t>
      </w:r>
      <w:proofErr w:type="spellStart"/>
      <w:r>
        <w:rPr>
          <w:sz w:val="22"/>
          <w:szCs w:val="22"/>
        </w:rPr>
        <w:t>xxxxxxxxxxxxxxxxxxxxx</w:t>
      </w:r>
      <w:proofErr w:type="spellEnd"/>
    </w:p>
    <w:p w:rsidR="00307446" w:rsidRPr="00E21134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E21134">
        <w:rPr>
          <w:sz w:val="22"/>
          <w:szCs w:val="22"/>
        </w:rPr>
        <w:t xml:space="preserve">             Obchodní rejstřík</w:t>
      </w:r>
      <w:r w:rsidRPr="00E21134">
        <w:rPr>
          <w:sz w:val="22"/>
          <w:szCs w:val="22"/>
        </w:rPr>
        <w:tab/>
        <w:t xml:space="preserve">   :   Krajský soud  v Ostravě, oddíl B, vložka 369                           </w:t>
      </w:r>
    </w:p>
    <w:p w:rsidR="00307446" w:rsidRPr="00E21134" w:rsidRDefault="00307446" w:rsidP="00307446">
      <w:pPr>
        <w:pStyle w:val="ZkladntextIMP"/>
        <w:spacing w:line="240" w:lineRule="auto"/>
        <w:rPr>
          <w:i/>
          <w:sz w:val="22"/>
          <w:szCs w:val="22"/>
        </w:rPr>
      </w:pPr>
      <w:r w:rsidRPr="00E21134">
        <w:rPr>
          <w:i/>
          <w:sz w:val="22"/>
          <w:szCs w:val="22"/>
        </w:rPr>
        <w:tab/>
        <w:t xml:space="preserve"> (dále jen dopravce nebo obecně „smluvní strana“)</w:t>
      </w:r>
    </w:p>
    <w:p w:rsidR="00307446" w:rsidRDefault="00307446" w:rsidP="00307446">
      <w:pPr>
        <w:pStyle w:val="ZkladntextIMP"/>
        <w:spacing w:line="240" w:lineRule="auto"/>
        <w:rPr>
          <w:b/>
        </w:rPr>
      </w:pPr>
    </w:p>
    <w:p w:rsidR="00307446" w:rsidRDefault="00307446" w:rsidP="00307446">
      <w:pPr>
        <w:pStyle w:val="Zkladn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uzavírají tuto smlouvu s následujícím zněním :</w:t>
      </w:r>
    </w:p>
    <w:p w:rsidR="00307446" w:rsidRPr="00102638" w:rsidRDefault="00307446" w:rsidP="00307446">
      <w:pPr>
        <w:pStyle w:val="Nzev"/>
        <w:rPr>
          <w:sz w:val="22"/>
          <w:szCs w:val="22"/>
        </w:rPr>
      </w:pPr>
    </w:p>
    <w:p w:rsidR="00307446" w:rsidRPr="00102638" w:rsidRDefault="00307446" w:rsidP="00307446">
      <w:pPr>
        <w:pStyle w:val="Zkladntext"/>
        <w:jc w:val="center"/>
        <w:outlineLvl w:val="0"/>
        <w:rPr>
          <w:szCs w:val="22"/>
        </w:rPr>
      </w:pPr>
      <w:r w:rsidRPr="00102638">
        <w:rPr>
          <w:szCs w:val="22"/>
        </w:rPr>
        <w:t>Článek II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  <w:r w:rsidRPr="00102638">
        <w:rPr>
          <w:szCs w:val="22"/>
        </w:rPr>
        <w:t>Všeobecná ustanovení</w:t>
      </w:r>
    </w:p>
    <w:p w:rsidR="00307446" w:rsidRPr="00102638" w:rsidRDefault="00307446" w:rsidP="00307446">
      <w:pPr>
        <w:pStyle w:val="Zkladntext"/>
        <w:jc w:val="both"/>
        <w:rPr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1"/>
        </w:numPr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Práva a povinnosti smluvních stran, které neupravuje tato smlouva nebo zákon č. 111/1994 Sb., o silniční dopravě, ve znění pozdějších předpisů (dále jen „zákon o silniční dopravě“), nařízení Rady (EHS) č. 1191/69 o postupu členských států ohledně závazků vyplývajících z pojmu veřejné služby v dopravě po železnici, silnici a vnitrozemských vodních cestách, ve znění nařízení Rady (EHS) č. 1893/91 (dále jen „nařízení Rady (EHS)“) a nařízení vlády č. 493/2004 Sb., kterým se upravuje prokazatelná ztráta ve veřejné linkové osobní dopravě a kterým se konkretizuje způsob výkonu státního odborného dozoru v silniční dopravě nad financováním dopravní obslužnosti (dále jen „nařízení vlády o prokazatelné ztrátě“), se řídí obchodním zákoníkem č. 513/1991 Sb., ve znění pozdějších předpisů. </w:t>
      </w:r>
    </w:p>
    <w:p w:rsidR="00307446" w:rsidRPr="00102638" w:rsidRDefault="00307446" w:rsidP="00307446">
      <w:pPr>
        <w:pStyle w:val="Zkladntext"/>
        <w:ind w:left="180" w:hanging="18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lastRenderedPageBreak/>
        <w:t xml:space="preserve">      2.  Zástupci smluvních stran, podepisující tuto smlouvu prohlašují: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a) že údaje uvedené v čl. I. této smlouvy (dále jen „identifikační údaje“) a  taktéž </w:t>
      </w:r>
      <w:r w:rsidRPr="00102638">
        <w:rPr>
          <w:sz w:val="22"/>
          <w:szCs w:val="22"/>
        </w:rPr>
        <w:br/>
        <w:t xml:space="preserve">                oprávnění  k podnikání jsou v souladu s  právní skutečností v době uzavření </w:t>
      </w:r>
      <w:r w:rsidRPr="00102638">
        <w:rPr>
          <w:sz w:val="22"/>
          <w:szCs w:val="22"/>
        </w:rPr>
        <w:br/>
        <w:t xml:space="preserve">                smlouvy,         </w:t>
      </w:r>
    </w:p>
    <w:p w:rsidR="00307446" w:rsidRPr="00102638" w:rsidRDefault="00307446" w:rsidP="00307446">
      <w:pPr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b)  že   podle  vnitřních    předpisů   nebo   jiného   obdobného   předpisu či rozhodnutí     </w:t>
      </w:r>
    </w:p>
    <w:p w:rsidR="00307446" w:rsidRPr="00102638" w:rsidRDefault="00307446" w:rsidP="00307446">
      <w:pPr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orgánu  jsou  oprávněni   podepsat   tuto   smlouvu  a  k platnosti smlouvy ze strany </w:t>
      </w:r>
    </w:p>
    <w:p w:rsidR="00307446" w:rsidRPr="00102638" w:rsidRDefault="00307446" w:rsidP="00307446">
      <w:pPr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dopravce není potřeba podpisu jiné osoby či dalšího právního úkonu. </w:t>
      </w:r>
    </w:p>
    <w:p w:rsidR="00307446" w:rsidRPr="00102638" w:rsidRDefault="00307446" w:rsidP="00307446">
      <w:pPr>
        <w:jc w:val="both"/>
        <w:rPr>
          <w:sz w:val="22"/>
          <w:szCs w:val="22"/>
        </w:rPr>
      </w:pP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3. Smluvní strany se zavazují, že zástupci smluvních stran, podepisující tuto smlouvu,  </w:t>
      </w:r>
      <w:r w:rsidRPr="00102638">
        <w:rPr>
          <w:sz w:val="22"/>
          <w:szCs w:val="22"/>
        </w:rPr>
        <w:br/>
        <w:t xml:space="preserve">            změny svých identifikačních údajů písemně oznámí bez prodlení druhé  smluvní  </w:t>
      </w:r>
      <w:r w:rsidRPr="00102638">
        <w:rPr>
          <w:sz w:val="22"/>
          <w:szCs w:val="22"/>
        </w:rPr>
        <w:tab/>
        <w:t xml:space="preserve">straně.  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Písemné  oznámení  o  změně  identifikačních údajů  a  to  včetně  změny  bankovního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spojení  smluvní  strana  zašle  k   rukám osoby pověřené zastupováním druhé smluvní                           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strany  ve  věcech technických.</w:t>
      </w:r>
    </w:p>
    <w:p w:rsidR="00307446" w:rsidRPr="00102638" w:rsidRDefault="00307446" w:rsidP="00307446">
      <w:pPr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Písemné  oznámení  o  změně  zástupce  smluvní  strany, podepisujícího tuto smlouvu,</w:t>
      </w:r>
    </w:p>
    <w:p w:rsidR="00307446" w:rsidRPr="00102638" w:rsidRDefault="00307446" w:rsidP="00307446">
      <w:pPr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smluvní  strana doloží dokladem o volbě nebo jmenování. </w:t>
      </w:r>
    </w:p>
    <w:p w:rsidR="00307446" w:rsidRPr="00102638" w:rsidRDefault="00307446" w:rsidP="00307446">
      <w:pPr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V písemném oznámení smluvní strana vždy uvede odkaz na číslo smlouvy a datum                 </w:t>
      </w:r>
      <w:r w:rsidRPr="00102638">
        <w:rPr>
          <w:sz w:val="22"/>
          <w:szCs w:val="22"/>
        </w:rPr>
        <w:br/>
        <w:t xml:space="preserve">            účinnosti  oznamované změny. 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jc w:val="both"/>
        <w:rPr>
          <w:szCs w:val="22"/>
        </w:rPr>
      </w:pP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4.   Poskytnuté finanční prostředky podle této smlouvy jsou ve smyslu zákona č. 320/2001 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708"/>
        <w:jc w:val="both"/>
        <w:rPr>
          <w:b w:val="0"/>
          <w:szCs w:val="22"/>
        </w:rPr>
      </w:pPr>
      <w:r w:rsidRPr="00102638">
        <w:rPr>
          <w:b w:val="0"/>
          <w:szCs w:val="22"/>
        </w:rPr>
        <w:t>Sb., o finanční kontrole ve veřejné správě a o změně některých zákonů, ve znění pozdějších předpisů, veřejnou finanční podporou se všemi právními důsledky s tím spojenými.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rPr>
          <w:b w:val="0"/>
          <w:szCs w:val="22"/>
        </w:rPr>
      </w:pPr>
      <w:r w:rsidRPr="00102638">
        <w:rPr>
          <w:b w:val="0"/>
          <w:szCs w:val="22"/>
        </w:rPr>
        <w:t>5.   Každé   použití   finančních  prostředků  v  rozporu  s  jejich  účelovým  určením  nebo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rPr>
          <w:b w:val="0"/>
          <w:szCs w:val="22"/>
        </w:rPr>
      </w:pPr>
      <w:r w:rsidRPr="00102638">
        <w:rPr>
          <w:b w:val="0"/>
          <w:szCs w:val="22"/>
        </w:rPr>
        <w:t xml:space="preserve">      zadržení prostředků patřících objednateli je porušením rozpočtové kázně dle </w:t>
      </w:r>
      <w:proofErr w:type="spellStart"/>
      <w:r w:rsidRPr="00102638">
        <w:rPr>
          <w:b w:val="0"/>
          <w:szCs w:val="22"/>
        </w:rPr>
        <w:t>ust</w:t>
      </w:r>
      <w:proofErr w:type="spellEnd"/>
      <w:r w:rsidRPr="00102638">
        <w:rPr>
          <w:b w:val="0"/>
          <w:szCs w:val="22"/>
        </w:rPr>
        <w:t>.  §  22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rPr>
          <w:b w:val="0"/>
          <w:szCs w:val="22"/>
        </w:rPr>
      </w:pPr>
      <w:r w:rsidRPr="00102638">
        <w:rPr>
          <w:b w:val="0"/>
          <w:szCs w:val="22"/>
        </w:rPr>
        <w:t xml:space="preserve">      zák.  č.  250/2000 Sb.,   o  rozpočtových   pravidlech   územních   rozpočtů,  ve   znění   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rPr>
          <w:b w:val="0"/>
          <w:szCs w:val="22"/>
        </w:rPr>
      </w:pPr>
      <w:r w:rsidRPr="00102638">
        <w:rPr>
          <w:b w:val="0"/>
          <w:szCs w:val="22"/>
        </w:rPr>
        <w:t xml:space="preserve">      pozdějších předpisů,  se všemi právními důsledky s tím spojenými.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jc w:val="center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jc w:val="center"/>
        <w:outlineLvl w:val="0"/>
        <w:rPr>
          <w:b w:val="0"/>
          <w:szCs w:val="22"/>
        </w:rPr>
      </w:pPr>
      <w:r w:rsidRPr="00102638">
        <w:rPr>
          <w:szCs w:val="22"/>
        </w:rPr>
        <w:t>Článek  III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  <w:r w:rsidRPr="00102638">
        <w:rPr>
          <w:szCs w:val="22"/>
        </w:rPr>
        <w:t xml:space="preserve">     Účel smlouvy</w:t>
      </w:r>
    </w:p>
    <w:p w:rsidR="00307446" w:rsidRPr="00102638" w:rsidRDefault="00307446" w:rsidP="00307446">
      <w:pPr>
        <w:pStyle w:val="Zkladntext"/>
        <w:jc w:val="center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jc w:val="both"/>
        <w:rPr>
          <w:szCs w:val="22"/>
        </w:rPr>
      </w:pPr>
      <w:r w:rsidRPr="00102638">
        <w:rPr>
          <w:b w:val="0"/>
          <w:szCs w:val="22"/>
        </w:rPr>
        <w:t xml:space="preserve">Účelem smlouvy je uzavření závazku veřejné služby ve smyslu </w:t>
      </w:r>
      <w:proofErr w:type="spellStart"/>
      <w:r w:rsidRPr="00102638">
        <w:rPr>
          <w:b w:val="0"/>
          <w:szCs w:val="22"/>
        </w:rPr>
        <w:t>ust</w:t>
      </w:r>
      <w:proofErr w:type="spellEnd"/>
      <w:r w:rsidRPr="00102638">
        <w:rPr>
          <w:b w:val="0"/>
          <w:szCs w:val="22"/>
        </w:rPr>
        <w:t xml:space="preserve">. § 19c zákona o silniční dopravě a nařízení Rady (EHS) a podrobnější úprava práv a povinností vyplývajících z tohoto závazkového vztahu. </w:t>
      </w:r>
    </w:p>
    <w:p w:rsidR="00307446" w:rsidRPr="00102638" w:rsidRDefault="00307446" w:rsidP="00307446">
      <w:pPr>
        <w:pStyle w:val="Zkladntext"/>
        <w:jc w:val="center"/>
        <w:outlineLvl w:val="0"/>
        <w:rPr>
          <w:szCs w:val="22"/>
        </w:rPr>
      </w:pPr>
      <w:r>
        <w:rPr>
          <w:szCs w:val="22"/>
        </w:rPr>
        <w:t xml:space="preserve"> </w:t>
      </w:r>
      <w:r w:rsidRPr="00102638">
        <w:rPr>
          <w:szCs w:val="22"/>
        </w:rPr>
        <w:t xml:space="preserve">  Článek  IV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  <w:r w:rsidRPr="00102638">
        <w:rPr>
          <w:szCs w:val="22"/>
        </w:rPr>
        <w:t xml:space="preserve">  Předmět  smlouvy a doba plnění</w:t>
      </w:r>
    </w:p>
    <w:p w:rsidR="00307446" w:rsidRPr="00102638" w:rsidRDefault="00307446" w:rsidP="00307446">
      <w:pPr>
        <w:pStyle w:val="Zkladntext0"/>
        <w:jc w:val="both"/>
        <w:rPr>
          <w:b w:val="0"/>
          <w:szCs w:val="22"/>
        </w:rPr>
      </w:pPr>
      <w:r w:rsidRPr="00102638">
        <w:rPr>
          <w:b w:val="0"/>
          <w:szCs w:val="22"/>
        </w:rPr>
        <w:t>Předmětem smlouvy je :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</w:t>
      </w:r>
      <w:r w:rsidRPr="00102638">
        <w:rPr>
          <w:b w:val="0"/>
          <w:szCs w:val="22"/>
        </w:rPr>
        <w:t xml:space="preserve">1.  </w:t>
      </w:r>
      <w:r>
        <w:rPr>
          <w:b w:val="0"/>
          <w:szCs w:val="22"/>
        </w:rPr>
        <w:tab/>
      </w:r>
      <w:r w:rsidRPr="00102638">
        <w:rPr>
          <w:b w:val="0"/>
          <w:szCs w:val="22"/>
        </w:rPr>
        <w:t xml:space="preserve">Zajištění  ostatní  dopravní  obslužnosti  dopravcem  na  území objednatele  provozováním  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 w:rsidRPr="00102638">
        <w:rPr>
          <w:b w:val="0"/>
          <w:szCs w:val="22"/>
        </w:rPr>
        <w:t xml:space="preserve">městské hromadné  dopravy formou závazku veřejné služby,  na linkách číselného   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 w:rsidRPr="00102638">
        <w:rPr>
          <w:b w:val="0"/>
          <w:szCs w:val="22"/>
        </w:rPr>
        <w:t xml:space="preserve">označení     dle  přílohy  č.1  této  smlouvy,   podle schválených jízdních řádů  a podmínek 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</w:t>
      </w:r>
      <w:r>
        <w:rPr>
          <w:b w:val="0"/>
          <w:szCs w:val="22"/>
        </w:rPr>
        <w:tab/>
      </w:r>
      <w:r w:rsidRPr="00102638">
        <w:rPr>
          <w:b w:val="0"/>
          <w:szCs w:val="22"/>
        </w:rPr>
        <w:t>stanovených  v licencích.</w:t>
      </w:r>
    </w:p>
    <w:p w:rsidR="00307446" w:rsidRPr="00102638" w:rsidRDefault="00307446" w:rsidP="00307446">
      <w:pPr>
        <w:pStyle w:val="Zkladntext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</w:t>
      </w:r>
      <w:r>
        <w:rPr>
          <w:b w:val="0"/>
          <w:szCs w:val="22"/>
        </w:rPr>
        <w:tab/>
      </w:r>
      <w:r w:rsidRPr="00102638">
        <w:rPr>
          <w:b w:val="0"/>
          <w:szCs w:val="22"/>
        </w:rPr>
        <w:t xml:space="preserve"> Příloha  č. 1  této  smlouvy  bude po dobu platnosti  této smlouvy pro každý kalendářní rok  </w:t>
      </w:r>
    </w:p>
    <w:p w:rsidR="00307446" w:rsidRPr="00102638" w:rsidRDefault="00307446" w:rsidP="00307446">
      <w:pPr>
        <w:pStyle w:val="Zkladntext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</w:t>
      </w:r>
      <w:r>
        <w:rPr>
          <w:b w:val="0"/>
          <w:szCs w:val="22"/>
        </w:rPr>
        <w:tab/>
      </w:r>
      <w:r w:rsidRPr="00102638">
        <w:rPr>
          <w:b w:val="0"/>
          <w:szCs w:val="22"/>
        </w:rPr>
        <w:t xml:space="preserve"> aktualizována.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</w:t>
      </w:r>
      <w:r w:rsidRPr="00102638">
        <w:rPr>
          <w:b w:val="0"/>
          <w:szCs w:val="22"/>
        </w:rPr>
        <w:t xml:space="preserve">2.  </w:t>
      </w:r>
      <w:r>
        <w:rPr>
          <w:b w:val="0"/>
          <w:szCs w:val="22"/>
        </w:rPr>
        <w:tab/>
      </w:r>
      <w:r w:rsidRPr="00102638">
        <w:rPr>
          <w:b w:val="0"/>
          <w:szCs w:val="22"/>
        </w:rPr>
        <w:t xml:space="preserve">Úhrada  prokazatelné  ztráty  vzniklé  v  důsledku  zajišťování ostatní dopravní obslužnosti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 w:rsidRPr="00102638">
        <w:rPr>
          <w:b w:val="0"/>
          <w:szCs w:val="22"/>
        </w:rPr>
        <w:t>plněním   závazku   veřejné   služby   objednatelem,   maximálně    do  výše   předběžného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 w:rsidRPr="00102638">
        <w:rPr>
          <w:b w:val="0"/>
          <w:szCs w:val="22"/>
        </w:rPr>
        <w:t>odborného  odhadu  prokazatelné  ztráty, zpracovaného dopravcem pro dané období podle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 w:rsidRPr="00102638">
        <w:rPr>
          <w:b w:val="0"/>
          <w:szCs w:val="22"/>
        </w:rPr>
        <w:t xml:space="preserve">nařízení vlády  o  prokazatelné ztrátě  podle dále sjednaných podmínek, zvýšeného  pouze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 w:rsidRPr="00102638">
        <w:rPr>
          <w:b w:val="0"/>
          <w:szCs w:val="22"/>
        </w:rPr>
        <w:t xml:space="preserve">o nepředvídatelné prokazatelné náklady. 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>3.  Dopravce  je  povinen  předkládat  objednateli  průběžné měsíční Zprávy o plnění  závazku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veřejné  služby  v  rozsahu článku VIII odst. 15 této smlouvy a Závěrečné roční vyúčtování 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prokazatelné ztráty, provedené dle nařízení vlády o prokazatelné ztrátě.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Tyto  podklady  budou  dopravcem  dodány  v  písemné  i  elektronické podobě na adresu: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Magistrát města Havířova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lastRenderedPageBreak/>
        <w:t xml:space="preserve">Odbor komunálních služeb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pí Naďa </w:t>
      </w:r>
      <w:proofErr w:type="spellStart"/>
      <w:r w:rsidRPr="00102638">
        <w:rPr>
          <w:b w:val="0"/>
          <w:szCs w:val="22"/>
        </w:rPr>
        <w:t>Czechová</w:t>
      </w:r>
      <w:proofErr w:type="spellEnd"/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Svornosti 2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736 01 Havířov – Město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e-mail: </w:t>
      </w:r>
      <w:hyperlink r:id="rId6" w:history="1">
        <w:r w:rsidRPr="00102638">
          <w:rPr>
            <w:rStyle w:val="Hypertextovodkaz"/>
            <w:b w:val="0"/>
            <w:szCs w:val="22"/>
          </w:rPr>
          <w:t>czechova.nada@havirov-city.cz</w:t>
        </w:r>
      </w:hyperlink>
    </w:p>
    <w:p w:rsidR="00307446" w:rsidRDefault="00307446" w:rsidP="00307446">
      <w:pPr>
        <w:pStyle w:val="Zkladntext0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rPr>
          <w:b w:val="0"/>
          <w:szCs w:val="22"/>
        </w:rPr>
      </w:pPr>
      <w:r w:rsidRPr="00102638">
        <w:rPr>
          <w:b w:val="0"/>
          <w:szCs w:val="22"/>
        </w:rPr>
        <w:t>4.  Plnění  předmětu smlouvy dle odst. 1 tohoto článku dopravce zajistí v období :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4.1.   od 1. 1. 2009 do 31. 12. 2009 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4.2.   od 1. 1. 2010 do 31. 12. 2010 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4.3.   od 1. 1. 2011 do 31. 12. 2011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4.4.   od 1. 1. 2012 do 31. 12. 2012 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4.5.   od 1. 1. 2013 do 31. 12. 2013  </w:t>
      </w:r>
    </w:p>
    <w:p w:rsidR="00307446" w:rsidRPr="00102638" w:rsidRDefault="00307446" w:rsidP="00307446">
      <w:pPr>
        <w:pStyle w:val="Zkladntext"/>
        <w:ind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4.6.   od 1. 1. 2014 do 31. 12. 2014</w:t>
      </w:r>
    </w:p>
    <w:p w:rsidR="00307446" w:rsidRPr="00102638" w:rsidRDefault="00307446" w:rsidP="00307446">
      <w:pPr>
        <w:pStyle w:val="Zkladntext"/>
        <w:ind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4.7.   od 1. 1. 2015 do 31. 12. 2015</w:t>
      </w:r>
    </w:p>
    <w:p w:rsidR="00307446" w:rsidRPr="00102638" w:rsidRDefault="00307446" w:rsidP="00307446">
      <w:pPr>
        <w:pStyle w:val="Zkladntext"/>
        <w:ind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4.8.   od 1. 1. 2016 do 31. 12. 2016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4.9    od 1. 1. 2017 do 31. 12. 2017</w:t>
      </w:r>
    </w:p>
    <w:p w:rsidR="00307446" w:rsidRPr="00102638" w:rsidRDefault="00307446" w:rsidP="00307446">
      <w:pPr>
        <w:pStyle w:val="Zkladntext"/>
        <w:jc w:val="both"/>
        <w:rPr>
          <w:bCs/>
          <w:iCs/>
          <w:szCs w:val="22"/>
        </w:rPr>
      </w:pPr>
      <w:r w:rsidRPr="00102638">
        <w:rPr>
          <w:b w:val="0"/>
          <w:szCs w:val="22"/>
        </w:rPr>
        <w:t xml:space="preserve">      4.10. od 1. 1. 2018 do 31. 12. 2018 (dále též  „dané období“ nebo „kalendářní rok“).  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numPr>
          <w:ilvl w:val="0"/>
          <w:numId w:val="13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Předběžný odborný odhad prokazatelné ztráty dle odst. 2 tohoto článku po ukončení kalendářního roku dopravce zpracuje a předloží objednateli v těchto termínech :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tabs>
          <w:tab w:val="left" w:pos="720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5.1.  na rok 2009 do 30. 10. 2008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5.2.  na rok 2010 do 30. 10. 2009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5.3.  na rok 2011 do 30. 10. 2010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5.4.  na rok 2012 do 30. 10. 2011</w:t>
      </w:r>
    </w:p>
    <w:p w:rsidR="00307446" w:rsidRPr="00102638" w:rsidRDefault="00307446" w:rsidP="00307446">
      <w:pPr>
        <w:pStyle w:val="Zkladntext0"/>
        <w:tabs>
          <w:tab w:val="left" w:pos="72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5.5.  na rok 2013 do 30. 10. 2012. 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5.1.  na rok 2014 do 30. 10. 2013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5.2.  na rok 2015 do 30. 10. 2014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5.3.  na rok 2016 do 30. 10. 2015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5.4.  na rok 2017 do 30. 10. 2016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5.5.  na rok 2018 do 30. 10. 2017</w:t>
      </w:r>
    </w:p>
    <w:p w:rsidR="00307446" w:rsidRPr="00102638" w:rsidRDefault="00307446" w:rsidP="00307446">
      <w:pPr>
        <w:pStyle w:val="Zkladntext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numPr>
          <w:ilvl w:val="0"/>
          <w:numId w:val="13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Závěrečné roční  vyúčtování prokazatelné ztráty  dle odst. 3 tohoto článku, včetně kopie „Souhrnného výkazu zisku a ztrát“ za dané období dopravce zpracuje a předloží objednateli v těchto termínech :</w:t>
      </w:r>
    </w:p>
    <w:p w:rsidR="00307446" w:rsidRPr="00102638" w:rsidRDefault="00307446" w:rsidP="00307446">
      <w:pPr>
        <w:pStyle w:val="Zkladntext0"/>
        <w:ind w:left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6.1.   za r. 2009 do 28. 2. 2010</w:t>
      </w:r>
    </w:p>
    <w:p w:rsidR="00307446" w:rsidRPr="00102638" w:rsidRDefault="00307446" w:rsidP="00307446">
      <w:pPr>
        <w:pStyle w:val="Zkladntext0"/>
        <w:ind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6.2.   za r. 2010 do 28. 2. 2011</w:t>
      </w:r>
    </w:p>
    <w:p w:rsidR="00307446" w:rsidRPr="00102638" w:rsidRDefault="00307446" w:rsidP="00307446">
      <w:pPr>
        <w:pStyle w:val="Zkladntext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6.3.   za r. 2011 do 28. 2. 2012</w:t>
      </w:r>
    </w:p>
    <w:p w:rsidR="00307446" w:rsidRPr="00102638" w:rsidRDefault="00307446" w:rsidP="00307446">
      <w:pPr>
        <w:pStyle w:val="Zkladntext0"/>
        <w:numPr>
          <w:ilvl w:val="1"/>
          <w:numId w:val="15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za r. 2012 do 28. 2. 2013</w:t>
      </w:r>
    </w:p>
    <w:p w:rsidR="00307446" w:rsidRPr="00102638" w:rsidRDefault="00307446" w:rsidP="00307446">
      <w:pPr>
        <w:pStyle w:val="Zkladntext0"/>
        <w:numPr>
          <w:ilvl w:val="1"/>
          <w:numId w:val="15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za r. 2013 do 28. 2. 2014. 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6.6.   za r. 2014 do 28. 2. 2015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6.7.   za r. 2015 do 28. 2. 2016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6.8.   za r. 2016 do 28. 2. 2017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6.9.   za r. 2017 do 28. 2. 2018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6.10. za r. 2018 do 28. 2. 2019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numPr>
          <w:ilvl w:val="0"/>
          <w:numId w:val="15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Průběžné měsíční Zprávy o plnění závazku veřejné služby dle odst. 3 tohoto článku dopravce zpracuje v rozsahu článku VIII odst. 15 této smlouvy  a předloží je vždy do 25. dne následujícího kalendářního měsíce.</w:t>
      </w:r>
    </w:p>
    <w:p w:rsidR="00307446" w:rsidRPr="00102638" w:rsidRDefault="00307446" w:rsidP="00307446">
      <w:pPr>
        <w:pStyle w:val="Zkladntext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numPr>
          <w:ilvl w:val="0"/>
          <w:numId w:val="15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Smluvní strany deklarují společný zájem  řešit ve vzájemné dohodě v období platnosti této smlouvy tyto následující věcné záměry a úkoly :</w:t>
      </w:r>
    </w:p>
    <w:p w:rsidR="00307446" w:rsidRPr="00102638" w:rsidRDefault="00307446" w:rsidP="00307446">
      <w:pPr>
        <w:pStyle w:val="Zkladntext0"/>
        <w:ind w:left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ind w:left="1416" w:hanging="1056"/>
        <w:jc w:val="both"/>
        <w:rPr>
          <w:b w:val="0"/>
          <w:szCs w:val="22"/>
        </w:rPr>
      </w:pPr>
      <w:r w:rsidRPr="00102638">
        <w:rPr>
          <w:b w:val="0"/>
          <w:szCs w:val="22"/>
        </w:rPr>
        <w:lastRenderedPageBreak/>
        <w:t xml:space="preserve">8.1.  </w:t>
      </w:r>
      <w:r w:rsidRPr="00102638">
        <w:rPr>
          <w:b w:val="0"/>
          <w:szCs w:val="22"/>
        </w:rPr>
        <w:tab/>
        <w:t xml:space="preserve">Začlenění dopravní obsluhy města Havířova do integrovaného dopravního systému  (IDS)  v návaznosti na projekt rozšíření IDS v rámci Moravskoslezského kraje.         </w:t>
      </w:r>
    </w:p>
    <w:p w:rsidR="00307446" w:rsidRPr="00102638" w:rsidRDefault="00307446" w:rsidP="00307446">
      <w:pPr>
        <w:pStyle w:val="Zkladntext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8.2. </w:t>
      </w:r>
      <w:r w:rsidRPr="00102638">
        <w:rPr>
          <w:b w:val="0"/>
          <w:szCs w:val="22"/>
        </w:rPr>
        <w:tab/>
        <w:t xml:space="preserve">Příprava a realizace projektu zavedení Moravskoslezské karty - jednotného </w:t>
      </w:r>
    </w:p>
    <w:p w:rsidR="00307446" w:rsidRPr="00102638" w:rsidRDefault="00307446" w:rsidP="00307446">
      <w:pPr>
        <w:pStyle w:val="Zkladntext0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média bezkontaktní, </w:t>
      </w:r>
      <w:proofErr w:type="spellStart"/>
      <w:r w:rsidRPr="00102638">
        <w:rPr>
          <w:b w:val="0"/>
          <w:szCs w:val="22"/>
        </w:rPr>
        <w:t>multiaplikační</w:t>
      </w:r>
      <w:proofErr w:type="spellEnd"/>
      <w:r w:rsidRPr="00102638">
        <w:rPr>
          <w:b w:val="0"/>
          <w:szCs w:val="22"/>
        </w:rPr>
        <w:t xml:space="preserve"> čipové karty pro celé území Moravskoslezského kraje.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</w:p>
    <w:p w:rsidR="00307446" w:rsidRPr="00102638" w:rsidRDefault="00307446" w:rsidP="00307446">
      <w:pPr>
        <w:pStyle w:val="Zkladntext"/>
        <w:jc w:val="center"/>
        <w:outlineLvl w:val="0"/>
        <w:rPr>
          <w:szCs w:val="22"/>
        </w:rPr>
      </w:pPr>
      <w:r w:rsidRPr="00102638">
        <w:rPr>
          <w:szCs w:val="22"/>
        </w:rPr>
        <w:t>Článek V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  <w:r w:rsidRPr="00102638">
        <w:rPr>
          <w:szCs w:val="22"/>
        </w:rPr>
        <w:t>Účelové určení a prokazatelná ztráta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Objednatel uhradí dopravci prokazatelnou ztrátu, která mu vznikne provozováním závazku veřejné služby v rozsahu přílohy č. 1 této smlouvy  v daném období,  za těchto podmínek :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1.1. </w:t>
      </w:r>
      <w:r w:rsidRPr="00102638">
        <w:rPr>
          <w:b w:val="0"/>
          <w:szCs w:val="22"/>
        </w:rPr>
        <w:tab/>
        <w:t>Výši   prokazatelné  ztráty   smluvní  strany   sjednají  dodatkem k této smlouvě</w:t>
      </w: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 </w:t>
      </w:r>
      <w:r w:rsidRPr="00102638">
        <w:rPr>
          <w:b w:val="0"/>
          <w:szCs w:val="22"/>
        </w:rPr>
        <w:tab/>
        <w:t xml:space="preserve"> vždy na období kalendářního roku na základě  předběžného odborného odhadu</w:t>
      </w: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prokazatelné ztráty, zpracovaného dopravcem a v rámci schváleného   </w:t>
      </w: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rozpočtu objednatele na daný kalendářní rok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1416" w:hanging="1116"/>
        <w:rPr>
          <w:b w:val="0"/>
          <w:szCs w:val="22"/>
        </w:rPr>
      </w:pPr>
      <w:r w:rsidRPr="00102638">
        <w:rPr>
          <w:b w:val="0"/>
          <w:szCs w:val="22"/>
        </w:rPr>
        <w:t>1.2.</w:t>
      </w:r>
      <w:r w:rsidRPr="00102638">
        <w:rPr>
          <w:b w:val="0"/>
          <w:szCs w:val="22"/>
        </w:rPr>
        <w:tab/>
        <w:t xml:space="preserve"> Předběžný   odborný   odhad   prokazatelné   ztráty  zpracuje  dopravce   podle    </w:t>
      </w:r>
    </w:p>
    <w:p w:rsidR="00307446" w:rsidRPr="00102638" w:rsidRDefault="00307446" w:rsidP="00307446">
      <w:pPr>
        <w:pStyle w:val="Zkladntext"/>
        <w:ind w:left="1416" w:hanging="1116"/>
        <w:rPr>
          <w:b w:val="0"/>
          <w:szCs w:val="22"/>
        </w:rPr>
      </w:pPr>
      <w:r w:rsidRPr="00102638">
        <w:rPr>
          <w:b w:val="0"/>
          <w:szCs w:val="22"/>
        </w:rPr>
        <w:tab/>
        <w:t xml:space="preserve"> nařízení  vlády   o   prokazatelné   ztrátě  a   prokazatelně   doručí   objednateli        </w:t>
      </w:r>
    </w:p>
    <w:p w:rsidR="00307446" w:rsidRPr="00102638" w:rsidRDefault="00307446" w:rsidP="00307446">
      <w:pPr>
        <w:pStyle w:val="Zkladntext"/>
        <w:ind w:left="1416" w:hanging="1116"/>
        <w:rPr>
          <w:b w:val="0"/>
          <w:szCs w:val="22"/>
        </w:rPr>
      </w:pPr>
      <w:r w:rsidRPr="00102638">
        <w:rPr>
          <w:b w:val="0"/>
          <w:szCs w:val="22"/>
        </w:rPr>
        <w:t xml:space="preserve">                    v termínu dle článku  IV odst. 5 této smlouvy.</w:t>
      </w:r>
    </w:p>
    <w:p w:rsidR="00307446" w:rsidRPr="00102638" w:rsidRDefault="00307446" w:rsidP="00307446">
      <w:pPr>
        <w:pStyle w:val="Zkladntext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1416" w:hanging="105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1.3. </w:t>
      </w:r>
      <w:r w:rsidRPr="00102638">
        <w:rPr>
          <w:b w:val="0"/>
          <w:szCs w:val="22"/>
        </w:rPr>
        <w:tab/>
        <w:t>Předběžný odborný odhad prokazatelné ztráty na dané období bude tvořit přílohu č. 2   této smlouvy. Její  součástí  č. 2a) bude  výkaz nákladů a tržeb z přepravní činnosti.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360"/>
        <w:rPr>
          <w:b w:val="0"/>
          <w:szCs w:val="22"/>
        </w:rPr>
      </w:pPr>
      <w:r w:rsidRPr="00102638">
        <w:rPr>
          <w:b w:val="0"/>
          <w:szCs w:val="22"/>
        </w:rPr>
        <w:t>Přílohy č. 1, 2  a  2a)   této smlouvy  smluvní strany  sjednají dodatkem ke smlouvě podle ustanovení  odst. 1.1. tohoto článku smlouvy.</w:t>
      </w:r>
    </w:p>
    <w:p w:rsidR="00307446" w:rsidRPr="00102638" w:rsidRDefault="00307446" w:rsidP="00307446">
      <w:pPr>
        <w:pStyle w:val="Zkladntext"/>
        <w:ind w:left="360"/>
        <w:jc w:val="center"/>
        <w:outlineLvl w:val="0"/>
        <w:rPr>
          <w:szCs w:val="22"/>
        </w:rPr>
      </w:pPr>
    </w:p>
    <w:p w:rsidR="00307446" w:rsidRPr="00102638" w:rsidRDefault="00307446" w:rsidP="00307446">
      <w:pPr>
        <w:pStyle w:val="Zkladntext"/>
        <w:ind w:left="360"/>
        <w:jc w:val="center"/>
        <w:outlineLvl w:val="0"/>
        <w:rPr>
          <w:szCs w:val="22"/>
        </w:rPr>
      </w:pPr>
      <w:r w:rsidRPr="00102638">
        <w:rPr>
          <w:szCs w:val="22"/>
        </w:rPr>
        <w:t>Článek V a</w:t>
      </w:r>
    </w:p>
    <w:p w:rsidR="00307446" w:rsidRDefault="00307446" w:rsidP="00307446">
      <w:pPr>
        <w:pStyle w:val="Zkladntext"/>
        <w:ind w:left="360"/>
        <w:jc w:val="center"/>
        <w:rPr>
          <w:szCs w:val="22"/>
        </w:rPr>
      </w:pPr>
      <w:r w:rsidRPr="00102638">
        <w:rPr>
          <w:szCs w:val="22"/>
        </w:rPr>
        <w:t>Účelové určení a prokazatelná ztráta na r. 2009</w:t>
      </w:r>
      <w:r>
        <w:rPr>
          <w:szCs w:val="22"/>
        </w:rPr>
        <w:t xml:space="preserve"> </w:t>
      </w:r>
    </w:p>
    <w:p w:rsidR="00307446" w:rsidRPr="00102638" w:rsidRDefault="00307446" w:rsidP="00307446">
      <w:pPr>
        <w:pStyle w:val="Zkladntext"/>
        <w:ind w:left="360"/>
        <w:jc w:val="center"/>
        <w:rPr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7"/>
        </w:numPr>
        <w:tabs>
          <w:tab w:val="clear" w:pos="1380"/>
          <w:tab w:val="num" w:pos="360"/>
          <w:tab w:val="num" w:pos="1068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Objednatel uhradí dopravci prokazatelnou ztrátu, která mu vznikne provozováním závazku veřejné služby v rozsahu stanoveném pro r. 2009 přílohou č. l této smlouvy.</w:t>
      </w:r>
    </w:p>
    <w:p w:rsidR="00307446" w:rsidRPr="00102638" w:rsidRDefault="00307446" w:rsidP="00307446">
      <w:pPr>
        <w:pStyle w:val="Zkladntext"/>
        <w:ind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Přílohu č. 1 tvoří  seznam  linek zařazených do ostatní dopravní obslužnosti v r. </w:t>
      </w:r>
    </w:p>
    <w:p w:rsidR="00307446" w:rsidRPr="00102638" w:rsidRDefault="00307446" w:rsidP="00307446">
      <w:pPr>
        <w:pStyle w:val="Zkladntext"/>
        <w:ind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2009.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2.   Předběžný   odborný   odhad   prokazatelné   ztráty   na    rok 2009,   vypočtený   podle  nařízení </w:t>
      </w:r>
    </w:p>
    <w:p w:rsidR="00307446" w:rsidRDefault="00307446" w:rsidP="00307446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</w:t>
      </w:r>
      <w:r w:rsidRPr="00102638">
        <w:rPr>
          <w:b w:val="0"/>
          <w:szCs w:val="22"/>
        </w:rPr>
        <w:t xml:space="preserve">vlády o prokazatelné ztrátě, tvoří přílohu č. 2 této smlouvy. Jeho součástí je příloha č. 2a) výkaz </w:t>
      </w:r>
      <w:r>
        <w:rPr>
          <w:b w:val="0"/>
          <w:szCs w:val="22"/>
        </w:rPr>
        <w:t xml:space="preserve"> </w:t>
      </w:r>
    </w:p>
    <w:p w:rsidR="00307446" w:rsidRDefault="00307446" w:rsidP="00307446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</w:t>
      </w:r>
      <w:r w:rsidRPr="00102638">
        <w:rPr>
          <w:b w:val="0"/>
          <w:szCs w:val="22"/>
        </w:rPr>
        <w:t>nákladů a tržeb z přepravní činnosti.</w:t>
      </w:r>
    </w:p>
    <w:p w:rsidR="00307446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Default="00307446" w:rsidP="00307446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</w:t>
      </w:r>
      <w:r w:rsidRPr="00102638">
        <w:rPr>
          <w:b w:val="0"/>
          <w:szCs w:val="22"/>
        </w:rPr>
        <w:t xml:space="preserve">3.   Na základě předběžného odborného odhadu prokazatelné ztráty za období od 1. 1. 2009  do  </w:t>
      </w:r>
      <w:r>
        <w:rPr>
          <w:b w:val="0"/>
          <w:szCs w:val="22"/>
        </w:rPr>
        <w:t xml:space="preserve"> 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</w:t>
      </w:r>
      <w:r w:rsidRPr="00102638">
        <w:rPr>
          <w:b w:val="0"/>
          <w:szCs w:val="22"/>
        </w:rPr>
        <w:t xml:space="preserve">31. </w:t>
      </w:r>
      <w:r>
        <w:rPr>
          <w:b w:val="0"/>
          <w:szCs w:val="22"/>
        </w:rPr>
        <w:t xml:space="preserve"> </w:t>
      </w:r>
      <w:r w:rsidRPr="00102638">
        <w:rPr>
          <w:b w:val="0"/>
          <w:szCs w:val="22"/>
        </w:rPr>
        <w:t xml:space="preserve">12.  2009  bude  dopravci  objednatelem  uhrazena prokazatelná </w:t>
      </w:r>
    </w:p>
    <w:p w:rsidR="00307446" w:rsidRPr="00102638" w:rsidRDefault="00307446" w:rsidP="00307446">
      <w:pPr>
        <w:pStyle w:val="Zkladntext"/>
        <w:ind w:left="36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ztráta   maximálně ve výši </w:t>
      </w:r>
      <w:r w:rsidRPr="00102638">
        <w:rPr>
          <w:b w:val="0"/>
          <w:szCs w:val="22"/>
        </w:rPr>
        <w:tab/>
      </w:r>
      <w:r w:rsidRPr="00102638">
        <w:rPr>
          <w:szCs w:val="22"/>
        </w:rPr>
        <w:t>48 897 000 Kč</w:t>
      </w:r>
      <w:r w:rsidRPr="00102638">
        <w:rPr>
          <w:b w:val="0"/>
          <w:szCs w:val="22"/>
        </w:rPr>
        <w:t>,  z toho :</w:t>
      </w:r>
    </w:p>
    <w:p w:rsidR="00307446" w:rsidRPr="00102638" w:rsidRDefault="00307446" w:rsidP="00307446">
      <w:pPr>
        <w:pStyle w:val="Zkladntext"/>
        <w:ind w:left="36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účetní ztráta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</w:t>
      </w:r>
      <w:r w:rsidRPr="00102638">
        <w:rPr>
          <w:b w:val="0"/>
          <w:szCs w:val="22"/>
        </w:rPr>
        <w:tab/>
        <w:t>47 865 285 Kč</w:t>
      </w:r>
    </w:p>
    <w:p w:rsidR="00307446" w:rsidRPr="00102638" w:rsidRDefault="00307446" w:rsidP="00307446">
      <w:pPr>
        <w:pStyle w:val="Zkladntext"/>
        <w:ind w:left="36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přim. zisk na nákup autobusů</w:t>
      </w:r>
      <w:r w:rsidRPr="00102638">
        <w:rPr>
          <w:b w:val="0"/>
          <w:szCs w:val="22"/>
        </w:rPr>
        <w:tab/>
        <w:t xml:space="preserve">  1 031 715 Kč</w:t>
      </w:r>
    </w:p>
    <w:p w:rsidR="00307446" w:rsidRPr="00102638" w:rsidRDefault="00307446" w:rsidP="00307446">
      <w:pPr>
        <w:pStyle w:val="Zkladntext"/>
        <w:ind w:left="360" w:firstLine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720" w:hanging="672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4. Vznikne-li dopravci při závěrečném vyúčtování přeplatek v položce účetní ztráty,  lze  jej přesunout do položky přiměřeného zisku za podmínky, že převáděná   částka     nepřekročí   nárok   dopravce   na   úhradu přiměřeného zisku podle nařízení vlády o  prokazatelné ztrátě.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    </w:t>
      </w:r>
      <w:r w:rsidRPr="00102638">
        <w:rPr>
          <w:b w:val="0"/>
          <w:szCs w:val="22"/>
        </w:rPr>
        <w:tab/>
        <w:t xml:space="preserve">Přesáhne-li přeplatek  výši  účetní  ztráty  a   nárokového   přiměřeného zisku, bude   </w:t>
      </w:r>
    </w:p>
    <w:p w:rsidR="00307446" w:rsidRDefault="00307446" w:rsidP="00307446">
      <w:pPr>
        <w:pStyle w:val="Zkladntext"/>
        <w:ind w:left="708"/>
        <w:jc w:val="both"/>
        <w:rPr>
          <w:b w:val="0"/>
          <w:szCs w:val="22"/>
        </w:rPr>
      </w:pPr>
      <w:r w:rsidRPr="00102638">
        <w:rPr>
          <w:b w:val="0"/>
          <w:szCs w:val="22"/>
        </w:rPr>
        <w:t>vypořádán  způsobem,   stanoveným   objednatelem v Článku VII odst. 1.1.původní smlouvy.</w:t>
      </w:r>
    </w:p>
    <w:p w:rsidR="00307446" w:rsidRPr="00102638" w:rsidRDefault="00307446" w:rsidP="00307446">
      <w:pPr>
        <w:pStyle w:val="Zkladntext"/>
        <w:ind w:left="708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360"/>
        <w:jc w:val="center"/>
        <w:outlineLvl w:val="0"/>
        <w:rPr>
          <w:szCs w:val="22"/>
        </w:rPr>
      </w:pPr>
      <w:r w:rsidRPr="00102638">
        <w:rPr>
          <w:szCs w:val="22"/>
        </w:rPr>
        <w:t>Článek V b</w:t>
      </w:r>
    </w:p>
    <w:p w:rsidR="00307446" w:rsidRPr="00102638" w:rsidRDefault="00307446" w:rsidP="00307446">
      <w:pPr>
        <w:pStyle w:val="Zkladntext"/>
        <w:ind w:left="360"/>
        <w:jc w:val="center"/>
        <w:rPr>
          <w:szCs w:val="22"/>
        </w:rPr>
      </w:pPr>
      <w:r w:rsidRPr="00102638">
        <w:rPr>
          <w:szCs w:val="22"/>
        </w:rPr>
        <w:t>Účelové určení a prokazatelná ztráta na r. 2010</w:t>
      </w:r>
    </w:p>
    <w:p w:rsidR="00307446" w:rsidRPr="00102638" w:rsidRDefault="00307446" w:rsidP="00307446">
      <w:pPr>
        <w:pStyle w:val="Zkladntext"/>
        <w:ind w:left="360"/>
        <w:rPr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23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Objednatel uhradí dopravci prokazatelnou ztrátu, která mu vznikne provozováním závazku veřejné služby v rozsahu stanoveném pro r. 2010 přílohou č. l této smlouvy.</w:t>
      </w:r>
    </w:p>
    <w:p w:rsidR="00307446" w:rsidRPr="00102638" w:rsidRDefault="00307446" w:rsidP="00307446">
      <w:pPr>
        <w:pStyle w:val="Zkladntext"/>
        <w:ind w:firstLine="708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Přílohu č. 1 tvoří  seznam  linek zařazených do ostatní dopravní obslužnosti v r. </w:t>
      </w:r>
    </w:p>
    <w:p w:rsidR="00307446" w:rsidRPr="00102638" w:rsidRDefault="00307446" w:rsidP="00307446">
      <w:pPr>
        <w:pStyle w:val="Zkladntext"/>
        <w:ind w:firstLine="708"/>
        <w:jc w:val="both"/>
        <w:rPr>
          <w:b w:val="0"/>
          <w:szCs w:val="22"/>
        </w:rPr>
      </w:pPr>
      <w:r w:rsidRPr="00102638">
        <w:rPr>
          <w:b w:val="0"/>
          <w:szCs w:val="22"/>
        </w:rPr>
        <w:t>2010.</w:t>
      </w:r>
    </w:p>
    <w:p w:rsidR="00307446" w:rsidRPr="00102638" w:rsidRDefault="00307446" w:rsidP="00307446">
      <w:pPr>
        <w:pStyle w:val="Zkladntext"/>
        <w:ind w:left="102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23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Předběžný   odborný   odhad   prokazatelné   ztráty   na    rok 2010,   vypočtený       </w:t>
      </w:r>
    </w:p>
    <w:p w:rsidR="00307446" w:rsidRPr="00102638" w:rsidRDefault="00307446" w:rsidP="00307446">
      <w:pPr>
        <w:pStyle w:val="Zkladntext"/>
        <w:ind w:left="708"/>
        <w:jc w:val="both"/>
        <w:rPr>
          <w:b w:val="0"/>
          <w:szCs w:val="22"/>
        </w:rPr>
      </w:pPr>
      <w:r w:rsidRPr="00102638">
        <w:rPr>
          <w:b w:val="0"/>
          <w:szCs w:val="22"/>
        </w:rPr>
        <w:t>podle  nařízení vlády o prokazatelné ztrátě, tvoří přílohu č. 2 této smlouvy. Jeho součástí je příloha č. 2a) výkaz nákladů a tržeb z přepravní činnosti.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Default="00307446" w:rsidP="00307446">
      <w:pPr>
        <w:pStyle w:val="Zkladntext"/>
        <w:numPr>
          <w:ilvl w:val="0"/>
          <w:numId w:val="23"/>
        </w:numPr>
        <w:rPr>
          <w:b w:val="0"/>
          <w:szCs w:val="22"/>
        </w:rPr>
      </w:pPr>
      <w:r w:rsidRPr="00102638">
        <w:rPr>
          <w:b w:val="0"/>
          <w:szCs w:val="22"/>
        </w:rPr>
        <w:t xml:space="preserve">Na základě předběžného odborného odhadu prokazatelné ztráty za období od 1. 1. 2010  do  31. 12.  2010  bude  dopravci  objednatelem  uhrazena prokazatelná ztráta   maximálně ve výši           </w:t>
      </w:r>
      <w:r>
        <w:rPr>
          <w:b w:val="0"/>
          <w:szCs w:val="22"/>
        </w:rPr>
        <w:t xml:space="preserve">  </w:t>
      </w:r>
    </w:p>
    <w:p w:rsidR="00307446" w:rsidRPr="00102638" w:rsidRDefault="00307446" w:rsidP="00307446">
      <w:pPr>
        <w:pStyle w:val="Zkladntext"/>
        <w:ind w:left="720"/>
        <w:rPr>
          <w:b w:val="0"/>
          <w:szCs w:val="22"/>
        </w:rPr>
      </w:pPr>
      <w:r>
        <w:rPr>
          <w:b w:val="0"/>
          <w:szCs w:val="22"/>
        </w:rPr>
        <w:t xml:space="preserve">                                                                              </w:t>
      </w:r>
      <w:r w:rsidRPr="00102638">
        <w:rPr>
          <w:szCs w:val="22"/>
        </w:rPr>
        <w:t>48 921 449 Kč</w:t>
      </w:r>
      <w:r w:rsidRPr="00102638">
        <w:rPr>
          <w:b w:val="0"/>
          <w:szCs w:val="22"/>
        </w:rPr>
        <w:t>,  z toho :</w:t>
      </w:r>
    </w:p>
    <w:p w:rsidR="00307446" w:rsidRPr="00102638" w:rsidRDefault="00307446" w:rsidP="00307446">
      <w:pPr>
        <w:pStyle w:val="Zkladntext"/>
        <w:numPr>
          <w:ilvl w:val="0"/>
          <w:numId w:val="2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účetní ztráta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>46 921 449 Kč</w:t>
      </w: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-    přim. zisk na dovybavení autobusů MHD</w:t>
      </w:r>
    </w:p>
    <w:p w:rsidR="00307446" w:rsidRPr="00102638" w:rsidRDefault="00307446" w:rsidP="00307446">
      <w:pPr>
        <w:pStyle w:val="Zkladntext"/>
        <w:ind w:left="720"/>
        <w:jc w:val="both"/>
        <w:rPr>
          <w:b w:val="0"/>
          <w:szCs w:val="22"/>
        </w:rPr>
      </w:pPr>
      <w:r w:rsidRPr="00102638">
        <w:rPr>
          <w:b w:val="0"/>
          <w:szCs w:val="22"/>
        </w:rPr>
        <w:t>odbavovacím systémem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</w:t>
      </w:r>
      <w:r w:rsidRPr="00102638">
        <w:rPr>
          <w:b w:val="0"/>
          <w:szCs w:val="22"/>
        </w:rPr>
        <w:tab/>
        <w:t xml:space="preserve">  2 000 000 Kč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23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Vznikne-li dopravci při závěrečném vyúčtování přeplatek v položce účetní ztráty,  lze jej přesunout do položky přiměřeného zisku za podmínky, že celková výše přiměřeného zisku v r. 2010 nepřekročí  nárok dopravce na úhradu přiměřeného zisku podle nařízení vlády o prokazatelné ztrátě.</w:t>
      </w:r>
    </w:p>
    <w:p w:rsidR="00307446" w:rsidRPr="00102638" w:rsidRDefault="00307446" w:rsidP="00307446">
      <w:pPr>
        <w:pStyle w:val="Zkladntext"/>
        <w:ind w:left="708"/>
        <w:jc w:val="both"/>
        <w:rPr>
          <w:b w:val="0"/>
          <w:szCs w:val="22"/>
        </w:rPr>
      </w:pPr>
      <w:r w:rsidRPr="00102638">
        <w:rPr>
          <w:b w:val="0"/>
          <w:szCs w:val="22"/>
        </w:rPr>
        <w:t>Přesáhne-li přeplatek výši účetní ztráty a nárokového přiměřeného zisku, bude vypořádán způsobem, stanoveným objednatelem v Článku VII odst. 1.1. původní smlouvy.</w:t>
      </w:r>
    </w:p>
    <w:p w:rsidR="00307446" w:rsidRPr="00102638" w:rsidRDefault="00307446" w:rsidP="00307446">
      <w:pPr>
        <w:pStyle w:val="Zkladntext"/>
        <w:ind w:left="708"/>
        <w:jc w:val="both"/>
        <w:rPr>
          <w:b w:val="0"/>
          <w:szCs w:val="22"/>
        </w:rPr>
      </w:pPr>
      <w:r w:rsidRPr="00102638">
        <w:rPr>
          <w:b w:val="0"/>
          <w:szCs w:val="22"/>
        </w:rPr>
        <w:t>Takto poskytnutý přiměřený zisk lze použít na nákup odbavovacího systému a na dofinancování nákupu autobusů.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360"/>
        <w:jc w:val="center"/>
        <w:outlineLvl w:val="0"/>
        <w:rPr>
          <w:szCs w:val="22"/>
        </w:rPr>
      </w:pPr>
      <w:r w:rsidRPr="00102638">
        <w:rPr>
          <w:szCs w:val="22"/>
        </w:rPr>
        <w:t>Článek V c</w:t>
      </w:r>
    </w:p>
    <w:p w:rsidR="00307446" w:rsidRPr="00102638" w:rsidRDefault="00307446" w:rsidP="00307446">
      <w:pPr>
        <w:pStyle w:val="Zkladntext"/>
        <w:ind w:left="360"/>
        <w:jc w:val="center"/>
        <w:rPr>
          <w:szCs w:val="22"/>
        </w:rPr>
      </w:pPr>
      <w:r w:rsidRPr="00102638">
        <w:rPr>
          <w:szCs w:val="22"/>
        </w:rPr>
        <w:t>Účelové určení a prokazatelná ztráta na r. 2011</w:t>
      </w:r>
    </w:p>
    <w:p w:rsidR="00307446" w:rsidRPr="00102638" w:rsidRDefault="00307446" w:rsidP="00307446">
      <w:pPr>
        <w:pStyle w:val="Zkladntext"/>
        <w:ind w:left="360"/>
        <w:rPr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3"/>
        </w:numPr>
        <w:tabs>
          <w:tab w:val="clear" w:pos="1380"/>
          <w:tab w:val="num" w:pos="720"/>
        </w:tabs>
        <w:ind w:left="720"/>
        <w:jc w:val="both"/>
        <w:rPr>
          <w:b w:val="0"/>
          <w:szCs w:val="22"/>
        </w:rPr>
      </w:pPr>
      <w:r w:rsidRPr="00102638">
        <w:rPr>
          <w:b w:val="0"/>
          <w:szCs w:val="22"/>
        </w:rPr>
        <w:t>Objednatel uhradí dopravci prokazatelnou ztrátu, která mu vznikne provozováním závazku veřejné služby v rozsahu stanoveném pro r. 2011 přílohou č. l této smlouvy.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</w:t>
      </w:r>
      <w:r w:rsidRPr="00102638">
        <w:rPr>
          <w:b w:val="0"/>
          <w:szCs w:val="22"/>
        </w:rPr>
        <w:t>Přílohu č. 1 tvoří  seznam  linek zařazených do ostatní dopravní obslužnosti v r. 2011.</w:t>
      </w:r>
    </w:p>
    <w:p w:rsidR="00307446" w:rsidRPr="00102638" w:rsidRDefault="00307446" w:rsidP="00307446">
      <w:pPr>
        <w:pStyle w:val="Zkladntext"/>
        <w:ind w:left="102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</w:t>
      </w:r>
      <w:r w:rsidRPr="00102638">
        <w:rPr>
          <w:b w:val="0"/>
          <w:szCs w:val="22"/>
        </w:rPr>
        <w:t xml:space="preserve">2.   Předběžný   odborný   odhad   prokazatelné   ztráty   na    rok 2011,   vypočtený       </w:t>
      </w:r>
    </w:p>
    <w:p w:rsidR="00307446" w:rsidRDefault="00307446" w:rsidP="00307446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       </w:t>
      </w:r>
      <w:r w:rsidRPr="00102638">
        <w:rPr>
          <w:b w:val="0"/>
          <w:szCs w:val="22"/>
        </w:rPr>
        <w:t xml:space="preserve">podle  nařízení vlády o prokazatelné ztrátě, tvoří přílohu č. 2 této smlouvy. Jeho součástí je </w:t>
      </w:r>
      <w:r>
        <w:rPr>
          <w:b w:val="0"/>
          <w:szCs w:val="22"/>
        </w:rPr>
        <w:t xml:space="preserve">   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>
        <w:rPr>
          <w:b w:val="0"/>
          <w:szCs w:val="22"/>
        </w:rPr>
        <w:tab/>
      </w:r>
      <w:r w:rsidRPr="00102638">
        <w:rPr>
          <w:b w:val="0"/>
          <w:szCs w:val="22"/>
        </w:rPr>
        <w:t>příloha č. 2a) výkaz nákladů a tržeb z přepravní činnosti.</w:t>
      </w:r>
    </w:p>
    <w:p w:rsidR="00307446" w:rsidRPr="00102638" w:rsidRDefault="00307446" w:rsidP="00307446">
      <w:pPr>
        <w:pStyle w:val="Zkladntext"/>
        <w:ind w:left="138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     3.   Na základě předběžného odborného odhadu prokazatelné ztráty za období od 1. 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1. 2011  do  31. 12.  2011  bude  dopravci  objednatelem  uhrazena prokazatelná 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ztráta   maximálně ve výši                       </w:t>
      </w:r>
      <w:r>
        <w:rPr>
          <w:b w:val="0"/>
          <w:szCs w:val="22"/>
        </w:rPr>
        <w:t xml:space="preserve"> </w:t>
      </w:r>
      <w:r w:rsidRPr="00102638">
        <w:rPr>
          <w:b w:val="0"/>
          <w:szCs w:val="22"/>
        </w:rPr>
        <w:t xml:space="preserve">  </w:t>
      </w:r>
      <w:r w:rsidRPr="00102638">
        <w:rPr>
          <w:szCs w:val="22"/>
        </w:rPr>
        <w:t>51 090 157 Kč</w:t>
      </w:r>
      <w:r w:rsidRPr="00102638">
        <w:rPr>
          <w:b w:val="0"/>
          <w:szCs w:val="22"/>
        </w:rPr>
        <w:t>,  z toho :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- účetní ztráta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       47 218 107 Kč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- přim. zisk na nákup autobusů</w:t>
      </w:r>
      <w:r w:rsidRPr="00102638">
        <w:rPr>
          <w:b w:val="0"/>
          <w:szCs w:val="22"/>
        </w:rPr>
        <w:tab/>
        <w:t xml:space="preserve">       </w:t>
      </w:r>
      <w:r>
        <w:rPr>
          <w:b w:val="0"/>
          <w:szCs w:val="22"/>
        </w:rPr>
        <w:t xml:space="preserve">            </w:t>
      </w:r>
      <w:r w:rsidRPr="00102638">
        <w:rPr>
          <w:b w:val="0"/>
          <w:szCs w:val="22"/>
        </w:rPr>
        <w:t xml:space="preserve">   3 872 050 Kč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Při závěrečném vyúčtování za r. 2011 bude položka tržeb vyúčtována samostatně. </w:t>
      </w:r>
    </w:p>
    <w:p w:rsidR="00307446" w:rsidRPr="00102638" w:rsidRDefault="00307446" w:rsidP="00307446">
      <w:pPr>
        <w:ind w:left="1416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Pokud skutečně dosažené tržby v r. 2011 budou vyšší než předpokládal dopravce v upraveném odhadu ze dne 28.6.2011, bude  vzniklý rozdíl ve lhůtě do  28. 2. následujícího roku  vrácen  objednateli na jeho účet č. </w:t>
      </w:r>
      <w:proofErr w:type="spellStart"/>
      <w:r>
        <w:rPr>
          <w:sz w:val="22"/>
          <w:szCs w:val="22"/>
        </w:rPr>
        <w:t>xxxx</w:t>
      </w:r>
      <w:proofErr w:type="spellEnd"/>
      <w:r w:rsidRPr="00102638">
        <w:rPr>
          <w:sz w:val="22"/>
          <w:szCs w:val="22"/>
        </w:rPr>
        <w:t>,  vedený u České spořitelny, a.s.,  centrála v Praze.</w:t>
      </w:r>
    </w:p>
    <w:p w:rsidR="00307446" w:rsidRPr="00102638" w:rsidRDefault="00307446" w:rsidP="00307446">
      <w:pPr>
        <w:pStyle w:val="Zkladntext"/>
        <w:ind w:left="1428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Vznikne-li i po předchozím vyúčtování tržeb  přeplatek v položce účetní ztráty, lze jej přesunout do položky přiměřeného zisku za podmínky, že celková výše přiměřeného zisku v r. 2011 nepřekročí  nárok dopravce na úhradu přiměřeného zisku podle nařízení vlády o prokazatelné ztrátě.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Přesáhne-li přeplatek výši účetní ztráty a nárokového přiměřeného zisku, bude </w:t>
      </w:r>
      <w:r w:rsidRPr="00102638">
        <w:rPr>
          <w:b w:val="0"/>
          <w:szCs w:val="22"/>
        </w:rPr>
        <w:lastRenderedPageBreak/>
        <w:t>vypořádán způsobem, stanoveným objednatelem v Článku VII odst. 1.1. původní smlouvy.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>Takto poskytnutý přiměřený zisk lze použít na nákup autobusů.</w:t>
      </w:r>
    </w:p>
    <w:p w:rsidR="00307446" w:rsidRPr="00102638" w:rsidRDefault="00307446" w:rsidP="00307446">
      <w:pPr>
        <w:rPr>
          <w:sz w:val="22"/>
          <w:szCs w:val="22"/>
        </w:rPr>
      </w:pPr>
    </w:p>
    <w:p w:rsidR="00307446" w:rsidRPr="00102638" w:rsidRDefault="00307446" w:rsidP="00307446">
      <w:pPr>
        <w:pStyle w:val="Zkladntext"/>
        <w:ind w:left="360"/>
        <w:jc w:val="center"/>
        <w:outlineLvl w:val="0"/>
        <w:rPr>
          <w:szCs w:val="22"/>
        </w:rPr>
      </w:pPr>
      <w:r w:rsidRPr="00102638">
        <w:rPr>
          <w:szCs w:val="22"/>
        </w:rPr>
        <w:t>Článek V d</w:t>
      </w:r>
    </w:p>
    <w:p w:rsidR="00307446" w:rsidRPr="00102638" w:rsidRDefault="00307446" w:rsidP="00307446">
      <w:pPr>
        <w:pStyle w:val="Zkladntext"/>
        <w:ind w:left="360"/>
        <w:jc w:val="center"/>
        <w:rPr>
          <w:szCs w:val="22"/>
        </w:rPr>
      </w:pPr>
      <w:r w:rsidRPr="00102638">
        <w:rPr>
          <w:szCs w:val="22"/>
        </w:rPr>
        <w:t>Účelové určení a prokazatelná ztráta na r. 2012</w:t>
      </w:r>
    </w:p>
    <w:p w:rsidR="00307446" w:rsidRPr="00102638" w:rsidRDefault="00307446" w:rsidP="00307446">
      <w:pPr>
        <w:pStyle w:val="Zkladntext"/>
        <w:ind w:left="360"/>
        <w:rPr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20"/>
        </w:numPr>
        <w:ind w:left="1380"/>
        <w:jc w:val="both"/>
        <w:rPr>
          <w:b w:val="0"/>
          <w:szCs w:val="22"/>
        </w:rPr>
      </w:pPr>
      <w:r w:rsidRPr="00102638">
        <w:rPr>
          <w:b w:val="0"/>
          <w:szCs w:val="22"/>
        </w:rPr>
        <w:t>Objednatel uhradí dopravci prokazatelnou ztrátu, která mu vznikne provozováním závazku veřejné služby v rozsahu stanoveném pro r. 2012 přílohou č. l této smlouvy.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Přílohu č. 1 tvoří  seznam  linek zařazených do ostatní dopravní obslužnosti v r. 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2012.</w:t>
      </w:r>
    </w:p>
    <w:p w:rsidR="00307446" w:rsidRPr="00102638" w:rsidRDefault="00307446" w:rsidP="00307446">
      <w:pPr>
        <w:pStyle w:val="Zkladntext"/>
        <w:ind w:left="102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102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2.   Předběžný   odborný   odhad   prokazatelné   ztráty   na    rok 2012,   vypočtený       </w:t>
      </w:r>
    </w:p>
    <w:p w:rsidR="00307446" w:rsidRPr="00102638" w:rsidRDefault="00307446" w:rsidP="00307446">
      <w:pPr>
        <w:pStyle w:val="Zkladntext"/>
        <w:ind w:left="1380"/>
        <w:jc w:val="both"/>
        <w:rPr>
          <w:b w:val="0"/>
          <w:szCs w:val="22"/>
        </w:rPr>
      </w:pPr>
      <w:r w:rsidRPr="00102638">
        <w:rPr>
          <w:b w:val="0"/>
          <w:szCs w:val="22"/>
        </w:rPr>
        <w:t>podle  nařízení vlády o prokazatelné ztrátě, tvoří přílohu č. 2 této smlouvy. Jeho součástí je příloha č. 2a) výkaz nákladů a tržeb z přepravní činnosti.</w:t>
      </w:r>
    </w:p>
    <w:p w:rsidR="00307446" w:rsidRPr="00102638" w:rsidRDefault="00307446" w:rsidP="00307446">
      <w:pPr>
        <w:pStyle w:val="Zkladntext"/>
        <w:ind w:left="138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     3.   Na základě  předběžného  odborného  odhadu  prokazatelné ztráty za období od </w:t>
      </w:r>
    </w:p>
    <w:p w:rsidR="00307446" w:rsidRPr="00102638" w:rsidRDefault="00307446" w:rsidP="00307446">
      <w:pPr>
        <w:pStyle w:val="Zkladntext"/>
        <w:ind w:left="1032" w:firstLine="348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1.1.2012  do  31.12. 2012  bude  dopravci  objednatelem  uhrazena prokazatelná 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ztráta   maximálně ve výši                         </w:t>
      </w:r>
      <w:r w:rsidRPr="00102638">
        <w:rPr>
          <w:szCs w:val="22"/>
        </w:rPr>
        <w:t>55 922 320 Kč</w:t>
      </w:r>
      <w:r w:rsidRPr="00102638">
        <w:rPr>
          <w:b w:val="0"/>
          <w:szCs w:val="22"/>
        </w:rPr>
        <w:t>,  z toho :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- účetní ztráta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</w:t>
      </w:r>
      <w:r>
        <w:rPr>
          <w:b w:val="0"/>
          <w:szCs w:val="22"/>
        </w:rPr>
        <w:t xml:space="preserve"> </w:t>
      </w:r>
      <w:r w:rsidRPr="00102638">
        <w:rPr>
          <w:b w:val="0"/>
          <w:szCs w:val="22"/>
        </w:rPr>
        <w:t xml:space="preserve">     51 871 008 Kč</w:t>
      </w:r>
    </w:p>
    <w:p w:rsidR="00307446" w:rsidRPr="00102638" w:rsidRDefault="00307446" w:rsidP="00307446">
      <w:pPr>
        <w:pStyle w:val="Zkladntext"/>
        <w:ind w:left="1020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- přim. zisk na nákup autobusů</w:t>
      </w:r>
      <w:r w:rsidRPr="00102638">
        <w:rPr>
          <w:b w:val="0"/>
          <w:szCs w:val="22"/>
        </w:rPr>
        <w:tab/>
        <w:t xml:space="preserve">         </w:t>
      </w:r>
      <w:r>
        <w:rPr>
          <w:b w:val="0"/>
          <w:szCs w:val="22"/>
        </w:rPr>
        <w:t xml:space="preserve">           </w:t>
      </w:r>
      <w:r w:rsidRPr="00102638">
        <w:rPr>
          <w:b w:val="0"/>
          <w:szCs w:val="22"/>
        </w:rPr>
        <w:t xml:space="preserve"> 4 051 312 Kč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21"/>
        </w:numPr>
        <w:ind w:left="1428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Při závěrečném vyúčtování za r. 2012 bude položka PHM vyúčtována samostatně. </w:t>
      </w:r>
    </w:p>
    <w:p w:rsidR="00307446" w:rsidRPr="00102638" w:rsidRDefault="00307446" w:rsidP="00307446">
      <w:pPr>
        <w:pStyle w:val="Odstavecseseznamem"/>
        <w:ind w:left="138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Pokud budou náklady na PHM  v r. 2012 nižší než předpokládal dopravce ve svém upraveném odhadu, bude  vzniklý rozdíl ve lhůtě do  28. 2. následujícího roku  vrácen  objednateli na jeho účet č. </w:t>
      </w:r>
      <w:proofErr w:type="spellStart"/>
      <w:r>
        <w:rPr>
          <w:sz w:val="22"/>
          <w:szCs w:val="22"/>
        </w:rPr>
        <w:t>xxxxxxx</w:t>
      </w:r>
      <w:proofErr w:type="spellEnd"/>
      <w:r w:rsidRPr="00102638">
        <w:rPr>
          <w:sz w:val="22"/>
          <w:szCs w:val="22"/>
        </w:rPr>
        <w:t xml:space="preserve">  vedený u České spořitelny, a.s.,  centrála v Praze.</w:t>
      </w:r>
    </w:p>
    <w:p w:rsidR="00307446" w:rsidRPr="00102638" w:rsidRDefault="00307446" w:rsidP="00307446">
      <w:pPr>
        <w:pStyle w:val="Zkladntext"/>
        <w:ind w:left="1068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21"/>
        </w:numPr>
        <w:ind w:left="138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Vznikne-li i po předchozím samostatném vyúčtování položky PHM  přeplatek v části účetní ztráty v důsledku nižších ostatních nákladů, bude i tento přeplatek vrácen objednateli za podmínek dle bodu 4, Čl. </w:t>
      </w:r>
      <w:proofErr w:type="spellStart"/>
      <w:r w:rsidRPr="00102638">
        <w:rPr>
          <w:b w:val="0"/>
          <w:szCs w:val="22"/>
        </w:rPr>
        <w:t>Vd</w:t>
      </w:r>
      <w:proofErr w:type="spellEnd"/>
      <w:r w:rsidRPr="00102638">
        <w:rPr>
          <w:b w:val="0"/>
          <w:szCs w:val="22"/>
        </w:rPr>
        <w:t xml:space="preserve"> tohoto Dodatku č. 8. (Dopravci je  tímto Dodatkem č. 8 přiznána maximální míra přiměřeného zisku a tento již nemůže být navýšen).</w:t>
      </w:r>
    </w:p>
    <w:p w:rsidR="00307446" w:rsidRDefault="00307446" w:rsidP="00307446">
      <w:pPr>
        <w:pStyle w:val="Zkladntext"/>
        <w:ind w:left="1122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1122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360"/>
        <w:jc w:val="center"/>
        <w:outlineLvl w:val="0"/>
        <w:rPr>
          <w:szCs w:val="22"/>
        </w:rPr>
      </w:pPr>
      <w:r w:rsidRPr="00102638">
        <w:rPr>
          <w:szCs w:val="22"/>
        </w:rPr>
        <w:t>Článek V e</w:t>
      </w:r>
    </w:p>
    <w:p w:rsidR="00307446" w:rsidRPr="00102638" w:rsidRDefault="00307446" w:rsidP="00307446">
      <w:pPr>
        <w:pStyle w:val="Zkladntext"/>
        <w:ind w:left="360"/>
        <w:jc w:val="center"/>
        <w:rPr>
          <w:szCs w:val="22"/>
        </w:rPr>
      </w:pPr>
      <w:r w:rsidRPr="00102638">
        <w:rPr>
          <w:szCs w:val="22"/>
        </w:rPr>
        <w:t>Účelové určení a prokazatelná ztráta na r. 2013</w:t>
      </w:r>
    </w:p>
    <w:p w:rsidR="00307446" w:rsidRDefault="00307446" w:rsidP="00307446">
      <w:pPr>
        <w:pStyle w:val="Zkladntext"/>
        <w:jc w:val="both"/>
        <w:rPr>
          <w:szCs w:val="22"/>
        </w:rPr>
      </w:pPr>
    </w:p>
    <w:p w:rsidR="00307446" w:rsidRDefault="00307446" w:rsidP="00307446">
      <w:pPr>
        <w:pStyle w:val="Zkladntext"/>
        <w:numPr>
          <w:ilvl w:val="0"/>
          <w:numId w:val="25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Objednatel uhradí dopravci prokazatelnou ztrátu, která mu vznikne provozováním závazku </w:t>
      </w:r>
    </w:p>
    <w:p w:rsidR="00307446" w:rsidRPr="00102638" w:rsidRDefault="00307446" w:rsidP="00307446">
      <w:pPr>
        <w:pStyle w:val="Zkladntext"/>
        <w:ind w:left="600"/>
        <w:jc w:val="both"/>
        <w:rPr>
          <w:b w:val="0"/>
          <w:szCs w:val="22"/>
        </w:rPr>
      </w:pPr>
      <w:r w:rsidRPr="00102638">
        <w:rPr>
          <w:b w:val="0"/>
          <w:szCs w:val="22"/>
        </w:rPr>
        <w:t>veřejné služby v rozsahu stanoveném pro r. 2013 přílohou č. l této smlouvy.</w:t>
      </w:r>
    </w:p>
    <w:p w:rsidR="00307446" w:rsidRPr="00102638" w:rsidRDefault="00307446" w:rsidP="00307446">
      <w:pPr>
        <w:pStyle w:val="Zkladntext"/>
        <w:ind w:left="360" w:firstLine="36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</w:t>
      </w:r>
      <w:r w:rsidRPr="00102638">
        <w:rPr>
          <w:b w:val="0"/>
          <w:szCs w:val="22"/>
        </w:rPr>
        <w:t>Přílohu č. 1 tvoří  seznam linek zařazených do ostatní dopravní obslužnosti  v r. 2013.</w:t>
      </w:r>
    </w:p>
    <w:p w:rsidR="00307446" w:rsidRPr="00102638" w:rsidRDefault="00307446" w:rsidP="00307446">
      <w:pPr>
        <w:pStyle w:val="Zkladntext"/>
        <w:ind w:left="252" w:firstLine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3"/>
        </w:numPr>
        <w:tabs>
          <w:tab w:val="clear" w:pos="1380"/>
          <w:tab w:val="num" w:pos="636"/>
          <w:tab w:val="num" w:pos="1068"/>
        </w:tabs>
        <w:ind w:left="636"/>
        <w:jc w:val="both"/>
        <w:rPr>
          <w:b w:val="0"/>
          <w:szCs w:val="22"/>
        </w:rPr>
      </w:pPr>
      <w:r w:rsidRPr="00102638">
        <w:rPr>
          <w:b w:val="0"/>
          <w:szCs w:val="22"/>
        </w:rPr>
        <w:t>Předběžný odborný odhad prokazatelné ztráty na rok 2013, vypočtený podle  nařízení vlády o prokazatelné ztrátě, tvoří přílohu č. 2 této smlouvy. Jeho  součástí je příloha č. 2a) výkaz nákladů a tržeb z přepravní činnosti.</w:t>
      </w:r>
    </w:p>
    <w:p w:rsidR="00307446" w:rsidRPr="00102638" w:rsidRDefault="00307446" w:rsidP="00307446">
      <w:pPr>
        <w:pStyle w:val="Zkladntext"/>
        <w:ind w:left="636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3"/>
        </w:numPr>
        <w:tabs>
          <w:tab w:val="clear" w:pos="1380"/>
          <w:tab w:val="num" w:pos="636"/>
          <w:tab w:val="num" w:pos="1068"/>
        </w:tabs>
        <w:ind w:left="63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Na základě  předběžného  odborného  odhadu  prokazatelné  ztráty  za  období </w:t>
      </w:r>
    </w:p>
    <w:p w:rsidR="00307446" w:rsidRPr="00102638" w:rsidRDefault="00307446" w:rsidP="00307446">
      <w:pPr>
        <w:pStyle w:val="Zkladntext"/>
        <w:ind w:left="63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od 1.1.2013  do   31.12.2013  bude  dopravci  objednatelem uhrazena prokazatelná </w:t>
      </w:r>
    </w:p>
    <w:p w:rsidR="00307446" w:rsidRPr="00102638" w:rsidRDefault="00307446" w:rsidP="00307446">
      <w:pPr>
        <w:pStyle w:val="Zkladntext"/>
        <w:ind w:left="276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ztráta   maximálně ve výši                         </w:t>
      </w:r>
      <w:r w:rsidRPr="00102638">
        <w:rPr>
          <w:szCs w:val="22"/>
        </w:rPr>
        <w:t>58 000 000 Kč</w:t>
      </w:r>
      <w:r w:rsidRPr="00102638">
        <w:rPr>
          <w:b w:val="0"/>
          <w:szCs w:val="22"/>
        </w:rPr>
        <w:t>,  z toho :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                 - účetní ztráta</w:t>
      </w:r>
      <w:r w:rsidRPr="00102638">
        <w:rPr>
          <w:b w:val="0"/>
          <w:szCs w:val="22"/>
        </w:rPr>
        <w:tab/>
      </w:r>
      <w:r w:rsidRPr="00102638">
        <w:rPr>
          <w:b w:val="0"/>
          <w:szCs w:val="22"/>
        </w:rPr>
        <w:tab/>
        <w:t xml:space="preserve"> </w:t>
      </w:r>
      <w:r w:rsidRPr="00102638">
        <w:rPr>
          <w:b w:val="0"/>
          <w:szCs w:val="22"/>
        </w:rPr>
        <w:tab/>
        <w:t xml:space="preserve">   </w:t>
      </w:r>
      <w:r>
        <w:rPr>
          <w:b w:val="0"/>
          <w:szCs w:val="22"/>
        </w:rPr>
        <w:t xml:space="preserve"> </w:t>
      </w:r>
      <w:r w:rsidRPr="00102638">
        <w:rPr>
          <w:b w:val="0"/>
          <w:szCs w:val="22"/>
        </w:rPr>
        <w:t xml:space="preserve">  53 244 710 Kč</w:t>
      </w:r>
    </w:p>
    <w:p w:rsidR="00307446" w:rsidRPr="00102638" w:rsidRDefault="00307446" w:rsidP="00307446">
      <w:pPr>
        <w:pStyle w:val="Zkladntext"/>
        <w:ind w:left="276" w:firstLine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- přim. zisk na nákup autobusů</w:t>
      </w:r>
      <w:r w:rsidRPr="00102638">
        <w:rPr>
          <w:b w:val="0"/>
          <w:szCs w:val="22"/>
        </w:rPr>
        <w:tab/>
        <w:t xml:space="preserve">        </w:t>
      </w:r>
      <w:r>
        <w:rPr>
          <w:b w:val="0"/>
          <w:szCs w:val="22"/>
        </w:rPr>
        <w:t xml:space="preserve">            </w:t>
      </w:r>
      <w:r w:rsidRPr="00102638">
        <w:rPr>
          <w:b w:val="0"/>
          <w:szCs w:val="22"/>
        </w:rPr>
        <w:t>4 755 290 Kč</w:t>
      </w:r>
    </w:p>
    <w:p w:rsidR="00307446" w:rsidRPr="00102638" w:rsidRDefault="00307446" w:rsidP="00307446">
      <w:pPr>
        <w:pStyle w:val="Zkladntext"/>
        <w:ind w:left="276" w:firstLine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22"/>
        </w:numPr>
        <w:ind w:left="636"/>
        <w:jc w:val="both"/>
        <w:rPr>
          <w:b w:val="0"/>
          <w:szCs w:val="22"/>
        </w:rPr>
      </w:pPr>
      <w:r w:rsidRPr="00102638">
        <w:rPr>
          <w:b w:val="0"/>
          <w:szCs w:val="22"/>
        </w:rPr>
        <w:t>Vznikne-li dopravci při závěrečném vyúčtování přeplatek v položce účetní ztráty, lze jej přesunout do položky přiměřeného zisku za podmínky, že celková výše přiměřeného zisku v r. 2013 nepřekročí nárok dopravce na úhradu přiměřeného zisku podle nařízení vlády o prokazatelné ztrátě.</w:t>
      </w:r>
    </w:p>
    <w:p w:rsidR="00307446" w:rsidRDefault="00307446" w:rsidP="00307446">
      <w:pPr>
        <w:pStyle w:val="Zkladntext"/>
        <w:ind w:left="636"/>
        <w:jc w:val="both"/>
        <w:rPr>
          <w:b w:val="0"/>
          <w:szCs w:val="22"/>
        </w:rPr>
      </w:pPr>
      <w:r w:rsidRPr="00102638">
        <w:rPr>
          <w:b w:val="0"/>
          <w:szCs w:val="22"/>
        </w:rPr>
        <w:lastRenderedPageBreak/>
        <w:t>Přesáhne-li přeplatek výši účetní ztráty a nárokového přiměřeného zisku, bude vypořádán způsobem, stanoveným objednatelem v Článku VII odst. 1.1. původní smlouvy.</w:t>
      </w:r>
    </w:p>
    <w:p w:rsidR="00307446" w:rsidRPr="00102638" w:rsidRDefault="00307446" w:rsidP="00307446">
      <w:pPr>
        <w:pStyle w:val="Zkladntext"/>
        <w:ind w:left="636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jc w:val="center"/>
        <w:outlineLvl w:val="0"/>
        <w:rPr>
          <w:szCs w:val="22"/>
        </w:rPr>
      </w:pPr>
      <w:r w:rsidRPr="00102638">
        <w:rPr>
          <w:szCs w:val="22"/>
        </w:rPr>
        <w:t>Článek VI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  <w:r w:rsidRPr="00102638">
        <w:rPr>
          <w:szCs w:val="22"/>
        </w:rPr>
        <w:t>Platební podmínky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6"/>
        </w:numPr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Po dobu    platnosti  smlouvy  bude   objednatel poskytovat dopravci zálohy na úhradu     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ab/>
        <w:t>prokazatelné ztráty ve výši  1/12 ze smluvně  sjednané částky pro daný kalendářní rok.</w:t>
      </w:r>
    </w:p>
    <w:p w:rsidR="00307446" w:rsidRPr="00102638" w:rsidRDefault="00307446" w:rsidP="00307446">
      <w:pPr>
        <w:pStyle w:val="Zkladntext"/>
        <w:tabs>
          <w:tab w:val="left" w:pos="360"/>
        </w:tabs>
        <w:ind w:firstLine="12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6"/>
        </w:numPr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Zálohu  objednatel dopravci poskytne bankovním  převodem na  účet dopravce  do 15. 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ab/>
        <w:t xml:space="preserve">kalendářního dne každého měsíce daného období.  Dnem  poskytnutí zálohy se rozumí   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ab/>
        <w:t xml:space="preserve">den odepsání příslušné částky z účtu objednatele. 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6"/>
        </w:numPr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Do  doby  stanovení výše  prokazatelné  ztráty  pro  dané  období  dle  článku  V odst. 1.1. této smlouvy,  bude objednatelem poskytována dopravci měsíční záloha ve výši 1/12   výše   prokazatelné ztráty stanovené dle rozpočtu objednatele na předcházející kalendářní rok 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6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Doúčtování bude provedeno objednatelem do 15. dne následujícího měsíce po uzavření dodatku ke smlouvě dle článku V odst. 1.1. této smlouvy.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jc w:val="center"/>
        <w:outlineLvl w:val="0"/>
        <w:rPr>
          <w:szCs w:val="22"/>
        </w:rPr>
      </w:pPr>
      <w:r w:rsidRPr="00102638">
        <w:rPr>
          <w:szCs w:val="22"/>
        </w:rPr>
        <w:t>Článek VII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  <w:r w:rsidRPr="00102638">
        <w:rPr>
          <w:szCs w:val="22"/>
        </w:rPr>
        <w:t>Finanční vypořádání záloh</w:t>
      </w:r>
    </w:p>
    <w:p w:rsidR="00307446" w:rsidRPr="00102638" w:rsidRDefault="00307446" w:rsidP="00307446">
      <w:pPr>
        <w:pStyle w:val="Zkladntext"/>
        <w:jc w:val="both"/>
        <w:rPr>
          <w:b w:val="0"/>
          <w:i/>
          <w:color w:val="FF0000"/>
          <w:szCs w:val="22"/>
        </w:rPr>
      </w:pPr>
    </w:p>
    <w:p w:rsidR="00307446" w:rsidRPr="00102638" w:rsidRDefault="00307446" w:rsidP="00307446">
      <w:pPr>
        <w:pStyle w:val="Zkladntext0"/>
        <w:tabs>
          <w:tab w:val="left" w:pos="720"/>
        </w:tabs>
        <w:ind w:left="360"/>
        <w:jc w:val="both"/>
        <w:rPr>
          <w:b w:val="0"/>
          <w:szCs w:val="22"/>
        </w:rPr>
      </w:pPr>
      <w:r>
        <w:rPr>
          <w:b w:val="0"/>
          <w:szCs w:val="22"/>
        </w:rPr>
        <w:t xml:space="preserve">1.   </w:t>
      </w:r>
      <w:r w:rsidRPr="00102638">
        <w:rPr>
          <w:b w:val="0"/>
          <w:szCs w:val="22"/>
        </w:rPr>
        <w:t>Předložené  Závěrečné   roční   vyúčtování   prokazatelné   ztráty   dopravce  objednatel</w:t>
      </w:r>
    </w:p>
    <w:p w:rsidR="00307446" w:rsidRDefault="00307446" w:rsidP="00307446">
      <w:pPr>
        <w:pStyle w:val="Zkladntext0"/>
        <w:tabs>
          <w:tab w:val="left" w:pos="720"/>
        </w:tabs>
        <w:ind w:left="36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</w:t>
      </w:r>
      <w:r w:rsidRPr="00102638">
        <w:rPr>
          <w:b w:val="0"/>
          <w:szCs w:val="22"/>
        </w:rPr>
        <w:t xml:space="preserve">vyhodnotí a dále smluvní strany budou postupovat při finančním vypořádání         </w:t>
      </w:r>
      <w:r>
        <w:rPr>
          <w:b w:val="0"/>
          <w:szCs w:val="22"/>
        </w:rPr>
        <w:t xml:space="preserve"> 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360"/>
        <w:jc w:val="both"/>
        <w:rPr>
          <w:b w:val="0"/>
          <w:szCs w:val="22"/>
        </w:rPr>
      </w:pPr>
      <w:r>
        <w:rPr>
          <w:b w:val="0"/>
          <w:szCs w:val="22"/>
        </w:rPr>
        <w:t xml:space="preserve">      </w:t>
      </w:r>
      <w:r w:rsidRPr="00102638">
        <w:rPr>
          <w:b w:val="0"/>
          <w:szCs w:val="22"/>
        </w:rPr>
        <w:t xml:space="preserve">poskytnutých záloh  takto: </w:t>
      </w:r>
    </w:p>
    <w:p w:rsidR="00307446" w:rsidRPr="00102638" w:rsidRDefault="00307446" w:rsidP="00307446">
      <w:pPr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</w:t>
      </w:r>
    </w:p>
    <w:p w:rsidR="00307446" w:rsidRPr="00102638" w:rsidRDefault="00307446" w:rsidP="00307446">
      <w:pPr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1.1. </w:t>
      </w:r>
      <w:r w:rsidRPr="00102638">
        <w:rPr>
          <w:sz w:val="22"/>
          <w:szCs w:val="22"/>
        </w:rPr>
        <w:tab/>
        <w:t xml:space="preserve">V případě, že výše prokazatelné ztráty dopravce bude dle skutečně dosažených </w:t>
      </w:r>
    </w:p>
    <w:p w:rsidR="00307446" w:rsidRPr="00102638" w:rsidRDefault="00307446" w:rsidP="00307446">
      <w:pPr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ekonomických    výsledků   dopravce za kalendářní rok nižší, než úroveň záloh      </w:t>
      </w:r>
    </w:p>
    <w:p w:rsidR="00307446" w:rsidRPr="00102638" w:rsidRDefault="00307446" w:rsidP="00307446">
      <w:pPr>
        <w:ind w:left="708" w:firstLine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vyplacených  objednatelem, dopravce vzniklý přeplatek ve lhůtě do  28. 2.         </w:t>
      </w:r>
    </w:p>
    <w:p w:rsidR="00307446" w:rsidRPr="00102638" w:rsidRDefault="00307446" w:rsidP="00307446">
      <w:pPr>
        <w:ind w:left="1416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následujícího roku  vrátí  objednateli na jeho účet č. </w:t>
      </w:r>
      <w:proofErr w:type="spellStart"/>
      <w:r>
        <w:rPr>
          <w:sz w:val="22"/>
          <w:szCs w:val="22"/>
        </w:rPr>
        <w:t>xxxxxxxxxxxxx</w:t>
      </w:r>
      <w:proofErr w:type="spellEnd"/>
      <w:r w:rsidRPr="00102638">
        <w:rPr>
          <w:sz w:val="22"/>
          <w:szCs w:val="22"/>
        </w:rPr>
        <w:t>,  vedený u České spořitelny, a.s.,  centrála v Praze.</w:t>
      </w:r>
    </w:p>
    <w:p w:rsidR="00307446" w:rsidRPr="00102638" w:rsidRDefault="00307446" w:rsidP="00307446">
      <w:pPr>
        <w:ind w:left="828"/>
        <w:jc w:val="both"/>
        <w:rPr>
          <w:sz w:val="22"/>
          <w:szCs w:val="22"/>
        </w:rPr>
      </w:pPr>
    </w:p>
    <w:p w:rsidR="00307446" w:rsidRPr="00102638" w:rsidRDefault="00307446" w:rsidP="00307446">
      <w:pPr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1.2. </w:t>
      </w:r>
      <w:r w:rsidRPr="00102638">
        <w:rPr>
          <w:sz w:val="22"/>
          <w:szCs w:val="22"/>
        </w:rPr>
        <w:tab/>
        <w:t>V případě, že výše prokazatelné ztráty dopravce bude  dle skutečně dosažených</w:t>
      </w:r>
    </w:p>
    <w:p w:rsidR="00307446" w:rsidRPr="00102638" w:rsidRDefault="00307446" w:rsidP="00307446">
      <w:pPr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            ekonomických výsledků dopravce  za kalendářní rok  vyšší, než  úroveň   záloh  </w:t>
      </w:r>
    </w:p>
    <w:p w:rsidR="00307446" w:rsidRPr="00102638" w:rsidRDefault="00307446" w:rsidP="00307446">
      <w:pPr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             vyplacených  objednatelem, vzniklý rozdíl jde k tíži  dopravce. </w:t>
      </w:r>
    </w:p>
    <w:p w:rsidR="00307446" w:rsidRDefault="00307446" w:rsidP="00307446">
      <w:pPr>
        <w:jc w:val="both"/>
        <w:rPr>
          <w:sz w:val="22"/>
          <w:szCs w:val="22"/>
        </w:rPr>
      </w:pPr>
    </w:p>
    <w:p w:rsidR="00307446" w:rsidRDefault="00307446" w:rsidP="00307446">
      <w:pPr>
        <w:numPr>
          <w:ilvl w:val="0"/>
          <w:numId w:val="25"/>
        </w:numPr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V případě ukončení plnění dle odst. 1 Článku IV této smlouvy před 31. 12. 2018 je dopravce </w:t>
      </w:r>
    </w:p>
    <w:p w:rsidR="00307446" w:rsidRPr="00102638" w:rsidRDefault="00307446" w:rsidP="00307446">
      <w:pPr>
        <w:ind w:firstLine="60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povinen do 30 kalendářních dnů od ukončení plnění: </w:t>
      </w:r>
    </w:p>
    <w:p w:rsidR="00307446" w:rsidRPr="00102638" w:rsidRDefault="00307446" w:rsidP="00307446">
      <w:pPr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</w:t>
      </w:r>
    </w:p>
    <w:p w:rsidR="00307446" w:rsidRPr="00102638" w:rsidRDefault="00307446" w:rsidP="00307446">
      <w:pPr>
        <w:numPr>
          <w:ilvl w:val="1"/>
          <w:numId w:val="19"/>
        </w:numPr>
        <w:tabs>
          <w:tab w:val="clear" w:pos="780"/>
          <w:tab w:val="num" w:pos="1188"/>
        </w:tabs>
        <w:ind w:left="118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Předložit  objednateli závěrečné vyúčtování daného období, kdy obsah vyúčtování </w:t>
      </w:r>
    </w:p>
    <w:p w:rsidR="00307446" w:rsidRPr="00102638" w:rsidRDefault="00307446" w:rsidP="00307446">
      <w:pPr>
        <w:ind w:left="1116" w:firstLine="12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bude  odpovídat  ročnímu   závěrečnému  vyúčtování   dle  Článku  IV odst. 3 této         </w:t>
      </w:r>
    </w:p>
    <w:p w:rsidR="00307446" w:rsidRPr="00102638" w:rsidRDefault="00307446" w:rsidP="00307446">
      <w:pPr>
        <w:ind w:left="1116" w:firstLine="120"/>
        <w:rPr>
          <w:sz w:val="22"/>
          <w:szCs w:val="22"/>
        </w:rPr>
      </w:pPr>
      <w:r w:rsidRPr="00102638">
        <w:rPr>
          <w:sz w:val="22"/>
          <w:szCs w:val="22"/>
        </w:rPr>
        <w:t xml:space="preserve">   smlouvy,          </w:t>
      </w:r>
    </w:p>
    <w:p w:rsidR="00307446" w:rsidRDefault="00307446" w:rsidP="00307446">
      <w:pPr>
        <w:numPr>
          <w:ilvl w:val="1"/>
          <w:numId w:val="19"/>
        </w:numPr>
        <w:tabs>
          <w:tab w:val="clear" w:pos="780"/>
          <w:tab w:val="num" w:pos="1188"/>
        </w:tabs>
        <w:ind w:left="1188"/>
        <w:rPr>
          <w:sz w:val="22"/>
          <w:szCs w:val="22"/>
        </w:rPr>
      </w:pPr>
      <w:r w:rsidRPr="00102638">
        <w:rPr>
          <w:sz w:val="22"/>
          <w:szCs w:val="22"/>
        </w:rPr>
        <w:t xml:space="preserve">   Dopravce  vrátí  objednateli  případný  přeplatek  na  jeho  účet č. </w:t>
      </w:r>
      <w:proofErr w:type="spellStart"/>
      <w:r>
        <w:rPr>
          <w:sz w:val="22"/>
          <w:szCs w:val="22"/>
        </w:rPr>
        <w:t>xxxxxxxxxxxx</w:t>
      </w:r>
      <w:proofErr w:type="spellEnd"/>
      <w:r w:rsidRPr="00102638">
        <w:rPr>
          <w:sz w:val="22"/>
          <w:szCs w:val="22"/>
        </w:rPr>
        <w:t xml:space="preserve">, </w:t>
      </w:r>
    </w:p>
    <w:p w:rsidR="00307446" w:rsidRPr="00102638" w:rsidRDefault="00307446" w:rsidP="00307446">
      <w:pPr>
        <w:ind w:left="118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102638">
        <w:rPr>
          <w:sz w:val="22"/>
          <w:szCs w:val="22"/>
        </w:rPr>
        <w:t>vedený u České spořitelny, a.s., centrála v Praze“</w:t>
      </w:r>
    </w:p>
    <w:p w:rsidR="00307446" w:rsidRPr="00102638" w:rsidRDefault="00307446" w:rsidP="00307446">
      <w:pPr>
        <w:pStyle w:val="Zkladntext0"/>
        <w:rPr>
          <w:b w:val="0"/>
          <w:szCs w:val="22"/>
        </w:rPr>
      </w:pPr>
    </w:p>
    <w:p w:rsidR="00307446" w:rsidRPr="00102638" w:rsidRDefault="00307446" w:rsidP="00307446">
      <w:pPr>
        <w:pStyle w:val="Zkladntext0"/>
        <w:rPr>
          <w:b w:val="0"/>
          <w:szCs w:val="22"/>
        </w:rPr>
      </w:pPr>
      <w:r w:rsidRPr="00102638">
        <w:rPr>
          <w:b w:val="0"/>
          <w:szCs w:val="22"/>
        </w:rPr>
        <w:t xml:space="preserve">3.  V případě  potřeby  může být podrobnější způsob a podmínky vyúčtování     konkretizován   </w:t>
      </w:r>
    </w:p>
    <w:p w:rsidR="00307446" w:rsidRPr="00102638" w:rsidRDefault="00307446" w:rsidP="00307446">
      <w:pPr>
        <w:pStyle w:val="Zkladntext0"/>
        <w:ind w:left="360"/>
        <w:rPr>
          <w:b w:val="0"/>
          <w:szCs w:val="22"/>
        </w:rPr>
      </w:pPr>
      <w:r w:rsidRPr="00102638">
        <w:rPr>
          <w:b w:val="0"/>
          <w:szCs w:val="22"/>
        </w:rPr>
        <w:t>pro každý kalendářní  rok  dodatkem ke smlouvě podle ustanovení článku V odst. 1.1. této smlouvy.</w:t>
      </w:r>
    </w:p>
    <w:p w:rsidR="00307446" w:rsidRPr="00102638" w:rsidRDefault="00307446" w:rsidP="00307446">
      <w:pPr>
        <w:pStyle w:val="Zkladntext"/>
        <w:ind w:left="3540"/>
        <w:outlineLvl w:val="0"/>
        <w:rPr>
          <w:szCs w:val="22"/>
        </w:rPr>
      </w:pPr>
      <w:r w:rsidRPr="00102638">
        <w:rPr>
          <w:szCs w:val="22"/>
        </w:rPr>
        <w:t xml:space="preserve">     Článek VIII</w:t>
      </w:r>
    </w:p>
    <w:p w:rsidR="00307446" w:rsidRPr="00102638" w:rsidRDefault="00307446" w:rsidP="00307446">
      <w:pPr>
        <w:pStyle w:val="Zkladntext"/>
        <w:jc w:val="center"/>
        <w:outlineLvl w:val="0"/>
        <w:rPr>
          <w:szCs w:val="22"/>
        </w:rPr>
      </w:pPr>
      <w:r w:rsidRPr="00102638">
        <w:rPr>
          <w:szCs w:val="22"/>
        </w:rPr>
        <w:t>Závazky smluvních stran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</w:p>
    <w:p w:rsidR="00307446" w:rsidRPr="00102638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102638">
        <w:rPr>
          <w:sz w:val="22"/>
          <w:szCs w:val="22"/>
        </w:rPr>
        <w:t>1.  Dopravce  se  zavazuje,  že   po  celou  dobu  účinnosti  této   smlouvy   bude   provozovat</w:t>
      </w:r>
      <w:r>
        <w:rPr>
          <w:sz w:val="22"/>
          <w:szCs w:val="22"/>
        </w:rPr>
        <w:t xml:space="preserve"> </w:t>
      </w:r>
      <w:r w:rsidRPr="00102638">
        <w:rPr>
          <w:sz w:val="22"/>
          <w:szCs w:val="22"/>
        </w:rPr>
        <w:t xml:space="preserve">    </w:t>
      </w:r>
    </w:p>
    <w:p w:rsidR="00307446" w:rsidRPr="00102638" w:rsidRDefault="00307446" w:rsidP="00307446">
      <w:pPr>
        <w:pStyle w:val="ZkladntextIMP"/>
        <w:spacing w:line="240" w:lineRule="auto"/>
        <w:rPr>
          <w:sz w:val="22"/>
          <w:szCs w:val="22"/>
        </w:rPr>
      </w:pPr>
      <w:r w:rsidRPr="00102638">
        <w:rPr>
          <w:sz w:val="22"/>
          <w:szCs w:val="22"/>
        </w:rPr>
        <w:t xml:space="preserve">     linky   MHD   na    území   objednatele  v   rozsahu   přílohy č. 1   této   smlouvy,     podle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platných   jízdních   řádů,  podmínek   stanovených  v licencích  a  v  souladu  s     tarifními   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lastRenderedPageBreak/>
        <w:t xml:space="preserve">     podmínkami, schválenými Radou města Havířova.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sz w:val="22"/>
          <w:szCs w:val="22"/>
        </w:rPr>
      </w:pPr>
    </w:p>
    <w:p w:rsidR="00307446" w:rsidRPr="00102638" w:rsidRDefault="00307446" w:rsidP="00307446">
      <w:pPr>
        <w:numPr>
          <w:ilvl w:val="0"/>
          <w:numId w:val="14"/>
        </w:numPr>
        <w:jc w:val="both"/>
        <w:rPr>
          <w:sz w:val="22"/>
          <w:szCs w:val="22"/>
        </w:rPr>
      </w:pPr>
      <w:r w:rsidRPr="00102638">
        <w:rPr>
          <w:sz w:val="22"/>
          <w:szCs w:val="22"/>
        </w:rPr>
        <w:t>Při   plnění   předmětu   smlouvy  bude  dopravce   dodržovat    všechny  platné právní předpisy, upravující  plnění  předmětu  smlouvy  tj. provozování  linek  MHD Havířov.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Při prokazování výše prokazatelné ztráty bude dopravce postupovat podle platných účetních a cenových předpisů a bude vycházet ze skutečných cen, nákladů a tržeb.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Dopravce se zavazuje finanční prostředky určené k úhradě prokazatelné ztráty přijmout a užít je jen v souladu s jejich účelovým určením. Finanční prostředky nesmí být dopravcem použity k jinému účelu.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Zajišťuje-li dopravce přepravní služby mimo závazky veřejné služby nebo jiné činnosti, je povinen podle § 19b odst. 5 zákona o silniční dopravě vést oddělené účetnictví závazků veřejných služeb.</w:t>
      </w:r>
    </w:p>
    <w:p w:rsidR="00307446" w:rsidRPr="00102638" w:rsidRDefault="00307446" w:rsidP="00307446">
      <w:pPr>
        <w:pStyle w:val="Zkladntext"/>
        <w:ind w:firstLine="72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Pro výpočet prokazatelné ztráty, vzniklé plněním závazku veřejné služby v daném období, dopravce použije pouze podíl výkonů v kilometrech, realizovaných na území objednatele na linkách  MHD dle přílohy č. 1 této smlouvy.</w:t>
      </w: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IMP"/>
        <w:numPr>
          <w:ilvl w:val="0"/>
          <w:numId w:val="14"/>
        </w:numPr>
        <w:spacing w:line="240" w:lineRule="auto"/>
        <w:jc w:val="both"/>
        <w:textAlignment w:val="baseline"/>
        <w:rPr>
          <w:bCs/>
          <w:sz w:val="22"/>
          <w:szCs w:val="22"/>
        </w:rPr>
      </w:pPr>
      <w:r w:rsidRPr="00102638">
        <w:rPr>
          <w:bCs/>
          <w:sz w:val="22"/>
          <w:szCs w:val="22"/>
        </w:rPr>
        <w:t>Finanční prostředky,  které objednatel poskytne v rámci plnění předmětu této smlouvy  na nákladovou položku „odpisy“,  budou dopravcem použity na nákup autobusů, kterými je  předmět smlouvy  zabezpečován, případně na investice, související s provozováním závazku veřejné služby, pokud s těmito náklady objednatel předem písemně souhlasil.</w:t>
      </w:r>
    </w:p>
    <w:p w:rsidR="00307446" w:rsidRPr="00102638" w:rsidRDefault="00307446" w:rsidP="00307446">
      <w:pPr>
        <w:pStyle w:val="ZkladntextIMP"/>
        <w:numPr>
          <w:ilvl w:val="0"/>
          <w:numId w:val="14"/>
        </w:numPr>
        <w:spacing w:line="240" w:lineRule="auto"/>
        <w:jc w:val="both"/>
        <w:textAlignment w:val="baseline"/>
        <w:rPr>
          <w:bCs/>
          <w:sz w:val="22"/>
          <w:szCs w:val="22"/>
        </w:rPr>
      </w:pPr>
      <w:r w:rsidRPr="00102638">
        <w:rPr>
          <w:bCs/>
          <w:sz w:val="22"/>
          <w:szCs w:val="22"/>
        </w:rPr>
        <w:t>Autobusy, pořízené z finančních prostředků objednatele musí být zpravidla využívány na zajištění provozu MHD. Podmínka „zpravidla“ je splněna tehdy, ujede-li vozidlo v daném systému MHD více jak 80 % kilometrů z celkového počtu ujetých kilometrů ve sledovaném období (k 31.12. kalendářního roku).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bCs/>
          <w:sz w:val="22"/>
          <w:szCs w:val="22"/>
        </w:rPr>
      </w:pPr>
    </w:p>
    <w:p w:rsidR="00307446" w:rsidRPr="00102638" w:rsidRDefault="00307446" w:rsidP="00307446">
      <w:pPr>
        <w:pStyle w:val="ZkladntextIMP"/>
        <w:numPr>
          <w:ilvl w:val="0"/>
          <w:numId w:val="14"/>
        </w:numPr>
        <w:spacing w:line="240" w:lineRule="auto"/>
        <w:jc w:val="both"/>
        <w:textAlignment w:val="baseline"/>
        <w:rPr>
          <w:bCs/>
          <w:sz w:val="22"/>
          <w:szCs w:val="22"/>
        </w:rPr>
      </w:pPr>
      <w:r w:rsidRPr="00102638">
        <w:rPr>
          <w:bCs/>
          <w:sz w:val="22"/>
          <w:szCs w:val="22"/>
        </w:rPr>
        <w:t>Majetek, který bude pořízen z finančních prostředků objednatele, nesmí být po dobu platnosti smlouvy dopravcem převeden na jiného majitele nebo dán za předmět zástavy.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bCs/>
          <w:sz w:val="22"/>
          <w:szCs w:val="22"/>
        </w:rPr>
      </w:pPr>
    </w:p>
    <w:p w:rsidR="00307446" w:rsidRPr="00102638" w:rsidRDefault="00307446" w:rsidP="00307446">
      <w:pPr>
        <w:pStyle w:val="ZkladntextIMP"/>
        <w:numPr>
          <w:ilvl w:val="0"/>
          <w:numId w:val="14"/>
        </w:numPr>
        <w:spacing w:line="240" w:lineRule="auto"/>
        <w:jc w:val="both"/>
        <w:textAlignment w:val="baseline"/>
        <w:rPr>
          <w:bCs/>
          <w:sz w:val="22"/>
          <w:szCs w:val="22"/>
        </w:rPr>
      </w:pPr>
      <w:r w:rsidRPr="00102638">
        <w:rPr>
          <w:bCs/>
          <w:sz w:val="22"/>
          <w:szCs w:val="22"/>
        </w:rPr>
        <w:t>Dopravce se zavazuje zabezpečovat řádný technický stav autobusů a ostatního hmotného investičního majetku, který je spojen s činností MHD.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bCs/>
          <w:sz w:val="22"/>
          <w:szCs w:val="22"/>
        </w:rPr>
      </w:pPr>
    </w:p>
    <w:p w:rsidR="00307446" w:rsidRPr="00102638" w:rsidRDefault="00307446" w:rsidP="00307446">
      <w:pPr>
        <w:pStyle w:val="ZkladntextIMP"/>
        <w:numPr>
          <w:ilvl w:val="0"/>
          <w:numId w:val="14"/>
        </w:numPr>
        <w:spacing w:line="240" w:lineRule="auto"/>
        <w:jc w:val="both"/>
        <w:textAlignment w:val="baseline"/>
        <w:rPr>
          <w:sz w:val="22"/>
          <w:szCs w:val="22"/>
        </w:rPr>
      </w:pPr>
      <w:r w:rsidRPr="00102638">
        <w:rPr>
          <w:sz w:val="22"/>
          <w:szCs w:val="22"/>
        </w:rPr>
        <w:t>Dopravce použije pro rozdělení  režijních nákladů v osobní dopravě  poměrový ukazatel  dle podílu km výkonů v jednotlivých přepravních systémech.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sz w:val="22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rPr>
          <w:b w:val="0"/>
          <w:bCs/>
          <w:iCs/>
          <w:szCs w:val="22"/>
        </w:rPr>
      </w:pPr>
      <w:r w:rsidRPr="00102638">
        <w:rPr>
          <w:b w:val="0"/>
          <w:bCs/>
          <w:iCs/>
          <w:szCs w:val="22"/>
        </w:rPr>
        <w:t xml:space="preserve">Dopravce  se   zavazuje  dokrýt   ztrátu  z   poskytnutých   slev  jízdného  pro zaměstnance </w:t>
      </w:r>
    </w:p>
    <w:p w:rsidR="00307446" w:rsidRPr="00102638" w:rsidRDefault="00307446" w:rsidP="00307446">
      <w:pPr>
        <w:pStyle w:val="Zkladntext"/>
        <w:ind w:left="360"/>
        <w:jc w:val="both"/>
        <w:rPr>
          <w:b w:val="0"/>
          <w:bCs/>
          <w:iCs/>
          <w:szCs w:val="22"/>
        </w:rPr>
      </w:pPr>
      <w:r w:rsidRPr="00102638">
        <w:rPr>
          <w:b w:val="0"/>
          <w:bCs/>
          <w:iCs/>
          <w:szCs w:val="22"/>
        </w:rPr>
        <w:t>ČSAD Havířov  a.s.  a  jejich  rodinné příslušníky a  pro  bývalé zaměstnance – důchodce a  jejich rodinné příslušníky navýšením tržeb z vlastních zdrojů.</w:t>
      </w:r>
    </w:p>
    <w:p w:rsidR="00307446" w:rsidRPr="00102638" w:rsidRDefault="00307446" w:rsidP="00307446">
      <w:pPr>
        <w:pStyle w:val="Zkladntext"/>
        <w:jc w:val="both"/>
        <w:rPr>
          <w:b w:val="0"/>
          <w:bCs/>
          <w:iCs/>
          <w:szCs w:val="22"/>
        </w:rPr>
      </w:pPr>
      <w:r w:rsidRPr="00102638">
        <w:rPr>
          <w:b w:val="0"/>
          <w:bCs/>
          <w:iCs/>
          <w:szCs w:val="22"/>
        </w:rPr>
        <w:t xml:space="preserve">      Výpočet této částky bude v rámci vyhodnocení prokazatelné ztráty za daný kalendářní rok   </w:t>
      </w: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  <w:r w:rsidRPr="00102638">
        <w:rPr>
          <w:b w:val="0"/>
          <w:bCs/>
          <w:iCs/>
          <w:szCs w:val="22"/>
        </w:rPr>
        <w:t xml:space="preserve">doložen úplným </w:t>
      </w:r>
      <w:r w:rsidRPr="00102638">
        <w:rPr>
          <w:b w:val="0"/>
          <w:szCs w:val="22"/>
        </w:rPr>
        <w:t>přehledem o počtu prodaných jízdenek pro jednotlivé kategorie       cestujících, cen jízdného a počtu uskutečněných jízd.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Dopravce zajistí provádění pravidelných přepravních kontrol s cílem zajistit maximální tržby od cestujících. 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</w:t>
      </w: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Na základě skutečně dosažených hospodářských výsledků, podložených účetními doklady dopravce,  předloží dopravce  objednateli průběžnou měsíční zprávu</w:t>
      </w:r>
      <w:r w:rsidRPr="00102638">
        <w:rPr>
          <w:szCs w:val="22"/>
        </w:rPr>
        <w:t xml:space="preserve"> </w:t>
      </w:r>
      <w:r w:rsidRPr="00102638">
        <w:rPr>
          <w:b w:val="0"/>
          <w:szCs w:val="22"/>
        </w:rPr>
        <w:t xml:space="preserve">o plnění závazku veřejné služby dle článku IV odst. </w:t>
      </w:r>
      <w:smartTag w:uri="urn:schemas-microsoft-com:office:smarttags" w:element="metricconverter">
        <w:smartTagPr>
          <w:attr w:name="ProductID" w:val="3 a"/>
        </w:smartTagPr>
        <w:r w:rsidRPr="00102638">
          <w:rPr>
            <w:b w:val="0"/>
            <w:szCs w:val="22"/>
          </w:rPr>
          <w:t>3 a</w:t>
        </w:r>
      </w:smartTag>
      <w:r w:rsidRPr="00102638">
        <w:rPr>
          <w:b w:val="0"/>
          <w:szCs w:val="22"/>
        </w:rPr>
        <w:t xml:space="preserve"> odst. 7 této smlouvy, v následujícím členění:</w:t>
      </w:r>
    </w:p>
    <w:p w:rsidR="00307446" w:rsidRPr="00102638" w:rsidRDefault="00307446" w:rsidP="00307446">
      <w:pPr>
        <w:pStyle w:val="ZkladntextIMP"/>
        <w:spacing w:line="240" w:lineRule="auto"/>
        <w:jc w:val="both"/>
        <w:outlineLvl w:val="0"/>
        <w:rPr>
          <w:sz w:val="22"/>
          <w:szCs w:val="22"/>
          <w:u w:val="single"/>
        </w:rPr>
      </w:pPr>
      <w:r w:rsidRPr="00102638">
        <w:rPr>
          <w:sz w:val="22"/>
          <w:szCs w:val="22"/>
        </w:rPr>
        <w:tab/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-  výsledky  hospodaření   střediska  MHD  včetně  členění  položek  nákladů   a    tržeb </w:t>
      </w:r>
    </w:p>
    <w:p w:rsidR="00307446" w:rsidRPr="00102638" w:rsidRDefault="00307446" w:rsidP="00307446">
      <w:pPr>
        <w:pStyle w:val="ZkladntextIMP"/>
        <w:spacing w:line="240" w:lineRule="auto"/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z    přepravní činnosti, přehledu ostatních tržeb, klíčování  režijních nákladů a       </w:t>
      </w:r>
    </w:p>
    <w:p w:rsidR="00307446" w:rsidRPr="00102638" w:rsidRDefault="00307446" w:rsidP="00307446">
      <w:pPr>
        <w:pStyle w:val="ZkladntextIMP"/>
        <w:spacing w:line="240" w:lineRule="auto"/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režijních      výnosů</w:t>
      </w:r>
    </w:p>
    <w:p w:rsidR="00307446" w:rsidRPr="00102638" w:rsidRDefault="00307446" w:rsidP="00307446">
      <w:pPr>
        <w:pStyle w:val="ZkladntextIMP"/>
        <w:spacing w:line="240" w:lineRule="auto"/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lastRenderedPageBreak/>
        <w:t xml:space="preserve">-  přehledy  skutečně   ujetých  kilometrů   dle   jednotlivých   linek   MHD  na   území </w:t>
      </w:r>
    </w:p>
    <w:p w:rsidR="00307446" w:rsidRPr="00102638" w:rsidRDefault="00307446" w:rsidP="00307446">
      <w:pPr>
        <w:pStyle w:val="ZkladntextIMP"/>
        <w:spacing w:line="240" w:lineRule="auto"/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objednatele a mimo jeho území</w:t>
      </w:r>
    </w:p>
    <w:p w:rsidR="00307446" w:rsidRPr="00102638" w:rsidRDefault="00307446" w:rsidP="00307446">
      <w:pPr>
        <w:pStyle w:val="ZkladntextIMP"/>
        <w:spacing w:line="240" w:lineRule="auto"/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-  přehledy o neuskutečněných  spojích  na linkách s vyčíslením  kilometrů a stručným  </w:t>
      </w:r>
    </w:p>
    <w:p w:rsidR="00307446" w:rsidRPr="00102638" w:rsidRDefault="00307446" w:rsidP="00307446">
      <w:pPr>
        <w:pStyle w:val="ZkladntextIMP"/>
        <w:spacing w:line="240" w:lineRule="auto"/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uvedením důvodu</w:t>
      </w:r>
    </w:p>
    <w:p w:rsidR="00307446" w:rsidRPr="00102638" w:rsidRDefault="00307446" w:rsidP="00307446">
      <w:pPr>
        <w:pStyle w:val="ZkladntextIMP"/>
        <w:spacing w:line="240" w:lineRule="auto"/>
        <w:ind w:left="645" w:firstLine="6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-  přehled spojů nezajištěných nízkopodlažním autobusem, pokud je ve schváleném               </w:t>
      </w:r>
    </w:p>
    <w:p w:rsidR="00307446" w:rsidRPr="00102638" w:rsidRDefault="00307446" w:rsidP="00307446">
      <w:pPr>
        <w:pStyle w:val="ZkladntextIMP"/>
        <w:spacing w:line="240" w:lineRule="auto"/>
        <w:ind w:left="645" w:firstLine="6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jízdním řádu  spoj takto označen</w:t>
      </w:r>
    </w:p>
    <w:p w:rsidR="00307446" w:rsidRPr="00102638" w:rsidRDefault="00307446" w:rsidP="00307446">
      <w:pPr>
        <w:pStyle w:val="ZkladntextIMP"/>
        <w:spacing w:line="240" w:lineRule="auto"/>
        <w:ind w:left="645" w:firstLine="6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>-  rozbor prázdných kilometrů</w:t>
      </w:r>
    </w:p>
    <w:p w:rsidR="00307446" w:rsidRPr="00102638" w:rsidRDefault="00307446" w:rsidP="00307446">
      <w:pPr>
        <w:pStyle w:val="ZkladntextIMP"/>
        <w:spacing w:line="240" w:lineRule="auto"/>
        <w:ind w:left="285" w:firstLine="360"/>
        <w:jc w:val="both"/>
        <w:rPr>
          <w:color w:val="3366FF"/>
          <w:sz w:val="22"/>
          <w:szCs w:val="22"/>
        </w:rPr>
      </w:pPr>
      <w:r w:rsidRPr="00102638">
        <w:rPr>
          <w:sz w:val="22"/>
          <w:szCs w:val="22"/>
        </w:rPr>
        <w:t xml:space="preserve"> -  údaje o aktuálních cenách a spotřebě pohonných hmot</w:t>
      </w:r>
    </w:p>
    <w:p w:rsidR="00307446" w:rsidRPr="00102638" w:rsidRDefault="00307446" w:rsidP="00307446">
      <w:pPr>
        <w:pStyle w:val="ZkladntextIMP"/>
        <w:spacing w:line="240" w:lineRule="auto"/>
        <w:ind w:left="285" w:firstLine="36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-  údaje o ujetých km s naftovým a plynovým pohonem</w:t>
      </w:r>
    </w:p>
    <w:p w:rsidR="00307446" w:rsidRPr="00102638" w:rsidRDefault="00307446" w:rsidP="00307446">
      <w:pPr>
        <w:pStyle w:val="ZkladntextIMP"/>
        <w:spacing w:line="240" w:lineRule="auto"/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-  údaje  o  počtu  provedených středních oprav autobusů, s uvedením jejich registrační                 </w:t>
      </w:r>
    </w:p>
    <w:p w:rsidR="00307446" w:rsidRPr="00102638" w:rsidRDefault="00307446" w:rsidP="00307446">
      <w:pPr>
        <w:pStyle w:val="ZkladntextIMP"/>
        <w:spacing w:line="240" w:lineRule="auto"/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značky </w:t>
      </w:r>
    </w:p>
    <w:p w:rsidR="00307446" w:rsidRPr="00102638" w:rsidRDefault="00307446" w:rsidP="00307446">
      <w:pPr>
        <w:pStyle w:val="ZkladntextIMP"/>
        <w:spacing w:line="240" w:lineRule="auto"/>
        <w:ind w:left="70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-   informace  o   použití   přiměřeného zisku a nákladové položky „odpisy“;  v případě               </w:t>
      </w:r>
    </w:p>
    <w:p w:rsidR="00307446" w:rsidRPr="00102638" w:rsidRDefault="00307446" w:rsidP="00307446">
      <w:pPr>
        <w:pStyle w:val="ZkladntextIMP"/>
        <w:spacing w:line="240" w:lineRule="auto"/>
        <w:ind w:left="948"/>
        <w:jc w:val="both"/>
        <w:rPr>
          <w:sz w:val="22"/>
          <w:szCs w:val="22"/>
        </w:rPr>
      </w:pPr>
      <w:r w:rsidRPr="00102638">
        <w:rPr>
          <w:sz w:val="22"/>
          <w:szCs w:val="22"/>
        </w:rPr>
        <w:t>nákupu  autobusů  také  doplňující informace  o  SPZ  nových  a vyřazených  vozidel,    včetně termínu uvedení nových vozidel  do provozu.</w:t>
      </w:r>
    </w:p>
    <w:p w:rsidR="00307446" w:rsidRPr="00102638" w:rsidRDefault="00307446" w:rsidP="00307446">
      <w:pPr>
        <w:pStyle w:val="ZkladntextIMP"/>
        <w:spacing w:line="240" w:lineRule="auto"/>
        <w:ind w:firstLine="36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-  přehled o provedených  přepravních   kontrolách v autobusech  MHD a jejich</w:t>
      </w:r>
    </w:p>
    <w:p w:rsidR="00307446" w:rsidRPr="00102638" w:rsidRDefault="00307446" w:rsidP="00307446">
      <w:pPr>
        <w:pStyle w:val="ZkladntextIMP"/>
        <w:spacing w:line="240" w:lineRule="auto"/>
        <w:ind w:firstLine="36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výsledcích. 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sz w:val="22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Dopravce se zavazuje poskytovat objednateli veškeré údaje potřebné pro kontrolu správnosti a úplnosti dopravcem vykazovaných údajů, případně další informace, potřebné pro výkon samosprávné působnosti objednatele v oblasti zajišťování dopravní obslužnosti města Havířov.</w:t>
      </w: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Každou změnu, která by změnila rozsah provozu linek, stanovený přílohou č. 1 této smlouvy, je dopravce povinen předem projednat s objednatelem. V případě dohody smluvních stran  v této věci  budou smluvní strany postupovat v souladu s článkem XII odst.  4 této smlouvy. </w:t>
      </w: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Vyvolané změny v kilometrických výkonech dopravce zapracuje do vyúčtování  prokazatelné ztráty za dané období.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trike/>
          <w:szCs w:val="22"/>
        </w:rPr>
      </w:pPr>
      <w:r w:rsidRPr="00102638">
        <w:rPr>
          <w:b w:val="0"/>
          <w:szCs w:val="22"/>
        </w:rPr>
        <w:t xml:space="preserve">Dopravce předloží objednateli  vždy k 1. 1. kalendářního roku  seznam vozidel, zařazených v systému MHD s uvedením změn oproti předchozímu roku (nákup a vyřazení autobusů). </w:t>
      </w:r>
    </w:p>
    <w:p w:rsidR="00307446" w:rsidRPr="00102638" w:rsidRDefault="00307446" w:rsidP="00307446">
      <w:pPr>
        <w:pStyle w:val="Zkladntext"/>
        <w:jc w:val="both"/>
        <w:rPr>
          <w:b w:val="0"/>
          <w:strike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trike/>
          <w:szCs w:val="22"/>
        </w:rPr>
      </w:pPr>
      <w:r w:rsidRPr="00102638">
        <w:rPr>
          <w:b w:val="0"/>
          <w:szCs w:val="22"/>
        </w:rPr>
        <w:t>Dopravce se zavazuje zajistit dle požadavku objednatele rozšíření sítě linek městské hromadné dopravy.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</w:t>
      </w:r>
    </w:p>
    <w:p w:rsidR="00307446" w:rsidRPr="00102638" w:rsidRDefault="00307446" w:rsidP="00307446">
      <w:pPr>
        <w:pStyle w:val="Zkladntext"/>
        <w:numPr>
          <w:ilvl w:val="0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Dopravce se dále zavazuje :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1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Umožnit   příslušným   orgánům   objednatele  provedení  průběžné  a následné </w:t>
      </w:r>
    </w:p>
    <w:p w:rsidR="00307446" w:rsidRPr="00102638" w:rsidRDefault="00307446" w:rsidP="00307446">
      <w:pPr>
        <w:pStyle w:val="Zkladntext"/>
        <w:ind w:left="1068" w:firstLine="348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kontroly  hospodaření  s veřejnými prostředky  a předložit při kontrole všechny  </w:t>
      </w:r>
    </w:p>
    <w:p w:rsidR="00307446" w:rsidRPr="00102638" w:rsidRDefault="00307446" w:rsidP="00307446">
      <w:pPr>
        <w:pStyle w:val="Zkladntext"/>
        <w:ind w:left="1068" w:firstLine="348"/>
        <w:jc w:val="both"/>
        <w:rPr>
          <w:b w:val="0"/>
          <w:szCs w:val="22"/>
        </w:rPr>
      </w:pPr>
      <w:r w:rsidRPr="00102638">
        <w:rPr>
          <w:b w:val="0"/>
          <w:szCs w:val="22"/>
        </w:rPr>
        <w:t>účetní a jiné potřebné doklady</w:t>
      </w:r>
    </w:p>
    <w:p w:rsidR="00307446" w:rsidRPr="00102638" w:rsidRDefault="00307446" w:rsidP="00307446">
      <w:pPr>
        <w:pStyle w:val="Zkladntext"/>
        <w:ind w:left="360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1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Poskytnout  objednateli  bez  zbytečného  odkladu  veškeré údaje, potřebné pro </w:t>
      </w:r>
    </w:p>
    <w:p w:rsidR="00307446" w:rsidRPr="00102638" w:rsidRDefault="00307446" w:rsidP="00307446">
      <w:pPr>
        <w:pStyle w:val="Zkladntext"/>
        <w:ind w:left="1068" w:firstLine="348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kontrolu  správnosti a úplnosti údajů vykazovaných dopravcem </w:t>
      </w:r>
    </w:p>
    <w:p w:rsidR="00307446" w:rsidRPr="00102638" w:rsidRDefault="00307446" w:rsidP="00307446">
      <w:pPr>
        <w:pStyle w:val="Zkladntext"/>
        <w:ind w:left="1068" w:firstLine="348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1"/>
          <w:numId w:val="14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V   případě   porušení    rozpočtové   kázně   odvést   celou     výši neoprávněně 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použitých nebo  zadržených prostředků  na účet   objednatele  nejpozději do 15-ti dnů ode dne zjištění.</w:t>
      </w:r>
    </w:p>
    <w:p w:rsidR="00307446" w:rsidRPr="00102638" w:rsidRDefault="00307446" w:rsidP="00307446">
      <w:pPr>
        <w:pStyle w:val="Zkladntext"/>
        <w:outlineLvl w:val="0"/>
        <w:rPr>
          <w:szCs w:val="22"/>
        </w:rPr>
      </w:pPr>
    </w:p>
    <w:p w:rsidR="00307446" w:rsidRPr="00102638" w:rsidRDefault="00307446" w:rsidP="00307446">
      <w:pPr>
        <w:pStyle w:val="Zkladntext"/>
        <w:jc w:val="center"/>
        <w:outlineLvl w:val="0"/>
        <w:rPr>
          <w:szCs w:val="22"/>
        </w:rPr>
      </w:pPr>
      <w:r w:rsidRPr="00102638">
        <w:rPr>
          <w:szCs w:val="22"/>
        </w:rPr>
        <w:t>Článek IX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  <w:r w:rsidRPr="00102638">
        <w:rPr>
          <w:szCs w:val="22"/>
        </w:rPr>
        <w:t>Sankce</w:t>
      </w:r>
    </w:p>
    <w:p w:rsidR="00307446" w:rsidRPr="00102638" w:rsidRDefault="00307446" w:rsidP="00307446">
      <w:pPr>
        <w:pStyle w:val="Zkladntext"/>
        <w:jc w:val="center"/>
        <w:rPr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>V případě, že dopravce  plní opožděně finanční  závazky vůči objednateli, nebo použije finanční prostředky na úhradu prokazatelné ztráty v rozporu s touto smlouvou, je dopravce povinen, v souladu s ustanovením § 22 zák. č. 250/2000 Sb., o rozpočtových pravidlech územních rozpočtů, ve znění pozdějších předpisů,  zaplatit objednateli penále ve výši 1 promile denně z neoprávněně zadržených nebo použitých finančních prostředků, nejvýše však do výše této částky.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V případě nedodržení závazků sjednaných touto smlouvou ze strany dopravce, má objednatel </w:t>
      </w:r>
      <w:r w:rsidRPr="00102638">
        <w:rPr>
          <w:b w:val="0"/>
          <w:szCs w:val="22"/>
        </w:rPr>
        <w:lastRenderedPageBreak/>
        <w:t>právo na zaplacení smluvní pokuty dopravcem v této výši :</w:t>
      </w:r>
    </w:p>
    <w:p w:rsidR="00307446" w:rsidRPr="00102638" w:rsidRDefault="00307446" w:rsidP="00307446">
      <w:pPr>
        <w:pStyle w:val="Zkladntext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720"/>
        <w:outlineLvl w:val="0"/>
        <w:rPr>
          <w:b w:val="0"/>
          <w:szCs w:val="22"/>
        </w:rPr>
      </w:pPr>
      <w:r w:rsidRPr="00102638">
        <w:rPr>
          <w:b w:val="0"/>
          <w:szCs w:val="22"/>
        </w:rPr>
        <w:t xml:space="preserve">2.1. Smluvní pokutu ve výši 3 000,- Kč  </w:t>
      </w:r>
    </w:p>
    <w:p w:rsidR="00307446" w:rsidRPr="00102638" w:rsidRDefault="00307446" w:rsidP="00307446">
      <w:pPr>
        <w:pStyle w:val="Zkladntext"/>
        <w:ind w:left="1080" w:firstLine="336"/>
        <w:rPr>
          <w:b w:val="0"/>
          <w:szCs w:val="22"/>
        </w:rPr>
      </w:pPr>
      <w:r w:rsidRPr="00102638">
        <w:rPr>
          <w:b w:val="0"/>
          <w:szCs w:val="22"/>
        </w:rPr>
        <w:t xml:space="preserve">- za    nepředložení   měsíční    Zprávy   o  plnění   závazku  veřejné služby   ve  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stanoveném  rozsahu a termínu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- za  nedodržení  jízdního řádu  zaviněné dopravcem  –  za každý prokazatelně   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vynechaný  spoj linky  MHD (rozsah vynechaných spojů viz   podklady  dle  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článku VIII odst. </w:t>
      </w:r>
      <w:smartTag w:uri="urn:schemas-microsoft-com:office:smarttags" w:element="metricconverter">
        <w:smartTagPr>
          <w:attr w:name="ProductID" w:val="15 a"/>
        </w:smartTagPr>
        <w:r w:rsidRPr="00102638">
          <w:rPr>
            <w:b w:val="0"/>
            <w:szCs w:val="22"/>
          </w:rPr>
          <w:t>15 a</w:t>
        </w:r>
      </w:smartTag>
      <w:r w:rsidRPr="00102638">
        <w:rPr>
          <w:b w:val="0"/>
          <w:szCs w:val="22"/>
        </w:rPr>
        <w:t xml:space="preserve">  výsledky z vlastní kontrolní činnosti    objednatele) 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1416"/>
        <w:jc w:val="both"/>
        <w:rPr>
          <w:b w:val="0"/>
          <w:color w:val="3366FF"/>
          <w:szCs w:val="22"/>
        </w:rPr>
      </w:pPr>
      <w:r w:rsidRPr="00102638">
        <w:rPr>
          <w:b w:val="0"/>
          <w:szCs w:val="22"/>
        </w:rPr>
        <w:t>- v případě prokazatelného zjištění dřívějšího odjezdu spoje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color w:val="3366FF"/>
          <w:szCs w:val="22"/>
        </w:rPr>
      </w:pP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- za nezajištění spoje bezbariérovým vozidlem, pokud  je spoj takto označen ve 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schváleném jízdním řádu</w:t>
      </w:r>
    </w:p>
    <w:p w:rsidR="00307446" w:rsidRPr="00102638" w:rsidRDefault="00307446" w:rsidP="00307446">
      <w:pPr>
        <w:pStyle w:val="Zkladntext"/>
        <w:ind w:left="1410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>Za  zavinění  na  straně  dopravce  není považováno nezajištění spoje  z důvodu nesjízdnosti komunikací v trase linky v důsledku nezajištění  jejich řádné zimní údržby,  z vyšší moci  apod.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Pro  účely této  smlouvy  se  za  vyšší  moc  považují  skutečnosti,  které nejsou  závislé  a ani  nemohou  být  ovlivněny  smluvními  stranami jako např. živelné  pohromy, stávky nebo jiné  nepředvídané a neodvratitelné události. 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Smluvní  strana,  u  níž  dojde  k okolnosti  vyšší moci,  je  povinna  neprodleně  písemně  </w:t>
      </w:r>
      <w:r>
        <w:rPr>
          <w:sz w:val="22"/>
          <w:szCs w:val="22"/>
        </w:rPr>
        <w:t>d</w:t>
      </w:r>
      <w:r w:rsidRPr="00102638">
        <w:rPr>
          <w:sz w:val="22"/>
          <w:szCs w:val="22"/>
        </w:rPr>
        <w:t xml:space="preserve">oporučeným  dopisem uvědomit druhou smluvní stranu o vzniku této  události,  jakož  i  o jejím ukončení, a to ve lhůtě nejpozději 7 kalendářních dnů  od vzniku a 7  kalendářních dnů od jejího ukončení. </w:t>
      </w:r>
    </w:p>
    <w:p w:rsidR="00307446" w:rsidRPr="00102638" w:rsidRDefault="00307446" w:rsidP="00307446">
      <w:pPr>
        <w:pStyle w:val="NormlnIMP0"/>
        <w:spacing w:line="240" w:lineRule="auto"/>
        <w:rPr>
          <w:b/>
          <w:color w:val="FF0000"/>
          <w:sz w:val="22"/>
          <w:szCs w:val="22"/>
        </w:rPr>
      </w:pPr>
      <w:r w:rsidRPr="00102638">
        <w:rPr>
          <w:color w:val="FF0000"/>
          <w:sz w:val="22"/>
          <w:szCs w:val="22"/>
        </w:rPr>
        <w:t xml:space="preserve">                       </w:t>
      </w:r>
    </w:p>
    <w:p w:rsidR="00307446" w:rsidRPr="00102638" w:rsidRDefault="00307446" w:rsidP="00307446">
      <w:pPr>
        <w:pStyle w:val="Zkladntext"/>
        <w:jc w:val="both"/>
        <w:outlineLvl w:val="0"/>
        <w:rPr>
          <w:b w:val="0"/>
          <w:szCs w:val="22"/>
        </w:rPr>
      </w:pPr>
      <w:r w:rsidRPr="00102638">
        <w:rPr>
          <w:b w:val="0"/>
          <w:szCs w:val="22"/>
        </w:rPr>
        <w:t xml:space="preserve">           2.2. Smluvní pokutu ve výši 50 000,- Kč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- za  nepředložení  ročního  vyúčtování  nebo vyúčtování při ukončení smlouvy     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ve stanoveném rozsahu a termínu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- za   nesplnění  závazku  předem  projednat s objednatelem změny  ve     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sjednaném rozsahu přepravy  (změna jízdního řádu, změna trasy linky,   </w:t>
      </w:r>
    </w:p>
    <w:p w:rsidR="00307446" w:rsidRPr="00102638" w:rsidRDefault="00307446" w:rsidP="00307446">
      <w:pPr>
        <w:pStyle w:val="Zkladntext"/>
        <w:ind w:left="1416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obsluhovaných zastávek apod.).</w:t>
      </w:r>
    </w:p>
    <w:p w:rsidR="00307446" w:rsidRPr="00102638" w:rsidRDefault="00307446" w:rsidP="00307446">
      <w:pPr>
        <w:pStyle w:val="Zkladntext"/>
        <w:ind w:firstLine="18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</w:t>
      </w:r>
    </w:p>
    <w:p w:rsidR="00307446" w:rsidRPr="00102638" w:rsidRDefault="00307446" w:rsidP="00307446">
      <w:pPr>
        <w:pStyle w:val="Zkladntext"/>
        <w:ind w:firstLine="18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3.  Smluvní pokuty je objednatel  oprávněn započíst  proti pohledávce dopravce.</w:t>
      </w:r>
    </w:p>
    <w:p w:rsidR="00307446" w:rsidRPr="00102638" w:rsidRDefault="00307446" w:rsidP="00307446">
      <w:pPr>
        <w:pStyle w:val="Zkladntext"/>
        <w:rPr>
          <w:szCs w:val="22"/>
        </w:rPr>
      </w:pPr>
      <w:r w:rsidRPr="00102638">
        <w:rPr>
          <w:b w:val="0"/>
          <w:szCs w:val="22"/>
        </w:rPr>
        <w:t xml:space="preserve"> </w:t>
      </w:r>
    </w:p>
    <w:p w:rsidR="00307446" w:rsidRPr="00102638" w:rsidRDefault="00307446" w:rsidP="00307446">
      <w:pPr>
        <w:pStyle w:val="Zkladntext"/>
        <w:ind w:firstLine="180"/>
        <w:jc w:val="center"/>
        <w:outlineLvl w:val="0"/>
        <w:rPr>
          <w:szCs w:val="22"/>
        </w:rPr>
      </w:pPr>
      <w:r w:rsidRPr="00102638">
        <w:rPr>
          <w:szCs w:val="22"/>
        </w:rPr>
        <w:t>Článek X</w:t>
      </w:r>
    </w:p>
    <w:p w:rsidR="00307446" w:rsidRPr="00102638" w:rsidRDefault="00307446" w:rsidP="00307446">
      <w:pPr>
        <w:pStyle w:val="ZkladntextIMP"/>
        <w:spacing w:line="240" w:lineRule="auto"/>
        <w:jc w:val="center"/>
        <w:rPr>
          <w:b/>
          <w:bCs/>
          <w:sz w:val="22"/>
          <w:szCs w:val="22"/>
        </w:rPr>
      </w:pPr>
      <w:r w:rsidRPr="00102638">
        <w:rPr>
          <w:b/>
          <w:bCs/>
          <w:sz w:val="22"/>
          <w:szCs w:val="22"/>
        </w:rPr>
        <w:t>Ustanovení o vztahu smlouvy k licenci a schváleným jízdním řádům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sz w:val="22"/>
          <w:szCs w:val="22"/>
        </w:rPr>
      </w:pPr>
    </w:p>
    <w:p w:rsidR="00307446" w:rsidRPr="00102638" w:rsidRDefault="00307446" w:rsidP="00307446">
      <w:pPr>
        <w:pStyle w:val="ZkladntextIMP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Ustanovení  této  smlouvy  platí  jen  pokud  v licenci  nebo  ve  schváleném  jízdním  řádu   </w:t>
      </w:r>
    </w:p>
    <w:p w:rsidR="00307446" w:rsidRPr="00102638" w:rsidRDefault="00307446" w:rsidP="00307446">
      <w:pPr>
        <w:pStyle w:val="ZkladntextIMP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>nerozhodl dopravní úřad Magistrátu města Havířova jinak.</w:t>
      </w:r>
    </w:p>
    <w:p w:rsidR="00307446" w:rsidRPr="00102638" w:rsidRDefault="00307446" w:rsidP="00307446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:rsidR="00307446" w:rsidRPr="00102638" w:rsidRDefault="00307446" w:rsidP="00307446">
      <w:pPr>
        <w:pStyle w:val="ZkladntextIMP"/>
        <w:spacing w:line="240" w:lineRule="auto"/>
        <w:jc w:val="center"/>
        <w:outlineLvl w:val="0"/>
        <w:rPr>
          <w:b/>
          <w:sz w:val="22"/>
          <w:szCs w:val="22"/>
        </w:rPr>
      </w:pPr>
      <w:r w:rsidRPr="00102638">
        <w:rPr>
          <w:b/>
          <w:sz w:val="22"/>
          <w:szCs w:val="22"/>
        </w:rPr>
        <w:t>Článek XI</w:t>
      </w:r>
    </w:p>
    <w:p w:rsidR="00307446" w:rsidRPr="00102638" w:rsidRDefault="00307446" w:rsidP="00307446">
      <w:pPr>
        <w:pStyle w:val="ZkladntextIMP"/>
        <w:spacing w:line="240" w:lineRule="auto"/>
        <w:jc w:val="center"/>
        <w:rPr>
          <w:b/>
          <w:bCs/>
          <w:sz w:val="22"/>
          <w:szCs w:val="22"/>
        </w:rPr>
      </w:pPr>
      <w:r w:rsidRPr="00102638">
        <w:rPr>
          <w:b/>
          <w:bCs/>
          <w:sz w:val="22"/>
          <w:szCs w:val="22"/>
        </w:rPr>
        <w:t xml:space="preserve">Schvalovací doložka </w:t>
      </w:r>
    </w:p>
    <w:p w:rsidR="00307446" w:rsidRPr="00102638" w:rsidRDefault="00307446" w:rsidP="00307446">
      <w:pPr>
        <w:pStyle w:val="ZkladntextIMP"/>
        <w:spacing w:line="240" w:lineRule="auto"/>
        <w:jc w:val="center"/>
        <w:rPr>
          <w:b/>
          <w:bCs/>
          <w:sz w:val="22"/>
          <w:szCs w:val="22"/>
        </w:rPr>
      </w:pPr>
    </w:p>
    <w:p w:rsidR="00307446" w:rsidRPr="00102638" w:rsidRDefault="00307446" w:rsidP="00307446">
      <w:pPr>
        <w:pStyle w:val="ZkladntextIMP"/>
        <w:spacing w:line="240" w:lineRule="auto"/>
        <w:jc w:val="both"/>
        <w:outlineLvl w:val="0"/>
        <w:rPr>
          <w:sz w:val="22"/>
          <w:szCs w:val="22"/>
        </w:rPr>
      </w:pPr>
      <w:r w:rsidRPr="00102638">
        <w:rPr>
          <w:sz w:val="22"/>
          <w:szCs w:val="22"/>
        </w:rPr>
        <w:t xml:space="preserve">Uzavření  smlouvy  a jejich dodatků č. 1, 2, 3, 4, 5, 6, 7, 8, 9 a  10 bylo  schváleno postupně   </w:t>
      </w:r>
    </w:p>
    <w:p w:rsidR="00307446" w:rsidRPr="00102638" w:rsidRDefault="00307446" w:rsidP="00307446">
      <w:pPr>
        <w:pStyle w:val="ZkladntextIMP"/>
        <w:spacing w:line="240" w:lineRule="auto"/>
        <w:jc w:val="both"/>
        <w:outlineLvl w:val="0"/>
        <w:rPr>
          <w:sz w:val="22"/>
          <w:szCs w:val="22"/>
        </w:rPr>
      </w:pPr>
      <w:r w:rsidRPr="00102638">
        <w:rPr>
          <w:sz w:val="22"/>
          <w:szCs w:val="22"/>
        </w:rPr>
        <w:t>usnesením Rady města  Havířova: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bCs/>
          <w:szCs w:val="22"/>
        </w:rPr>
        <w:t xml:space="preserve">Dodatek č. 1 – </w:t>
      </w:r>
      <w:r w:rsidRPr="00102638">
        <w:rPr>
          <w:b w:val="0"/>
          <w:szCs w:val="22"/>
        </w:rPr>
        <w:t xml:space="preserve">usnesením  č. 3012/44/09  ze   dne   14. 1. 2009,   v návaznosti  na   usnesení     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>Zastupitelstva  města  Havířova č. 694/13/ZM/08  ze dne 15. 12. 2008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bCs/>
          <w:szCs w:val="22"/>
        </w:rPr>
        <w:t xml:space="preserve">Dodatek č. 2 – usnesením č. </w:t>
      </w:r>
      <w:r w:rsidRPr="00102638">
        <w:rPr>
          <w:b w:val="0"/>
          <w:szCs w:val="22"/>
        </w:rPr>
        <w:t>3152/46/09  ze   dne   4. 3. 2009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bCs/>
          <w:szCs w:val="22"/>
        </w:rPr>
        <w:t>Dodatek č. 3 – usnesením č.</w:t>
      </w:r>
      <w:r w:rsidRPr="00102638">
        <w:rPr>
          <w:bCs/>
          <w:szCs w:val="22"/>
        </w:rPr>
        <w:t xml:space="preserve"> </w:t>
      </w:r>
      <w:r w:rsidRPr="00102638">
        <w:rPr>
          <w:b w:val="0"/>
          <w:szCs w:val="22"/>
        </w:rPr>
        <w:t>3913/59/09  a  č. 3931/59/09 ze dne  2. 9. 2009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bCs/>
          <w:szCs w:val="22"/>
        </w:rPr>
        <w:t xml:space="preserve">Dodatek č. 4 – usnesením č. </w:t>
      </w:r>
      <w:r w:rsidRPr="00102638">
        <w:rPr>
          <w:b w:val="0"/>
          <w:szCs w:val="22"/>
        </w:rPr>
        <w:t>4505/69/10 ze  dne 3. 2. 2010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>Dodatek č. 5 – usnesením č. 300/6RM/2011 ze  dne 2.2.2011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>Dodatek č. 6 – usnesením č. 1068/18RM/2011 ze  dne 20.7.2011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>Dodatek č. 7 – usnesením č. 1711/30RM/2012 ze  dne 18. 1. 2012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>Dodatek č. 8 – usnesením č. 2994/44RM/2012 ze  dne 24.10.2012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>Dodatek č. 9 – usnesením č. 3540/52RM/2013 ze  dne 27.2.2013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lastRenderedPageBreak/>
        <w:t>Dodatek č. 10 – usnesením č. 4695/69RM/2013 ze dne 13.11.2013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bCs/>
          <w:szCs w:val="22"/>
        </w:rPr>
      </w:pPr>
    </w:p>
    <w:p w:rsidR="00307446" w:rsidRPr="00102638" w:rsidRDefault="00307446" w:rsidP="00307446">
      <w:pPr>
        <w:pStyle w:val="Zkladntext"/>
        <w:ind w:left="180" w:hanging="180"/>
        <w:jc w:val="center"/>
        <w:outlineLvl w:val="0"/>
        <w:rPr>
          <w:szCs w:val="22"/>
        </w:rPr>
      </w:pPr>
      <w:r w:rsidRPr="00102638">
        <w:rPr>
          <w:szCs w:val="22"/>
        </w:rPr>
        <w:t>Článek XII</w:t>
      </w:r>
    </w:p>
    <w:p w:rsidR="00307446" w:rsidRPr="00102638" w:rsidRDefault="00307446" w:rsidP="00307446">
      <w:pPr>
        <w:pStyle w:val="Zkladntext"/>
        <w:ind w:left="180" w:hanging="180"/>
        <w:jc w:val="center"/>
        <w:rPr>
          <w:szCs w:val="22"/>
        </w:rPr>
      </w:pPr>
      <w:r w:rsidRPr="00102638">
        <w:rPr>
          <w:szCs w:val="22"/>
        </w:rPr>
        <w:t>Závěrečná ustanovení</w:t>
      </w:r>
    </w:p>
    <w:p w:rsidR="00307446" w:rsidRPr="00102638" w:rsidRDefault="00307446" w:rsidP="00307446">
      <w:pPr>
        <w:pStyle w:val="Zkladntext"/>
        <w:ind w:left="180" w:hanging="180"/>
        <w:rPr>
          <w:szCs w:val="22"/>
        </w:rPr>
      </w:pP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color w:val="000000"/>
          <w:szCs w:val="22"/>
        </w:rPr>
        <w:t xml:space="preserve">     1. </w:t>
      </w:r>
      <w:r w:rsidRPr="00102638">
        <w:rPr>
          <w:b w:val="0"/>
          <w:szCs w:val="22"/>
        </w:rPr>
        <w:t>Smlouva je uzavřena na dobu určitou od 1. 1. 2009 do 31. 12. 2018.</w:t>
      </w:r>
    </w:p>
    <w:p w:rsidR="00307446" w:rsidRPr="00102638" w:rsidRDefault="00307446" w:rsidP="00307446">
      <w:pPr>
        <w:pStyle w:val="Zkladntext"/>
        <w:ind w:left="180" w:hanging="180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2.  Každá ze smluvních stran může tuto smlouvu vypovědět bez udání důvodu. Výpovědní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lhůta   je   jeden rok  a začíná  od  prvního dne měsíce následujícího po měsíci    v němž      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byla výpověď doručena druhé smluvní straně. 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color w:val="000000"/>
          <w:szCs w:val="22"/>
        </w:rPr>
      </w:pP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3.  Tato smlouva může být také ukončena dohodou smluvních stran.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705" w:hanging="705"/>
        <w:jc w:val="both"/>
        <w:rPr>
          <w:b w:val="0"/>
          <w:color w:val="000000"/>
          <w:szCs w:val="22"/>
        </w:rPr>
      </w:pPr>
      <w:r w:rsidRPr="00102638">
        <w:rPr>
          <w:b w:val="0"/>
          <w:color w:val="000000"/>
          <w:szCs w:val="22"/>
        </w:rPr>
        <w:t xml:space="preserve">      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4.  Změny  a  doplňky smlouvy  a  jejich  příloh  mohou   smluvní   strany   provést   pouze  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formou písemných dodatků,  které budou vzestupně číslovány,  výslovně prohlášeny  za          </w:t>
      </w:r>
    </w:p>
    <w:p w:rsidR="00307446" w:rsidRPr="00102638" w:rsidRDefault="00307446" w:rsidP="00307446">
      <w:pPr>
        <w:pStyle w:val="NormlnIMP0"/>
        <w:spacing w:line="240" w:lineRule="auto"/>
        <w:ind w:left="36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dodatek   této   smlouvy   a   podepsány   oprávněnými   zástupci  smluvních   stran před     </w:t>
      </w:r>
    </w:p>
    <w:p w:rsidR="00307446" w:rsidRPr="00102638" w:rsidRDefault="00307446" w:rsidP="00307446">
      <w:pPr>
        <w:pStyle w:val="NormlnIMP0"/>
        <w:spacing w:line="240" w:lineRule="auto"/>
        <w:ind w:left="360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zahájením plnění.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 w:hanging="360"/>
        <w:jc w:val="both"/>
        <w:rPr>
          <w:b w:val="0"/>
          <w:color w:val="000000"/>
          <w:szCs w:val="22"/>
        </w:rPr>
      </w:pPr>
    </w:p>
    <w:p w:rsidR="00307446" w:rsidRPr="00102638" w:rsidRDefault="00307446" w:rsidP="00307446">
      <w:pPr>
        <w:pStyle w:val="Zkladntext"/>
        <w:tabs>
          <w:tab w:val="left" w:pos="360"/>
        </w:tabs>
        <w:ind w:left="36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5. Práva  a   povinnosti   z   této smlouvy   přecházejí   na  právní nástupce smluvních stran</w:t>
      </w:r>
    </w:p>
    <w:p w:rsidR="00307446" w:rsidRPr="00102638" w:rsidRDefault="00307446" w:rsidP="00307446">
      <w:pPr>
        <w:pStyle w:val="Zkladntext"/>
        <w:tabs>
          <w:tab w:val="left" w:pos="360"/>
        </w:tabs>
        <w:ind w:left="36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      v plném rozsahu</w:t>
      </w:r>
      <w:r w:rsidRPr="00102638">
        <w:rPr>
          <w:b w:val="0"/>
          <w:color w:val="FF0000"/>
          <w:szCs w:val="22"/>
        </w:rPr>
        <w:t>.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6. Pro případ, že kterékoliv ustanovení této smlouvy se stane neúčinným nebo neplatným, </w:t>
      </w:r>
      <w:r w:rsidRPr="00102638">
        <w:rPr>
          <w:sz w:val="22"/>
          <w:szCs w:val="22"/>
        </w:rPr>
        <w:br/>
        <w:t xml:space="preserve">           smluvní strany se zavazují bez zbytečných odkladů nahradit takové ustanovení novým.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7. Případná neplatnost některého z ustanovení této smlouvy nemá za následek neplatnost </w:t>
      </w:r>
      <w:r w:rsidRPr="00102638">
        <w:rPr>
          <w:sz w:val="22"/>
          <w:szCs w:val="22"/>
        </w:rPr>
        <w:br/>
        <w:t xml:space="preserve">          ostatních ustanovení.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color w:val="FF0000"/>
          <w:sz w:val="22"/>
          <w:szCs w:val="22"/>
        </w:rPr>
      </w:pP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8. Písemnosti se považují za doručené i v případě, že kterákoliv ze smluvních stran její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doručení  odmítne či jinak znemožní.</w:t>
      </w:r>
    </w:p>
    <w:p w:rsidR="00307446" w:rsidRPr="00102638" w:rsidRDefault="00307446" w:rsidP="00307446">
      <w:pPr>
        <w:pStyle w:val="Zkladntext"/>
        <w:tabs>
          <w:tab w:val="left" w:pos="360"/>
        </w:tabs>
        <w:jc w:val="both"/>
        <w:rPr>
          <w:b w:val="0"/>
          <w:color w:val="FF0000"/>
          <w:szCs w:val="22"/>
        </w:rPr>
      </w:pP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9.  Tato  smlouva  je  vyhotovena ve čtyřech vyhotoveních,   z nichž každá má platnost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  originálu. Každá ze smluvních stran obdrží dvě vyhotovení.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</w:t>
      </w:r>
    </w:p>
    <w:p w:rsidR="00307446" w:rsidRPr="00102638" w:rsidRDefault="00307446" w:rsidP="00307446">
      <w:pPr>
        <w:pStyle w:val="NormlnIMP0"/>
        <w:spacing w:line="240" w:lineRule="auto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10. Smlouva nabývá platnosti a účinnosti dnem podpisu obou smluvních stran. </w:t>
      </w:r>
    </w:p>
    <w:p w:rsidR="00307446" w:rsidRPr="00102638" w:rsidRDefault="00307446" w:rsidP="00307446">
      <w:pPr>
        <w:pStyle w:val="Zkladntext0"/>
        <w:tabs>
          <w:tab w:val="left" w:pos="720"/>
        </w:tabs>
        <w:ind w:left="720" w:hanging="360"/>
        <w:jc w:val="both"/>
        <w:rPr>
          <w:b w:val="0"/>
          <w:szCs w:val="22"/>
        </w:rPr>
      </w:pPr>
    </w:p>
    <w:p w:rsidR="00307446" w:rsidRPr="00102638" w:rsidRDefault="00307446" w:rsidP="0030744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02638">
        <w:rPr>
          <w:sz w:val="22"/>
          <w:szCs w:val="22"/>
        </w:rPr>
        <w:t xml:space="preserve">     11. Nedílnou součástí této smlouvy jsou tyto přílohy:</w:t>
      </w:r>
    </w:p>
    <w:p w:rsidR="00307446" w:rsidRPr="00102638" w:rsidRDefault="00307446" w:rsidP="00307446">
      <w:pPr>
        <w:pStyle w:val="ZkladntextIMP"/>
        <w:jc w:val="both"/>
        <w:rPr>
          <w:sz w:val="22"/>
          <w:szCs w:val="22"/>
        </w:rPr>
      </w:pPr>
      <w:r w:rsidRPr="00102638">
        <w:rPr>
          <w:sz w:val="22"/>
          <w:szCs w:val="22"/>
        </w:rPr>
        <w:t xml:space="preserve">           Příloha č. 1- Seznam linek zařazených v systému městské hromadné dopravy        </w:t>
      </w:r>
    </w:p>
    <w:p w:rsidR="00307446" w:rsidRPr="00102638" w:rsidRDefault="00307446" w:rsidP="00307446">
      <w:pPr>
        <w:pStyle w:val="ZkladntextIMP"/>
        <w:jc w:val="both"/>
        <w:rPr>
          <w:sz w:val="22"/>
          <w:szCs w:val="22"/>
        </w:rPr>
      </w:pPr>
      <w:r w:rsidRPr="00102638">
        <w:rPr>
          <w:sz w:val="22"/>
          <w:szCs w:val="22"/>
        </w:rPr>
        <w:tab/>
        <w:t>Havířov</w:t>
      </w: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</w:p>
    <w:p w:rsidR="00307446" w:rsidRPr="00102638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>Postupně sjednané přílohy:</w:t>
      </w:r>
    </w:p>
    <w:p w:rsidR="00307446" w:rsidRPr="00102638" w:rsidRDefault="00307446" w:rsidP="00307446">
      <w:pPr>
        <w:pStyle w:val="Zkladntext"/>
        <w:numPr>
          <w:ilvl w:val="0"/>
          <w:numId w:val="18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Přílohy Dodatku č. l, a to  přílohy č. 1, č. 2, č.2a  platné pro r. 2009 (nejsou součástí úplného znění smlouvy)</w:t>
      </w:r>
    </w:p>
    <w:p w:rsidR="00307446" w:rsidRPr="00102638" w:rsidRDefault="00307446" w:rsidP="00307446">
      <w:pPr>
        <w:pStyle w:val="Zkladntext"/>
        <w:numPr>
          <w:ilvl w:val="0"/>
          <w:numId w:val="18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Přílohy Dodatku č. 4, a to  přílohy č. 1, č. 2, č.2a  platné pro r. 2010 (nejsou součástí úplného znění smlouvy)</w:t>
      </w:r>
    </w:p>
    <w:p w:rsidR="00307446" w:rsidRPr="00102638" w:rsidRDefault="00307446" w:rsidP="00307446">
      <w:pPr>
        <w:pStyle w:val="Zkladntext"/>
        <w:numPr>
          <w:ilvl w:val="0"/>
          <w:numId w:val="18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Přílohy Dodatku č. 5, a to  přílohy č. 1, č. 2, č.2a  platné pro r. 2011 (nejsou součástí úplného znění smlouvy)</w:t>
      </w:r>
    </w:p>
    <w:p w:rsidR="00307446" w:rsidRPr="00102638" w:rsidRDefault="00307446" w:rsidP="00307446">
      <w:pPr>
        <w:pStyle w:val="Zkladntext"/>
        <w:numPr>
          <w:ilvl w:val="0"/>
          <w:numId w:val="18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Přílohy Dodatku č. 6, a to  přílohy č. 1, č. 2, č.2a  platné pro r. 2011 (nejsou součástí úplného znění smlouvy)</w:t>
      </w:r>
    </w:p>
    <w:p w:rsidR="00307446" w:rsidRPr="00102638" w:rsidRDefault="00307446" w:rsidP="00307446">
      <w:pPr>
        <w:pStyle w:val="Zkladntext"/>
        <w:numPr>
          <w:ilvl w:val="0"/>
          <w:numId w:val="18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Přílohy Dodatku č. 7, a to  přílohy č. 1, č. 2, č.2a  platné pro r. 2012 (nejsou součástí úplného znění smlouvy)</w:t>
      </w:r>
    </w:p>
    <w:p w:rsidR="00307446" w:rsidRPr="00102638" w:rsidRDefault="00307446" w:rsidP="00307446">
      <w:pPr>
        <w:pStyle w:val="Zkladntext"/>
        <w:numPr>
          <w:ilvl w:val="0"/>
          <w:numId w:val="18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Přílohy Dodatku č. 8, a to  přílohy č. 1, č. 2, č.2a  platné pro r. 2012 (nejsou součástí úplného znění smlouvy)</w:t>
      </w:r>
    </w:p>
    <w:p w:rsidR="00307446" w:rsidRPr="00102638" w:rsidRDefault="00307446" w:rsidP="00307446">
      <w:pPr>
        <w:pStyle w:val="Zkladntext"/>
        <w:numPr>
          <w:ilvl w:val="0"/>
          <w:numId w:val="18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>Přílohy Dodatku č. 9, a to  přílohy č. 1, č. 2, č.2a  platné pro r. 2013 (nejsou součástí úplného znění smlouvy)</w:t>
      </w:r>
    </w:p>
    <w:p w:rsidR="00307446" w:rsidRPr="00102638" w:rsidRDefault="00307446" w:rsidP="00307446">
      <w:pPr>
        <w:pStyle w:val="Zkladntext"/>
        <w:numPr>
          <w:ilvl w:val="0"/>
          <w:numId w:val="18"/>
        </w:numPr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Přílohy Dodatku č. 10, a to  přílohy č. 1, č. 2, č.2a platné pro r. 2013 (nejsou součástí úplného </w:t>
      </w:r>
      <w:r w:rsidRPr="00102638">
        <w:rPr>
          <w:b w:val="0"/>
          <w:szCs w:val="22"/>
        </w:rPr>
        <w:lastRenderedPageBreak/>
        <w:t>znění smlouvy) a příloha č. 3, kterou je úplné znění smlouvy k termínu 11/2013</w:t>
      </w:r>
      <w:r>
        <w:rPr>
          <w:b w:val="0"/>
          <w:szCs w:val="22"/>
        </w:rPr>
        <w:t>)</w:t>
      </w:r>
    </w:p>
    <w:p w:rsidR="00307446" w:rsidRDefault="00307446" w:rsidP="00307446">
      <w:pPr>
        <w:pStyle w:val="Zkladntext"/>
        <w:jc w:val="both"/>
        <w:rPr>
          <w:b w:val="0"/>
          <w:szCs w:val="22"/>
        </w:rPr>
      </w:pPr>
      <w:r w:rsidRPr="00102638">
        <w:rPr>
          <w:b w:val="0"/>
          <w:szCs w:val="22"/>
        </w:rPr>
        <w:t xml:space="preserve">   </w:t>
      </w:r>
    </w:p>
    <w:p w:rsidR="00307446" w:rsidRDefault="00307446" w:rsidP="00307446">
      <w:pPr>
        <w:ind w:left="7080" w:firstLine="708"/>
        <w:jc w:val="both"/>
        <w:outlineLvl w:val="0"/>
        <w:rPr>
          <w:b/>
          <w:sz w:val="22"/>
          <w:szCs w:val="22"/>
        </w:rPr>
      </w:pPr>
      <w:r w:rsidRPr="00102638">
        <w:rPr>
          <w:b/>
          <w:sz w:val="22"/>
          <w:szCs w:val="22"/>
        </w:rPr>
        <w:t>Příloha č. 1</w:t>
      </w:r>
    </w:p>
    <w:p w:rsidR="00307446" w:rsidRDefault="00307446" w:rsidP="00307446">
      <w:pPr>
        <w:ind w:left="7080" w:firstLine="708"/>
        <w:jc w:val="both"/>
        <w:outlineLvl w:val="0"/>
        <w:rPr>
          <w:b/>
          <w:sz w:val="22"/>
          <w:szCs w:val="22"/>
        </w:rPr>
      </w:pPr>
    </w:p>
    <w:p w:rsidR="00307446" w:rsidRDefault="00307446" w:rsidP="00307446">
      <w:pPr>
        <w:ind w:left="7080" w:firstLine="708"/>
        <w:jc w:val="both"/>
        <w:outlineLvl w:val="0"/>
        <w:rPr>
          <w:b/>
          <w:sz w:val="22"/>
          <w:szCs w:val="22"/>
        </w:rPr>
      </w:pPr>
    </w:p>
    <w:p w:rsidR="00307446" w:rsidRDefault="00307446" w:rsidP="00307446">
      <w:pPr>
        <w:ind w:left="7080" w:firstLine="708"/>
        <w:jc w:val="both"/>
        <w:outlineLvl w:val="0"/>
        <w:rPr>
          <w:b/>
          <w:sz w:val="22"/>
          <w:szCs w:val="22"/>
        </w:rPr>
      </w:pPr>
    </w:p>
    <w:p w:rsidR="00307446" w:rsidRPr="00102638" w:rsidRDefault="00307446" w:rsidP="00307446">
      <w:pPr>
        <w:pStyle w:val="Zkladntext"/>
        <w:rPr>
          <w:bCs/>
          <w:szCs w:val="22"/>
          <w:u w:val="single"/>
        </w:rPr>
      </w:pPr>
      <w:r w:rsidRPr="00102638">
        <w:rPr>
          <w:bCs/>
          <w:szCs w:val="22"/>
          <w:u w:val="single"/>
        </w:rPr>
        <w:t>Seznam linek vnitrostátní linkové osobní dopravy – Městská hromadná doprava  Havířov</w:t>
      </w:r>
    </w:p>
    <w:p w:rsidR="00307446" w:rsidRPr="00102638" w:rsidRDefault="00307446" w:rsidP="00307446">
      <w:pPr>
        <w:jc w:val="both"/>
        <w:rPr>
          <w:sz w:val="22"/>
          <w:szCs w:val="22"/>
        </w:rPr>
      </w:pPr>
    </w:p>
    <w:p w:rsidR="00307446" w:rsidRPr="00102638" w:rsidRDefault="00307446" w:rsidP="00307446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876401 MHD Havířov linka č. 1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Pr.Suchá</w:t>
            </w:r>
            <w:proofErr w:type="spellEnd"/>
            <w:r w:rsidRPr="00102638">
              <w:rPr>
                <w:b w:val="0"/>
                <w:bCs/>
                <w:szCs w:val="22"/>
              </w:rPr>
              <w:t>,prodejní stánek-Havířov,Město,nemocnice-Havířov,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Šumbark</w:t>
            </w:r>
            <w:proofErr w:type="spellEnd"/>
            <w:r w:rsidRPr="00102638">
              <w:rPr>
                <w:b w:val="0"/>
                <w:bCs/>
                <w:szCs w:val="22"/>
              </w:rPr>
              <w:t>,2.etapa konečná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/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876402 MHD Havířov linka č. 2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Havířov,Šumbark,nám.T.G.Masaryka-Albrechtice,žel.st.-Stonava,sídl. Nový svět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876403 MHD Havířov linka č. 3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Havířov,Podlesí,aut.</w:t>
            </w:r>
            <w:proofErr w:type="spellStart"/>
            <w:r w:rsidRPr="00102638">
              <w:rPr>
                <w:b w:val="0"/>
                <w:bCs/>
                <w:szCs w:val="22"/>
              </w:rPr>
              <w:t>nádr</w:t>
            </w:r>
            <w:proofErr w:type="spellEnd"/>
            <w:r w:rsidRPr="00102638">
              <w:rPr>
                <w:b w:val="0"/>
                <w:bCs/>
                <w:szCs w:val="22"/>
              </w:rPr>
              <w:t>.-Petřvald,Březiny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/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876404 MHD Havířov linka č. 4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Havířov,Podlesí,aut.</w:t>
            </w:r>
            <w:proofErr w:type="spellStart"/>
            <w:r w:rsidRPr="00102638">
              <w:rPr>
                <w:b w:val="0"/>
                <w:bCs/>
                <w:szCs w:val="22"/>
              </w:rPr>
              <w:t>nádr</w:t>
            </w:r>
            <w:proofErr w:type="spellEnd"/>
            <w:r w:rsidRPr="00102638">
              <w:rPr>
                <w:b w:val="0"/>
                <w:bCs/>
                <w:szCs w:val="22"/>
              </w:rPr>
              <w:t>.-Havířov,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Šumbark</w:t>
            </w:r>
            <w:proofErr w:type="spellEnd"/>
            <w:r w:rsidRPr="00102638">
              <w:rPr>
                <w:b w:val="0"/>
                <w:bCs/>
                <w:szCs w:val="22"/>
              </w:rPr>
              <w:t>,</w:t>
            </w:r>
            <w:proofErr w:type="spellStart"/>
            <w:r w:rsidRPr="00102638">
              <w:rPr>
                <w:b w:val="0"/>
                <w:bCs/>
                <w:szCs w:val="22"/>
              </w:rPr>
              <w:t>Tenas</w:t>
            </w:r>
            <w:proofErr w:type="spellEnd"/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/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876405 MHD Havířov linka č. 5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rPr>
                <w:bCs/>
              </w:rPr>
            </w:pPr>
            <w:r w:rsidRPr="00102638">
              <w:rPr>
                <w:bCs/>
                <w:sz w:val="22"/>
                <w:szCs w:val="22"/>
              </w:rPr>
              <w:t>Havířov,</w:t>
            </w:r>
            <w:proofErr w:type="spellStart"/>
            <w:r w:rsidRPr="00102638">
              <w:rPr>
                <w:bCs/>
                <w:sz w:val="22"/>
                <w:szCs w:val="22"/>
              </w:rPr>
              <w:t>Pr.Suchá</w:t>
            </w:r>
            <w:proofErr w:type="spellEnd"/>
            <w:r w:rsidRPr="00102638">
              <w:rPr>
                <w:bCs/>
                <w:sz w:val="22"/>
                <w:szCs w:val="22"/>
              </w:rPr>
              <w:t>,prodejní stánek-Havířov,</w:t>
            </w:r>
            <w:proofErr w:type="spellStart"/>
            <w:r w:rsidRPr="00102638">
              <w:rPr>
                <w:bCs/>
                <w:sz w:val="22"/>
                <w:szCs w:val="22"/>
              </w:rPr>
              <w:t>Šumbark</w:t>
            </w:r>
            <w:proofErr w:type="spellEnd"/>
            <w:r w:rsidRPr="00102638">
              <w:rPr>
                <w:bCs/>
                <w:sz w:val="22"/>
                <w:szCs w:val="22"/>
              </w:rPr>
              <w:t>,2.etapa konečná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rPr>
                <w:bCs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876406 MHD Havířov linka č. 6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Havířov,Podlesí,aut.</w:t>
            </w:r>
            <w:proofErr w:type="spellStart"/>
            <w:r w:rsidRPr="00102638">
              <w:rPr>
                <w:b w:val="0"/>
                <w:bCs/>
                <w:szCs w:val="22"/>
              </w:rPr>
              <w:t>nádr</w:t>
            </w:r>
            <w:proofErr w:type="spellEnd"/>
            <w:r w:rsidRPr="00102638">
              <w:rPr>
                <w:b w:val="0"/>
                <w:bCs/>
                <w:szCs w:val="22"/>
              </w:rPr>
              <w:t>.-Havířov,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Pr.Suchá</w:t>
            </w:r>
            <w:proofErr w:type="spellEnd"/>
            <w:r w:rsidRPr="00102638">
              <w:rPr>
                <w:b w:val="0"/>
                <w:bCs/>
                <w:szCs w:val="22"/>
              </w:rPr>
              <w:t>,žel.st.-Horní Suchá,</w:t>
            </w:r>
            <w:proofErr w:type="spellStart"/>
            <w:r w:rsidRPr="00102638">
              <w:rPr>
                <w:b w:val="0"/>
                <w:bCs/>
                <w:szCs w:val="22"/>
              </w:rPr>
              <w:t>Pašůvka</w:t>
            </w:r>
            <w:proofErr w:type="spellEnd"/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876407 MHD Havířov linka č. 7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rPr>
                <w:bCs/>
              </w:rPr>
            </w:pPr>
            <w:r w:rsidRPr="00102638">
              <w:rPr>
                <w:bCs/>
                <w:sz w:val="22"/>
                <w:szCs w:val="22"/>
              </w:rPr>
              <w:t>Havířov,Podlesí,aut.</w:t>
            </w:r>
            <w:proofErr w:type="spellStart"/>
            <w:r w:rsidRPr="00102638">
              <w:rPr>
                <w:bCs/>
                <w:sz w:val="22"/>
                <w:szCs w:val="22"/>
              </w:rPr>
              <w:t>nádr</w:t>
            </w:r>
            <w:proofErr w:type="spellEnd"/>
            <w:r w:rsidRPr="00102638">
              <w:rPr>
                <w:bCs/>
                <w:sz w:val="22"/>
                <w:szCs w:val="22"/>
              </w:rPr>
              <w:t>.-Havířov Dolní Suchá,Dukla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rPr>
                <w:bCs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876408 MHD Havířov linka č. 8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Pr.Suchá</w:t>
            </w:r>
            <w:proofErr w:type="spellEnd"/>
            <w:r w:rsidRPr="00102638">
              <w:rPr>
                <w:b w:val="0"/>
                <w:bCs/>
                <w:szCs w:val="22"/>
              </w:rPr>
              <w:t>,žel.st.-Havířov,Dolní Suchá,Dukla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876409 MHD Havířov linka č. 9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Havířov,Podlesí,aut.</w:t>
            </w:r>
            <w:proofErr w:type="spellStart"/>
            <w:r w:rsidRPr="00102638">
              <w:rPr>
                <w:b w:val="0"/>
                <w:bCs/>
                <w:szCs w:val="22"/>
              </w:rPr>
              <w:t>nádr</w:t>
            </w:r>
            <w:proofErr w:type="spellEnd"/>
            <w:r w:rsidRPr="00102638">
              <w:rPr>
                <w:b w:val="0"/>
                <w:bCs/>
                <w:szCs w:val="22"/>
              </w:rPr>
              <w:t>.-Havířov,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Šumbark</w:t>
            </w:r>
            <w:proofErr w:type="spellEnd"/>
            <w:r w:rsidRPr="00102638">
              <w:rPr>
                <w:b w:val="0"/>
                <w:bCs/>
                <w:szCs w:val="22"/>
              </w:rPr>
              <w:t>,točna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876410 MHD Havířov linka č. 10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 Podlesí,aut.</w:t>
            </w:r>
            <w:proofErr w:type="spellStart"/>
            <w:r w:rsidRPr="00102638">
              <w:rPr>
                <w:b w:val="0"/>
                <w:bCs/>
                <w:szCs w:val="22"/>
              </w:rPr>
              <w:t>nádr</w:t>
            </w:r>
            <w:proofErr w:type="spellEnd"/>
            <w:r w:rsidRPr="00102638">
              <w:rPr>
                <w:b w:val="0"/>
                <w:bCs/>
                <w:szCs w:val="22"/>
              </w:rPr>
              <w:t xml:space="preserve">.-Havířov,Dolní </w:t>
            </w:r>
            <w:proofErr w:type="spellStart"/>
            <w:r w:rsidRPr="00102638">
              <w:rPr>
                <w:b w:val="0"/>
                <w:bCs/>
                <w:szCs w:val="22"/>
              </w:rPr>
              <w:t>Datyně</w:t>
            </w:r>
            <w:proofErr w:type="spellEnd"/>
            <w:r w:rsidRPr="00102638">
              <w:rPr>
                <w:b w:val="0"/>
                <w:bCs/>
                <w:szCs w:val="22"/>
              </w:rPr>
              <w:t>,</w:t>
            </w:r>
            <w:proofErr w:type="spellStart"/>
            <w:r w:rsidRPr="00102638">
              <w:rPr>
                <w:b w:val="0"/>
                <w:bCs/>
                <w:szCs w:val="22"/>
              </w:rPr>
              <w:t>rozc</w:t>
            </w:r>
            <w:proofErr w:type="spellEnd"/>
            <w:r w:rsidRPr="00102638">
              <w:rPr>
                <w:b w:val="0"/>
                <w:bCs/>
                <w:szCs w:val="22"/>
              </w:rPr>
              <w:t>.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/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876411 MHD Havířov linka č. 11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rPr>
                <w:bCs/>
              </w:rPr>
            </w:pPr>
            <w:r w:rsidRPr="00102638">
              <w:rPr>
                <w:bCs/>
                <w:sz w:val="22"/>
                <w:szCs w:val="22"/>
              </w:rPr>
              <w:t>Havířov,Podlesí,aut.nádr.-Havířov,Město,nemocnice-Havířov,Šumbark,nám.T.G.Masaryka-Havířov,Šumbark,2.etapa,konečná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rPr>
                <w:bCs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876412 MHD Havířov linka č. 12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Havířov,Podlesí,aut.nádr.-Havířov,Město,nemocnice-Havířov,Šumbark,Tenas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876413 MHD Havířov linka č. 13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Šumbark</w:t>
            </w:r>
            <w:proofErr w:type="spellEnd"/>
            <w:r w:rsidRPr="00102638">
              <w:rPr>
                <w:b w:val="0"/>
                <w:bCs/>
                <w:szCs w:val="22"/>
              </w:rPr>
              <w:t>,</w:t>
            </w:r>
            <w:proofErr w:type="spellStart"/>
            <w:r w:rsidRPr="00102638">
              <w:rPr>
                <w:b w:val="0"/>
                <w:bCs/>
                <w:szCs w:val="22"/>
              </w:rPr>
              <w:t>Tenas</w:t>
            </w:r>
            <w:proofErr w:type="spellEnd"/>
            <w:r w:rsidRPr="00102638">
              <w:rPr>
                <w:b w:val="0"/>
                <w:bCs/>
                <w:szCs w:val="22"/>
              </w:rPr>
              <w:t>-Horní Suchá,František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876414 MHD Havířov linka č. 14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Pr.Suchá</w:t>
            </w:r>
            <w:proofErr w:type="spellEnd"/>
            <w:r w:rsidRPr="00102638">
              <w:rPr>
                <w:b w:val="0"/>
                <w:bCs/>
                <w:szCs w:val="22"/>
              </w:rPr>
              <w:t>,prodejní stánek.-Havířov,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Šumbark</w:t>
            </w:r>
            <w:proofErr w:type="spellEnd"/>
            <w:r w:rsidRPr="00102638">
              <w:rPr>
                <w:b w:val="0"/>
                <w:bCs/>
                <w:szCs w:val="22"/>
              </w:rPr>
              <w:t>,ČSAD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lastRenderedPageBreak/>
              <w:t>876415 MHD Havířov linka č. 15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jc w:val="both"/>
            </w:pPr>
            <w:r w:rsidRPr="00102638">
              <w:rPr>
                <w:sz w:val="22"/>
                <w:szCs w:val="22"/>
              </w:rPr>
              <w:t>Havířov,Podlesí,aut.</w:t>
            </w:r>
            <w:proofErr w:type="spellStart"/>
            <w:r w:rsidRPr="00102638">
              <w:rPr>
                <w:sz w:val="22"/>
                <w:szCs w:val="22"/>
              </w:rPr>
              <w:t>nádr</w:t>
            </w:r>
            <w:proofErr w:type="spellEnd"/>
            <w:r w:rsidRPr="00102638">
              <w:rPr>
                <w:sz w:val="22"/>
                <w:szCs w:val="22"/>
              </w:rPr>
              <w:t>. – Havířov,Město,nemocnice – Havířov,</w:t>
            </w:r>
            <w:proofErr w:type="spellStart"/>
            <w:r w:rsidRPr="00102638">
              <w:rPr>
                <w:sz w:val="22"/>
                <w:szCs w:val="22"/>
              </w:rPr>
              <w:t>Šumbark</w:t>
            </w:r>
            <w:proofErr w:type="spellEnd"/>
            <w:r w:rsidRPr="00102638">
              <w:rPr>
                <w:sz w:val="22"/>
                <w:szCs w:val="22"/>
              </w:rPr>
              <w:t>,</w:t>
            </w:r>
            <w:proofErr w:type="spellStart"/>
            <w:r w:rsidRPr="00102638">
              <w:rPr>
                <w:sz w:val="22"/>
                <w:szCs w:val="22"/>
              </w:rPr>
              <w:t>Tenas</w:t>
            </w:r>
            <w:proofErr w:type="spellEnd"/>
            <w:r w:rsidRPr="00102638">
              <w:rPr>
                <w:sz w:val="22"/>
                <w:szCs w:val="22"/>
              </w:rPr>
              <w:t xml:space="preserve"> 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jc w:val="both"/>
              <w:rPr>
                <w:b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876416 MHD Havířov linka č. 16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Havířov,Podlesí,aut.</w:t>
            </w:r>
            <w:proofErr w:type="spellStart"/>
            <w:r w:rsidRPr="00102638">
              <w:rPr>
                <w:b w:val="0"/>
                <w:bCs/>
                <w:szCs w:val="22"/>
              </w:rPr>
              <w:t>nádr</w:t>
            </w:r>
            <w:proofErr w:type="spellEnd"/>
            <w:r w:rsidRPr="00102638">
              <w:rPr>
                <w:b w:val="0"/>
                <w:bCs/>
                <w:szCs w:val="22"/>
              </w:rPr>
              <w:t>.-Havířov,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Šumbark</w:t>
            </w:r>
            <w:proofErr w:type="spellEnd"/>
            <w:r w:rsidRPr="00102638">
              <w:rPr>
                <w:b w:val="0"/>
                <w:bCs/>
                <w:szCs w:val="22"/>
              </w:rPr>
              <w:t>,2.etapa konečná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876417 MHD Havířov linka č. 17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Havířov,Šumbark,nám.T.G.Masaryka-Havířov,Podlesí,aut.nádr.-Těrlicko,obecní úřad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876418 MHD Havířov linka č. 18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Havířov,Město,žel. st. –</w:t>
            </w:r>
            <w:proofErr w:type="spellStart"/>
            <w:r w:rsidRPr="00102638">
              <w:rPr>
                <w:b w:val="0"/>
                <w:bCs/>
                <w:szCs w:val="22"/>
              </w:rPr>
              <w:t>Šenov</w:t>
            </w:r>
            <w:proofErr w:type="spellEnd"/>
            <w:r w:rsidRPr="00102638">
              <w:rPr>
                <w:b w:val="0"/>
                <w:bCs/>
                <w:szCs w:val="22"/>
              </w:rPr>
              <w:t>,JZD-Havířov,Podlesí,aut.</w:t>
            </w:r>
            <w:proofErr w:type="spellStart"/>
            <w:r w:rsidRPr="00102638">
              <w:rPr>
                <w:b w:val="0"/>
                <w:bCs/>
                <w:szCs w:val="22"/>
              </w:rPr>
              <w:t>nádr</w:t>
            </w:r>
            <w:proofErr w:type="spellEnd"/>
            <w:r w:rsidRPr="00102638">
              <w:rPr>
                <w:b w:val="0"/>
                <w:bCs/>
                <w:szCs w:val="22"/>
              </w:rPr>
              <w:t>.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876419 MHD Havířov linka č. 19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Havířov,Město,obchodní dům-Havířov,</w:t>
            </w:r>
            <w:proofErr w:type="spellStart"/>
            <w:r w:rsidRPr="00102638">
              <w:rPr>
                <w:b w:val="0"/>
                <w:bCs/>
                <w:szCs w:val="22"/>
              </w:rPr>
              <w:t>Šumbark</w:t>
            </w:r>
            <w:proofErr w:type="spellEnd"/>
            <w:r w:rsidRPr="00102638">
              <w:rPr>
                <w:b w:val="0"/>
                <w:bCs/>
                <w:szCs w:val="22"/>
              </w:rPr>
              <w:t>,2.etapa konečná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876420 MHD Havířov linka č. 20</w:t>
            </w:r>
          </w:p>
        </w:tc>
      </w:tr>
      <w:tr w:rsidR="00307446" w:rsidRPr="00102638" w:rsidTr="00FC1814">
        <w:trPr>
          <w:trHeight w:val="530"/>
        </w:trPr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Havířov,Podlesí,aut.</w:t>
            </w:r>
            <w:proofErr w:type="spellStart"/>
            <w:r w:rsidRPr="00102638">
              <w:rPr>
                <w:b w:val="0"/>
                <w:bCs/>
                <w:szCs w:val="22"/>
              </w:rPr>
              <w:t>nádr</w:t>
            </w:r>
            <w:proofErr w:type="spellEnd"/>
            <w:r w:rsidRPr="00102638">
              <w:rPr>
                <w:b w:val="0"/>
                <w:bCs/>
                <w:szCs w:val="22"/>
              </w:rPr>
              <w:t>.-</w:t>
            </w:r>
            <w:proofErr w:type="spellStart"/>
            <w:r w:rsidRPr="00102638">
              <w:rPr>
                <w:b w:val="0"/>
                <w:bCs/>
                <w:szCs w:val="22"/>
              </w:rPr>
              <w:t>Těrlicko</w:t>
            </w:r>
            <w:proofErr w:type="spellEnd"/>
            <w:r w:rsidRPr="00102638">
              <w:rPr>
                <w:b w:val="0"/>
                <w:bCs/>
                <w:szCs w:val="22"/>
              </w:rPr>
              <w:t>,obecní úřad-Horní Bludovice,</w:t>
            </w:r>
            <w:proofErr w:type="spellStart"/>
            <w:r w:rsidRPr="00102638">
              <w:rPr>
                <w:b w:val="0"/>
                <w:bCs/>
                <w:szCs w:val="22"/>
              </w:rPr>
              <w:t>Záguří</w:t>
            </w:r>
            <w:proofErr w:type="spellEnd"/>
            <w:r w:rsidRPr="00102638">
              <w:rPr>
                <w:b w:val="0"/>
                <w:bCs/>
                <w:szCs w:val="22"/>
              </w:rPr>
              <w:t>-</w:t>
            </w:r>
          </w:p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proofErr w:type="spellStart"/>
            <w:r w:rsidRPr="00102638">
              <w:rPr>
                <w:b w:val="0"/>
                <w:bCs/>
                <w:szCs w:val="22"/>
              </w:rPr>
              <w:t>Těrlicko</w:t>
            </w:r>
            <w:proofErr w:type="spellEnd"/>
            <w:r w:rsidRPr="00102638">
              <w:rPr>
                <w:b w:val="0"/>
                <w:bCs/>
                <w:szCs w:val="22"/>
              </w:rPr>
              <w:t xml:space="preserve">,Zelené Město U </w:t>
            </w:r>
            <w:proofErr w:type="spellStart"/>
            <w:r w:rsidRPr="00102638">
              <w:rPr>
                <w:b w:val="0"/>
                <w:bCs/>
                <w:szCs w:val="22"/>
              </w:rPr>
              <w:t>Goduly</w:t>
            </w:r>
            <w:proofErr w:type="spellEnd"/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876421 MHD Havířov linka č. 21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Havířov,Podlesí,aut.</w:t>
            </w:r>
            <w:proofErr w:type="spellStart"/>
            <w:r w:rsidRPr="00102638">
              <w:rPr>
                <w:b w:val="0"/>
                <w:bCs/>
                <w:szCs w:val="22"/>
              </w:rPr>
              <w:t>nádr</w:t>
            </w:r>
            <w:proofErr w:type="spellEnd"/>
            <w:r w:rsidRPr="00102638">
              <w:rPr>
                <w:b w:val="0"/>
                <w:bCs/>
                <w:szCs w:val="22"/>
              </w:rPr>
              <w:t xml:space="preserve">.-Horní Bludovice,rest. U </w:t>
            </w:r>
            <w:proofErr w:type="spellStart"/>
            <w:r w:rsidRPr="00102638">
              <w:rPr>
                <w:b w:val="0"/>
                <w:bCs/>
                <w:szCs w:val="22"/>
              </w:rPr>
              <w:t>Mokrošů</w:t>
            </w:r>
            <w:proofErr w:type="spellEnd"/>
            <w:r w:rsidRPr="00102638">
              <w:rPr>
                <w:b w:val="0"/>
                <w:bCs/>
                <w:szCs w:val="22"/>
              </w:rPr>
              <w:t>-Horní Bludovice,</w:t>
            </w:r>
            <w:proofErr w:type="spellStart"/>
            <w:r w:rsidRPr="00102638">
              <w:rPr>
                <w:b w:val="0"/>
                <w:bCs/>
                <w:szCs w:val="22"/>
              </w:rPr>
              <w:t>Adámek</w:t>
            </w:r>
            <w:proofErr w:type="spellEnd"/>
            <w:r w:rsidRPr="00102638">
              <w:rPr>
                <w:b w:val="0"/>
                <w:bCs/>
                <w:szCs w:val="22"/>
              </w:rPr>
              <w:t>-</w:t>
            </w:r>
            <w:proofErr w:type="spellStart"/>
            <w:r w:rsidRPr="00102638">
              <w:rPr>
                <w:b w:val="0"/>
                <w:bCs/>
                <w:szCs w:val="22"/>
              </w:rPr>
              <w:t>Šenov</w:t>
            </w:r>
            <w:proofErr w:type="spellEnd"/>
            <w:r w:rsidRPr="00102638">
              <w:rPr>
                <w:b w:val="0"/>
                <w:bCs/>
                <w:szCs w:val="22"/>
              </w:rPr>
              <w:t>,Lapačka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Cs/>
                <w:szCs w:val="22"/>
              </w:rPr>
            </w:pPr>
            <w:r w:rsidRPr="00102638">
              <w:rPr>
                <w:bCs/>
                <w:szCs w:val="22"/>
              </w:rPr>
              <w:t>876422 MHD Havířov linka č. 22</w:t>
            </w:r>
          </w:p>
        </w:tc>
      </w:tr>
      <w:tr w:rsidR="00307446" w:rsidRPr="00102638" w:rsidTr="00FC1814">
        <w:tc>
          <w:tcPr>
            <w:tcW w:w="9212" w:type="dxa"/>
          </w:tcPr>
          <w:p w:rsidR="00307446" w:rsidRPr="00102638" w:rsidRDefault="00307446" w:rsidP="00FC1814">
            <w:pPr>
              <w:pStyle w:val="Zkladntext"/>
              <w:rPr>
                <w:b w:val="0"/>
                <w:bCs/>
                <w:szCs w:val="22"/>
              </w:rPr>
            </w:pPr>
            <w:r w:rsidRPr="00102638">
              <w:rPr>
                <w:b w:val="0"/>
                <w:bCs/>
                <w:szCs w:val="22"/>
              </w:rPr>
              <w:t>Havířov,Podlesí,aut.nádr.-Havířov-Město,žel.st.-Havířov,Šumbark,2.etapa konečná-Havířov,Šumbark,točna-Havířov,Šumbark,Tenas-Havířov,Podlesí,aut.nádr.</w:t>
            </w:r>
          </w:p>
        </w:tc>
      </w:tr>
    </w:tbl>
    <w:p w:rsidR="00307446" w:rsidRPr="00102638" w:rsidRDefault="00307446" w:rsidP="00307446">
      <w:pPr>
        <w:jc w:val="both"/>
        <w:rPr>
          <w:b/>
          <w:sz w:val="22"/>
          <w:szCs w:val="22"/>
        </w:rPr>
      </w:pPr>
    </w:p>
    <w:p w:rsidR="00307446" w:rsidRPr="00102638" w:rsidRDefault="00307446" w:rsidP="00307446">
      <w:pPr>
        <w:pStyle w:val="Zkladntext"/>
        <w:rPr>
          <w:b w:val="0"/>
          <w:bCs/>
          <w:szCs w:val="22"/>
          <w:u w:val="single"/>
        </w:rPr>
      </w:pPr>
    </w:p>
    <w:p w:rsidR="00307446" w:rsidRPr="00102638" w:rsidRDefault="00307446" w:rsidP="00307446">
      <w:pPr>
        <w:pStyle w:val="Zkladntext"/>
        <w:rPr>
          <w:bCs/>
          <w:szCs w:val="22"/>
        </w:rPr>
      </w:pPr>
    </w:p>
    <w:p w:rsidR="00307446" w:rsidRPr="00102638" w:rsidRDefault="00307446" w:rsidP="00307446">
      <w:pPr>
        <w:pStyle w:val="Zkladntext"/>
        <w:rPr>
          <w:bCs/>
          <w:szCs w:val="22"/>
        </w:rPr>
      </w:pPr>
    </w:p>
    <w:p w:rsidR="00307446" w:rsidRDefault="00307446" w:rsidP="007618DD"/>
    <w:sectPr w:rsidR="00307446" w:rsidSect="00185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498"/>
    <w:multiLevelType w:val="hybridMultilevel"/>
    <w:tmpl w:val="56DE0196"/>
    <w:lvl w:ilvl="0" w:tplc="6470B1BE">
      <w:start w:val="4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05E00479"/>
    <w:multiLevelType w:val="hybridMultilevel"/>
    <w:tmpl w:val="5F86FF9E"/>
    <w:lvl w:ilvl="0" w:tplc="EBDE2B6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75440B6"/>
    <w:multiLevelType w:val="hybridMultilevel"/>
    <w:tmpl w:val="2A8E07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674A0"/>
    <w:multiLevelType w:val="hybridMultilevel"/>
    <w:tmpl w:val="E286CF36"/>
    <w:lvl w:ilvl="0" w:tplc="DAA472D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13A84B57"/>
    <w:multiLevelType w:val="multilevel"/>
    <w:tmpl w:val="2D64C2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EC40B2B"/>
    <w:multiLevelType w:val="multilevel"/>
    <w:tmpl w:val="504CCD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21BC71EA"/>
    <w:multiLevelType w:val="hybridMultilevel"/>
    <w:tmpl w:val="1622902C"/>
    <w:lvl w:ilvl="0" w:tplc="D8B2D41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303C2"/>
    <w:multiLevelType w:val="hybridMultilevel"/>
    <w:tmpl w:val="F9665D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7A07A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764334"/>
    <w:multiLevelType w:val="hybridMultilevel"/>
    <w:tmpl w:val="8F3EA3A2"/>
    <w:lvl w:ilvl="0" w:tplc="E9B677C0">
      <w:start w:val="4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>
    <w:nsid w:val="2EB177CC"/>
    <w:multiLevelType w:val="multilevel"/>
    <w:tmpl w:val="21727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5640C23"/>
    <w:multiLevelType w:val="hybridMultilevel"/>
    <w:tmpl w:val="1A92C768"/>
    <w:lvl w:ilvl="0" w:tplc="0405000F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1">
    <w:nsid w:val="399009EA"/>
    <w:multiLevelType w:val="hybridMultilevel"/>
    <w:tmpl w:val="918421F2"/>
    <w:lvl w:ilvl="0" w:tplc="7E3C5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B02BB"/>
    <w:multiLevelType w:val="hybridMultilevel"/>
    <w:tmpl w:val="E802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E15E53"/>
    <w:multiLevelType w:val="hybridMultilevel"/>
    <w:tmpl w:val="A8AC7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B30B1B"/>
    <w:multiLevelType w:val="hybridMultilevel"/>
    <w:tmpl w:val="3050B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A46FE"/>
    <w:multiLevelType w:val="hybridMultilevel"/>
    <w:tmpl w:val="C08AF892"/>
    <w:lvl w:ilvl="0" w:tplc="0B4CDF30">
      <w:start w:val="4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5D037ACD"/>
    <w:multiLevelType w:val="multilevel"/>
    <w:tmpl w:val="B84AA50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>
    <w:nsid w:val="5F6334BA"/>
    <w:multiLevelType w:val="hybridMultilevel"/>
    <w:tmpl w:val="EB965E1C"/>
    <w:lvl w:ilvl="0" w:tplc="9814BB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3C62F9"/>
    <w:multiLevelType w:val="hybridMultilevel"/>
    <w:tmpl w:val="19C63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D573E"/>
    <w:multiLevelType w:val="hybridMultilevel"/>
    <w:tmpl w:val="9FAC0C82"/>
    <w:lvl w:ilvl="0" w:tplc="23B4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A0E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95EFF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9A7F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BA04E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FB87F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3B2789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0060B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222D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77764534"/>
    <w:multiLevelType w:val="hybridMultilevel"/>
    <w:tmpl w:val="056A1238"/>
    <w:lvl w:ilvl="0" w:tplc="7F3EFB3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AD5611"/>
    <w:multiLevelType w:val="hybridMultilevel"/>
    <w:tmpl w:val="9FAC0C82"/>
    <w:lvl w:ilvl="0" w:tplc="23B4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A0E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95EFF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E9A7F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BA04E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FB87F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3B2789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80060B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1222D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7D480EC7"/>
    <w:multiLevelType w:val="hybridMultilevel"/>
    <w:tmpl w:val="72CA2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1"/>
  </w:num>
  <w:num w:numId="8">
    <w:abstractNumId w:val="14"/>
  </w:num>
  <w:num w:numId="9">
    <w:abstractNumId w:val="22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  <w:num w:numId="14">
    <w:abstractNumId w:val="9"/>
  </w:num>
  <w:num w:numId="15">
    <w:abstractNumId w:val="4"/>
  </w:num>
  <w:num w:numId="16">
    <w:abstractNumId w:val="13"/>
  </w:num>
  <w:num w:numId="17">
    <w:abstractNumId w:val="20"/>
  </w:num>
  <w:num w:numId="18">
    <w:abstractNumId w:val="11"/>
  </w:num>
  <w:num w:numId="19">
    <w:abstractNumId w:val="16"/>
  </w:num>
  <w:num w:numId="20">
    <w:abstractNumId w:val="3"/>
  </w:num>
  <w:num w:numId="21">
    <w:abstractNumId w:val="0"/>
  </w:num>
  <w:num w:numId="22">
    <w:abstractNumId w:val="15"/>
  </w:num>
  <w:num w:numId="23">
    <w:abstractNumId w:val="18"/>
  </w:num>
  <w:num w:numId="24">
    <w:abstractNumId w:val="17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18DD"/>
    <w:rsid w:val="0003055A"/>
    <w:rsid w:val="00041BA4"/>
    <w:rsid w:val="000F3A77"/>
    <w:rsid w:val="000F42D4"/>
    <w:rsid w:val="000F6144"/>
    <w:rsid w:val="00114A87"/>
    <w:rsid w:val="0018523D"/>
    <w:rsid w:val="001A1B8B"/>
    <w:rsid w:val="002321C6"/>
    <w:rsid w:val="00247C9A"/>
    <w:rsid w:val="00265622"/>
    <w:rsid w:val="00307446"/>
    <w:rsid w:val="00332FF1"/>
    <w:rsid w:val="00374179"/>
    <w:rsid w:val="00387776"/>
    <w:rsid w:val="0039772C"/>
    <w:rsid w:val="003F63E1"/>
    <w:rsid w:val="0043055F"/>
    <w:rsid w:val="0045037F"/>
    <w:rsid w:val="004A1A58"/>
    <w:rsid w:val="004B1D20"/>
    <w:rsid w:val="004E5AA3"/>
    <w:rsid w:val="00517A2B"/>
    <w:rsid w:val="005329DE"/>
    <w:rsid w:val="00615A9C"/>
    <w:rsid w:val="00671882"/>
    <w:rsid w:val="006C04CA"/>
    <w:rsid w:val="006D1277"/>
    <w:rsid w:val="007618DD"/>
    <w:rsid w:val="0078608E"/>
    <w:rsid w:val="00881724"/>
    <w:rsid w:val="008837D4"/>
    <w:rsid w:val="00960A4E"/>
    <w:rsid w:val="009812C4"/>
    <w:rsid w:val="009B5169"/>
    <w:rsid w:val="009D1CB3"/>
    <w:rsid w:val="00A00674"/>
    <w:rsid w:val="00A03974"/>
    <w:rsid w:val="00A23920"/>
    <w:rsid w:val="00A50777"/>
    <w:rsid w:val="00AE1D19"/>
    <w:rsid w:val="00AE69E7"/>
    <w:rsid w:val="00B2194F"/>
    <w:rsid w:val="00B2545D"/>
    <w:rsid w:val="00B43240"/>
    <w:rsid w:val="00BE20D1"/>
    <w:rsid w:val="00C12552"/>
    <w:rsid w:val="00C14221"/>
    <w:rsid w:val="00C82190"/>
    <w:rsid w:val="00CC5927"/>
    <w:rsid w:val="00E06951"/>
    <w:rsid w:val="00E46E86"/>
    <w:rsid w:val="00EF67BD"/>
    <w:rsid w:val="00F2597D"/>
    <w:rsid w:val="00F75E61"/>
    <w:rsid w:val="00F76CE9"/>
    <w:rsid w:val="00FA0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618DD"/>
    <w:pPr>
      <w:widowControl w:val="0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7618D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618DD"/>
    <w:pPr>
      <w:widowControl w:val="0"/>
    </w:pPr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7618DD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IMP">
    <w:name w:val="Základní text_IMP"/>
    <w:basedOn w:val="Normln"/>
    <w:rsid w:val="007618DD"/>
    <w:pPr>
      <w:suppressAutoHyphens/>
      <w:overflowPunct w:val="0"/>
      <w:autoSpaceDE w:val="0"/>
      <w:autoSpaceDN w:val="0"/>
      <w:adjustRightInd w:val="0"/>
      <w:spacing w:line="276" w:lineRule="auto"/>
    </w:pPr>
  </w:style>
  <w:style w:type="paragraph" w:customStyle="1" w:styleId="NormlnIMP">
    <w:name w:val="Normální_IMP"/>
    <w:basedOn w:val="Normln"/>
    <w:rsid w:val="007618DD"/>
    <w:pPr>
      <w:widowControl w:val="0"/>
      <w:spacing w:line="288" w:lineRule="auto"/>
    </w:pPr>
    <w:rPr>
      <w:szCs w:val="20"/>
    </w:rPr>
  </w:style>
  <w:style w:type="paragraph" w:customStyle="1" w:styleId="ZpatIMP">
    <w:name w:val="Zápatí_IMP"/>
    <w:basedOn w:val="Normln"/>
    <w:rsid w:val="007618DD"/>
    <w:pPr>
      <w:widowControl w:val="0"/>
      <w:tabs>
        <w:tab w:val="left" w:pos="708"/>
        <w:tab w:val="center" w:pos="851"/>
      </w:tabs>
      <w:spacing w:line="216" w:lineRule="auto"/>
      <w:jc w:val="both"/>
    </w:pPr>
    <w:rPr>
      <w:rFonts w:ascii="Arial" w:hAnsi="Arial"/>
      <w:color w:val="000000"/>
      <w:sz w:val="22"/>
      <w:szCs w:val="20"/>
    </w:rPr>
  </w:style>
  <w:style w:type="paragraph" w:customStyle="1" w:styleId="Zkladntext0">
    <w:name w:val="Základní text~"/>
    <w:basedOn w:val="Normln"/>
    <w:rsid w:val="00307446"/>
    <w:pPr>
      <w:widowControl w:val="0"/>
    </w:pPr>
    <w:rPr>
      <w:b/>
      <w:sz w:val="22"/>
      <w:szCs w:val="20"/>
    </w:rPr>
  </w:style>
  <w:style w:type="paragraph" w:customStyle="1" w:styleId="NormlnIMP0">
    <w:name w:val="Normální_IMP~0"/>
    <w:basedOn w:val="Normln"/>
    <w:rsid w:val="00307446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character" w:styleId="Hypertextovodkaz">
    <w:name w:val="Hyperlink"/>
    <w:basedOn w:val="Standardnpsmoodstavce"/>
    <w:rsid w:val="0030744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7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zechova.nada@havirov-cit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7CB5-19AF-4EC3-80A2-6F77E4E1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5853</Words>
  <Characters>34535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nadcze</dc:creator>
  <cp:keywords/>
  <dc:description/>
  <cp:lastModifiedBy>Czechová Naďa</cp:lastModifiedBy>
  <cp:revision>36</cp:revision>
  <cp:lastPrinted>2013-11-13T15:46:00Z</cp:lastPrinted>
  <dcterms:created xsi:type="dcterms:W3CDTF">2013-09-04T14:44:00Z</dcterms:created>
  <dcterms:modified xsi:type="dcterms:W3CDTF">2017-02-01T08:30:00Z</dcterms:modified>
</cp:coreProperties>
</file>