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5E571" w14:textId="77777777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3360207B" w14:textId="77777777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19E3F148" w14:textId="039CBD7A" w:rsidR="001A7062" w:rsidRPr="00B35CF1" w:rsidRDefault="001A7062" w:rsidP="007F4DDD">
      <w:pPr>
        <w:spacing w:after="0"/>
        <w:jc w:val="center"/>
        <w:rPr>
          <w:rFonts w:cstheme="minorHAnsi"/>
          <w:b/>
          <w:sz w:val="40"/>
          <w:szCs w:val="40"/>
        </w:rPr>
      </w:pPr>
      <w:r w:rsidRPr="00B35CF1">
        <w:rPr>
          <w:rFonts w:cstheme="minorHAnsi"/>
          <w:b/>
          <w:sz w:val="40"/>
          <w:szCs w:val="40"/>
        </w:rPr>
        <w:t>Dohoda</w:t>
      </w:r>
      <w:r w:rsidR="007F4DDD" w:rsidRPr="00B35CF1">
        <w:rPr>
          <w:rFonts w:cstheme="minorHAnsi"/>
          <w:b/>
          <w:sz w:val="40"/>
          <w:szCs w:val="40"/>
        </w:rPr>
        <w:t xml:space="preserve"> o společném využití patent</w:t>
      </w:r>
      <w:r w:rsidR="00DA7D7F" w:rsidRPr="00B35CF1">
        <w:rPr>
          <w:rFonts w:cstheme="minorHAnsi"/>
          <w:b/>
          <w:sz w:val="40"/>
          <w:szCs w:val="40"/>
        </w:rPr>
        <w:t>ů</w:t>
      </w:r>
    </w:p>
    <w:p w14:paraId="58AC04A3" w14:textId="71417316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29E423D9" w14:textId="2807A94D" w:rsidR="001A7062" w:rsidRPr="00B35CF1" w:rsidRDefault="00070EAD" w:rsidP="00F52077">
      <w:pPr>
        <w:spacing w:after="0"/>
        <w:jc w:val="both"/>
        <w:rPr>
          <w:rFonts w:cstheme="minorHAnsi"/>
          <w:sz w:val="20"/>
          <w:szCs w:val="20"/>
        </w:rPr>
      </w:pPr>
      <w:proofErr w:type="spellStart"/>
      <w:r w:rsidRPr="00070EAD">
        <w:rPr>
          <w:rFonts w:cstheme="minorHAnsi"/>
          <w:b/>
          <w:sz w:val="20"/>
          <w:szCs w:val="20"/>
          <w:highlight w:val="black"/>
        </w:rPr>
        <w:t>xxxxxxxxxxxxxxxxxx</w:t>
      </w:r>
      <w:proofErr w:type="spellEnd"/>
      <w:r w:rsidR="00FE27AC" w:rsidRPr="00B35CF1">
        <w:rPr>
          <w:rFonts w:cstheme="minorHAnsi"/>
          <w:sz w:val="20"/>
          <w:szCs w:val="20"/>
        </w:rPr>
        <w:t xml:space="preserve"> nar. </w:t>
      </w:r>
      <w:proofErr w:type="spellStart"/>
      <w:r w:rsidRPr="00070EAD">
        <w:rPr>
          <w:rFonts w:cstheme="minorHAnsi"/>
          <w:sz w:val="20"/>
          <w:szCs w:val="20"/>
          <w:highlight w:val="black"/>
        </w:rPr>
        <w:t>xxxxxxxx</w:t>
      </w:r>
      <w:proofErr w:type="spellEnd"/>
      <w:r w:rsidR="00FE27AC" w:rsidRPr="00B35CF1">
        <w:rPr>
          <w:rFonts w:cstheme="minorHAnsi"/>
          <w:sz w:val="20"/>
          <w:szCs w:val="20"/>
        </w:rPr>
        <w:t>,</w:t>
      </w:r>
      <w:r w:rsidR="00F52077" w:rsidRPr="00B35CF1">
        <w:rPr>
          <w:rFonts w:cstheme="minorHAnsi"/>
          <w:sz w:val="20"/>
          <w:szCs w:val="20"/>
        </w:rPr>
        <w:t xml:space="preserve"> bytem </w:t>
      </w:r>
      <w:proofErr w:type="spellStart"/>
      <w:r w:rsidRPr="00070EAD">
        <w:rPr>
          <w:rFonts w:cstheme="minorHAnsi"/>
          <w:sz w:val="20"/>
          <w:szCs w:val="20"/>
          <w:highlight w:val="black"/>
        </w:rPr>
        <w:t>xxxxxxxxxxxxxxxxxxxx</w:t>
      </w:r>
      <w:proofErr w:type="spellEnd"/>
    </w:p>
    <w:p w14:paraId="303FFAD9" w14:textId="1C9C888B" w:rsidR="001A7062" w:rsidRPr="00B35CF1" w:rsidRDefault="00070EAD" w:rsidP="001A7062">
      <w:pPr>
        <w:spacing w:after="0"/>
        <w:jc w:val="both"/>
        <w:rPr>
          <w:rFonts w:cstheme="minorHAnsi"/>
          <w:sz w:val="20"/>
          <w:szCs w:val="20"/>
        </w:rPr>
      </w:pPr>
      <w:proofErr w:type="spellStart"/>
      <w:r w:rsidRPr="00070EAD">
        <w:rPr>
          <w:rFonts w:cstheme="minorHAnsi"/>
          <w:b/>
          <w:sz w:val="20"/>
          <w:szCs w:val="20"/>
          <w:highlight w:val="black"/>
        </w:rPr>
        <w:t>xxxxxxxxxxxxxxxxx</w:t>
      </w:r>
      <w:proofErr w:type="spellEnd"/>
      <w:r w:rsidR="00FE27AC" w:rsidRPr="00B35CF1">
        <w:rPr>
          <w:rFonts w:cstheme="minorHAnsi"/>
          <w:sz w:val="20"/>
          <w:szCs w:val="20"/>
        </w:rPr>
        <w:t xml:space="preserve"> nar. </w:t>
      </w:r>
      <w:proofErr w:type="spellStart"/>
      <w:r w:rsidRPr="00070EAD">
        <w:rPr>
          <w:rFonts w:cstheme="minorHAnsi"/>
          <w:sz w:val="20"/>
          <w:szCs w:val="20"/>
          <w:highlight w:val="black"/>
        </w:rPr>
        <w:t>xxxxxxxxxxxx</w:t>
      </w:r>
      <w:proofErr w:type="spellEnd"/>
      <w:r w:rsidR="00F52077" w:rsidRPr="00B35CF1">
        <w:rPr>
          <w:rFonts w:cstheme="minorHAnsi"/>
          <w:sz w:val="20"/>
          <w:szCs w:val="20"/>
        </w:rPr>
        <w:t xml:space="preserve"> </w:t>
      </w:r>
      <w:r w:rsidR="00FE27AC" w:rsidRPr="00B35CF1">
        <w:rPr>
          <w:rFonts w:cstheme="minorHAnsi"/>
          <w:sz w:val="20"/>
          <w:szCs w:val="20"/>
        </w:rPr>
        <w:t xml:space="preserve">bytem </w:t>
      </w:r>
      <w:proofErr w:type="spellStart"/>
      <w:r w:rsidRPr="00070EAD">
        <w:rPr>
          <w:rFonts w:cstheme="minorHAnsi"/>
          <w:sz w:val="20"/>
          <w:szCs w:val="20"/>
          <w:highlight w:val="black"/>
        </w:rPr>
        <w:t>xxxxxxxxxxxxxxxxxxxxxxxxx</w:t>
      </w:r>
      <w:proofErr w:type="spellEnd"/>
    </w:p>
    <w:p w14:paraId="7CF1EDF1" w14:textId="5A91B906" w:rsidR="00F85649" w:rsidRPr="00B35CF1" w:rsidRDefault="00F85649" w:rsidP="001A7062">
      <w:pPr>
        <w:spacing w:after="0"/>
        <w:jc w:val="both"/>
        <w:rPr>
          <w:rFonts w:cstheme="minorHAnsi"/>
          <w:sz w:val="20"/>
          <w:szCs w:val="20"/>
        </w:rPr>
      </w:pPr>
      <w:proofErr w:type="spellStart"/>
      <w:r w:rsidRPr="00B35CF1">
        <w:rPr>
          <w:rFonts w:cstheme="minorHAnsi"/>
          <w:b/>
          <w:sz w:val="20"/>
          <w:szCs w:val="20"/>
        </w:rPr>
        <w:t>AffiPro</w:t>
      </w:r>
      <w:proofErr w:type="spellEnd"/>
      <w:r w:rsidRPr="00B35CF1">
        <w:rPr>
          <w:rFonts w:cstheme="minorHAnsi"/>
          <w:b/>
          <w:sz w:val="20"/>
          <w:szCs w:val="20"/>
        </w:rPr>
        <w:t xml:space="preserve"> s.r.o.</w:t>
      </w:r>
      <w:r w:rsidR="00FE27AC" w:rsidRPr="00B35CF1">
        <w:rPr>
          <w:rFonts w:cstheme="minorHAnsi"/>
          <w:sz w:val="20"/>
          <w:szCs w:val="20"/>
        </w:rPr>
        <w:t>,</w:t>
      </w:r>
      <w:r w:rsidR="00F52077" w:rsidRPr="00B35CF1">
        <w:rPr>
          <w:rFonts w:cstheme="minorHAnsi"/>
          <w:sz w:val="20"/>
          <w:szCs w:val="20"/>
        </w:rPr>
        <w:t xml:space="preserve"> </w:t>
      </w:r>
      <w:r w:rsidR="00FE27AC" w:rsidRPr="00B35CF1">
        <w:rPr>
          <w:rFonts w:cstheme="minorHAnsi"/>
          <w:sz w:val="20"/>
          <w:szCs w:val="20"/>
        </w:rPr>
        <w:t xml:space="preserve">se sídlem Zlonínská 256, 250 63 Mratín, IČ: 03889173, zastoupená </w:t>
      </w:r>
      <w:r w:rsidR="00FA6255" w:rsidRPr="00B35CF1">
        <w:rPr>
          <w:rFonts w:cstheme="minorHAnsi"/>
          <w:sz w:val="20"/>
          <w:szCs w:val="20"/>
        </w:rPr>
        <w:t>Mgr. Alexandrou</w:t>
      </w:r>
      <w:r w:rsidR="00FE27AC" w:rsidRPr="00B35CF1">
        <w:rPr>
          <w:rFonts w:cstheme="minorHAnsi"/>
          <w:sz w:val="20"/>
          <w:szCs w:val="20"/>
        </w:rPr>
        <w:t xml:space="preserve"> </w:t>
      </w:r>
      <w:proofErr w:type="spellStart"/>
      <w:r w:rsidR="00FE27AC" w:rsidRPr="00B35CF1">
        <w:rPr>
          <w:rFonts w:cstheme="minorHAnsi"/>
          <w:sz w:val="20"/>
          <w:szCs w:val="20"/>
        </w:rPr>
        <w:t>Pompach</w:t>
      </w:r>
      <w:r w:rsidR="00FA6255" w:rsidRPr="00B35CF1">
        <w:rPr>
          <w:rFonts w:cstheme="minorHAnsi"/>
          <w:sz w:val="20"/>
          <w:szCs w:val="20"/>
        </w:rPr>
        <w:t>ovou</w:t>
      </w:r>
      <w:proofErr w:type="spellEnd"/>
      <w:r w:rsidR="00FE27AC" w:rsidRPr="00B35CF1">
        <w:rPr>
          <w:rFonts w:cstheme="minorHAnsi"/>
          <w:sz w:val="20"/>
          <w:szCs w:val="20"/>
        </w:rPr>
        <w:t>,</w:t>
      </w:r>
      <w:r w:rsidR="00FA6255" w:rsidRPr="00B35CF1">
        <w:rPr>
          <w:rFonts w:cstheme="minorHAnsi"/>
          <w:sz w:val="20"/>
          <w:szCs w:val="20"/>
        </w:rPr>
        <w:t xml:space="preserve"> </w:t>
      </w:r>
      <w:r w:rsidR="00FE27AC" w:rsidRPr="00B35CF1">
        <w:rPr>
          <w:rFonts w:cstheme="minorHAnsi"/>
          <w:sz w:val="20"/>
          <w:szCs w:val="20"/>
        </w:rPr>
        <w:t xml:space="preserve"> jednatel</w:t>
      </w:r>
      <w:r w:rsidR="00FA6255" w:rsidRPr="00B35CF1">
        <w:rPr>
          <w:rFonts w:cstheme="minorHAnsi"/>
          <w:sz w:val="20"/>
          <w:szCs w:val="20"/>
        </w:rPr>
        <w:t>kou</w:t>
      </w:r>
      <w:r w:rsidR="00FE27AC" w:rsidRPr="00B35CF1">
        <w:rPr>
          <w:rFonts w:cstheme="minorHAnsi"/>
          <w:sz w:val="20"/>
          <w:szCs w:val="20"/>
        </w:rPr>
        <w:t xml:space="preserve"> společnosti</w:t>
      </w:r>
    </w:p>
    <w:p w14:paraId="237405CE" w14:textId="77777777" w:rsidR="00FA6255" w:rsidRPr="00B35CF1" w:rsidRDefault="00FA6255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21872775" w14:textId="3146AE23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  <w:r w:rsidRPr="00B35CF1">
        <w:rPr>
          <w:rFonts w:cstheme="minorHAnsi"/>
          <w:sz w:val="20"/>
          <w:szCs w:val="20"/>
        </w:rPr>
        <w:t xml:space="preserve">dále jen </w:t>
      </w:r>
      <w:r w:rsidR="007F4DDD" w:rsidRPr="00B35CF1">
        <w:rPr>
          <w:rFonts w:cstheme="minorHAnsi"/>
          <w:sz w:val="20"/>
          <w:szCs w:val="20"/>
        </w:rPr>
        <w:t>„</w:t>
      </w:r>
      <w:r w:rsidR="00F85649" w:rsidRPr="00B35CF1">
        <w:rPr>
          <w:rFonts w:cstheme="minorHAnsi"/>
          <w:sz w:val="20"/>
          <w:szCs w:val="20"/>
        </w:rPr>
        <w:t>uživatelé</w:t>
      </w:r>
      <w:r w:rsidR="007F4DDD" w:rsidRPr="00B35CF1">
        <w:rPr>
          <w:rFonts w:cstheme="minorHAnsi"/>
          <w:sz w:val="20"/>
          <w:szCs w:val="20"/>
        </w:rPr>
        <w:t>“</w:t>
      </w:r>
    </w:p>
    <w:p w14:paraId="59017810" w14:textId="77777777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2867DF5F" w14:textId="77777777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  <w:r w:rsidRPr="00B35CF1">
        <w:rPr>
          <w:rFonts w:cstheme="minorHAnsi"/>
          <w:sz w:val="20"/>
          <w:szCs w:val="20"/>
        </w:rPr>
        <w:t>a</w:t>
      </w:r>
    </w:p>
    <w:p w14:paraId="33F10605" w14:textId="77777777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4080C4BC" w14:textId="225F9A2C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  <w:r w:rsidRPr="00B35CF1">
        <w:rPr>
          <w:rFonts w:cstheme="minorHAnsi"/>
          <w:b/>
          <w:sz w:val="20"/>
          <w:szCs w:val="20"/>
        </w:rPr>
        <w:t>Mikrobiologický ústav AV ČR, v. v. i.,</w:t>
      </w:r>
      <w:r w:rsidRPr="00B35CF1">
        <w:rPr>
          <w:rFonts w:cstheme="minorHAnsi"/>
          <w:sz w:val="20"/>
          <w:szCs w:val="20"/>
        </w:rPr>
        <w:t xml:space="preserve"> Vídeňská 1083, 142 20 Praha 4, IČ 61388971, zastoupen ředitelem Ing. Jiřím Haškem, CSc.</w:t>
      </w:r>
    </w:p>
    <w:p w14:paraId="48AA4960" w14:textId="77777777" w:rsidR="00FA6255" w:rsidRPr="00B35CF1" w:rsidRDefault="00FA6255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27082EC0" w14:textId="2E2E9CD6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  <w:r w:rsidRPr="00B35CF1">
        <w:rPr>
          <w:rFonts w:cstheme="minorHAnsi"/>
          <w:sz w:val="20"/>
          <w:szCs w:val="20"/>
        </w:rPr>
        <w:t xml:space="preserve">dále jen </w:t>
      </w:r>
      <w:r w:rsidR="007F4DDD" w:rsidRPr="00B35CF1">
        <w:rPr>
          <w:rFonts w:cstheme="minorHAnsi"/>
          <w:sz w:val="20"/>
          <w:szCs w:val="20"/>
        </w:rPr>
        <w:t>„</w:t>
      </w:r>
      <w:r w:rsidRPr="00B35CF1">
        <w:rPr>
          <w:rFonts w:cstheme="minorHAnsi"/>
          <w:sz w:val="20"/>
          <w:szCs w:val="20"/>
        </w:rPr>
        <w:t>MBÚ</w:t>
      </w:r>
      <w:r w:rsidR="007F4DDD" w:rsidRPr="00B35CF1">
        <w:rPr>
          <w:rFonts w:cstheme="minorHAnsi"/>
          <w:sz w:val="20"/>
          <w:szCs w:val="20"/>
        </w:rPr>
        <w:t>“</w:t>
      </w:r>
    </w:p>
    <w:p w14:paraId="66114767" w14:textId="4D0F5CF7" w:rsidR="007F4DDD" w:rsidRPr="00B35CF1" w:rsidRDefault="007F4DDD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616E612C" w14:textId="207486C9" w:rsidR="007F4DDD" w:rsidRPr="00B35CF1" w:rsidRDefault="007F4DDD" w:rsidP="001A7062">
      <w:pPr>
        <w:spacing w:after="0"/>
        <w:jc w:val="both"/>
        <w:rPr>
          <w:rFonts w:cstheme="minorHAnsi"/>
          <w:sz w:val="20"/>
          <w:szCs w:val="20"/>
        </w:rPr>
      </w:pPr>
      <w:r w:rsidRPr="00B35CF1">
        <w:rPr>
          <w:rFonts w:cstheme="minorHAnsi"/>
          <w:sz w:val="20"/>
          <w:szCs w:val="20"/>
        </w:rPr>
        <w:t>společné také jako „smluvní strany“</w:t>
      </w:r>
    </w:p>
    <w:p w14:paraId="7FF6360A" w14:textId="3DF93D5B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1DB3AB72" w14:textId="77777777" w:rsidR="00EF6C18" w:rsidRPr="00B35CF1" w:rsidRDefault="00EF6C18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238429FA" w14:textId="5711E9EE" w:rsidR="001A7062" w:rsidRPr="00B35CF1" w:rsidRDefault="00EF6C18" w:rsidP="00EF6C18">
      <w:pPr>
        <w:spacing w:after="0"/>
        <w:jc w:val="center"/>
        <w:rPr>
          <w:rFonts w:cstheme="minorHAnsi"/>
          <w:sz w:val="20"/>
          <w:szCs w:val="20"/>
        </w:rPr>
      </w:pPr>
      <w:r w:rsidRPr="00B35CF1">
        <w:rPr>
          <w:rFonts w:cstheme="minorHAnsi"/>
          <w:sz w:val="20"/>
          <w:szCs w:val="20"/>
        </w:rPr>
        <w:t>PREAMBULE</w:t>
      </w:r>
    </w:p>
    <w:p w14:paraId="654833CA" w14:textId="77777777" w:rsidR="00EF6C18" w:rsidRPr="00B35CF1" w:rsidRDefault="00EF6C18" w:rsidP="00EF6C18">
      <w:pPr>
        <w:spacing w:after="0"/>
        <w:jc w:val="center"/>
        <w:rPr>
          <w:rFonts w:cstheme="minorHAnsi"/>
          <w:sz w:val="20"/>
          <w:szCs w:val="20"/>
        </w:rPr>
      </w:pPr>
    </w:p>
    <w:p w14:paraId="5C26C460" w14:textId="76150AB2" w:rsidR="00EE0343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  <w:r w:rsidRPr="00B35CF1">
        <w:rPr>
          <w:rFonts w:cstheme="minorHAnsi"/>
          <w:sz w:val="20"/>
          <w:szCs w:val="20"/>
        </w:rPr>
        <w:t>MBÚ je vlastníkem patentu č. 303056, který byl udělen dne 1. 2. 2012 n</w:t>
      </w:r>
      <w:r w:rsidR="00FE27AC" w:rsidRPr="00B35CF1">
        <w:rPr>
          <w:rFonts w:cstheme="minorHAnsi"/>
          <w:sz w:val="20"/>
          <w:szCs w:val="20"/>
        </w:rPr>
        <w:t xml:space="preserve">a základě </w:t>
      </w:r>
      <w:r w:rsidR="008C4772">
        <w:rPr>
          <w:rFonts w:cstheme="minorHAnsi"/>
          <w:sz w:val="20"/>
          <w:szCs w:val="20"/>
        </w:rPr>
        <w:t xml:space="preserve"> přihlášky</w:t>
      </w:r>
      <w:r w:rsidR="0048519C">
        <w:rPr>
          <w:rFonts w:cstheme="minorHAnsi"/>
          <w:sz w:val="20"/>
          <w:szCs w:val="20"/>
        </w:rPr>
        <w:t xml:space="preserve"> vynálezu</w:t>
      </w:r>
      <w:r w:rsidR="008C4772">
        <w:rPr>
          <w:rFonts w:cstheme="minorHAnsi"/>
          <w:sz w:val="20"/>
          <w:szCs w:val="20"/>
        </w:rPr>
        <w:t xml:space="preserve"> </w:t>
      </w:r>
      <w:r w:rsidR="00FE27AC" w:rsidRPr="00B35CF1">
        <w:rPr>
          <w:rFonts w:cstheme="minorHAnsi"/>
          <w:sz w:val="20"/>
          <w:szCs w:val="20"/>
        </w:rPr>
        <w:t xml:space="preserve"> </w:t>
      </w:r>
      <w:r w:rsidR="003B3747">
        <w:rPr>
          <w:rFonts w:cstheme="minorHAnsi"/>
          <w:sz w:val="20"/>
          <w:szCs w:val="20"/>
        </w:rPr>
        <w:t xml:space="preserve">PV </w:t>
      </w:r>
      <w:r w:rsidR="00FE27AC" w:rsidRPr="00B35CF1">
        <w:rPr>
          <w:rFonts w:cstheme="minorHAnsi"/>
          <w:sz w:val="20"/>
          <w:szCs w:val="20"/>
        </w:rPr>
        <w:t>2010-929.</w:t>
      </w:r>
      <w:r w:rsidRPr="00B35CF1">
        <w:rPr>
          <w:rFonts w:cstheme="minorHAnsi"/>
          <w:sz w:val="20"/>
          <w:szCs w:val="20"/>
        </w:rPr>
        <w:t xml:space="preserve"> </w:t>
      </w:r>
      <w:proofErr w:type="spellStart"/>
      <w:r w:rsidR="00507A2D" w:rsidRPr="00507A2D">
        <w:rPr>
          <w:rFonts w:cstheme="minorHAnsi"/>
          <w:sz w:val="20"/>
          <w:szCs w:val="20"/>
          <w:highlight w:val="black"/>
        </w:rPr>
        <w:t>xxxxxxxxxxxxxxxxxxxxxxx</w:t>
      </w:r>
      <w:proofErr w:type="spellEnd"/>
      <w:r w:rsidR="00F85649" w:rsidRPr="00B35CF1">
        <w:rPr>
          <w:rFonts w:cstheme="minorHAnsi"/>
          <w:sz w:val="20"/>
          <w:szCs w:val="20"/>
        </w:rPr>
        <w:t xml:space="preserve"> </w:t>
      </w:r>
      <w:r w:rsidRPr="00B35CF1">
        <w:rPr>
          <w:rFonts w:cstheme="minorHAnsi"/>
          <w:sz w:val="20"/>
          <w:szCs w:val="20"/>
        </w:rPr>
        <w:t xml:space="preserve">jsou dva ze čtyř původců </w:t>
      </w:r>
      <w:r w:rsidR="0096646F" w:rsidRPr="00B35CF1">
        <w:rPr>
          <w:rFonts w:cstheme="minorHAnsi"/>
          <w:sz w:val="20"/>
          <w:szCs w:val="20"/>
        </w:rPr>
        <w:t xml:space="preserve">vynálezu k </w:t>
      </w:r>
      <w:r w:rsidRPr="00B35CF1">
        <w:rPr>
          <w:rFonts w:cstheme="minorHAnsi"/>
          <w:sz w:val="20"/>
          <w:szCs w:val="20"/>
        </w:rPr>
        <w:t>to</w:t>
      </w:r>
      <w:r w:rsidR="0096646F" w:rsidRPr="00B35CF1">
        <w:rPr>
          <w:rFonts w:cstheme="minorHAnsi"/>
          <w:sz w:val="20"/>
          <w:szCs w:val="20"/>
        </w:rPr>
        <w:t>muto</w:t>
      </w:r>
      <w:r w:rsidRPr="00B35CF1">
        <w:rPr>
          <w:rFonts w:cstheme="minorHAnsi"/>
          <w:sz w:val="20"/>
          <w:szCs w:val="20"/>
        </w:rPr>
        <w:t xml:space="preserve"> patentu</w:t>
      </w:r>
      <w:r w:rsidR="00FE27AC" w:rsidRPr="00B35CF1">
        <w:rPr>
          <w:rFonts w:cstheme="minorHAnsi"/>
          <w:sz w:val="20"/>
          <w:szCs w:val="20"/>
        </w:rPr>
        <w:t>.</w:t>
      </w:r>
      <w:r w:rsidRPr="00B35CF1">
        <w:rPr>
          <w:rFonts w:cstheme="minorHAnsi"/>
          <w:sz w:val="20"/>
          <w:szCs w:val="20"/>
        </w:rPr>
        <w:t xml:space="preserve"> </w:t>
      </w:r>
      <w:r w:rsidR="00152D2E" w:rsidRPr="00B35CF1">
        <w:rPr>
          <w:rFonts w:cstheme="minorHAnsi"/>
          <w:sz w:val="20"/>
          <w:szCs w:val="20"/>
        </w:rPr>
        <w:t>P</w:t>
      </w:r>
      <w:r w:rsidRPr="00B35CF1">
        <w:rPr>
          <w:rFonts w:cstheme="minorHAnsi"/>
          <w:sz w:val="20"/>
          <w:szCs w:val="20"/>
        </w:rPr>
        <w:t>atent byl přihlášen i v USA pod číslem US9358573 (B2).</w:t>
      </w:r>
      <w:r w:rsidR="00987086" w:rsidRPr="00B35CF1">
        <w:rPr>
          <w:rFonts w:cstheme="minorHAnsi"/>
          <w:sz w:val="20"/>
          <w:szCs w:val="20"/>
        </w:rPr>
        <w:t xml:space="preserve"> </w:t>
      </w:r>
    </w:p>
    <w:p w14:paraId="45DC5971" w14:textId="77777777" w:rsidR="00EE0343" w:rsidRPr="00B35CF1" w:rsidRDefault="00EE0343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7BD2DA0D" w14:textId="238EA89F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  <w:r w:rsidRPr="00B35CF1">
        <w:rPr>
          <w:rFonts w:cstheme="minorHAnsi"/>
          <w:sz w:val="20"/>
          <w:szCs w:val="20"/>
        </w:rPr>
        <w:t xml:space="preserve">Za použití technologie </w:t>
      </w:r>
      <w:r w:rsidR="00987086" w:rsidRPr="00B35CF1">
        <w:rPr>
          <w:rFonts w:cstheme="minorHAnsi"/>
          <w:sz w:val="20"/>
          <w:szCs w:val="20"/>
        </w:rPr>
        <w:t>z patentu uvedeného předchozí</w:t>
      </w:r>
      <w:r w:rsidR="00FE27AC" w:rsidRPr="00B35CF1">
        <w:rPr>
          <w:rFonts w:cstheme="minorHAnsi"/>
          <w:sz w:val="20"/>
          <w:szCs w:val="20"/>
        </w:rPr>
        <w:t>m</w:t>
      </w:r>
      <w:r w:rsidR="00987086" w:rsidRPr="00B35CF1">
        <w:rPr>
          <w:rFonts w:cstheme="minorHAnsi"/>
          <w:sz w:val="20"/>
          <w:szCs w:val="20"/>
        </w:rPr>
        <w:t xml:space="preserve"> </w:t>
      </w:r>
      <w:r w:rsidR="00FE27AC" w:rsidRPr="00B35CF1">
        <w:rPr>
          <w:rFonts w:cstheme="minorHAnsi"/>
          <w:sz w:val="20"/>
          <w:szCs w:val="20"/>
        </w:rPr>
        <w:t>odstavcem</w:t>
      </w:r>
      <w:r w:rsidR="00987086" w:rsidRPr="00B35CF1">
        <w:rPr>
          <w:rFonts w:cstheme="minorHAnsi"/>
          <w:sz w:val="20"/>
          <w:szCs w:val="20"/>
        </w:rPr>
        <w:t xml:space="preserve"> </w:t>
      </w:r>
      <w:r w:rsidRPr="00B35CF1">
        <w:rPr>
          <w:rFonts w:cstheme="minorHAnsi"/>
          <w:sz w:val="20"/>
          <w:szCs w:val="20"/>
        </w:rPr>
        <w:t xml:space="preserve">byl </w:t>
      </w:r>
      <w:r w:rsidR="00CE5C50" w:rsidRPr="00B35CF1">
        <w:rPr>
          <w:rFonts w:cstheme="minorHAnsi"/>
          <w:sz w:val="20"/>
          <w:szCs w:val="20"/>
        </w:rPr>
        <w:t xml:space="preserve">dosažen </w:t>
      </w:r>
      <w:r w:rsidR="00EE0343" w:rsidRPr="00B35CF1">
        <w:rPr>
          <w:rFonts w:cstheme="minorHAnsi"/>
          <w:sz w:val="20"/>
          <w:szCs w:val="20"/>
        </w:rPr>
        <w:t xml:space="preserve">vynález, jehož dva ze čtyř původců jsou </w:t>
      </w:r>
      <w:proofErr w:type="spellStart"/>
      <w:r w:rsidR="00507A2D" w:rsidRPr="00507A2D">
        <w:rPr>
          <w:rFonts w:cstheme="minorHAnsi"/>
          <w:sz w:val="20"/>
          <w:szCs w:val="20"/>
          <w:highlight w:val="black"/>
        </w:rPr>
        <w:t>xxxxxxxxxxxxxxxxxxx</w:t>
      </w:r>
      <w:proofErr w:type="spellEnd"/>
      <w:r w:rsidR="00617C54" w:rsidRPr="00507A2D">
        <w:rPr>
          <w:rFonts w:cstheme="minorHAnsi"/>
          <w:sz w:val="20"/>
          <w:szCs w:val="20"/>
          <w:highlight w:val="black"/>
        </w:rPr>
        <w:t>,</w:t>
      </w:r>
      <w:r w:rsidR="00617C54" w:rsidRPr="00B35CF1">
        <w:rPr>
          <w:rFonts w:cstheme="minorHAnsi"/>
          <w:sz w:val="20"/>
          <w:szCs w:val="20"/>
        </w:rPr>
        <w:t xml:space="preserve"> kteří </w:t>
      </w:r>
      <w:r w:rsidR="00EE0343" w:rsidRPr="00B35CF1">
        <w:rPr>
          <w:rFonts w:cstheme="minorHAnsi"/>
          <w:sz w:val="20"/>
          <w:szCs w:val="20"/>
        </w:rPr>
        <w:t xml:space="preserve">jsou </w:t>
      </w:r>
      <w:r w:rsidR="00617C54" w:rsidRPr="00B35CF1">
        <w:rPr>
          <w:rFonts w:cstheme="minorHAnsi"/>
          <w:sz w:val="20"/>
          <w:szCs w:val="20"/>
        </w:rPr>
        <w:t xml:space="preserve">také </w:t>
      </w:r>
      <w:r w:rsidR="00EE0343" w:rsidRPr="00B35CF1">
        <w:rPr>
          <w:rFonts w:cstheme="minorHAnsi"/>
          <w:sz w:val="20"/>
          <w:szCs w:val="20"/>
        </w:rPr>
        <w:t xml:space="preserve">dva ze čtyř </w:t>
      </w:r>
      <w:r w:rsidR="00617C54" w:rsidRPr="00B35CF1">
        <w:rPr>
          <w:rFonts w:cstheme="minorHAnsi"/>
          <w:sz w:val="20"/>
          <w:szCs w:val="20"/>
        </w:rPr>
        <w:t>spolu</w:t>
      </w:r>
      <w:r w:rsidR="00EE0343" w:rsidRPr="00B35CF1">
        <w:rPr>
          <w:rFonts w:cstheme="minorHAnsi"/>
          <w:sz w:val="20"/>
          <w:szCs w:val="20"/>
        </w:rPr>
        <w:t xml:space="preserve">vlastníků </w:t>
      </w:r>
      <w:r w:rsidR="00CE5C50" w:rsidRPr="00B35CF1">
        <w:rPr>
          <w:rFonts w:cstheme="minorHAnsi"/>
          <w:sz w:val="20"/>
          <w:szCs w:val="20"/>
        </w:rPr>
        <w:t>patentu k tomuto vynálezu, který byl patentovým úřadem udělen dne 17. 2. 2016 jako patent 305831 na základě</w:t>
      </w:r>
      <w:r w:rsidR="003B3747">
        <w:rPr>
          <w:rFonts w:cstheme="minorHAnsi"/>
          <w:sz w:val="20"/>
          <w:szCs w:val="20"/>
        </w:rPr>
        <w:t xml:space="preserve"> </w:t>
      </w:r>
      <w:r w:rsidR="00CE5C50" w:rsidRPr="00B35CF1">
        <w:rPr>
          <w:rFonts w:cstheme="minorHAnsi"/>
          <w:sz w:val="20"/>
          <w:szCs w:val="20"/>
        </w:rPr>
        <w:t>přihlášky</w:t>
      </w:r>
      <w:r w:rsidR="0048519C">
        <w:rPr>
          <w:rFonts w:cstheme="minorHAnsi"/>
          <w:sz w:val="20"/>
          <w:szCs w:val="20"/>
        </w:rPr>
        <w:t xml:space="preserve"> vynálezu</w:t>
      </w:r>
      <w:r w:rsidR="00CE5C50" w:rsidRPr="00B35CF1">
        <w:rPr>
          <w:rFonts w:cstheme="minorHAnsi"/>
          <w:sz w:val="20"/>
          <w:szCs w:val="20"/>
        </w:rPr>
        <w:t xml:space="preserve"> </w:t>
      </w:r>
      <w:r w:rsidR="003B3747">
        <w:rPr>
          <w:rFonts w:cstheme="minorHAnsi"/>
          <w:sz w:val="20"/>
          <w:szCs w:val="20"/>
        </w:rPr>
        <w:t xml:space="preserve">PV </w:t>
      </w:r>
      <w:r w:rsidR="00CE5C50" w:rsidRPr="00B35CF1">
        <w:rPr>
          <w:rFonts w:cstheme="minorHAnsi"/>
          <w:sz w:val="20"/>
          <w:szCs w:val="20"/>
        </w:rPr>
        <w:t>2014-631 (dále jen jako „patent“)</w:t>
      </w:r>
      <w:r w:rsidR="00EE0343" w:rsidRPr="00B35CF1">
        <w:rPr>
          <w:rFonts w:cstheme="minorHAnsi"/>
          <w:sz w:val="20"/>
          <w:szCs w:val="20"/>
        </w:rPr>
        <w:t xml:space="preserve">. </w:t>
      </w:r>
      <w:r w:rsidRPr="00B35CF1">
        <w:rPr>
          <w:rFonts w:cstheme="minorHAnsi"/>
          <w:sz w:val="20"/>
          <w:szCs w:val="20"/>
        </w:rPr>
        <w:t>Patentová ochrana byla dále rozšířena do zahraničí a uděleny patenty US10180435 (B2) a EP3194943 (B1)</w:t>
      </w:r>
      <w:r w:rsidR="00EE0343" w:rsidRPr="00B35CF1">
        <w:rPr>
          <w:rFonts w:cstheme="minorHAnsi"/>
          <w:sz w:val="20"/>
          <w:szCs w:val="20"/>
        </w:rPr>
        <w:t>.</w:t>
      </w:r>
    </w:p>
    <w:p w14:paraId="74F42A59" w14:textId="372F06B7" w:rsidR="00EF6C18" w:rsidRPr="00B35CF1" w:rsidRDefault="00EF6C18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64634158" w14:textId="675F3A25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  <w:r w:rsidRPr="00B35CF1">
        <w:rPr>
          <w:rFonts w:cstheme="minorHAnsi"/>
          <w:sz w:val="20"/>
          <w:szCs w:val="20"/>
        </w:rPr>
        <w:t xml:space="preserve">Smluvní strany mají zájem </w:t>
      </w:r>
      <w:r w:rsidR="007F4DDD" w:rsidRPr="00B35CF1">
        <w:rPr>
          <w:rFonts w:cstheme="minorHAnsi"/>
          <w:sz w:val="20"/>
          <w:szCs w:val="20"/>
        </w:rPr>
        <w:t xml:space="preserve">na </w:t>
      </w:r>
      <w:r w:rsidRPr="00B35CF1">
        <w:rPr>
          <w:rFonts w:cstheme="minorHAnsi"/>
          <w:sz w:val="20"/>
          <w:szCs w:val="20"/>
        </w:rPr>
        <w:t>sjedn</w:t>
      </w:r>
      <w:r w:rsidR="007F4DDD" w:rsidRPr="00B35CF1">
        <w:rPr>
          <w:rFonts w:cstheme="minorHAnsi"/>
          <w:sz w:val="20"/>
          <w:szCs w:val="20"/>
        </w:rPr>
        <w:t>ání</w:t>
      </w:r>
      <w:r w:rsidRPr="00B35CF1">
        <w:rPr>
          <w:rFonts w:cstheme="minorHAnsi"/>
          <w:sz w:val="20"/>
          <w:szCs w:val="20"/>
        </w:rPr>
        <w:t xml:space="preserve"> podmín</w:t>
      </w:r>
      <w:r w:rsidR="007F4DDD" w:rsidRPr="00B35CF1">
        <w:rPr>
          <w:rFonts w:cstheme="minorHAnsi"/>
          <w:sz w:val="20"/>
          <w:szCs w:val="20"/>
        </w:rPr>
        <w:t>ek</w:t>
      </w:r>
      <w:r w:rsidRPr="00B35CF1">
        <w:rPr>
          <w:rFonts w:cstheme="minorHAnsi"/>
          <w:sz w:val="20"/>
          <w:szCs w:val="20"/>
        </w:rPr>
        <w:t xml:space="preserve"> p</w:t>
      </w:r>
      <w:r w:rsidR="007F4DDD" w:rsidRPr="00B35CF1">
        <w:rPr>
          <w:rFonts w:cstheme="minorHAnsi"/>
          <w:sz w:val="20"/>
          <w:szCs w:val="20"/>
        </w:rPr>
        <w:t>ro</w:t>
      </w:r>
      <w:r w:rsidRPr="00B35CF1">
        <w:rPr>
          <w:rFonts w:cstheme="minorHAnsi"/>
          <w:sz w:val="20"/>
          <w:szCs w:val="20"/>
        </w:rPr>
        <w:t xml:space="preserve"> </w:t>
      </w:r>
      <w:r w:rsidR="007F4DDD" w:rsidRPr="00B35CF1">
        <w:rPr>
          <w:rFonts w:cstheme="minorHAnsi"/>
          <w:sz w:val="20"/>
          <w:szCs w:val="20"/>
        </w:rPr>
        <w:t>společné obchodní</w:t>
      </w:r>
      <w:r w:rsidRPr="00B35CF1">
        <w:rPr>
          <w:rFonts w:cstheme="minorHAnsi"/>
          <w:sz w:val="20"/>
          <w:szCs w:val="20"/>
        </w:rPr>
        <w:t xml:space="preserve"> využití</w:t>
      </w:r>
      <w:r w:rsidR="007F4DDD" w:rsidRPr="00B35CF1">
        <w:rPr>
          <w:rFonts w:cstheme="minorHAnsi"/>
          <w:sz w:val="20"/>
          <w:szCs w:val="20"/>
        </w:rPr>
        <w:t xml:space="preserve"> patent</w:t>
      </w:r>
      <w:r w:rsidR="00987086" w:rsidRPr="00B35CF1">
        <w:rPr>
          <w:rFonts w:cstheme="minorHAnsi"/>
          <w:sz w:val="20"/>
          <w:szCs w:val="20"/>
        </w:rPr>
        <w:t>u</w:t>
      </w:r>
      <w:r w:rsidR="0096646F" w:rsidRPr="00B35CF1">
        <w:rPr>
          <w:rFonts w:cstheme="minorHAnsi"/>
          <w:sz w:val="20"/>
          <w:szCs w:val="20"/>
        </w:rPr>
        <w:t xml:space="preserve"> do budoucna</w:t>
      </w:r>
      <w:r w:rsidR="007F4DDD" w:rsidRPr="00B35CF1">
        <w:rPr>
          <w:rFonts w:cstheme="minorHAnsi"/>
          <w:sz w:val="20"/>
          <w:szCs w:val="20"/>
        </w:rPr>
        <w:t xml:space="preserve">, a proto uzavírají tuto </w:t>
      </w:r>
      <w:r w:rsidR="00987086" w:rsidRPr="00B35CF1">
        <w:rPr>
          <w:rFonts w:cstheme="minorHAnsi"/>
          <w:sz w:val="20"/>
          <w:szCs w:val="20"/>
        </w:rPr>
        <w:t>D</w:t>
      </w:r>
      <w:r w:rsidR="007F4DDD" w:rsidRPr="00B35CF1">
        <w:rPr>
          <w:rFonts w:cstheme="minorHAnsi"/>
          <w:sz w:val="20"/>
          <w:szCs w:val="20"/>
        </w:rPr>
        <w:t>ohodu v následujícím znění.</w:t>
      </w:r>
    </w:p>
    <w:p w14:paraId="14F9CC58" w14:textId="7CE73D0F" w:rsidR="001A7062" w:rsidRPr="00B35CF1" w:rsidRDefault="001A7062" w:rsidP="001A7062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4E1E5E63" w14:textId="77777777" w:rsidR="00EF6C18" w:rsidRPr="00B35CF1" w:rsidRDefault="00EF6C18" w:rsidP="001A7062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4E20F627" w14:textId="77777777" w:rsidR="001A7062" w:rsidRPr="00B35CF1" w:rsidRDefault="001A7062" w:rsidP="00EF6C18">
      <w:pPr>
        <w:spacing w:after="0"/>
        <w:jc w:val="center"/>
        <w:rPr>
          <w:rFonts w:cstheme="minorHAnsi"/>
          <w:color w:val="1A1A1A"/>
          <w:sz w:val="20"/>
          <w:szCs w:val="20"/>
        </w:rPr>
      </w:pPr>
      <w:r w:rsidRPr="00B35CF1">
        <w:rPr>
          <w:rFonts w:cstheme="minorHAnsi"/>
          <w:color w:val="1A1A1A"/>
          <w:w w:val="105"/>
          <w:sz w:val="20"/>
          <w:szCs w:val="20"/>
        </w:rPr>
        <w:t>PROHLÁŠENÍ SMLUVNÍCH</w:t>
      </w:r>
      <w:r w:rsidRPr="00B35CF1">
        <w:rPr>
          <w:rFonts w:cstheme="minorHAnsi"/>
          <w:color w:val="1A1A1A"/>
          <w:spacing w:val="-9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1A1A1A"/>
          <w:w w:val="105"/>
          <w:sz w:val="20"/>
          <w:szCs w:val="20"/>
        </w:rPr>
        <w:t>STRAN</w:t>
      </w:r>
    </w:p>
    <w:p w14:paraId="61901A1F" w14:textId="77777777" w:rsidR="001A7062" w:rsidRPr="00B35CF1" w:rsidRDefault="001A7062" w:rsidP="001A7062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7046FCF0" w14:textId="0BFA7477" w:rsidR="001A7062" w:rsidRPr="00B35CF1" w:rsidRDefault="007F4DDD" w:rsidP="001A7062">
      <w:pPr>
        <w:spacing w:after="0"/>
        <w:jc w:val="both"/>
        <w:rPr>
          <w:rFonts w:cstheme="minorHAnsi"/>
          <w:color w:val="1A1A1A"/>
          <w:sz w:val="20"/>
          <w:szCs w:val="20"/>
        </w:rPr>
      </w:pPr>
      <w:r w:rsidRPr="00B35CF1">
        <w:rPr>
          <w:rFonts w:cstheme="minorHAnsi"/>
          <w:color w:val="1A1A1A"/>
          <w:sz w:val="20"/>
          <w:szCs w:val="20"/>
        </w:rPr>
        <w:t>MBÚ</w:t>
      </w:r>
      <w:r w:rsidR="001A7062" w:rsidRPr="00B35CF1">
        <w:rPr>
          <w:rFonts w:cstheme="minorHAnsi"/>
          <w:color w:val="1A1A1A"/>
          <w:sz w:val="20"/>
          <w:szCs w:val="20"/>
        </w:rPr>
        <w:t xml:space="preserve"> prohlašuje,</w:t>
      </w:r>
      <w:r w:rsidR="001A7062" w:rsidRPr="00B35CF1">
        <w:rPr>
          <w:rFonts w:cstheme="minorHAnsi"/>
          <w:color w:val="1A1A1A"/>
          <w:spacing w:val="25"/>
          <w:sz w:val="20"/>
          <w:szCs w:val="20"/>
        </w:rPr>
        <w:t xml:space="preserve"> </w:t>
      </w:r>
      <w:r w:rsidRPr="00B35CF1">
        <w:rPr>
          <w:rFonts w:cstheme="minorHAnsi"/>
          <w:color w:val="1A1A1A"/>
          <w:sz w:val="20"/>
          <w:szCs w:val="20"/>
        </w:rPr>
        <w:t>ž</w:t>
      </w:r>
      <w:r w:rsidR="001A7062" w:rsidRPr="00B35CF1">
        <w:rPr>
          <w:rFonts w:cstheme="minorHAnsi"/>
          <w:color w:val="1A1A1A"/>
          <w:sz w:val="20"/>
          <w:szCs w:val="20"/>
        </w:rPr>
        <w:t>e:</w:t>
      </w:r>
    </w:p>
    <w:p w14:paraId="6E626FAE" w14:textId="77777777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51636703" w14:textId="77777777" w:rsidR="001A7062" w:rsidRPr="00B35CF1" w:rsidRDefault="001A7062" w:rsidP="001A7062">
      <w:pPr>
        <w:spacing w:after="0"/>
        <w:jc w:val="both"/>
        <w:rPr>
          <w:rFonts w:cstheme="minorHAnsi"/>
          <w:color w:val="1A1A1A"/>
          <w:sz w:val="20"/>
          <w:szCs w:val="20"/>
        </w:rPr>
      </w:pPr>
      <w:r w:rsidRPr="00B35CF1">
        <w:rPr>
          <w:rFonts w:cstheme="minorHAnsi"/>
          <w:color w:val="1A1A1A"/>
          <w:sz w:val="20"/>
          <w:szCs w:val="20"/>
        </w:rPr>
        <w:t>je veřejnou výzkumnou institucí zapsanou v Rejstříku veřejných výzkumných institucí vedeném Ministerstvem školství, mládeže a</w:t>
      </w:r>
      <w:r w:rsidRPr="00B35CF1">
        <w:rPr>
          <w:rFonts w:cstheme="minorHAnsi"/>
          <w:color w:val="1A1A1A"/>
          <w:spacing w:val="-18"/>
          <w:sz w:val="20"/>
          <w:szCs w:val="20"/>
        </w:rPr>
        <w:t xml:space="preserve"> </w:t>
      </w:r>
      <w:r w:rsidRPr="00B35CF1">
        <w:rPr>
          <w:rFonts w:cstheme="minorHAnsi"/>
          <w:color w:val="1A1A1A"/>
          <w:sz w:val="20"/>
          <w:szCs w:val="20"/>
        </w:rPr>
        <w:t>tělovýchovy;</w:t>
      </w:r>
    </w:p>
    <w:p w14:paraId="6D73C138" w14:textId="77777777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2012F429" w14:textId="21455C02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  <w:r w:rsidRPr="00B35CF1">
        <w:rPr>
          <w:rFonts w:cstheme="minorHAnsi"/>
          <w:color w:val="1A1A1A"/>
          <w:w w:val="105"/>
          <w:sz w:val="20"/>
          <w:szCs w:val="20"/>
        </w:rPr>
        <w:t>je oprávněn tuto Dohodu uzavřít a řádně vykonávat práva a plnit povinnosti v ní sjednané;</w:t>
      </w:r>
    </w:p>
    <w:p w14:paraId="122D9E9E" w14:textId="77777777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7B2ABF14" w14:textId="4445B3CD" w:rsidR="001A7062" w:rsidRPr="00B35CF1" w:rsidRDefault="001A7062" w:rsidP="001A7062">
      <w:pPr>
        <w:spacing w:after="0"/>
        <w:jc w:val="both"/>
        <w:rPr>
          <w:rFonts w:cstheme="minorHAnsi"/>
          <w:color w:val="232323"/>
          <w:sz w:val="20"/>
          <w:szCs w:val="20"/>
        </w:rPr>
      </w:pPr>
      <w:r w:rsidRPr="00B35CF1">
        <w:rPr>
          <w:rFonts w:cstheme="minorHAnsi"/>
          <w:color w:val="232323"/>
          <w:w w:val="105"/>
          <w:sz w:val="20"/>
          <w:szCs w:val="20"/>
        </w:rPr>
        <w:t xml:space="preserve">plnění Dohody a závazků zde sjednaných a provedení veškerých úkonů dle Dohody není a nebude zmařeno či narušeno smlouvou, závazky anebo rozhodnutím soudu či správního orgánu, kde je </w:t>
      </w:r>
      <w:r w:rsidR="007F4DDD" w:rsidRPr="00B35CF1">
        <w:rPr>
          <w:rFonts w:cstheme="minorHAnsi"/>
          <w:color w:val="232323"/>
          <w:w w:val="105"/>
          <w:sz w:val="20"/>
          <w:szCs w:val="20"/>
        </w:rPr>
        <w:t>MBÚ</w:t>
      </w:r>
      <w:r w:rsidRPr="00B35CF1">
        <w:rPr>
          <w:rFonts w:cstheme="minorHAnsi"/>
          <w:color w:val="232323"/>
          <w:w w:val="105"/>
          <w:sz w:val="20"/>
          <w:szCs w:val="20"/>
        </w:rPr>
        <w:t xml:space="preserve"> účastníkem (resp. stranou) nebo kterými je </w:t>
      </w:r>
      <w:r w:rsidR="007F4DDD" w:rsidRPr="00B35CF1">
        <w:rPr>
          <w:rFonts w:cstheme="minorHAnsi"/>
          <w:color w:val="232323"/>
          <w:w w:val="105"/>
          <w:sz w:val="20"/>
          <w:szCs w:val="20"/>
        </w:rPr>
        <w:t>MBÚ</w:t>
      </w:r>
      <w:r w:rsidRPr="00B35CF1">
        <w:rPr>
          <w:rFonts w:cstheme="minorHAnsi"/>
          <w:color w:val="232323"/>
          <w:w w:val="105"/>
          <w:sz w:val="20"/>
          <w:szCs w:val="20"/>
        </w:rPr>
        <w:t xml:space="preserve"> vázán nebo porušením obecně závazného právního předpisu vztahujícího se k</w:t>
      </w:r>
      <w:r w:rsidRPr="00B35CF1">
        <w:rPr>
          <w:rFonts w:cstheme="minorHAnsi"/>
          <w:color w:val="232323"/>
          <w:spacing w:val="15"/>
          <w:w w:val="105"/>
          <w:sz w:val="20"/>
          <w:szCs w:val="20"/>
        </w:rPr>
        <w:t xml:space="preserve"> </w:t>
      </w:r>
      <w:r w:rsidR="007F4DDD" w:rsidRPr="00B35CF1">
        <w:rPr>
          <w:rFonts w:cstheme="minorHAnsi"/>
          <w:color w:val="232323"/>
          <w:w w:val="105"/>
          <w:sz w:val="20"/>
          <w:szCs w:val="20"/>
        </w:rPr>
        <w:t>MBÚ</w:t>
      </w:r>
      <w:r w:rsidRPr="00B35CF1">
        <w:rPr>
          <w:rFonts w:cstheme="minorHAnsi"/>
          <w:color w:val="232323"/>
          <w:w w:val="105"/>
          <w:sz w:val="20"/>
          <w:szCs w:val="20"/>
        </w:rPr>
        <w:t>;</w:t>
      </w:r>
    </w:p>
    <w:p w14:paraId="31F15E7F" w14:textId="77777777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13C30E46" w14:textId="77777777" w:rsidR="001A7062" w:rsidRPr="00B35CF1" w:rsidRDefault="001A7062" w:rsidP="001A7062">
      <w:pPr>
        <w:spacing w:after="0"/>
        <w:jc w:val="both"/>
        <w:rPr>
          <w:rFonts w:cstheme="minorHAnsi"/>
          <w:color w:val="232323"/>
          <w:sz w:val="20"/>
          <w:szCs w:val="20"/>
        </w:rPr>
      </w:pPr>
      <w:r w:rsidRPr="00B35CF1">
        <w:rPr>
          <w:rFonts w:cstheme="minorHAnsi"/>
          <w:color w:val="232323"/>
          <w:w w:val="105"/>
          <w:sz w:val="20"/>
          <w:szCs w:val="20"/>
        </w:rPr>
        <w:lastRenderedPageBreak/>
        <w:t>splňuje veškeré požadavky, které jsou na něj kladeny právním řádem a obecně závaznými právními</w:t>
      </w:r>
      <w:r w:rsidRPr="00B35CF1">
        <w:rPr>
          <w:rFonts w:cstheme="minorHAnsi"/>
          <w:color w:val="232323"/>
          <w:spacing w:val="11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232323"/>
          <w:w w:val="105"/>
          <w:sz w:val="20"/>
          <w:szCs w:val="20"/>
        </w:rPr>
        <w:t>předpisy;</w:t>
      </w:r>
    </w:p>
    <w:p w14:paraId="77500483" w14:textId="77777777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53CA12CB" w14:textId="1CDC2893" w:rsidR="001A7062" w:rsidRPr="00B35CF1" w:rsidRDefault="007F4DDD" w:rsidP="001A7062">
      <w:pPr>
        <w:spacing w:after="0"/>
        <w:jc w:val="both"/>
        <w:rPr>
          <w:rFonts w:cstheme="minorHAnsi"/>
          <w:color w:val="232323"/>
          <w:sz w:val="20"/>
          <w:szCs w:val="20"/>
        </w:rPr>
      </w:pPr>
      <w:r w:rsidRPr="00B35CF1">
        <w:rPr>
          <w:rFonts w:cstheme="minorHAnsi"/>
          <w:color w:val="232323"/>
          <w:w w:val="105"/>
          <w:sz w:val="20"/>
          <w:szCs w:val="20"/>
        </w:rPr>
        <w:t>v</w:t>
      </w:r>
      <w:r w:rsidR="001A7062" w:rsidRPr="00B35CF1">
        <w:rPr>
          <w:rFonts w:cstheme="minorHAnsi"/>
          <w:color w:val="232323"/>
          <w:w w:val="105"/>
          <w:sz w:val="20"/>
          <w:szCs w:val="20"/>
        </w:rPr>
        <w:t>ynález</w:t>
      </w:r>
      <w:r w:rsidRPr="00B35CF1">
        <w:rPr>
          <w:rFonts w:cstheme="minorHAnsi"/>
          <w:color w:val="232323"/>
          <w:w w:val="105"/>
          <w:sz w:val="20"/>
          <w:szCs w:val="20"/>
        </w:rPr>
        <w:t>y</w:t>
      </w:r>
      <w:r w:rsidR="001A7062" w:rsidRPr="00B35CF1">
        <w:rPr>
          <w:rFonts w:cstheme="minorHAnsi"/>
          <w:color w:val="232323"/>
          <w:w w:val="105"/>
          <w:sz w:val="20"/>
          <w:szCs w:val="20"/>
        </w:rPr>
        <w:t xml:space="preserve"> vznikl</w:t>
      </w:r>
      <w:r w:rsidRPr="00B35CF1">
        <w:rPr>
          <w:rFonts w:cstheme="minorHAnsi"/>
          <w:color w:val="232323"/>
          <w:w w:val="105"/>
          <w:sz w:val="20"/>
          <w:szCs w:val="20"/>
        </w:rPr>
        <w:t>i</w:t>
      </w:r>
      <w:r w:rsidR="001A7062" w:rsidRPr="00B35CF1">
        <w:rPr>
          <w:rFonts w:cstheme="minorHAnsi"/>
          <w:color w:val="232323"/>
          <w:w w:val="105"/>
          <w:sz w:val="20"/>
          <w:szCs w:val="20"/>
        </w:rPr>
        <w:t xml:space="preserve"> tvůrčí činností zaměstnanců</w:t>
      </w:r>
      <w:r w:rsidRPr="00B35CF1">
        <w:rPr>
          <w:rFonts w:cstheme="minorHAnsi"/>
          <w:color w:val="232323"/>
          <w:w w:val="105"/>
          <w:sz w:val="20"/>
          <w:szCs w:val="20"/>
        </w:rPr>
        <w:t xml:space="preserve"> MBÚ</w:t>
      </w:r>
      <w:r w:rsidR="00DB6348" w:rsidRPr="00B35CF1">
        <w:rPr>
          <w:rFonts w:cstheme="minorHAnsi"/>
          <w:color w:val="232323"/>
          <w:w w:val="105"/>
          <w:sz w:val="20"/>
          <w:szCs w:val="20"/>
        </w:rPr>
        <w:t xml:space="preserve"> a v případě dodržení zákonného postupu </w:t>
      </w:r>
      <w:r w:rsidR="0096646F" w:rsidRPr="00B35CF1">
        <w:rPr>
          <w:rFonts w:cstheme="minorHAnsi"/>
          <w:color w:val="232323"/>
          <w:w w:val="105"/>
          <w:sz w:val="20"/>
          <w:szCs w:val="20"/>
        </w:rPr>
        <w:t>mohl být</w:t>
      </w:r>
      <w:r w:rsidR="00DB6348" w:rsidRPr="00B35CF1">
        <w:rPr>
          <w:rFonts w:cstheme="minorHAnsi"/>
          <w:color w:val="232323"/>
          <w:w w:val="105"/>
          <w:sz w:val="20"/>
          <w:szCs w:val="20"/>
        </w:rPr>
        <w:t xml:space="preserve"> MBÚ alespoň spoluvlastníkem patentu</w:t>
      </w:r>
      <w:r w:rsidR="001A7062" w:rsidRPr="00B35CF1">
        <w:rPr>
          <w:rFonts w:cstheme="minorHAnsi"/>
          <w:color w:val="232323"/>
          <w:w w:val="105"/>
          <w:sz w:val="20"/>
          <w:szCs w:val="20"/>
        </w:rPr>
        <w:t>.</w:t>
      </w:r>
    </w:p>
    <w:p w14:paraId="0A3FE3AB" w14:textId="77777777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500DDC81" w14:textId="0750CB7C" w:rsidR="001A7062" w:rsidRPr="00B35CF1" w:rsidRDefault="00152D2E" w:rsidP="001A7062">
      <w:pPr>
        <w:spacing w:after="0"/>
        <w:jc w:val="both"/>
        <w:rPr>
          <w:rFonts w:cstheme="minorHAnsi"/>
          <w:color w:val="232323"/>
          <w:sz w:val="20"/>
          <w:szCs w:val="20"/>
        </w:rPr>
      </w:pPr>
      <w:r w:rsidRPr="00B35CF1">
        <w:rPr>
          <w:rFonts w:cstheme="minorHAnsi"/>
          <w:color w:val="232323"/>
          <w:sz w:val="20"/>
          <w:szCs w:val="20"/>
        </w:rPr>
        <w:t>Uživatelé</w:t>
      </w:r>
      <w:r w:rsidR="001A7062" w:rsidRPr="00B35CF1">
        <w:rPr>
          <w:rFonts w:cstheme="minorHAnsi"/>
          <w:color w:val="232323"/>
          <w:sz w:val="20"/>
          <w:szCs w:val="20"/>
        </w:rPr>
        <w:t xml:space="preserve"> prohlašuj</w:t>
      </w:r>
      <w:r w:rsidR="007F4DDD" w:rsidRPr="00B35CF1">
        <w:rPr>
          <w:rFonts w:cstheme="minorHAnsi"/>
          <w:color w:val="232323"/>
          <w:sz w:val="20"/>
          <w:szCs w:val="20"/>
        </w:rPr>
        <w:t>í</w:t>
      </w:r>
      <w:r w:rsidR="001A7062" w:rsidRPr="00B35CF1">
        <w:rPr>
          <w:rFonts w:cstheme="minorHAnsi"/>
          <w:color w:val="232323"/>
          <w:sz w:val="20"/>
          <w:szCs w:val="20"/>
        </w:rPr>
        <w:t>,</w:t>
      </w:r>
      <w:r w:rsidR="001A7062" w:rsidRPr="00B35CF1">
        <w:rPr>
          <w:rFonts w:cstheme="minorHAnsi"/>
          <w:color w:val="232323"/>
          <w:spacing w:val="-5"/>
          <w:sz w:val="20"/>
          <w:szCs w:val="20"/>
        </w:rPr>
        <w:t xml:space="preserve"> </w:t>
      </w:r>
      <w:r w:rsidR="007F4DDD" w:rsidRPr="00B35CF1">
        <w:rPr>
          <w:rFonts w:cstheme="minorHAnsi"/>
          <w:color w:val="232323"/>
          <w:spacing w:val="-5"/>
          <w:sz w:val="20"/>
          <w:szCs w:val="20"/>
        </w:rPr>
        <w:t>ž</w:t>
      </w:r>
      <w:r w:rsidR="001A7062" w:rsidRPr="00B35CF1">
        <w:rPr>
          <w:rFonts w:cstheme="minorHAnsi"/>
          <w:color w:val="232323"/>
          <w:sz w:val="20"/>
          <w:szCs w:val="20"/>
        </w:rPr>
        <w:t>e:</w:t>
      </w:r>
    </w:p>
    <w:p w14:paraId="6913990C" w14:textId="77777777" w:rsidR="001A7062" w:rsidRPr="00B35CF1" w:rsidRDefault="001A7062" w:rsidP="001A7062">
      <w:pPr>
        <w:spacing w:after="0"/>
        <w:jc w:val="both"/>
        <w:rPr>
          <w:rFonts w:cstheme="minorHAnsi"/>
          <w:color w:val="232323"/>
          <w:w w:val="105"/>
          <w:sz w:val="20"/>
          <w:szCs w:val="20"/>
        </w:rPr>
      </w:pPr>
    </w:p>
    <w:p w14:paraId="3F623729" w14:textId="349B19D1" w:rsidR="001A7062" w:rsidRPr="00B35CF1" w:rsidRDefault="001A7062" w:rsidP="001A7062">
      <w:pPr>
        <w:spacing w:after="0"/>
        <w:jc w:val="both"/>
        <w:rPr>
          <w:rFonts w:cstheme="minorHAnsi"/>
          <w:color w:val="232323"/>
          <w:w w:val="105"/>
          <w:sz w:val="20"/>
          <w:szCs w:val="20"/>
        </w:rPr>
      </w:pPr>
      <w:r w:rsidRPr="00B35CF1">
        <w:rPr>
          <w:rFonts w:cstheme="minorHAnsi"/>
          <w:color w:val="232323"/>
          <w:w w:val="105"/>
          <w:sz w:val="20"/>
          <w:szCs w:val="20"/>
        </w:rPr>
        <w:t>j</w:t>
      </w:r>
      <w:r w:rsidR="007F4DDD" w:rsidRPr="00B35CF1">
        <w:rPr>
          <w:rFonts w:cstheme="minorHAnsi"/>
          <w:color w:val="232323"/>
          <w:w w:val="105"/>
          <w:sz w:val="20"/>
          <w:szCs w:val="20"/>
        </w:rPr>
        <w:t>sou</w:t>
      </w:r>
      <w:r w:rsidRPr="00B35CF1">
        <w:rPr>
          <w:rFonts w:cstheme="minorHAnsi"/>
          <w:color w:val="232323"/>
          <w:w w:val="105"/>
          <w:sz w:val="20"/>
          <w:szCs w:val="20"/>
        </w:rPr>
        <w:t xml:space="preserve"> oprávněn</w:t>
      </w:r>
      <w:r w:rsidR="007F4DDD" w:rsidRPr="00B35CF1">
        <w:rPr>
          <w:rFonts w:cstheme="minorHAnsi"/>
          <w:color w:val="232323"/>
          <w:w w:val="105"/>
          <w:sz w:val="20"/>
          <w:szCs w:val="20"/>
        </w:rPr>
        <w:t>i</w:t>
      </w:r>
      <w:r w:rsidRPr="00B35CF1">
        <w:rPr>
          <w:rFonts w:cstheme="minorHAnsi"/>
          <w:color w:val="232323"/>
          <w:w w:val="105"/>
          <w:sz w:val="20"/>
          <w:szCs w:val="20"/>
        </w:rPr>
        <w:t xml:space="preserve"> tu</w:t>
      </w:r>
      <w:r w:rsidR="007F4DDD" w:rsidRPr="00B35CF1">
        <w:rPr>
          <w:rFonts w:cstheme="minorHAnsi"/>
          <w:color w:val="232323"/>
          <w:w w:val="105"/>
          <w:sz w:val="20"/>
          <w:szCs w:val="20"/>
        </w:rPr>
        <w:t>to Dohodu uzavřít a řádně vykon</w:t>
      </w:r>
      <w:r w:rsidRPr="00B35CF1">
        <w:rPr>
          <w:rFonts w:cstheme="minorHAnsi"/>
          <w:color w:val="232323"/>
          <w:w w:val="105"/>
          <w:sz w:val="20"/>
          <w:szCs w:val="20"/>
        </w:rPr>
        <w:t>ávat práva a plnit povinnosti</w:t>
      </w:r>
      <w:r w:rsidR="007F4DDD" w:rsidRPr="00B35CF1">
        <w:rPr>
          <w:rFonts w:cstheme="minorHAnsi"/>
          <w:color w:val="232323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232323"/>
          <w:w w:val="105"/>
          <w:sz w:val="20"/>
          <w:szCs w:val="20"/>
        </w:rPr>
        <w:t>v ní sjednané;</w:t>
      </w:r>
    </w:p>
    <w:p w14:paraId="35EAEFFE" w14:textId="77777777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1105C3C9" w14:textId="07603B2B" w:rsidR="001A7062" w:rsidRPr="00B35CF1" w:rsidRDefault="001A7062" w:rsidP="001A7062">
      <w:pPr>
        <w:spacing w:after="0"/>
        <w:jc w:val="both"/>
        <w:rPr>
          <w:rFonts w:cstheme="minorHAnsi"/>
          <w:color w:val="232323"/>
          <w:w w:val="105"/>
          <w:sz w:val="20"/>
          <w:szCs w:val="20"/>
        </w:rPr>
      </w:pPr>
      <w:r w:rsidRPr="00B35CF1">
        <w:rPr>
          <w:rFonts w:cstheme="minorHAnsi"/>
          <w:color w:val="232323"/>
          <w:w w:val="105"/>
          <w:sz w:val="20"/>
          <w:szCs w:val="20"/>
        </w:rPr>
        <w:t xml:space="preserve">plnění Dohody a závazků zde sjednaných a provedení veškerých úkonů dle Dohody není a nebude zmařeno či narušeno smlouvou, závazky anebo rozhodnutím soudu či správního orgánu, kde </w:t>
      </w:r>
      <w:r w:rsidR="00152D2E" w:rsidRPr="00B35CF1">
        <w:rPr>
          <w:rFonts w:cstheme="minorHAnsi"/>
          <w:color w:val="232323"/>
          <w:w w:val="105"/>
          <w:sz w:val="20"/>
          <w:szCs w:val="20"/>
        </w:rPr>
        <w:t>je některý z uživatelů</w:t>
      </w:r>
      <w:r w:rsidR="007F4DDD" w:rsidRPr="00B35CF1">
        <w:rPr>
          <w:rFonts w:cstheme="minorHAnsi"/>
          <w:sz w:val="20"/>
          <w:szCs w:val="20"/>
        </w:rPr>
        <w:t xml:space="preserve"> </w:t>
      </w:r>
      <w:r w:rsidRPr="00B35CF1">
        <w:rPr>
          <w:rFonts w:cstheme="minorHAnsi"/>
          <w:color w:val="232323"/>
          <w:w w:val="105"/>
          <w:sz w:val="20"/>
          <w:szCs w:val="20"/>
        </w:rPr>
        <w:t xml:space="preserve">účastníkem (resp. stranou) nebo kterými </w:t>
      </w:r>
      <w:r w:rsidR="00152D2E" w:rsidRPr="00B35CF1">
        <w:rPr>
          <w:rFonts w:cstheme="minorHAnsi"/>
          <w:color w:val="232323"/>
          <w:w w:val="105"/>
          <w:sz w:val="20"/>
          <w:szCs w:val="20"/>
        </w:rPr>
        <w:t>je některý z uživatelů</w:t>
      </w:r>
      <w:r w:rsidR="007F4DDD" w:rsidRPr="00B35CF1">
        <w:rPr>
          <w:rFonts w:cstheme="minorHAnsi"/>
          <w:sz w:val="20"/>
          <w:szCs w:val="20"/>
        </w:rPr>
        <w:t xml:space="preserve"> </w:t>
      </w:r>
      <w:r w:rsidRPr="00B35CF1">
        <w:rPr>
          <w:rFonts w:cstheme="minorHAnsi"/>
          <w:color w:val="232323"/>
          <w:w w:val="105"/>
          <w:sz w:val="20"/>
          <w:szCs w:val="20"/>
        </w:rPr>
        <w:t>vázán nebo porušením obecně závazného právního předpisu vztahujícího se k</w:t>
      </w:r>
      <w:r w:rsidRPr="00B35CF1">
        <w:rPr>
          <w:rFonts w:cstheme="minorHAnsi"/>
          <w:color w:val="232323"/>
          <w:spacing w:val="-26"/>
          <w:w w:val="105"/>
          <w:sz w:val="20"/>
          <w:szCs w:val="20"/>
        </w:rPr>
        <w:t xml:space="preserve"> </w:t>
      </w:r>
      <w:r w:rsidR="00CC4A5D" w:rsidRPr="00B35CF1">
        <w:rPr>
          <w:rFonts w:cstheme="minorHAnsi"/>
          <w:color w:val="232323"/>
          <w:w w:val="105"/>
          <w:sz w:val="20"/>
          <w:szCs w:val="20"/>
        </w:rPr>
        <w:t>některému z uživatelů</w:t>
      </w:r>
      <w:r w:rsidRPr="00B35CF1">
        <w:rPr>
          <w:rFonts w:cstheme="minorHAnsi"/>
          <w:color w:val="232323"/>
          <w:w w:val="105"/>
          <w:sz w:val="20"/>
          <w:szCs w:val="20"/>
        </w:rPr>
        <w:t>;</w:t>
      </w:r>
    </w:p>
    <w:p w14:paraId="15A72333" w14:textId="03D4A2CA" w:rsidR="00EF6C18" w:rsidRPr="00B35CF1" w:rsidRDefault="00EF6C18" w:rsidP="001A7062">
      <w:pPr>
        <w:spacing w:after="0"/>
        <w:jc w:val="both"/>
        <w:rPr>
          <w:rFonts w:cstheme="minorHAnsi"/>
          <w:color w:val="232323"/>
          <w:w w:val="105"/>
          <w:sz w:val="20"/>
          <w:szCs w:val="20"/>
        </w:rPr>
      </w:pPr>
    </w:p>
    <w:p w14:paraId="72AC53B3" w14:textId="4B92AAA7" w:rsidR="008D3EBC" w:rsidRDefault="008D3EBC" w:rsidP="008D3EBC">
      <w:pPr>
        <w:spacing w:after="0"/>
        <w:jc w:val="both"/>
        <w:rPr>
          <w:rFonts w:cstheme="minorHAnsi"/>
          <w:color w:val="232323"/>
          <w:sz w:val="20"/>
          <w:szCs w:val="20"/>
        </w:rPr>
      </w:pPr>
      <w:r>
        <w:rPr>
          <w:rFonts w:cstheme="minorHAnsi"/>
          <w:color w:val="232323"/>
          <w:w w:val="105"/>
          <w:sz w:val="20"/>
          <w:szCs w:val="20"/>
        </w:rPr>
        <w:t xml:space="preserve">uživatelé výslovně prohlašují, že jsou oprávnění vykonávat práva z patentu a nenarušují tím výkon práv ostatních spoluvlastníků patentu, a to </w:t>
      </w:r>
      <w:proofErr w:type="spellStart"/>
      <w:r w:rsidR="00507A2D" w:rsidRPr="00507A2D">
        <w:rPr>
          <w:rFonts w:cstheme="minorHAnsi"/>
          <w:color w:val="232323"/>
          <w:w w:val="105"/>
          <w:sz w:val="20"/>
          <w:szCs w:val="20"/>
          <w:highlight w:val="black"/>
        </w:rPr>
        <w:t>xxxxxxxxxxxxxxxx</w:t>
      </w:r>
      <w:proofErr w:type="spellEnd"/>
      <w:r>
        <w:rPr>
          <w:rFonts w:cstheme="minorHAnsi"/>
          <w:color w:val="232323"/>
          <w:w w:val="105"/>
          <w:sz w:val="20"/>
          <w:szCs w:val="20"/>
        </w:rPr>
        <w:t xml:space="preserve"> (v době podání patentu bytem </w:t>
      </w:r>
      <w:proofErr w:type="spellStart"/>
      <w:r w:rsidR="00507A2D" w:rsidRPr="00507A2D">
        <w:rPr>
          <w:rFonts w:cstheme="minorHAnsi"/>
          <w:color w:val="232323"/>
          <w:w w:val="105"/>
          <w:sz w:val="20"/>
          <w:szCs w:val="20"/>
          <w:highlight w:val="black"/>
        </w:rPr>
        <w:t>xxxxxxxxxxxxxxxxxxxxxxxxxxxx</w:t>
      </w:r>
      <w:proofErr w:type="spellEnd"/>
      <w:r w:rsidRPr="00507A2D">
        <w:rPr>
          <w:rFonts w:cstheme="minorHAnsi"/>
          <w:color w:val="232323"/>
          <w:w w:val="105"/>
          <w:sz w:val="20"/>
          <w:szCs w:val="20"/>
          <w:highlight w:val="black"/>
        </w:rPr>
        <w:t>)</w:t>
      </w:r>
      <w:r>
        <w:rPr>
          <w:rFonts w:cstheme="minorHAnsi"/>
          <w:color w:val="232323"/>
          <w:w w:val="105"/>
          <w:sz w:val="20"/>
          <w:szCs w:val="20"/>
        </w:rPr>
        <w:t xml:space="preserve"> a </w:t>
      </w:r>
      <w:proofErr w:type="spellStart"/>
      <w:r w:rsidR="00507A2D" w:rsidRPr="00507A2D">
        <w:rPr>
          <w:rFonts w:cstheme="minorHAnsi"/>
          <w:color w:val="232323"/>
          <w:w w:val="105"/>
          <w:sz w:val="20"/>
          <w:szCs w:val="20"/>
          <w:highlight w:val="black"/>
        </w:rPr>
        <w:t>xxxxxxxxxxxxxxxxxxx</w:t>
      </w:r>
      <w:proofErr w:type="spellEnd"/>
      <w:r>
        <w:rPr>
          <w:rFonts w:cstheme="minorHAnsi"/>
          <w:color w:val="232323"/>
          <w:w w:val="105"/>
          <w:sz w:val="20"/>
          <w:szCs w:val="20"/>
        </w:rPr>
        <w:t xml:space="preserve">. (v době podání patentu bytem </w:t>
      </w:r>
      <w:proofErr w:type="spellStart"/>
      <w:r w:rsidR="00507A2D" w:rsidRPr="00507A2D">
        <w:rPr>
          <w:rFonts w:cstheme="minorHAnsi"/>
          <w:color w:val="232323"/>
          <w:w w:val="105"/>
          <w:sz w:val="20"/>
          <w:szCs w:val="20"/>
          <w:highlight w:val="black"/>
        </w:rPr>
        <w:t>xxxxxxxxxxxxxxxxxx</w:t>
      </w:r>
      <w:proofErr w:type="spellEnd"/>
      <w:r>
        <w:rPr>
          <w:rFonts w:cstheme="minorHAnsi"/>
          <w:color w:val="232323"/>
          <w:w w:val="105"/>
          <w:sz w:val="20"/>
          <w:szCs w:val="20"/>
        </w:rPr>
        <w:t xml:space="preserve"> </w:t>
      </w:r>
      <w:bookmarkStart w:id="0" w:name="_GoBack"/>
      <w:bookmarkEnd w:id="0"/>
      <w:proofErr w:type="spellStart"/>
      <w:r w:rsidR="00507A2D" w:rsidRPr="00507A2D">
        <w:rPr>
          <w:rFonts w:cstheme="minorHAnsi"/>
          <w:color w:val="232323"/>
          <w:w w:val="105"/>
          <w:sz w:val="20"/>
          <w:szCs w:val="20"/>
          <w:highlight w:val="black"/>
        </w:rPr>
        <w:t>xxxxxxxxxxxxx</w:t>
      </w:r>
      <w:proofErr w:type="spellEnd"/>
      <w:r>
        <w:rPr>
          <w:rFonts w:cstheme="minorHAnsi"/>
          <w:color w:val="232323"/>
          <w:w w:val="105"/>
          <w:sz w:val="20"/>
          <w:szCs w:val="20"/>
        </w:rPr>
        <w:t>), jednají ve shodné vůli a s jejich předchozím souhlasem a vědomím.</w:t>
      </w:r>
    </w:p>
    <w:p w14:paraId="2534A7B3" w14:textId="77777777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701241E9" w14:textId="62E25057" w:rsidR="001A7062" w:rsidRPr="00B35CF1" w:rsidRDefault="001A7062" w:rsidP="001A7062">
      <w:pPr>
        <w:spacing w:after="0"/>
        <w:jc w:val="both"/>
        <w:rPr>
          <w:rFonts w:cstheme="minorHAnsi"/>
          <w:color w:val="232323"/>
          <w:sz w:val="20"/>
          <w:szCs w:val="20"/>
        </w:rPr>
      </w:pPr>
      <w:r w:rsidRPr="00B35CF1">
        <w:rPr>
          <w:rFonts w:cstheme="minorHAnsi"/>
          <w:color w:val="232323"/>
          <w:sz w:val="20"/>
          <w:szCs w:val="20"/>
        </w:rPr>
        <w:t>splňuj</w:t>
      </w:r>
      <w:r w:rsidR="007F4DDD" w:rsidRPr="00B35CF1">
        <w:rPr>
          <w:rFonts w:cstheme="minorHAnsi"/>
          <w:color w:val="232323"/>
          <w:sz w:val="20"/>
          <w:szCs w:val="20"/>
        </w:rPr>
        <w:t>í</w:t>
      </w:r>
      <w:r w:rsidRPr="00B35CF1">
        <w:rPr>
          <w:rFonts w:cstheme="minorHAnsi"/>
          <w:color w:val="232323"/>
          <w:sz w:val="20"/>
          <w:szCs w:val="20"/>
        </w:rPr>
        <w:t xml:space="preserve"> veškeré požadavky, které jsou na n</w:t>
      </w:r>
      <w:r w:rsidR="007F4DDD" w:rsidRPr="00B35CF1">
        <w:rPr>
          <w:rFonts w:cstheme="minorHAnsi"/>
          <w:color w:val="232323"/>
          <w:sz w:val="20"/>
          <w:szCs w:val="20"/>
        </w:rPr>
        <w:t>ě</w:t>
      </w:r>
      <w:r w:rsidRPr="00B35CF1">
        <w:rPr>
          <w:rFonts w:cstheme="minorHAnsi"/>
          <w:color w:val="232323"/>
          <w:sz w:val="20"/>
          <w:szCs w:val="20"/>
        </w:rPr>
        <w:t xml:space="preserve"> kladeny právním řádem a obecně závaznými právními</w:t>
      </w:r>
      <w:r w:rsidRPr="00B35CF1">
        <w:rPr>
          <w:rFonts w:cstheme="minorHAnsi"/>
          <w:color w:val="232323"/>
          <w:spacing w:val="-27"/>
          <w:sz w:val="20"/>
          <w:szCs w:val="20"/>
        </w:rPr>
        <w:t xml:space="preserve"> </w:t>
      </w:r>
      <w:r w:rsidRPr="00B35CF1">
        <w:rPr>
          <w:rFonts w:cstheme="minorHAnsi"/>
          <w:color w:val="232323"/>
          <w:sz w:val="20"/>
          <w:szCs w:val="20"/>
        </w:rPr>
        <w:t>předpisy.</w:t>
      </w:r>
    </w:p>
    <w:p w14:paraId="07777737" w14:textId="77777777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0D253E4B" w14:textId="77777777" w:rsidR="001A7062" w:rsidRPr="00B35CF1" w:rsidRDefault="001A7062" w:rsidP="00EF6C18">
      <w:pPr>
        <w:spacing w:after="0"/>
        <w:jc w:val="center"/>
        <w:rPr>
          <w:rFonts w:cstheme="minorHAnsi"/>
          <w:sz w:val="20"/>
          <w:szCs w:val="20"/>
        </w:rPr>
      </w:pPr>
    </w:p>
    <w:p w14:paraId="68D37765" w14:textId="77777777" w:rsidR="001A7062" w:rsidRPr="00B35CF1" w:rsidRDefault="001A7062" w:rsidP="00EF6C18">
      <w:pPr>
        <w:spacing w:after="0"/>
        <w:jc w:val="center"/>
        <w:rPr>
          <w:rFonts w:cstheme="minorHAnsi"/>
          <w:color w:val="3F3F41"/>
          <w:sz w:val="20"/>
          <w:szCs w:val="20"/>
        </w:rPr>
      </w:pPr>
      <w:r w:rsidRPr="00B35CF1">
        <w:rPr>
          <w:rFonts w:cstheme="minorHAnsi"/>
          <w:color w:val="232323"/>
          <w:w w:val="105"/>
          <w:sz w:val="20"/>
          <w:szCs w:val="20"/>
        </w:rPr>
        <w:t>PŘEDMĚT</w:t>
      </w:r>
      <w:r w:rsidRPr="00B35CF1">
        <w:rPr>
          <w:rFonts w:cstheme="minorHAnsi"/>
          <w:color w:val="232323"/>
          <w:spacing w:val="22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232323"/>
          <w:w w:val="105"/>
          <w:sz w:val="20"/>
          <w:szCs w:val="20"/>
        </w:rPr>
        <w:t>DOHODY</w:t>
      </w:r>
    </w:p>
    <w:p w14:paraId="139847B8" w14:textId="77777777" w:rsidR="001A7062" w:rsidRPr="00B35CF1" w:rsidRDefault="001A7062" w:rsidP="001A7062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54041225" w14:textId="374C4F26" w:rsidR="001A7062" w:rsidRPr="00B35CF1" w:rsidRDefault="001A7062" w:rsidP="001A7062">
      <w:pPr>
        <w:spacing w:after="0"/>
        <w:jc w:val="both"/>
        <w:rPr>
          <w:rFonts w:cstheme="minorHAnsi"/>
          <w:color w:val="232323"/>
          <w:sz w:val="20"/>
          <w:szCs w:val="20"/>
        </w:rPr>
      </w:pPr>
      <w:r w:rsidRPr="00B35CF1">
        <w:rPr>
          <w:rFonts w:cstheme="minorHAnsi"/>
          <w:color w:val="232323"/>
          <w:w w:val="105"/>
          <w:sz w:val="20"/>
          <w:szCs w:val="20"/>
        </w:rPr>
        <w:t>Předmětem Dohody je stanovení podmínek, za nichž m</w:t>
      </w:r>
      <w:r w:rsidR="007F4DDD" w:rsidRPr="00B35CF1">
        <w:rPr>
          <w:rFonts w:cstheme="minorHAnsi"/>
          <w:color w:val="232323"/>
          <w:w w:val="105"/>
          <w:sz w:val="20"/>
          <w:szCs w:val="20"/>
        </w:rPr>
        <w:t>ůž</w:t>
      </w:r>
      <w:r w:rsidR="00DA7D7F" w:rsidRPr="00B35CF1">
        <w:rPr>
          <w:rFonts w:cstheme="minorHAnsi"/>
          <w:color w:val="232323"/>
          <w:w w:val="105"/>
          <w:sz w:val="20"/>
          <w:szCs w:val="20"/>
        </w:rPr>
        <w:t>ou</w:t>
      </w:r>
      <w:r w:rsidR="007F4DDD" w:rsidRPr="00B35CF1">
        <w:rPr>
          <w:rFonts w:cstheme="minorHAnsi"/>
          <w:color w:val="232323"/>
          <w:w w:val="105"/>
          <w:sz w:val="20"/>
          <w:szCs w:val="20"/>
        </w:rPr>
        <w:t xml:space="preserve"> </w:t>
      </w:r>
      <w:r w:rsidR="00CC4A5D" w:rsidRPr="00B35CF1">
        <w:rPr>
          <w:rFonts w:cstheme="minorHAnsi"/>
          <w:color w:val="232323"/>
          <w:w w:val="105"/>
          <w:sz w:val="20"/>
          <w:szCs w:val="20"/>
        </w:rPr>
        <w:t>uživatelé</w:t>
      </w:r>
      <w:r w:rsidRPr="00B35CF1">
        <w:rPr>
          <w:rFonts w:cstheme="minorHAnsi"/>
          <w:color w:val="232323"/>
          <w:w w:val="105"/>
          <w:sz w:val="20"/>
          <w:szCs w:val="20"/>
        </w:rPr>
        <w:t xml:space="preserve"> </w:t>
      </w:r>
      <w:r w:rsidR="00987086" w:rsidRPr="00B35CF1">
        <w:rPr>
          <w:rFonts w:cstheme="minorHAnsi"/>
          <w:color w:val="232323"/>
          <w:w w:val="105"/>
          <w:sz w:val="20"/>
          <w:szCs w:val="20"/>
        </w:rPr>
        <w:t>p</w:t>
      </w:r>
      <w:r w:rsidRPr="00B35CF1">
        <w:rPr>
          <w:rFonts w:cstheme="minorHAnsi"/>
          <w:color w:val="232323"/>
          <w:w w:val="105"/>
          <w:sz w:val="20"/>
          <w:szCs w:val="20"/>
        </w:rPr>
        <w:t>atent</w:t>
      </w:r>
      <w:r w:rsidR="00DA7D7F" w:rsidRPr="00B35CF1">
        <w:rPr>
          <w:rFonts w:cstheme="minorHAnsi"/>
          <w:color w:val="232323"/>
          <w:w w:val="105"/>
          <w:sz w:val="20"/>
          <w:szCs w:val="20"/>
        </w:rPr>
        <w:t xml:space="preserve"> využít</w:t>
      </w:r>
      <w:r w:rsidRPr="00B35CF1">
        <w:rPr>
          <w:rFonts w:cstheme="minorHAnsi"/>
          <w:color w:val="232323"/>
          <w:w w:val="105"/>
          <w:sz w:val="20"/>
          <w:szCs w:val="20"/>
        </w:rPr>
        <w:t xml:space="preserve">, bude-li </w:t>
      </w:r>
      <w:r w:rsidR="00987086" w:rsidRPr="00B35CF1">
        <w:rPr>
          <w:rFonts w:cstheme="minorHAnsi"/>
          <w:color w:val="232323"/>
          <w:w w:val="105"/>
          <w:sz w:val="20"/>
          <w:szCs w:val="20"/>
        </w:rPr>
        <w:t>je</w:t>
      </w:r>
      <w:r w:rsidR="00DA7D7F" w:rsidRPr="00B35CF1">
        <w:rPr>
          <w:rFonts w:cstheme="minorHAnsi"/>
          <w:color w:val="232323"/>
          <w:w w:val="105"/>
          <w:sz w:val="20"/>
          <w:szCs w:val="20"/>
        </w:rPr>
        <w:t>ho</w:t>
      </w:r>
      <w:r w:rsidR="00987086" w:rsidRPr="00B35CF1">
        <w:rPr>
          <w:rFonts w:cstheme="minorHAnsi"/>
          <w:color w:val="232323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232323"/>
          <w:w w:val="105"/>
          <w:sz w:val="20"/>
          <w:szCs w:val="20"/>
        </w:rPr>
        <w:t xml:space="preserve">využití </w:t>
      </w:r>
      <w:r w:rsidR="00987086" w:rsidRPr="00B35CF1">
        <w:rPr>
          <w:rFonts w:cstheme="minorHAnsi"/>
          <w:color w:val="232323"/>
          <w:w w:val="105"/>
          <w:sz w:val="20"/>
          <w:szCs w:val="20"/>
        </w:rPr>
        <w:t>možné</w:t>
      </w:r>
      <w:r w:rsidRPr="00B35CF1">
        <w:rPr>
          <w:rFonts w:cstheme="minorHAnsi"/>
          <w:color w:val="232323"/>
          <w:w w:val="105"/>
          <w:sz w:val="20"/>
          <w:szCs w:val="20"/>
        </w:rPr>
        <w:t>.</w:t>
      </w:r>
    </w:p>
    <w:p w14:paraId="3B38E70A" w14:textId="77777777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11043D0F" w14:textId="77777777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6AA7146E" w14:textId="45752537" w:rsidR="001A7062" w:rsidRPr="00B35CF1" w:rsidRDefault="001A7062" w:rsidP="00EF6C18">
      <w:pPr>
        <w:spacing w:after="0"/>
        <w:jc w:val="center"/>
        <w:rPr>
          <w:rFonts w:cstheme="minorHAnsi"/>
          <w:color w:val="3F3F41"/>
          <w:sz w:val="20"/>
          <w:szCs w:val="20"/>
        </w:rPr>
      </w:pPr>
      <w:r w:rsidRPr="00B35CF1">
        <w:rPr>
          <w:rFonts w:cstheme="minorHAnsi"/>
          <w:color w:val="232323"/>
          <w:w w:val="105"/>
          <w:sz w:val="20"/>
          <w:szCs w:val="20"/>
        </w:rPr>
        <w:t>OBCHODNÍ VYUŽITÍ PATENT</w:t>
      </w:r>
      <w:r w:rsidR="00987086" w:rsidRPr="00B35CF1">
        <w:rPr>
          <w:rFonts w:cstheme="minorHAnsi"/>
          <w:color w:val="232323"/>
          <w:w w:val="105"/>
          <w:sz w:val="20"/>
          <w:szCs w:val="20"/>
        </w:rPr>
        <w:t>Ů</w:t>
      </w:r>
    </w:p>
    <w:p w14:paraId="26C7B1B4" w14:textId="77777777" w:rsidR="001A7062" w:rsidRPr="00B35CF1" w:rsidRDefault="001A7062" w:rsidP="001A7062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625ECFDB" w14:textId="591CB012" w:rsidR="001A7062" w:rsidRPr="00B35CF1" w:rsidRDefault="001A7062" w:rsidP="001A7062">
      <w:pPr>
        <w:spacing w:after="0"/>
        <w:jc w:val="both"/>
        <w:rPr>
          <w:rFonts w:cstheme="minorHAnsi"/>
          <w:color w:val="232323"/>
          <w:w w:val="105"/>
          <w:sz w:val="20"/>
          <w:szCs w:val="20"/>
        </w:rPr>
      </w:pPr>
      <w:r w:rsidRPr="00B35CF1">
        <w:rPr>
          <w:rFonts w:cstheme="minorHAnsi"/>
          <w:color w:val="232323"/>
          <w:w w:val="105"/>
          <w:sz w:val="20"/>
          <w:szCs w:val="20"/>
        </w:rPr>
        <w:t>Rozhodn</w:t>
      </w:r>
      <w:r w:rsidR="00DA7D7F" w:rsidRPr="00B35CF1">
        <w:rPr>
          <w:rFonts w:cstheme="minorHAnsi"/>
          <w:color w:val="232323"/>
          <w:w w:val="105"/>
          <w:sz w:val="20"/>
          <w:szCs w:val="20"/>
        </w:rPr>
        <w:t>ou</w:t>
      </w:r>
      <w:r w:rsidRPr="00B35CF1">
        <w:rPr>
          <w:rFonts w:cstheme="minorHAnsi"/>
          <w:color w:val="232323"/>
          <w:w w:val="105"/>
          <w:sz w:val="20"/>
          <w:szCs w:val="20"/>
        </w:rPr>
        <w:t xml:space="preserve">-li se </w:t>
      </w:r>
      <w:r w:rsidR="00CC4A5D" w:rsidRPr="00B35CF1">
        <w:rPr>
          <w:rFonts w:cstheme="minorHAnsi"/>
          <w:color w:val="232323"/>
          <w:w w:val="105"/>
          <w:sz w:val="20"/>
          <w:szCs w:val="20"/>
        </w:rPr>
        <w:t>uživatelé</w:t>
      </w:r>
      <w:r w:rsidRPr="00B35CF1">
        <w:rPr>
          <w:rFonts w:cstheme="minorHAnsi"/>
          <w:color w:val="232323"/>
          <w:w w:val="105"/>
          <w:sz w:val="20"/>
          <w:szCs w:val="20"/>
        </w:rPr>
        <w:t xml:space="preserve"> využít patent ke komerčním účelům, j</w:t>
      </w:r>
      <w:r w:rsidR="00DA7D7F" w:rsidRPr="00B35CF1">
        <w:rPr>
          <w:rFonts w:cstheme="minorHAnsi"/>
          <w:color w:val="232323"/>
          <w:w w:val="105"/>
          <w:sz w:val="20"/>
          <w:szCs w:val="20"/>
        </w:rPr>
        <w:t>sou</w:t>
      </w:r>
      <w:r w:rsidRPr="00B35CF1">
        <w:rPr>
          <w:rFonts w:cstheme="minorHAnsi"/>
          <w:color w:val="232323"/>
          <w:w w:val="105"/>
          <w:sz w:val="20"/>
          <w:szCs w:val="20"/>
        </w:rPr>
        <w:t xml:space="preserve"> povinn</w:t>
      </w:r>
      <w:r w:rsidR="00DA7D7F" w:rsidRPr="00B35CF1">
        <w:rPr>
          <w:rFonts w:cstheme="minorHAnsi"/>
          <w:color w:val="232323"/>
          <w:w w:val="105"/>
          <w:sz w:val="20"/>
          <w:szCs w:val="20"/>
        </w:rPr>
        <w:t>i</w:t>
      </w:r>
      <w:r w:rsidRPr="00B35CF1">
        <w:rPr>
          <w:rFonts w:cstheme="minorHAnsi"/>
          <w:color w:val="232323"/>
          <w:w w:val="105"/>
          <w:sz w:val="20"/>
          <w:szCs w:val="20"/>
        </w:rPr>
        <w:t xml:space="preserve"> o tom s předstihem (minimálně 1 měsíc) informovat </w:t>
      </w:r>
      <w:r w:rsidR="00DA7D7F" w:rsidRPr="00B35CF1">
        <w:rPr>
          <w:rFonts w:cstheme="minorHAnsi"/>
          <w:color w:val="232323"/>
          <w:w w:val="105"/>
          <w:sz w:val="20"/>
          <w:szCs w:val="20"/>
        </w:rPr>
        <w:t>MBÚ</w:t>
      </w:r>
      <w:r w:rsidRPr="00B35CF1">
        <w:rPr>
          <w:rFonts w:cstheme="minorHAnsi"/>
          <w:color w:val="232323"/>
          <w:w w:val="105"/>
          <w:sz w:val="20"/>
          <w:szCs w:val="20"/>
        </w:rPr>
        <w:t xml:space="preserve">. </w:t>
      </w:r>
      <w:r w:rsidR="00DA7D7F" w:rsidRPr="00B35CF1">
        <w:rPr>
          <w:rFonts w:cstheme="minorHAnsi"/>
          <w:color w:val="232323"/>
          <w:w w:val="105"/>
          <w:sz w:val="20"/>
          <w:szCs w:val="20"/>
        </w:rPr>
        <w:t>MBÚ</w:t>
      </w:r>
      <w:r w:rsidRPr="00B35CF1">
        <w:rPr>
          <w:rFonts w:cstheme="minorHAnsi"/>
          <w:color w:val="232323"/>
          <w:w w:val="105"/>
          <w:sz w:val="20"/>
          <w:szCs w:val="20"/>
        </w:rPr>
        <w:t xml:space="preserve"> může vznést námitku proti takovému využití patentu, pokud takové využití může ohrozit </w:t>
      </w:r>
      <w:r w:rsidR="00DA7D7F" w:rsidRPr="00B35CF1">
        <w:rPr>
          <w:rFonts w:cstheme="minorHAnsi"/>
          <w:color w:val="232323"/>
          <w:w w:val="105"/>
          <w:sz w:val="20"/>
          <w:szCs w:val="20"/>
        </w:rPr>
        <w:t xml:space="preserve">jeho </w:t>
      </w:r>
      <w:r w:rsidRPr="00B35CF1">
        <w:rPr>
          <w:rFonts w:cstheme="minorHAnsi"/>
          <w:color w:val="232323"/>
          <w:w w:val="105"/>
          <w:sz w:val="20"/>
          <w:szCs w:val="20"/>
        </w:rPr>
        <w:t>dobrou pověst nebo oprávněné zájmy. V takovém případě se smluvní strany zavazují o využití patentu jednat. Nedojde-li mezi stranami k dohodě, může se kterákoli ze smluvních stran obrátit na příslušný soud</w:t>
      </w:r>
      <w:r w:rsidR="00B35CF1" w:rsidRPr="00B35CF1">
        <w:rPr>
          <w:rFonts w:cstheme="minorHAnsi"/>
          <w:color w:val="232323"/>
          <w:w w:val="105"/>
          <w:sz w:val="20"/>
          <w:szCs w:val="20"/>
        </w:rPr>
        <w:t xml:space="preserve"> nebo mimosoudního mediátora, na kterém se strany shodnou</w:t>
      </w:r>
      <w:r w:rsidRPr="00B35CF1">
        <w:rPr>
          <w:rFonts w:cstheme="minorHAnsi"/>
          <w:color w:val="232323"/>
          <w:w w:val="105"/>
          <w:sz w:val="20"/>
          <w:szCs w:val="20"/>
        </w:rPr>
        <w:t xml:space="preserve">, </w:t>
      </w:r>
      <w:r w:rsidR="00B35CF1" w:rsidRPr="00B35CF1">
        <w:rPr>
          <w:rFonts w:cstheme="minorHAnsi"/>
          <w:color w:val="232323"/>
          <w:w w:val="105"/>
          <w:sz w:val="20"/>
          <w:szCs w:val="20"/>
        </w:rPr>
        <w:t xml:space="preserve">a </w:t>
      </w:r>
      <w:r w:rsidRPr="00B35CF1">
        <w:rPr>
          <w:rFonts w:cstheme="minorHAnsi"/>
          <w:color w:val="232323"/>
          <w:w w:val="105"/>
          <w:sz w:val="20"/>
          <w:szCs w:val="20"/>
        </w:rPr>
        <w:t xml:space="preserve">který rozhodne, zda je námitka  druhé smluvní strany důvodná. Do rozhodnutí soudu </w:t>
      </w:r>
      <w:r w:rsidR="00B35CF1" w:rsidRPr="00B35CF1">
        <w:rPr>
          <w:rFonts w:cstheme="minorHAnsi"/>
          <w:color w:val="232323"/>
          <w:w w:val="105"/>
          <w:sz w:val="20"/>
          <w:szCs w:val="20"/>
        </w:rPr>
        <w:t xml:space="preserve">nebo mediátora </w:t>
      </w:r>
      <w:r w:rsidRPr="00B35CF1">
        <w:rPr>
          <w:rFonts w:cstheme="minorHAnsi"/>
          <w:color w:val="232323"/>
          <w:w w:val="105"/>
          <w:sz w:val="20"/>
          <w:szCs w:val="20"/>
        </w:rPr>
        <w:t>není využití patentu daným způsobem</w:t>
      </w:r>
      <w:r w:rsidRPr="00B35CF1">
        <w:rPr>
          <w:rFonts w:cstheme="minorHAnsi"/>
          <w:color w:val="232323"/>
          <w:spacing w:val="46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232323"/>
          <w:w w:val="105"/>
          <w:sz w:val="20"/>
          <w:szCs w:val="20"/>
        </w:rPr>
        <w:t>možné.</w:t>
      </w:r>
    </w:p>
    <w:p w14:paraId="04B40A7B" w14:textId="77777777" w:rsidR="004B0293" w:rsidRPr="00B35CF1" w:rsidRDefault="004B0293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6A58F16D" w14:textId="66B64EFE" w:rsidR="001A7062" w:rsidRPr="00B35CF1" w:rsidRDefault="001A7062" w:rsidP="001A7062">
      <w:pPr>
        <w:spacing w:after="0"/>
        <w:jc w:val="both"/>
        <w:rPr>
          <w:rFonts w:cstheme="minorHAnsi"/>
          <w:color w:val="181818"/>
          <w:sz w:val="20"/>
          <w:szCs w:val="20"/>
        </w:rPr>
      </w:pPr>
      <w:r w:rsidRPr="00B35CF1">
        <w:rPr>
          <w:rFonts w:cstheme="minorHAnsi"/>
          <w:color w:val="181818"/>
          <w:w w:val="105"/>
          <w:sz w:val="20"/>
          <w:szCs w:val="20"/>
        </w:rPr>
        <w:t xml:space="preserve">Rozhodnou-li se smluvní strany, </w:t>
      </w:r>
      <w:r w:rsidR="00EF6C18" w:rsidRPr="00B35CF1">
        <w:rPr>
          <w:rFonts w:cstheme="minorHAnsi"/>
          <w:color w:val="181818"/>
          <w:w w:val="105"/>
          <w:sz w:val="20"/>
          <w:szCs w:val="20"/>
        </w:rPr>
        <w:t>ž</w:t>
      </w:r>
      <w:r w:rsidRPr="00B35CF1">
        <w:rPr>
          <w:rFonts w:cstheme="minorHAnsi"/>
          <w:color w:val="181818"/>
          <w:w w:val="105"/>
          <w:sz w:val="20"/>
          <w:szCs w:val="20"/>
        </w:rPr>
        <w:t xml:space="preserve">e chtějí </w:t>
      </w:r>
      <w:r w:rsidR="00EF6C18" w:rsidRPr="00B35CF1">
        <w:rPr>
          <w:rFonts w:cstheme="minorHAnsi"/>
          <w:color w:val="181818"/>
          <w:w w:val="105"/>
          <w:sz w:val="20"/>
          <w:szCs w:val="20"/>
        </w:rPr>
        <w:t xml:space="preserve">jinak </w:t>
      </w:r>
      <w:r w:rsidRPr="00B35CF1">
        <w:rPr>
          <w:rFonts w:cstheme="minorHAnsi"/>
          <w:color w:val="181818"/>
          <w:w w:val="105"/>
          <w:sz w:val="20"/>
          <w:szCs w:val="20"/>
        </w:rPr>
        <w:t>spolupracovat při společném využití patentu, uzavřou společně dohodu, ve které upraví podmínky rozdělení výnosů, úhrady souvisejících nákladů,</w:t>
      </w:r>
      <w:r w:rsidRPr="00B35CF1">
        <w:rPr>
          <w:rFonts w:cstheme="minorHAnsi"/>
          <w:color w:val="181818"/>
          <w:spacing w:val="-33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181818"/>
          <w:w w:val="105"/>
          <w:sz w:val="20"/>
          <w:szCs w:val="20"/>
        </w:rPr>
        <w:t>atp.</w:t>
      </w:r>
    </w:p>
    <w:p w14:paraId="7132DFE0" w14:textId="43677F33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7487B31F" w14:textId="766CBE11" w:rsidR="00E275EE" w:rsidRPr="00B35CF1" w:rsidRDefault="00E275EE" w:rsidP="001A7062">
      <w:pPr>
        <w:spacing w:after="0"/>
        <w:jc w:val="both"/>
        <w:rPr>
          <w:rFonts w:cstheme="minorHAnsi"/>
          <w:sz w:val="20"/>
          <w:szCs w:val="20"/>
        </w:rPr>
      </w:pPr>
      <w:r w:rsidRPr="00B35CF1">
        <w:rPr>
          <w:rFonts w:cstheme="minorHAnsi"/>
          <w:color w:val="181818"/>
          <w:w w:val="105"/>
          <w:sz w:val="20"/>
          <w:szCs w:val="20"/>
        </w:rPr>
        <w:t xml:space="preserve">Rozhodne-li se některá ze smluvních stran, že nemá dále zájem na prodloužení patentové ochrany a s tím související úhradě udržovacích poplatků za patent, je povinna tuto skutečnost písemně oznámit druhé smluvní straně alespoň 3 měsíce před </w:t>
      </w:r>
      <w:r w:rsidR="00E51781" w:rsidRPr="00B35CF1">
        <w:rPr>
          <w:rFonts w:cstheme="minorHAnsi"/>
          <w:color w:val="181818"/>
          <w:w w:val="105"/>
          <w:sz w:val="20"/>
          <w:szCs w:val="20"/>
        </w:rPr>
        <w:t>zánikem patentové ochrany, a to pro každou teritoriální oblast platnosti patentové ochrany.</w:t>
      </w:r>
      <w:r w:rsidRPr="00B35CF1">
        <w:rPr>
          <w:rFonts w:cstheme="minorHAnsi"/>
          <w:color w:val="181818"/>
          <w:w w:val="105"/>
          <w:sz w:val="20"/>
          <w:szCs w:val="20"/>
        </w:rPr>
        <w:t xml:space="preserve"> </w:t>
      </w:r>
    </w:p>
    <w:p w14:paraId="47C38930" w14:textId="77777777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3372D72C" w14:textId="0CB4788F" w:rsidR="001A7062" w:rsidRPr="00B35CF1" w:rsidRDefault="00DB6348" w:rsidP="00EF6C18">
      <w:pPr>
        <w:spacing w:after="0"/>
        <w:jc w:val="center"/>
        <w:rPr>
          <w:rFonts w:cstheme="minorHAnsi"/>
          <w:color w:val="343436"/>
          <w:sz w:val="20"/>
          <w:szCs w:val="20"/>
        </w:rPr>
      </w:pPr>
      <w:r w:rsidRPr="00B35CF1">
        <w:rPr>
          <w:rFonts w:cstheme="minorHAnsi"/>
          <w:color w:val="181818"/>
          <w:w w:val="105"/>
          <w:sz w:val="20"/>
          <w:szCs w:val="20"/>
        </w:rPr>
        <w:t>DEFINICE VÝROBKU</w:t>
      </w:r>
      <w:r w:rsidR="00F52077" w:rsidRPr="00B35CF1">
        <w:rPr>
          <w:rFonts w:cstheme="minorHAnsi"/>
          <w:color w:val="181818"/>
          <w:w w:val="105"/>
          <w:sz w:val="20"/>
          <w:szCs w:val="20"/>
        </w:rPr>
        <w:t xml:space="preserve"> NA ZÁKLADĚ PATENTU</w:t>
      </w:r>
    </w:p>
    <w:p w14:paraId="57B57991" w14:textId="77777777" w:rsidR="001A7062" w:rsidRPr="00B35CF1" w:rsidRDefault="001A7062" w:rsidP="001A7062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76FC5CD9" w14:textId="26AF01F6" w:rsidR="00AA6825" w:rsidRPr="00B35CF1" w:rsidRDefault="001A7062" w:rsidP="00AA6825">
      <w:pPr>
        <w:spacing w:after="0"/>
        <w:jc w:val="both"/>
      </w:pPr>
      <w:r w:rsidRPr="00B35CF1">
        <w:rPr>
          <w:rFonts w:cstheme="minorHAnsi"/>
          <w:color w:val="232323"/>
          <w:w w:val="105"/>
          <w:sz w:val="20"/>
          <w:szCs w:val="20"/>
        </w:rPr>
        <w:t xml:space="preserve">Výrobkem se rozumí </w:t>
      </w:r>
      <w:r w:rsidR="00AA6825" w:rsidRPr="00B35CF1">
        <w:rPr>
          <w:rFonts w:cstheme="minorHAnsi"/>
          <w:color w:val="232323"/>
          <w:w w:val="105"/>
          <w:sz w:val="20"/>
          <w:szCs w:val="20"/>
        </w:rPr>
        <w:t>využití originální technologie MALDI čipů, která je nový</w:t>
      </w:r>
      <w:r w:rsidR="00F52077" w:rsidRPr="00B35CF1">
        <w:rPr>
          <w:rFonts w:cstheme="minorHAnsi"/>
          <w:color w:val="232323"/>
          <w:w w:val="105"/>
          <w:sz w:val="20"/>
          <w:szCs w:val="20"/>
        </w:rPr>
        <w:t>m</w:t>
      </w:r>
      <w:r w:rsidR="00AA6825" w:rsidRPr="00B35CF1">
        <w:rPr>
          <w:rFonts w:cstheme="minorHAnsi"/>
          <w:color w:val="232323"/>
          <w:w w:val="105"/>
          <w:sz w:val="20"/>
          <w:szCs w:val="20"/>
        </w:rPr>
        <w:t xml:space="preserve"> postup</w:t>
      </w:r>
      <w:r w:rsidR="00F52077" w:rsidRPr="00B35CF1">
        <w:rPr>
          <w:rFonts w:cstheme="minorHAnsi"/>
          <w:color w:val="232323"/>
          <w:w w:val="105"/>
          <w:sz w:val="20"/>
          <w:szCs w:val="20"/>
        </w:rPr>
        <w:t>em</w:t>
      </w:r>
      <w:r w:rsidR="00AA6825" w:rsidRPr="00B35CF1">
        <w:rPr>
          <w:rFonts w:cstheme="minorHAnsi"/>
          <w:color w:val="232323"/>
          <w:w w:val="105"/>
          <w:sz w:val="20"/>
          <w:szCs w:val="20"/>
        </w:rPr>
        <w:t xml:space="preserve"> imobilizace proteinových molekul na vodivých površích využitelných jako MALDI ionizační destičky. Tento postup je založen na generování proteinových iontů a jejich následném přistáním na modifikovaném povrchu z plynné fáze, přičemž biologická aktivita proteinu je zachována i po jeho imobilizaci. Tento způsob modifikace </w:t>
      </w:r>
      <w:r w:rsidR="00AA6825" w:rsidRPr="00B35CF1">
        <w:rPr>
          <w:rFonts w:cstheme="minorHAnsi"/>
          <w:color w:val="232323"/>
          <w:w w:val="105"/>
          <w:sz w:val="20"/>
          <w:szCs w:val="20"/>
        </w:rPr>
        <w:lastRenderedPageBreak/>
        <w:t xml:space="preserve">vykazuje univerzálnost a mnohem výhodnější vlastnosti, včetně mnohem lepší kompatibility s MALDI ionizací, než proteinové čipy připravené jiným způsobem. Takto připravený MALDI čip má definovaný počet pozic s imobilizovaným proteinem. Na každou pozici může být deponován vzorek a následně proběhne interakce s proteinem, většinou v kapičce optimalizovaného pufru. Může se jednat o obohacení pomocí protilátky či </w:t>
      </w:r>
      <w:proofErr w:type="spellStart"/>
      <w:r w:rsidR="00AA6825" w:rsidRPr="00B35CF1">
        <w:rPr>
          <w:rFonts w:cstheme="minorHAnsi"/>
          <w:color w:val="232323"/>
          <w:w w:val="105"/>
          <w:sz w:val="20"/>
          <w:szCs w:val="20"/>
        </w:rPr>
        <w:t>lektinu</w:t>
      </w:r>
      <w:proofErr w:type="spellEnd"/>
      <w:r w:rsidR="00AA6825" w:rsidRPr="00B35CF1">
        <w:rPr>
          <w:rFonts w:cstheme="minorHAnsi"/>
          <w:color w:val="232323"/>
          <w:w w:val="105"/>
          <w:sz w:val="20"/>
          <w:szCs w:val="20"/>
        </w:rPr>
        <w:t>, nebo o enzymatickou reakci pokud je protein enzymaticky aktivní. Veškeré reakční kroky probíhají už přímo na čipu, který zároveň slouží i jako MALDI destička („</w:t>
      </w:r>
      <w:proofErr w:type="spellStart"/>
      <w:r w:rsidR="00AA6825" w:rsidRPr="00B35CF1">
        <w:rPr>
          <w:rFonts w:cstheme="minorHAnsi"/>
          <w:color w:val="232323"/>
          <w:w w:val="105"/>
          <w:sz w:val="20"/>
          <w:szCs w:val="20"/>
        </w:rPr>
        <w:t>lab</w:t>
      </w:r>
      <w:proofErr w:type="spellEnd"/>
      <w:r w:rsidR="00AA6825" w:rsidRPr="00B35CF1">
        <w:rPr>
          <w:rFonts w:cstheme="minorHAnsi"/>
          <w:color w:val="232323"/>
          <w:w w:val="105"/>
          <w:sz w:val="20"/>
          <w:szCs w:val="20"/>
        </w:rPr>
        <w:t xml:space="preserve">-on-plate“). Po provedené celého protokolu dojde k aplikaci ionizační matrice, čip je vložen do MALDI ionizačního zdroje a je změřeno buď spektrum obohaceného </w:t>
      </w:r>
      <w:proofErr w:type="gramStart"/>
      <w:r w:rsidR="00AA6825" w:rsidRPr="00B35CF1">
        <w:rPr>
          <w:rFonts w:cstheme="minorHAnsi"/>
          <w:color w:val="232323"/>
          <w:w w:val="105"/>
          <w:sz w:val="20"/>
          <w:szCs w:val="20"/>
        </w:rPr>
        <w:t>analytu nebo</w:t>
      </w:r>
      <w:proofErr w:type="gramEnd"/>
      <w:r w:rsidR="00AA6825" w:rsidRPr="00B35CF1">
        <w:rPr>
          <w:rFonts w:cstheme="minorHAnsi"/>
          <w:color w:val="232323"/>
          <w:w w:val="105"/>
          <w:sz w:val="20"/>
          <w:szCs w:val="20"/>
        </w:rPr>
        <w:t xml:space="preserve"> produktů enzymatické reakce. Z takto získaného spektra se následně odečte kvalitativní nebo kvantitativní informace o vzorku dle příslušných postupů a pravidel hmotnostní spektrometrie. Celý proces je schematicky vyjádřen na </w:t>
      </w:r>
      <w:r w:rsidR="00DA7D7F" w:rsidRPr="00B35CF1">
        <w:rPr>
          <w:rFonts w:cstheme="minorHAnsi"/>
          <w:color w:val="232323"/>
          <w:w w:val="105"/>
          <w:sz w:val="20"/>
          <w:szCs w:val="20"/>
        </w:rPr>
        <w:t>následujícím obrázku.</w:t>
      </w:r>
    </w:p>
    <w:p w14:paraId="4A82F2D5" w14:textId="77777777" w:rsidR="00AA6825" w:rsidRPr="00B35CF1" w:rsidRDefault="00AA6825" w:rsidP="00AA6825">
      <w:pPr>
        <w:jc w:val="both"/>
      </w:pPr>
    </w:p>
    <w:p w14:paraId="1CAAB4EA" w14:textId="77777777" w:rsidR="00AA6825" w:rsidRPr="00B35CF1" w:rsidRDefault="00AA6825" w:rsidP="00AA6825">
      <w:pPr>
        <w:jc w:val="both"/>
      </w:pPr>
      <w:r w:rsidRPr="003B3747">
        <w:rPr>
          <w:noProof/>
          <w:lang w:eastAsia="cs-CZ"/>
        </w:rPr>
        <w:drawing>
          <wp:inline distT="0" distB="0" distL="0" distR="0" wp14:anchorId="0E7928BE" wp14:editId="591CB09A">
            <wp:extent cx="5943600" cy="36969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9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B3F2F" w14:textId="5B7039AA" w:rsidR="00AA6825" w:rsidRPr="00B35CF1" w:rsidRDefault="00DA7D7F" w:rsidP="00DA7D7F">
      <w:pPr>
        <w:spacing w:after="0"/>
        <w:jc w:val="both"/>
        <w:rPr>
          <w:rFonts w:cstheme="minorHAnsi"/>
          <w:color w:val="232323"/>
          <w:w w:val="105"/>
          <w:sz w:val="20"/>
          <w:szCs w:val="20"/>
        </w:rPr>
      </w:pPr>
      <w:r w:rsidRPr="00B35CF1">
        <w:rPr>
          <w:rFonts w:cstheme="minorHAnsi"/>
          <w:color w:val="232323"/>
          <w:w w:val="105"/>
          <w:sz w:val="20"/>
          <w:szCs w:val="20"/>
        </w:rPr>
        <w:t>Popis obrázku:</w:t>
      </w:r>
      <w:r w:rsidR="00AA6825" w:rsidRPr="00B35CF1">
        <w:rPr>
          <w:rFonts w:cstheme="minorHAnsi"/>
          <w:color w:val="232323"/>
          <w:w w:val="105"/>
          <w:sz w:val="20"/>
          <w:szCs w:val="20"/>
        </w:rPr>
        <w:t xml:space="preserve"> Obrázek ukazuje postup přípravy a použití MALDI čipu. A/ Depozice proteinových molekul z plynné fáze na holý MALDI čip. B/MALDI čip s proteinem (protilátkou) a navázaným analytem (zelený antigen) C/Aplikace ionizační matrice (žlutě) a desorpce/ionizace laserem v MALDI zdroji D/ Výsledné hmotnostní spektrum ukazuje signály, které odpovídají molekulám, které se obohatily ze vzorku na povrchu proteinového MALDI čipu.</w:t>
      </w:r>
    </w:p>
    <w:p w14:paraId="580AF145" w14:textId="77777777" w:rsidR="00DA7D7F" w:rsidRPr="00B35CF1" w:rsidRDefault="00DA7D7F" w:rsidP="00DA7D7F">
      <w:pPr>
        <w:spacing w:after="0"/>
        <w:jc w:val="both"/>
        <w:rPr>
          <w:rFonts w:cstheme="minorHAnsi"/>
          <w:color w:val="232323"/>
          <w:w w:val="105"/>
          <w:sz w:val="20"/>
          <w:szCs w:val="20"/>
        </w:rPr>
      </w:pPr>
    </w:p>
    <w:p w14:paraId="1093C1AE" w14:textId="77777777" w:rsidR="00DA7D7F" w:rsidRPr="00B35CF1" w:rsidRDefault="00AA6825" w:rsidP="00DA7D7F">
      <w:pPr>
        <w:spacing w:after="0"/>
        <w:jc w:val="both"/>
        <w:rPr>
          <w:rFonts w:cstheme="minorHAnsi"/>
          <w:color w:val="232323"/>
          <w:w w:val="105"/>
          <w:sz w:val="20"/>
          <w:szCs w:val="20"/>
        </w:rPr>
      </w:pPr>
      <w:r w:rsidRPr="00B35CF1">
        <w:rPr>
          <w:rFonts w:cstheme="minorHAnsi"/>
          <w:color w:val="232323"/>
          <w:w w:val="105"/>
          <w:sz w:val="20"/>
          <w:szCs w:val="20"/>
        </w:rPr>
        <w:t xml:space="preserve">Předchozí pokusy o vytvoření MALDI čipů (například technologie SELDI – </w:t>
      </w:r>
      <w:proofErr w:type="spellStart"/>
      <w:r w:rsidRPr="00B35CF1">
        <w:rPr>
          <w:rFonts w:cstheme="minorHAnsi"/>
          <w:color w:val="232323"/>
          <w:w w:val="105"/>
          <w:sz w:val="20"/>
          <w:szCs w:val="20"/>
        </w:rPr>
        <w:t>Surface-Enhanced</w:t>
      </w:r>
      <w:proofErr w:type="spellEnd"/>
      <w:r w:rsidRPr="00B35CF1">
        <w:rPr>
          <w:rFonts w:cstheme="minorHAnsi"/>
          <w:color w:val="232323"/>
          <w:w w:val="105"/>
          <w:sz w:val="20"/>
          <w:szCs w:val="20"/>
        </w:rPr>
        <w:t xml:space="preserve"> Laser </w:t>
      </w:r>
      <w:proofErr w:type="spellStart"/>
      <w:r w:rsidRPr="00B35CF1">
        <w:rPr>
          <w:rFonts w:cstheme="minorHAnsi"/>
          <w:color w:val="232323"/>
          <w:w w:val="105"/>
          <w:sz w:val="20"/>
          <w:szCs w:val="20"/>
        </w:rPr>
        <w:t>Desorption</w:t>
      </w:r>
      <w:proofErr w:type="spellEnd"/>
      <w:r w:rsidRPr="00B35CF1">
        <w:rPr>
          <w:rFonts w:cstheme="minorHAnsi"/>
          <w:color w:val="232323"/>
          <w:w w:val="105"/>
          <w:sz w:val="20"/>
          <w:szCs w:val="20"/>
        </w:rPr>
        <w:t xml:space="preserve"> </w:t>
      </w:r>
      <w:proofErr w:type="spellStart"/>
      <w:r w:rsidRPr="00B35CF1">
        <w:rPr>
          <w:rFonts w:cstheme="minorHAnsi"/>
          <w:color w:val="232323"/>
          <w:w w:val="105"/>
          <w:sz w:val="20"/>
          <w:szCs w:val="20"/>
        </w:rPr>
        <w:t>Ionization</w:t>
      </w:r>
      <w:proofErr w:type="spellEnd"/>
      <w:r w:rsidRPr="00B35CF1">
        <w:rPr>
          <w:rFonts w:cstheme="minorHAnsi"/>
          <w:color w:val="232323"/>
          <w:w w:val="105"/>
          <w:sz w:val="20"/>
          <w:szCs w:val="20"/>
        </w:rPr>
        <w:t xml:space="preserve">) nebyly příliš úspěšné ze dvou důvodů. Prvním z nich je, že pro imobilizaci z roztoku bylo nutné na MALDI substrátu vygenerovat měkkou či reaktivní vrstvu do které se imobilizovaly proteinové molekuly. Tato mezivrstva zhoršovala vodivost a tím i ionizaci z čipu. Předkládaná technologie umožňuje ionizaci přímo na vodivý MALDI povrch. Druhým problémem byla nutnost hledat specifické reakce k imobilizaci proteinů z roztoku. V případě aktuální technologie je imobilizace téměř univerzální. Podle dosavadních výsledků se také ukazuje, že téměř každá </w:t>
      </w:r>
      <w:proofErr w:type="spellStart"/>
      <w:r w:rsidRPr="00B35CF1">
        <w:rPr>
          <w:rFonts w:cstheme="minorHAnsi"/>
          <w:color w:val="232323"/>
          <w:w w:val="105"/>
          <w:sz w:val="20"/>
          <w:szCs w:val="20"/>
        </w:rPr>
        <w:t>imuno</w:t>
      </w:r>
      <w:proofErr w:type="spellEnd"/>
      <w:r w:rsidRPr="00B35CF1">
        <w:rPr>
          <w:rFonts w:cstheme="minorHAnsi"/>
          <w:color w:val="232323"/>
          <w:w w:val="105"/>
          <w:sz w:val="20"/>
          <w:szCs w:val="20"/>
        </w:rPr>
        <w:t xml:space="preserve"> nebo enzymová esej, která je kompatibilní s povrchovým provedením, je převoditelná na MALDI čip a uskutečnitelná in-</w:t>
      </w:r>
      <w:proofErr w:type="spellStart"/>
      <w:r w:rsidRPr="00B35CF1">
        <w:rPr>
          <w:rFonts w:cstheme="minorHAnsi"/>
          <w:color w:val="232323"/>
          <w:w w:val="105"/>
          <w:sz w:val="20"/>
          <w:szCs w:val="20"/>
        </w:rPr>
        <w:t>situ</w:t>
      </w:r>
      <w:proofErr w:type="spellEnd"/>
      <w:r w:rsidRPr="00B35CF1">
        <w:rPr>
          <w:rFonts w:cstheme="minorHAnsi"/>
          <w:color w:val="232323"/>
          <w:w w:val="105"/>
          <w:sz w:val="20"/>
          <w:szCs w:val="20"/>
        </w:rPr>
        <w:t xml:space="preserve"> na MALDI destičce bez nutnosti manipulace se vzorkem.</w:t>
      </w:r>
    </w:p>
    <w:p w14:paraId="6AE3E788" w14:textId="1AF05258" w:rsidR="00AA6825" w:rsidRPr="00B35CF1" w:rsidRDefault="00AA6825" w:rsidP="00DA7D7F">
      <w:pPr>
        <w:spacing w:after="0"/>
        <w:jc w:val="both"/>
        <w:rPr>
          <w:rFonts w:cstheme="minorHAnsi"/>
          <w:color w:val="232323"/>
          <w:w w:val="105"/>
          <w:sz w:val="20"/>
          <w:szCs w:val="20"/>
        </w:rPr>
      </w:pPr>
      <w:r w:rsidRPr="00B35CF1">
        <w:rPr>
          <w:rFonts w:cstheme="minorHAnsi"/>
          <w:color w:val="232323"/>
          <w:w w:val="105"/>
          <w:sz w:val="20"/>
          <w:szCs w:val="20"/>
        </w:rPr>
        <w:t xml:space="preserve">     </w:t>
      </w:r>
    </w:p>
    <w:p w14:paraId="79FCDA04" w14:textId="3D076754" w:rsidR="00AA6825" w:rsidRPr="00B35CF1" w:rsidRDefault="00CC4A5D" w:rsidP="00AA6825">
      <w:pPr>
        <w:spacing w:after="0"/>
        <w:jc w:val="both"/>
        <w:rPr>
          <w:rFonts w:cstheme="minorHAnsi"/>
          <w:color w:val="232323"/>
          <w:w w:val="105"/>
          <w:sz w:val="20"/>
          <w:szCs w:val="20"/>
        </w:rPr>
      </w:pPr>
      <w:r w:rsidRPr="00B35CF1">
        <w:rPr>
          <w:rFonts w:cstheme="minorHAnsi"/>
          <w:color w:val="232323"/>
          <w:w w:val="105"/>
          <w:sz w:val="20"/>
          <w:szCs w:val="20"/>
        </w:rPr>
        <w:t>Ke k</w:t>
      </w:r>
      <w:r w:rsidR="00AA6825" w:rsidRPr="00B35CF1">
        <w:rPr>
          <w:rFonts w:cstheme="minorHAnsi"/>
          <w:color w:val="232323"/>
          <w:w w:val="105"/>
          <w:sz w:val="20"/>
          <w:szCs w:val="20"/>
        </w:rPr>
        <w:t>linick</w:t>
      </w:r>
      <w:r w:rsidRPr="00B35CF1">
        <w:rPr>
          <w:rFonts w:cstheme="minorHAnsi"/>
          <w:color w:val="232323"/>
          <w:w w:val="105"/>
          <w:sz w:val="20"/>
          <w:szCs w:val="20"/>
        </w:rPr>
        <w:t>é</w:t>
      </w:r>
      <w:r w:rsidR="00AA6825" w:rsidRPr="00B35CF1">
        <w:rPr>
          <w:rFonts w:cstheme="minorHAnsi"/>
          <w:color w:val="232323"/>
          <w:w w:val="105"/>
          <w:sz w:val="20"/>
          <w:szCs w:val="20"/>
        </w:rPr>
        <w:t xml:space="preserve"> část</w:t>
      </w:r>
      <w:r w:rsidRPr="00B35CF1">
        <w:rPr>
          <w:rFonts w:cstheme="minorHAnsi"/>
          <w:color w:val="232323"/>
          <w:w w:val="105"/>
          <w:sz w:val="20"/>
          <w:szCs w:val="20"/>
        </w:rPr>
        <w:t>i</w:t>
      </w:r>
      <w:r w:rsidR="00AA6825" w:rsidRPr="00B35CF1">
        <w:rPr>
          <w:rFonts w:cstheme="minorHAnsi"/>
          <w:color w:val="232323"/>
          <w:w w:val="105"/>
          <w:sz w:val="20"/>
          <w:szCs w:val="20"/>
        </w:rPr>
        <w:t xml:space="preserve"> technologie</w:t>
      </w:r>
      <w:r w:rsidRPr="00B35CF1">
        <w:rPr>
          <w:rFonts w:cstheme="minorHAnsi"/>
          <w:color w:val="232323"/>
          <w:w w:val="105"/>
          <w:sz w:val="20"/>
          <w:szCs w:val="20"/>
        </w:rPr>
        <w:t xml:space="preserve"> lze uvést, že</w:t>
      </w:r>
      <w:r w:rsidR="00DA7D7F" w:rsidRPr="00B35CF1">
        <w:rPr>
          <w:rFonts w:cstheme="minorHAnsi"/>
          <w:color w:val="232323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232323"/>
          <w:w w:val="105"/>
          <w:sz w:val="20"/>
          <w:szCs w:val="20"/>
        </w:rPr>
        <w:t>t</w:t>
      </w:r>
      <w:r w:rsidR="00AA6825" w:rsidRPr="00B35CF1">
        <w:rPr>
          <w:rFonts w:cstheme="minorHAnsi"/>
          <w:color w:val="232323"/>
          <w:w w:val="105"/>
          <w:sz w:val="20"/>
          <w:szCs w:val="20"/>
        </w:rPr>
        <w:t>echnologie umožňuje nahrazení standardní fluorescenčně detekované ELISA eseje technologií MALDI čipů (=</w:t>
      </w:r>
      <w:proofErr w:type="spellStart"/>
      <w:r w:rsidR="00AA6825" w:rsidRPr="00B35CF1">
        <w:rPr>
          <w:rFonts w:cstheme="minorHAnsi"/>
          <w:color w:val="232323"/>
          <w:w w:val="105"/>
          <w:sz w:val="20"/>
          <w:szCs w:val="20"/>
        </w:rPr>
        <w:t>imunoMALDI</w:t>
      </w:r>
      <w:proofErr w:type="spellEnd"/>
      <w:r w:rsidR="00AA6825" w:rsidRPr="00B35CF1">
        <w:rPr>
          <w:rFonts w:cstheme="minorHAnsi"/>
          <w:color w:val="232323"/>
          <w:w w:val="105"/>
          <w:sz w:val="20"/>
          <w:szCs w:val="20"/>
        </w:rPr>
        <w:t xml:space="preserve">). V tomto provedení je stejná esej jako </w:t>
      </w:r>
      <w:r w:rsidR="00AA6825" w:rsidRPr="00B35CF1">
        <w:rPr>
          <w:rFonts w:cstheme="minorHAnsi"/>
          <w:color w:val="232323"/>
          <w:w w:val="105"/>
          <w:sz w:val="20"/>
          <w:szCs w:val="20"/>
        </w:rPr>
        <w:lastRenderedPageBreak/>
        <w:t>v </w:t>
      </w:r>
      <w:proofErr w:type="gramStart"/>
      <w:r w:rsidR="00AA6825" w:rsidRPr="00B35CF1">
        <w:rPr>
          <w:rFonts w:cstheme="minorHAnsi"/>
          <w:color w:val="232323"/>
          <w:w w:val="105"/>
          <w:sz w:val="20"/>
          <w:szCs w:val="20"/>
        </w:rPr>
        <w:t>ELISA</w:t>
      </w:r>
      <w:proofErr w:type="gramEnd"/>
      <w:r w:rsidR="00AA6825" w:rsidRPr="00B35CF1">
        <w:rPr>
          <w:rFonts w:cstheme="minorHAnsi"/>
          <w:color w:val="232323"/>
          <w:w w:val="105"/>
          <w:sz w:val="20"/>
          <w:szCs w:val="20"/>
        </w:rPr>
        <w:t xml:space="preserve"> uskutečněna na MALDI čipu a detekce provedena nikoliv světelně, ale pomocí MALDI. To má za následek mnohem větší specificitu, citlivost a potenciálně možnost pracovat na mnoha paralelních detekčních kanálech. Technologie byla zatím využita pro dvě klinické eseje: </w:t>
      </w:r>
      <w:proofErr w:type="spellStart"/>
      <w:r w:rsidR="00AA6825" w:rsidRPr="00B35CF1">
        <w:rPr>
          <w:rFonts w:cstheme="minorHAnsi"/>
          <w:color w:val="232323"/>
          <w:w w:val="105"/>
          <w:sz w:val="20"/>
          <w:szCs w:val="20"/>
        </w:rPr>
        <w:t>fenotypizace</w:t>
      </w:r>
      <w:proofErr w:type="spellEnd"/>
      <w:r w:rsidR="00AA6825" w:rsidRPr="00B35CF1">
        <w:rPr>
          <w:rFonts w:cstheme="minorHAnsi"/>
          <w:color w:val="232323"/>
          <w:w w:val="105"/>
          <w:sz w:val="20"/>
          <w:szCs w:val="20"/>
        </w:rPr>
        <w:t xml:space="preserve"> </w:t>
      </w:r>
      <w:proofErr w:type="spellStart"/>
      <w:r w:rsidR="00AA6825" w:rsidRPr="00B35CF1">
        <w:rPr>
          <w:rFonts w:cstheme="minorHAnsi"/>
          <w:color w:val="232323"/>
          <w:w w:val="105"/>
          <w:sz w:val="20"/>
          <w:szCs w:val="20"/>
        </w:rPr>
        <w:t>haptoglobinu</w:t>
      </w:r>
      <w:proofErr w:type="spellEnd"/>
      <w:r w:rsidR="00AA6825" w:rsidRPr="00B35CF1">
        <w:rPr>
          <w:rFonts w:cstheme="minorHAnsi"/>
          <w:color w:val="232323"/>
          <w:w w:val="105"/>
          <w:sz w:val="20"/>
          <w:szCs w:val="20"/>
        </w:rPr>
        <w:t xml:space="preserve"> jako </w:t>
      </w:r>
      <w:proofErr w:type="spellStart"/>
      <w:r w:rsidR="00AA6825" w:rsidRPr="00B35CF1">
        <w:rPr>
          <w:rFonts w:cstheme="minorHAnsi"/>
          <w:color w:val="232323"/>
          <w:w w:val="105"/>
          <w:sz w:val="20"/>
          <w:szCs w:val="20"/>
        </w:rPr>
        <w:t>markeru</w:t>
      </w:r>
      <w:proofErr w:type="spellEnd"/>
      <w:r w:rsidR="00AA6825" w:rsidRPr="00B35CF1">
        <w:rPr>
          <w:rFonts w:cstheme="minorHAnsi"/>
          <w:color w:val="232323"/>
          <w:w w:val="105"/>
          <w:sz w:val="20"/>
          <w:szCs w:val="20"/>
        </w:rPr>
        <w:t xml:space="preserve"> dispozice k metabolickému syndromu a stanovení deficience </w:t>
      </w:r>
      <w:proofErr w:type="spellStart"/>
      <w:r w:rsidR="00AA6825" w:rsidRPr="00B35CF1">
        <w:rPr>
          <w:rFonts w:cstheme="minorHAnsi"/>
          <w:color w:val="232323"/>
          <w:w w:val="105"/>
          <w:sz w:val="20"/>
          <w:szCs w:val="20"/>
        </w:rPr>
        <w:t>serotransferinu</w:t>
      </w:r>
      <w:proofErr w:type="spellEnd"/>
      <w:r w:rsidR="00AA6825" w:rsidRPr="00B35CF1">
        <w:rPr>
          <w:rFonts w:cstheme="minorHAnsi"/>
          <w:color w:val="232323"/>
          <w:w w:val="105"/>
          <w:sz w:val="20"/>
          <w:szCs w:val="20"/>
        </w:rPr>
        <w:t xml:space="preserve"> jako </w:t>
      </w:r>
      <w:proofErr w:type="spellStart"/>
      <w:r w:rsidR="00AA6825" w:rsidRPr="00B35CF1">
        <w:rPr>
          <w:rFonts w:cstheme="minorHAnsi"/>
          <w:color w:val="232323"/>
          <w:w w:val="105"/>
          <w:sz w:val="20"/>
          <w:szCs w:val="20"/>
        </w:rPr>
        <w:t>markeru</w:t>
      </w:r>
      <w:proofErr w:type="spellEnd"/>
      <w:r w:rsidR="00AA6825" w:rsidRPr="00B35CF1">
        <w:rPr>
          <w:rFonts w:cstheme="minorHAnsi"/>
          <w:color w:val="232323"/>
          <w:w w:val="105"/>
          <w:sz w:val="20"/>
          <w:szCs w:val="20"/>
        </w:rPr>
        <w:t xml:space="preserve"> c</w:t>
      </w:r>
      <w:r w:rsidR="00F85649" w:rsidRPr="00B35CF1">
        <w:rPr>
          <w:rFonts w:cstheme="minorHAnsi"/>
          <w:color w:val="232323"/>
          <w:w w:val="105"/>
          <w:sz w:val="20"/>
          <w:szCs w:val="20"/>
        </w:rPr>
        <w:t>hronického nadužívání alkoholu.</w:t>
      </w:r>
    </w:p>
    <w:p w14:paraId="7989B281" w14:textId="0B7C0A33" w:rsidR="00DB6348" w:rsidRPr="00B35CF1" w:rsidRDefault="00DB6348" w:rsidP="00AA6825">
      <w:pPr>
        <w:spacing w:after="0"/>
        <w:jc w:val="both"/>
        <w:rPr>
          <w:rFonts w:cstheme="minorHAnsi"/>
          <w:color w:val="232323"/>
          <w:w w:val="105"/>
          <w:sz w:val="20"/>
          <w:szCs w:val="20"/>
        </w:rPr>
      </w:pPr>
    </w:p>
    <w:p w14:paraId="30A00B9D" w14:textId="6EA1CFD9" w:rsidR="00DB6348" w:rsidRPr="00B35CF1" w:rsidRDefault="00DB6348" w:rsidP="00DB6348">
      <w:pPr>
        <w:spacing w:after="0"/>
        <w:jc w:val="both"/>
        <w:rPr>
          <w:rFonts w:cstheme="minorHAnsi"/>
          <w:color w:val="232323"/>
          <w:w w:val="105"/>
          <w:sz w:val="20"/>
          <w:szCs w:val="20"/>
        </w:rPr>
      </w:pPr>
      <w:r w:rsidRPr="00B35CF1">
        <w:rPr>
          <w:rFonts w:cstheme="minorHAnsi"/>
          <w:color w:val="232323"/>
          <w:w w:val="105"/>
          <w:sz w:val="20"/>
          <w:szCs w:val="20"/>
        </w:rPr>
        <w:t>Výro</w:t>
      </w:r>
      <w:r w:rsidR="00CC4A5D" w:rsidRPr="00B35CF1">
        <w:rPr>
          <w:rFonts w:cstheme="minorHAnsi"/>
          <w:color w:val="232323"/>
          <w:w w:val="105"/>
          <w:sz w:val="20"/>
          <w:szCs w:val="20"/>
        </w:rPr>
        <w:t>b</w:t>
      </w:r>
      <w:r w:rsidRPr="00B35CF1">
        <w:rPr>
          <w:rFonts w:cstheme="minorHAnsi"/>
          <w:color w:val="232323"/>
          <w:w w:val="105"/>
          <w:sz w:val="20"/>
          <w:szCs w:val="20"/>
        </w:rPr>
        <w:t xml:space="preserve">ek </w:t>
      </w:r>
      <w:r w:rsidR="00F85649" w:rsidRPr="00B35CF1">
        <w:rPr>
          <w:rFonts w:cstheme="minorHAnsi"/>
          <w:color w:val="232323"/>
          <w:w w:val="105"/>
          <w:sz w:val="20"/>
          <w:szCs w:val="20"/>
        </w:rPr>
        <w:t xml:space="preserve">tedy </w:t>
      </w:r>
      <w:r w:rsidRPr="00B35CF1">
        <w:rPr>
          <w:rFonts w:cstheme="minorHAnsi"/>
          <w:color w:val="232323"/>
          <w:w w:val="105"/>
          <w:sz w:val="20"/>
          <w:szCs w:val="20"/>
        </w:rPr>
        <w:t xml:space="preserve">může být využit zejména pro </w:t>
      </w:r>
      <w:proofErr w:type="spellStart"/>
      <w:r w:rsidRPr="00B35CF1">
        <w:rPr>
          <w:rFonts w:cstheme="minorHAnsi"/>
          <w:color w:val="232323"/>
          <w:w w:val="105"/>
          <w:sz w:val="20"/>
          <w:szCs w:val="20"/>
        </w:rPr>
        <w:t>neklinickou</w:t>
      </w:r>
      <w:proofErr w:type="spellEnd"/>
      <w:r w:rsidRPr="00B35CF1">
        <w:rPr>
          <w:rFonts w:cstheme="minorHAnsi"/>
          <w:color w:val="232323"/>
          <w:w w:val="105"/>
          <w:sz w:val="20"/>
          <w:szCs w:val="20"/>
        </w:rPr>
        <w:t xml:space="preserve"> analýzu pro rychlý </w:t>
      </w:r>
      <w:proofErr w:type="spellStart"/>
      <w:r w:rsidRPr="00B35CF1">
        <w:rPr>
          <w:rFonts w:cstheme="minorHAnsi"/>
          <w:color w:val="232323"/>
          <w:w w:val="105"/>
          <w:sz w:val="20"/>
          <w:szCs w:val="20"/>
        </w:rPr>
        <w:t>screening</w:t>
      </w:r>
      <w:proofErr w:type="spellEnd"/>
      <w:r w:rsidRPr="00B35CF1">
        <w:rPr>
          <w:rFonts w:cstheme="minorHAnsi"/>
          <w:color w:val="232323"/>
          <w:w w:val="105"/>
          <w:sz w:val="20"/>
          <w:szCs w:val="20"/>
        </w:rPr>
        <w:t xml:space="preserve"> vzorků v biologických laboratořích vybavených technologií MALDI (nebo s přístupem k MALDI technologie skrze </w:t>
      </w:r>
      <w:proofErr w:type="spellStart"/>
      <w:r w:rsidRPr="00B35CF1">
        <w:rPr>
          <w:rFonts w:cstheme="minorHAnsi"/>
          <w:color w:val="232323"/>
          <w:w w:val="105"/>
          <w:sz w:val="20"/>
          <w:szCs w:val="20"/>
        </w:rPr>
        <w:t>core</w:t>
      </w:r>
      <w:proofErr w:type="spellEnd"/>
      <w:r w:rsidRPr="00B35CF1">
        <w:rPr>
          <w:rFonts w:cstheme="minorHAnsi"/>
          <w:color w:val="232323"/>
          <w:w w:val="105"/>
          <w:sz w:val="20"/>
          <w:szCs w:val="20"/>
        </w:rPr>
        <w:t xml:space="preserve"> </w:t>
      </w:r>
      <w:proofErr w:type="spellStart"/>
      <w:r w:rsidRPr="00B35CF1">
        <w:rPr>
          <w:rFonts w:cstheme="minorHAnsi"/>
          <w:color w:val="232323"/>
          <w:w w:val="105"/>
          <w:sz w:val="20"/>
          <w:szCs w:val="20"/>
        </w:rPr>
        <w:t>facility</w:t>
      </w:r>
      <w:proofErr w:type="spellEnd"/>
      <w:r w:rsidRPr="00B35CF1">
        <w:rPr>
          <w:rFonts w:cstheme="minorHAnsi"/>
          <w:color w:val="232323"/>
          <w:w w:val="105"/>
          <w:sz w:val="20"/>
          <w:szCs w:val="20"/>
        </w:rPr>
        <w:t xml:space="preserve"> příslušné instituce). K využití připadají tyto </w:t>
      </w:r>
      <w:r w:rsidR="00DA7D7F" w:rsidRPr="00B35CF1">
        <w:rPr>
          <w:rFonts w:cstheme="minorHAnsi"/>
          <w:color w:val="232323"/>
          <w:w w:val="105"/>
          <w:sz w:val="20"/>
          <w:szCs w:val="20"/>
        </w:rPr>
        <w:t>možnosti</w:t>
      </w:r>
      <w:r w:rsidRPr="00B35CF1">
        <w:rPr>
          <w:rFonts w:cstheme="minorHAnsi"/>
          <w:color w:val="232323"/>
          <w:w w:val="105"/>
          <w:sz w:val="20"/>
          <w:szCs w:val="20"/>
        </w:rPr>
        <w:t>:</w:t>
      </w:r>
      <w:r w:rsidR="00DA7D7F" w:rsidRPr="00B35CF1">
        <w:rPr>
          <w:rFonts w:cstheme="minorHAnsi"/>
          <w:color w:val="232323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232323"/>
          <w:w w:val="105"/>
          <w:sz w:val="20"/>
          <w:szCs w:val="20"/>
        </w:rPr>
        <w:t>rychlé určení fosforylace po obohacení na anorganickém povrchu</w:t>
      </w:r>
      <w:r w:rsidR="00DA7D7F" w:rsidRPr="00B35CF1">
        <w:rPr>
          <w:rFonts w:cstheme="minorHAnsi"/>
          <w:color w:val="232323"/>
          <w:w w:val="105"/>
          <w:sz w:val="20"/>
          <w:szCs w:val="20"/>
        </w:rPr>
        <w:t xml:space="preserve">; </w:t>
      </w:r>
      <w:r w:rsidRPr="00B35CF1">
        <w:rPr>
          <w:rFonts w:cstheme="minorHAnsi"/>
          <w:color w:val="232323"/>
          <w:w w:val="105"/>
          <w:sz w:val="20"/>
          <w:szCs w:val="20"/>
        </w:rPr>
        <w:t xml:space="preserve">obohacení vzorku sacharidu na </w:t>
      </w:r>
      <w:proofErr w:type="spellStart"/>
      <w:r w:rsidRPr="00B35CF1">
        <w:rPr>
          <w:rFonts w:cstheme="minorHAnsi"/>
          <w:color w:val="232323"/>
          <w:w w:val="105"/>
          <w:sz w:val="20"/>
          <w:szCs w:val="20"/>
        </w:rPr>
        <w:t>lektinovém</w:t>
      </w:r>
      <w:proofErr w:type="spellEnd"/>
      <w:r w:rsidRPr="00B35CF1">
        <w:rPr>
          <w:rFonts w:cstheme="minorHAnsi"/>
          <w:color w:val="232323"/>
          <w:w w:val="105"/>
          <w:sz w:val="20"/>
          <w:szCs w:val="20"/>
        </w:rPr>
        <w:t xml:space="preserve"> povrchu</w:t>
      </w:r>
      <w:r w:rsidR="00DA7D7F" w:rsidRPr="00B35CF1">
        <w:rPr>
          <w:rFonts w:cstheme="minorHAnsi"/>
          <w:color w:val="232323"/>
          <w:w w:val="105"/>
          <w:sz w:val="20"/>
          <w:szCs w:val="20"/>
        </w:rPr>
        <w:t xml:space="preserve">; </w:t>
      </w:r>
      <w:r w:rsidRPr="00B35CF1">
        <w:rPr>
          <w:rFonts w:cstheme="minorHAnsi"/>
          <w:color w:val="232323"/>
          <w:w w:val="105"/>
          <w:sz w:val="20"/>
          <w:szCs w:val="20"/>
        </w:rPr>
        <w:t>in-</w:t>
      </w:r>
      <w:proofErr w:type="spellStart"/>
      <w:r w:rsidRPr="00B35CF1">
        <w:rPr>
          <w:rFonts w:cstheme="minorHAnsi"/>
          <w:color w:val="232323"/>
          <w:w w:val="105"/>
          <w:sz w:val="20"/>
          <w:szCs w:val="20"/>
        </w:rPr>
        <w:t>situ</w:t>
      </w:r>
      <w:proofErr w:type="spellEnd"/>
      <w:r w:rsidRPr="00B35CF1">
        <w:rPr>
          <w:rFonts w:cstheme="minorHAnsi"/>
          <w:color w:val="232323"/>
          <w:w w:val="105"/>
          <w:sz w:val="20"/>
          <w:szCs w:val="20"/>
        </w:rPr>
        <w:t xml:space="preserve"> proteolýza </w:t>
      </w:r>
      <w:proofErr w:type="spellStart"/>
      <w:r w:rsidRPr="00B35CF1">
        <w:rPr>
          <w:rFonts w:cstheme="minorHAnsi"/>
          <w:color w:val="232323"/>
          <w:w w:val="105"/>
          <w:sz w:val="20"/>
          <w:szCs w:val="20"/>
        </w:rPr>
        <w:t>proteomického</w:t>
      </w:r>
      <w:proofErr w:type="spellEnd"/>
      <w:r w:rsidRPr="00B35CF1">
        <w:rPr>
          <w:rFonts w:cstheme="minorHAnsi"/>
          <w:color w:val="232323"/>
          <w:w w:val="105"/>
          <w:sz w:val="20"/>
          <w:szCs w:val="20"/>
        </w:rPr>
        <w:t xml:space="preserve"> vzorku na </w:t>
      </w:r>
      <w:proofErr w:type="spellStart"/>
      <w:r w:rsidRPr="00B35CF1">
        <w:rPr>
          <w:rFonts w:cstheme="minorHAnsi"/>
          <w:color w:val="232323"/>
          <w:w w:val="105"/>
          <w:sz w:val="20"/>
          <w:szCs w:val="20"/>
        </w:rPr>
        <w:t>proteázovém</w:t>
      </w:r>
      <w:proofErr w:type="spellEnd"/>
      <w:r w:rsidRPr="00B35CF1">
        <w:rPr>
          <w:rFonts w:cstheme="minorHAnsi"/>
          <w:color w:val="232323"/>
          <w:w w:val="105"/>
          <w:sz w:val="20"/>
          <w:szCs w:val="20"/>
        </w:rPr>
        <w:t xml:space="preserve"> povrchu</w:t>
      </w:r>
      <w:r w:rsidR="00DA7D7F" w:rsidRPr="00B35CF1">
        <w:rPr>
          <w:rFonts w:cstheme="minorHAnsi"/>
          <w:color w:val="232323"/>
          <w:w w:val="105"/>
          <w:sz w:val="20"/>
          <w:szCs w:val="20"/>
        </w:rPr>
        <w:t xml:space="preserve">; </w:t>
      </w:r>
      <w:proofErr w:type="spellStart"/>
      <w:r w:rsidR="00DA7D7F" w:rsidRPr="00B35CF1">
        <w:rPr>
          <w:rFonts w:cstheme="minorHAnsi"/>
          <w:color w:val="232323"/>
          <w:w w:val="105"/>
          <w:sz w:val="20"/>
          <w:szCs w:val="20"/>
        </w:rPr>
        <w:t>p</w:t>
      </w:r>
      <w:r w:rsidRPr="00B35CF1">
        <w:rPr>
          <w:rFonts w:cstheme="minorHAnsi"/>
          <w:color w:val="232323"/>
          <w:w w:val="105"/>
          <w:sz w:val="20"/>
          <w:szCs w:val="20"/>
        </w:rPr>
        <w:t>roof</w:t>
      </w:r>
      <w:proofErr w:type="spellEnd"/>
      <w:r w:rsidRPr="00B35CF1">
        <w:rPr>
          <w:rFonts w:cstheme="minorHAnsi"/>
          <w:color w:val="232323"/>
          <w:w w:val="105"/>
          <w:sz w:val="20"/>
          <w:szCs w:val="20"/>
        </w:rPr>
        <w:t>-of-</w:t>
      </w:r>
      <w:proofErr w:type="spellStart"/>
      <w:r w:rsidRPr="00B35CF1">
        <w:rPr>
          <w:rFonts w:cstheme="minorHAnsi"/>
          <w:color w:val="232323"/>
          <w:w w:val="105"/>
          <w:sz w:val="20"/>
          <w:szCs w:val="20"/>
        </w:rPr>
        <w:t>principle</w:t>
      </w:r>
      <w:proofErr w:type="spellEnd"/>
      <w:r w:rsidRPr="00B35CF1">
        <w:rPr>
          <w:rFonts w:cstheme="minorHAnsi"/>
          <w:color w:val="232323"/>
          <w:w w:val="105"/>
          <w:sz w:val="20"/>
          <w:szCs w:val="20"/>
        </w:rPr>
        <w:t xml:space="preserve"> experimenty. Povrchy připravené pro výše uvedené aplikace </w:t>
      </w:r>
      <w:r w:rsidR="00DA7D7F" w:rsidRPr="00B35CF1">
        <w:rPr>
          <w:rFonts w:cstheme="minorHAnsi"/>
          <w:color w:val="232323"/>
          <w:w w:val="105"/>
          <w:sz w:val="20"/>
          <w:szCs w:val="20"/>
        </w:rPr>
        <w:t>můžou být</w:t>
      </w:r>
      <w:r w:rsidRPr="00B35CF1">
        <w:rPr>
          <w:rFonts w:cstheme="minorHAnsi"/>
          <w:color w:val="232323"/>
          <w:w w:val="105"/>
          <w:sz w:val="20"/>
          <w:szCs w:val="20"/>
        </w:rPr>
        <w:t xml:space="preserve"> prodávány </w:t>
      </w:r>
      <w:r w:rsidR="00DA7D7F" w:rsidRPr="00B35CF1">
        <w:rPr>
          <w:rFonts w:cstheme="minorHAnsi"/>
          <w:color w:val="232323"/>
          <w:w w:val="105"/>
          <w:sz w:val="20"/>
          <w:szCs w:val="20"/>
        </w:rPr>
        <w:t xml:space="preserve">např. </w:t>
      </w:r>
      <w:r w:rsidRPr="00B35CF1">
        <w:rPr>
          <w:rFonts w:cstheme="minorHAnsi"/>
          <w:color w:val="232323"/>
          <w:w w:val="105"/>
          <w:sz w:val="20"/>
          <w:szCs w:val="20"/>
        </w:rPr>
        <w:t xml:space="preserve">ve formě </w:t>
      </w:r>
      <w:proofErr w:type="spellStart"/>
      <w:r w:rsidRPr="00B35CF1">
        <w:rPr>
          <w:rFonts w:cstheme="minorHAnsi"/>
          <w:color w:val="232323"/>
          <w:w w:val="105"/>
          <w:sz w:val="20"/>
          <w:szCs w:val="20"/>
        </w:rPr>
        <w:t>kitů</w:t>
      </w:r>
      <w:proofErr w:type="spellEnd"/>
      <w:r w:rsidRPr="00B35CF1">
        <w:rPr>
          <w:rFonts w:cstheme="minorHAnsi"/>
          <w:color w:val="232323"/>
          <w:w w:val="105"/>
          <w:sz w:val="20"/>
          <w:szCs w:val="20"/>
        </w:rPr>
        <w:t xml:space="preserve"> spolu s protokolem, příslušnými pufry a dalším spotřebním materiálem.</w:t>
      </w:r>
    </w:p>
    <w:p w14:paraId="65F846A5" w14:textId="031BDAE6" w:rsidR="00AA6825" w:rsidRPr="00B35CF1" w:rsidRDefault="00AA6825" w:rsidP="001A7062">
      <w:pPr>
        <w:spacing w:after="0"/>
        <w:jc w:val="both"/>
        <w:rPr>
          <w:rFonts w:cstheme="minorHAnsi"/>
          <w:color w:val="181818"/>
          <w:spacing w:val="-9"/>
          <w:w w:val="105"/>
          <w:sz w:val="20"/>
          <w:szCs w:val="20"/>
        </w:rPr>
      </w:pPr>
    </w:p>
    <w:p w14:paraId="5EA94F2B" w14:textId="35949CBE" w:rsidR="00DB6348" w:rsidRPr="00B35CF1" w:rsidRDefault="00DB6348" w:rsidP="001A7062">
      <w:pPr>
        <w:spacing w:after="0"/>
        <w:jc w:val="both"/>
        <w:rPr>
          <w:rFonts w:cstheme="minorHAnsi"/>
          <w:color w:val="181818"/>
          <w:spacing w:val="-9"/>
          <w:w w:val="105"/>
          <w:sz w:val="20"/>
          <w:szCs w:val="20"/>
        </w:rPr>
      </w:pPr>
    </w:p>
    <w:p w14:paraId="214DEBFC" w14:textId="5C95380C" w:rsidR="00DB6348" w:rsidRPr="00B35CF1" w:rsidRDefault="00DB6348" w:rsidP="00DB6348">
      <w:pPr>
        <w:spacing w:after="0"/>
        <w:jc w:val="center"/>
        <w:rPr>
          <w:rFonts w:cstheme="minorHAnsi"/>
          <w:color w:val="181818"/>
          <w:w w:val="105"/>
          <w:sz w:val="20"/>
          <w:szCs w:val="20"/>
        </w:rPr>
      </w:pPr>
      <w:r w:rsidRPr="00B35CF1">
        <w:rPr>
          <w:rFonts w:cstheme="minorHAnsi"/>
          <w:color w:val="181818"/>
          <w:w w:val="105"/>
          <w:sz w:val="20"/>
          <w:szCs w:val="20"/>
        </w:rPr>
        <w:t>VÝNOS Z VYUŽITÍ PATENTU</w:t>
      </w:r>
    </w:p>
    <w:p w14:paraId="63941A72" w14:textId="77777777" w:rsidR="00DB6348" w:rsidRPr="00B35CF1" w:rsidRDefault="00DB6348" w:rsidP="00DB6348">
      <w:pPr>
        <w:spacing w:after="0"/>
        <w:jc w:val="center"/>
        <w:rPr>
          <w:rFonts w:cstheme="minorHAnsi"/>
          <w:color w:val="181818"/>
          <w:spacing w:val="-9"/>
          <w:w w:val="105"/>
          <w:sz w:val="20"/>
          <w:szCs w:val="20"/>
        </w:rPr>
      </w:pPr>
    </w:p>
    <w:p w14:paraId="68058D8F" w14:textId="55827C08" w:rsidR="001A7062" w:rsidRPr="00A66D62" w:rsidRDefault="00DB6348" w:rsidP="001A7062">
      <w:pPr>
        <w:spacing w:after="0"/>
        <w:jc w:val="both"/>
        <w:rPr>
          <w:rFonts w:cstheme="minorHAnsi"/>
          <w:color w:val="181818"/>
          <w:sz w:val="20"/>
          <w:szCs w:val="20"/>
        </w:rPr>
      </w:pPr>
      <w:r w:rsidRPr="00B35CF1">
        <w:rPr>
          <w:rFonts w:cstheme="minorHAnsi"/>
          <w:color w:val="181818"/>
          <w:w w:val="105"/>
          <w:sz w:val="20"/>
          <w:szCs w:val="20"/>
        </w:rPr>
        <w:t xml:space="preserve">Za využití patentu </w:t>
      </w:r>
      <w:r w:rsidR="00620F8C" w:rsidRPr="00B35CF1">
        <w:rPr>
          <w:rFonts w:cstheme="minorHAnsi"/>
          <w:color w:val="181818"/>
          <w:w w:val="105"/>
          <w:sz w:val="20"/>
          <w:szCs w:val="20"/>
        </w:rPr>
        <w:t xml:space="preserve">jsou uživatelé </w:t>
      </w:r>
      <w:r w:rsidRPr="00B35CF1">
        <w:rPr>
          <w:rFonts w:cstheme="minorHAnsi"/>
          <w:color w:val="181818"/>
          <w:w w:val="105"/>
          <w:sz w:val="20"/>
          <w:szCs w:val="20"/>
        </w:rPr>
        <w:t>povinn</w:t>
      </w:r>
      <w:r w:rsidR="00620F8C" w:rsidRPr="00B35CF1">
        <w:rPr>
          <w:rFonts w:cstheme="minorHAnsi"/>
          <w:color w:val="181818"/>
          <w:w w:val="105"/>
          <w:sz w:val="20"/>
          <w:szCs w:val="20"/>
        </w:rPr>
        <w:t>i společně a nerozdílně</w:t>
      </w:r>
      <w:r w:rsidRPr="00B35CF1">
        <w:rPr>
          <w:rFonts w:cstheme="minorHAnsi"/>
          <w:color w:val="181818"/>
          <w:w w:val="105"/>
          <w:sz w:val="20"/>
          <w:szCs w:val="20"/>
        </w:rPr>
        <w:t xml:space="preserve"> uhradit </w:t>
      </w:r>
      <w:r w:rsidR="00620F8C" w:rsidRPr="00B35CF1">
        <w:rPr>
          <w:rFonts w:cstheme="minorHAnsi"/>
          <w:color w:val="181818"/>
          <w:w w:val="105"/>
          <w:sz w:val="20"/>
          <w:szCs w:val="20"/>
        </w:rPr>
        <w:t>MBÚ</w:t>
      </w:r>
      <w:r w:rsidRPr="00B35CF1">
        <w:rPr>
          <w:rFonts w:cstheme="minorHAnsi"/>
          <w:color w:val="181818"/>
          <w:w w:val="105"/>
          <w:sz w:val="20"/>
          <w:szCs w:val="20"/>
        </w:rPr>
        <w:t xml:space="preserve"> úplatu ve výši </w:t>
      </w:r>
      <w:r w:rsidR="00E51781" w:rsidRPr="008D3EBC">
        <w:rPr>
          <w:rFonts w:cstheme="minorHAnsi"/>
          <w:color w:val="181818"/>
          <w:w w:val="105"/>
          <w:sz w:val="20"/>
          <w:szCs w:val="20"/>
        </w:rPr>
        <w:t xml:space="preserve">8 </w:t>
      </w:r>
      <w:r w:rsidRPr="008D3EBC">
        <w:rPr>
          <w:rFonts w:cstheme="minorHAnsi"/>
          <w:color w:val="181818"/>
          <w:w w:val="105"/>
          <w:sz w:val="20"/>
          <w:szCs w:val="20"/>
        </w:rPr>
        <w:t>% z koncové ceny bez DPH za každý</w:t>
      </w:r>
      <w:r w:rsidRPr="008D3EBC">
        <w:rPr>
          <w:rFonts w:cstheme="minorHAnsi"/>
          <w:color w:val="181818"/>
          <w:spacing w:val="-18"/>
          <w:w w:val="105"/>
          <w:sz w:val="20"/>
          <w:szCs w:val="20"/>
        </w:rPr>
        <w:t xml:space="preserve"> </w:t>
      </w:r>
      <w:r w:rsidRPr="008D3EBC">
        <w:rPr>
          <w:rFonts w:cstheme="minorHAnsi"/>
          <w:color w:val="181818"/>
          <w:w w:val="105"/>
          <w:sz w:val="20"/>
          <w:szCs w:val="20"/>
        </w:rPr>
        <w:t>výrobek</w:t>
      </w:r>
      <w:r w:rsidR="00E51781" w:rsidRPr="008D3EBC">
        <w:rPr>
          <w:rFonts w:cstheme="minorHAnsi"/>
          <w:color w:val="181818"/>
          <w:w w:val="105"/>
          <w:sz w:val="20"/>
          <w:szCs w:val="20"/>
        </w:rPr>
        <w:t xml:space="preserve">, do celkové tržby </w:t>
      </w:r>
      <w:r w:rsidR="00A66D62">
        <w:rPr>
          <w:rFonts w:cstheme="minorHAnsi"/>
          <w:color w:val="181818"/>
          <w:w w:val="105"/>
          <w:sz w:val="20"/>
          <w:szCs w:val="20"/>
        </w:rPr>
        <w:t xml:space="preserve">za výrobky </w:t>
      </w:r>
      <w:r w:rsidR="00E51781" w:rsidRPr="008D3EBC">
        <w:rPr>
          <w:rFonts w:cstheme="minorHAnsi"/>
          <w:color w:val="181818"/>
          <w:w w:val="105"/>
          <w:sz w:val="20"/>
          <w:szCs w:val="20"/>
        </w:rPr>
        <w:t>ve výši 1.000.000,- Kč a ve výši 4 % z koncové ceny bez DPH za každý</w:t>
      </w:r>
      <w:r w:rsidR="00E51781" w:rsidRPr="008D3EBC">
        <w:rPr>
          <w:rFonts w:cstheme="minorHAnsi"/>
          <w:color w:val="181818"/>
          <w:spacing w:val="-18"/>
          <w:w w:val="105"/>
          <w:sz w:val="20"/>
          <w:szCs w:val="20"/>
        </w:rPr>
        <w:t xml:space="preserve"> </w:t>
      </w:r>
      <w:r w:rsidR="00E51781" w:rsidRPr="008D3EBC">
        <w:rPr>
          <w:rFonts w:cstheme="minorHAnsi"/>
          <w:color w:val="181818"/>
          <w:w w:val="105"/>
          <w:sz w:val="20"/>
          <w:szCs w:val="20"/>
        </w:rPr>
        <w:t>výrobek z</w:t>
      </w:r>
      <w:r w:rsidR="00A66D62">
        <w:rPr>
          <w:rFonts w:cstheme="minorHAnsi"/>
          <w:color w:val="181818"/>
          <w:w w:val="105"/>
          <w:sz w:val="20"/>
          <w:szCs w:val="20"/>
        </w:rPr>
        <w:t> </w:t>
      </w:r>
      <w:r w:rsidR="00E51781" w:rsidRPr="008D3EBC">
        <w:rPr>
          <w:rFonts w:cstheme="minorHAnsi"/>
          <w:color w:val="181818"/>
          <w:w w:val="105"/>
          <w:sz w:val="20"/>
          <w:szCs w:val="20"/>
        </w:rPr>
        <w:t>tržby</w:t>
      </w:r>
      <w:r w:rsidR="00A66D62">
        <w:rPr>
          <w:rFonts w:cstheme="minorHAnsi"/>
          <w:color w:val="181818"/>
          <w:w w:val="105"/>
          <w:sz w:val="20"/>
          <w:szCs w:val="20"/>
        </w:rPr>
        <w:t xml:space="preserve"> za výrobky</w:t>
      </w:r>
      <w:r w:rsidR="00E51781" w:rsidRPr="008D3EBC">
        <w:rPr>
          <w:rFonts w:cstheme="minorHAnsi"/>
          <w:color w:val="181818"/>
          <w:w w:val="105"/>
          <w:sz w:val="20"/>
          <w:szCs w:val="20"/>
        </w:rPr>
        <w:t xml:space="preserve"> přesahující hranici 1.000.000,- Kč</w:t>
      </w:r>
      <w:r w:rsidRPr="008D3EBC">
        <w:rPr>
          <w:rFonts w:cstheme="minorHAnsi"/>
          <w:color w:val="181818"/>
          <w:w w:val="105"/>
          <w:sz w:val="20"/>
          <w:szCs w:val="20"/>
        </w:rPr>
        <w:t>.</w:t>
      </w:r>
      <w:r w:rsidR="001A7062" w:rsidRPr="00B35CF1">
        <w:rPr>
          <w:rFonts w:cstheme="minorHAnsi"/>
          <w:color w:val="181818"/>
          <w:w w:val="105"/>
          <w:sz w:val="20"/>
          <w:szCs w:val="20"/>
        </w:rPr>
        <w:t xml:space="preserve"> Úplata za výrobu </w:t>
      </w:r>
      <w:r w:rsidR="00FE27AC" w:rsidRPr="00B35CF1">
        <w:rPr>
          <w:rFonts w:cstheme="minorHAnsi"/>
          <w:color w:val="181818"/>
          <w:w w:val="105"/>
          <w:sz w:val="20"/>
          <w:szCs w:val="20"/>
        </w:rPr>
        <w:t>výrobků</w:t>
      </w:r>
      <w:r w:rsidR="001A7062" w:rsidRPr="00A66D62">
        <w:rPr>
          <w:rFonts w:cstheme="minorHAnsi"/>
          <w:color w:val="181818"/>
          <w:w w:val="105"/>
          <w:sz w:val="20"/>
          <w:szCs w:val="20"/>
        </w:rPr>
        <w:t xml:space="preserve">, které nejsou určeny k prodeji </w:t>
      </w:r>
      <w:r w:rsidR="00FE27AC" w:rsidRPr="00A66D62">
        <w:rPr>
          <w:rFonts w:cstheme="minorHAnsi"/>
          <w:color w:val="181818"/>
          <w:w w:val="105"/>
          <w:sz w:val="20"/>
          <w:szCs w:val="20"/>
        </w:rPr>
        <w:t>(testovací, ověřovací</w:t>
      </w:r>
      <w:r w:rsidR="001A7062" w:rsidRPr="00A66D62">
        <w:rPr>
          <w:rFonts w:cstheme="minorHAnsi"/>
          <w:color w:val="181818"/>
          <w:w w:val="105"/>
          <w:sz w:val="20"/>
          <w:szCs w:val="20"/>
        </w:rPr>
        <w:t>), nebude</w:t>
      </w:r>
      <w:r w:rsidR="001A7062" w:rsidRPr="00A66D62">
        <w:rPr>
          <w:rFonts w:cstheme="minorHAnsi"/>
          <w:color w:val="181818"/>
          <w:spacing w:val="3"/>
          <w:w w:val="105"/>
          <w:sz w:val="20"/>
          <w:szCs w:val="20"/>
        </w:rPr>
        <w:t xml:space="preserve"> </w:t>
      </w:r>
      <w:r w:rsidR="001A7062" w:rsidRPr="00A66D62">
        <w:rPr>
          <w:rFonts w:cstheme="minorHAnsi"/>
          <w:color w:val="181818"/>
          <w:w w:val="105"/>
          <w:sz w:val="20"/>
          <w:szCs w:val="20"/>
        </w:rPr>
        <w:t>poskytnuta.</w:t>
      </w:r>
    </w:p>
    <w:p w14:paraId="381497A4" w14:textId="3A4E7EA1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705CB589" w14:textId="7AA33B3D" w:rsidR="00E51781" w:rsidRPr="00A66D62" w:rsidRDefault="00E51781" w:rsidP="001A7062">
      <w:pPr>
        <w:spacing w:after="0"/>
        <w:jc w:val="both"/>
        <w:rPr>
          <w:rFonts w:cstheme="minorHAnsi"/>
          <w:color w:val="181818"/>
          <w:w w:val="105"/>
          <w:sz w:val="20"/>
          <w:szCs w:val="20"/>
        </w:rPr>
      </w:pPr>
      <w:r w:rsidRPr="00B35CF1">
        <w:rPr>
          <w:rFonts w:cstheme="minorHAnsi"/>
          <w:color w:val="181818"/>
          <w:w w:val="105"/>
          <w:sz w:val="20"/>
          <w:szCs w:val="20"/>
        </w:rPr>
        <w:t xml:space="preserve">Za využití patentu jsou uživatelé povinni společně a nerozdílně uhradit MBÚ jednorázovou </w:t>
      </w:r>
      <w:r w:rsidR="00A66D62">
        <w:rPr>
          <w:rFonts w:cstheme="minorHAnsi"/>
          <w:color w:val="181818"/>
          <w:w w:val="105"/>
          <w:sz w:val="20"/>
          <w:szCs w:val="20"/>
        </w:rPr>
        <w:t>platbu</w:t>
      </w:r>
      <w:r w:rsidRPr="00A66D62">
        <w:rPr>
          <w:rFonts w:cstheme="minorHAnsi"/>
          <w:color w:val="181818"/>
          <w:w w:val="105"/>
          <w:sz w:val="20"/>
          <w:szCs w:val="20"/>
        </w:rPr>
        <w:t xml:space="preserve"> po uzavření této smlouvy ve výši 31.000,- Kč</w:t>
      </w:r>
      <w:r w:rsidR="00A66D62">
        <w:rPr>
          <w:rFonts w:cstheme="minorHAnsi"/>
          <w:color w:val="181818"/>
          <w:w w:val="105"/>
          <w:sz w:val="20"/>
          <w:szCs w:val="20"/>
        </w:rPr>
        <w:t xml:space="preserve"> bez DPH</w:t>
      </w:r>
      <w:r w:rsidRPr="00A66D62">
        <w:rPr>
          <w:rFonts w:cstheme="minorHAnsi"/>
          <w:color w:val="181818"/>
          <w:w w:val="105"/>
          <w:sz w:val="20"/>
          <w:szCs w:val="20"/>
        </w:rPr>
        <w:t>, a to na základě faktury vystavené MBÚ.</w:t>
      </w:r>
    </w:p>
    <w:p w14:paraId="7C1801F5" w14:textId="77777777" w:rsidR="00E51781" w:rsidRPr="00B35CF1" w:rsidRDefault="00E51781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090A4F9D" w14:textId="56CEFA78" w:rsidR="001A7062" w:rsidRPr="00B35CF1" w:rsidRDefault="001A7062" w:rsidP="001A7062">
      <w:pPr>
        <w:spacing w:after="0"/>
        <w:jc w:val="both"/>
        <w:rPr>
          <w:rFonts w:cstheme="minorHAnsi"/>
          <w:color w:val="181818"/>
          <w:w w:val="105"/>
          <w:sz w:val="20"/>
          <w:szCs w:val="20"/>
        </w:rPr>
      </w:pPr>
      <w:r w:rsidRPr="00B35CF1">
        <w:rPr>
          <w:rFonts w:cstheme="minorHAnsi"/>
          <w:color w:val="181818"/>
          <w:w w:val="105"/>
          <w:sz w:val="20"/>
          <w:szCs w:val="20"/>
        </w:rPr>
        <w:t>Zúčtování úplaty se provádí po uplynutí zúčtovacího období, jehož délka činí jeden rok a počíná běžet uzavřením</w:t>
      </w:r>
      <w:r w:rsidRPr="00B35CF1">
        <w:rPr>
          <w:rFonts w:cstheme="minorHAnsi"/>
          <w:color w:val="181818"/>
          <w:spacing w:val="21"/>
          <w:w w:val="105"/>
          <w:sz w:val="20"/>
          <w:szCs w:val="20"/>
        </w:rPr>
        <w:t xml:space="preserve"> </w:t>
      </w:r>
      <w:r w:rsidR="00DB6348" w:rsidRPr="00B35CF1">
        <w:rPr>
          <w:rFonts w:cstheme="minorHAnsi"/>
          <w:color w:val="181818"/>
          <w:w w:val="105"/>
          <w:sz w:val="20"/>
          <w:szCs w:val="20"/>
        </w:rPr>
        <w:t xml:space="preserve">této </w:t>
      </w:r>
      <w:r w:rsidR="00CA0795" w:rsidRPr="00B35CF1">
        <w:rPr>
          <w:rFonts w:cstheme="minorHAnsi"/>
          <w:color w:val="181818"/>
          <w:w w:val="105"/>
          <w:sz w:val="20"/>
          <w:szCs w:val="20"/>
        </w:rPr>
        <w:t>D</w:t>
      </w:r>
      <w:r w:rsidR="00DB6348" w:rsidRPr="00B35CF1">
        <w:rPr>
          <w:rFonts w:cstheme="minorHAnsi"/>
          <w:color w:val="181818"/>
          <w:w w:val="105"/>
          <w:sz w:val="20"/>
          <w:szCs w:val="20"/>
        </w:rPr>
        <w:t>ohody</w:t>
      </w:r>
      <w:r w:rsidRPr="00B35CF1">
        <w:rPr>
          <w:rFonts w:cstheme="minorHAnsi"/>
          <w:color w:val="181818"/>
          <w:w w:val="105"/>
          <w:sz w:val="20"/>
          <w:szCs w:val="20"/>
        </w:rPr>
        <w:t>.</w:t>
      </w:r>
    </w:p>
    <w:p w14:paraId="5668F84B" w14:textId="4D68124B" w:rsidR="00752415" w:rsidRPr="00B35CF1" w:rsidRDefault="00752415" w:rsidP="001A7062">
      <w:pPr>
        <w:spacing w:after="0"/>
        <w:jc w:val="both"/>
        <w:rPr>
          <w:rFonts w:cstheme="minorHAnsi"/>
          <w:color w:val="181818"/>
          <w:w w:val="105"/>
          <w:sz w:val="20"/>
          <w:szCs w:val="20"/>
        </w:rPr>
      </w:pPr>
    </w:p>
    <w:p w14:paraId="3A0CC0B5" w14:textId="157DFE34" w:rsidR="00752415" w:rsidRPr="00B35CF1" w:rsidRDefault="00752415" w:rsidP="00752415">
      <w:pPr>
        <w:spacing w:after="0"/>
        <w:jc w:val="both"/>
        <w:rPr>
          <w:rFonts w:cstheme="minorHAnsi"/>
          <w:color w:val="181818"/>
          <w:sz w:val="20"/>
          <w:szCs w:val="20"/>
        </w:rPr>
      </w:pPr>
      <w:r w:rsidRPr="00B35CF1">
        <w:rPr>
          <w:rFonts w:cstheme="minorHAnsi"/>
          <w:color w:val="181818"/>
          <w:w w:val="105"/>
          <w:sz w:val="20"/>
          <w:szCs w:val="20"/>
        </w:rPr>
        <w:t>Smluvní strany se dohodly na provedení jednoho mimořádného zúčtování za období před uzavř</w:t>
      </w:r>
      <w:r w:rsidR="00CA0795" w:rsidRPr="00B35CF1">
        <w:rPr>
          <w:rFonts w:cstheme="minorHAnsi"/>
          <w:color w:val="181818"/>
          <w:w w:val="105"/>
          <w:sz w:val="20"/>
          <w:szCs w:val="20"/>
        </w:rPr>
        <w:t>ením této smlouvy.</w:t>
      </w:r>
      <w:r w:rsidRPr="00B35CF1">
        <w:rPr>
          <w:rFonts w:cstheme="minorHAnsi"/>
          <w:color w:val="181818"/>
          <w:w w:val="105"/>
          <w:sz w:val="20"/>
          <w:szCs w:val="20"/>
        </w:rPr>
        <w:t xml:space="preserve"> </w:t>
      </w:r>
      <w:r w:rsidR="00CA0795" w:rsidRPr="00B35CF1">
        <w:rPr>
          <w:rFonts w:cstheme="minorHAnsi"/>
          <w:color w:val="181818"/>
          <w:w w:val="105"/>
          <w:sz w:val="20"/>
          <w:szCs w:val="20"/>
        </w:rPr>
        <w:t>Uživatelé zašlou MBÚ přehled všech případů využití patentu za období před uzavřením této Dohody s uvedením kontaktních údajů odběratelů a účelu u nekomerčních</w:t>
      </w:r>
      <w:r w:rsidR="00CA0795" w:rsidRPr="00B35CF1">
        <w:rPr>
          <w:rFonts w:cstheme="minorHAnsi"/>
          <w:color w:val="181818"/>
          <w:spacing w:val="9"/>
          <w:w w:val="105"/>
          <w:sz w:val="20"/>
          <w:szCs w:val="20"/>
        </w:rPr>
        <w:t xml:space="preserve"> </w:t>
      </w:r>
      <w:r w:rsidR="00CA0795" w:rsidRPr="00B35CF1">
        <w:rPr>
          <w:rFonts w:cstheme="minorHAnsi"/>
          <w:color w:val="181818"/>
          <w:w w:val="105"/>
          <w:sz w:val="20"/>
          <w:szCs w:val="20"/>
        </w:rPr>
        <w:t xml:space="preserve">šarží, a tento přehled jsou uživatelé povinni zaslat MBÚ </w:t>
      </w:r>
      <w:r w:rsidRPr="00B35CF1">
        <w:rPr>
          <w:rFonts w:cstheme="minorHAnsi"/>
          <w:color w:val="181818"/>
          <w:w w:val="105"/>
          <w:sz w:val="20"/>
          <w:szCs w:val="20"/>
        </w:rPr>
        <w:t>do 30 dnů od uzavření této Dohody. MBÚ má právo vznést námitky vůči přehledu využití patentu do 14 dnů. Vznese-li MBÚ námitky, jsou uživatelé povinni se k nim vyjádřit do 7</w:t>
      </w:r>
      <w:r w:rsidRPr="00B35CF1">
        <w:rPr>
          <w:rFonts w:cstheme="minorHAnsi"/>
          <w:color w:val="181818"/>
          <w:spacing w:val="14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181818"/>
          <w:w w:val="105"/>
          <w:sz w:val="20"/>
          <w:szCs w:val="20"/>
        </w:rPr>
        <w:t>dnů.</w:t>
      </w:r>
    </w:p>
    <w:p w14:paraId="6B9CF620" w14:textId="77777777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6C101E6C" w14:textId="339E7013" w:rsidR="001A7062" w:rsidRPr="00B35CF1" w:rsidRDefault="001A7062" w:rsidP="001A7062">
      <w:pPr>
        <w:spacing w:after="0"/>
        <w:jc w:val="both"/>
        <w:rPr>
          <w:rFonts w:cstheme="minorHAnsi"/>
          <w:color w:val="181818"/>
          <w:sz w:val="20"/>
          <w:szCs w:val="20"/>
        </w:rPr>
      </w:pPr>
      <w:r w:rsidRPr="00B35CF1">
        <w:rPr>
          <w:rFonts w:cstheme="minorHAnsi"/>
          <w:color w:val="181818"/>
          <w:w w:val="105"/>
          <w:sz w:val="20"/>
          <w:szCs w:val="20"/>
        </w:rPr>
        <w:t xml:space="preserve">Po skončení </w:t>
      </w:r>
      <w:r w:rsidR="00752415" w:rsidRPr="00B35CF1">
        <w:rPr>
          <w:rFonts w:cstheme="minorHAnsi"/>
          <w:color w:val="181818"/>
          <w:w w:val="105"/>
          <w:sz w:val="20"/>
          <w:szCs w:val="20"/>
        </w:rPr>
        <w:t xml:space="preserve">každého </w:t>
      </w:r>
      <w:r w:rsidRPr="00B35CF1">
        <w:rPr>
          <w:rFonts w:cstheme="minorHAnsi"/>
          <w:color w:val="181818"/>
          <w:w w:val="105"/>
          <w:sz w:val="20"/>
          <w:szCs w:val="20"/>
        </w:rPr>
        <w:t>zúčtovacího období zašl</w:t>
      </w:r>
      <w:r w:rsidR="00F85649" w:rsidRPr="00B35CF1">
        <w:rPr>
          <w:rFonts w:cstheme="minorHAnsi"/>
          <w:color w:val="181818"/>
          <w:w w:val="105"/>
          <w:sz w:val="20"/>
          <w:szCs w:val="20"/>
        </w:rPr>
        <w:t xml:space="preserve">ou </w:t>
      </w:r>
      <w:r w:rsidR="00152D2E" w:rsidRPr="00B35CF1">
        <w:rPr>
          <w:rFonts w:cstheme="minorHAnsi"/>
          <w:color w:val="181818"/>
          <w:w w:val="105"/>
          <w:sz w:val="20"/>
          <w:szCs w:val="20"/>
        </w:rPr>
        <w:t>uživatelé</w:t>
      </w:r>
      <w:r w:rsidR="00F85649" w:rsidRPr="00B35CF1">
        <w:rPr>
          <w:rFonts w:cstheme="minorHAnsi"/>
          <w:color w:val="181818"/>
          <w:w w:val="105"/>
          <w:sz w:val="20"/>
          <w:szCs w:val="20"/>
        </w:rPr>
        <w:t xml:space="preserve"> MBÚ</w:t>
      </w:r>
      <w:r w:rsidRPr="00B35CF1">
        <w:rPr>
          <w:rFonts w:cstheme="minorHAnsi"/>
          <w:color w:val="181818"/>
          <w:w w:val="105"/>
          <w:sz w:val="20"/>
          <w:szCs w:val="20"/>
        </w:rPr>
        <w:t xml:space="preserve"> přehled všech případů využití patentu v  uplynulém zúčtovacím období s uvedením kontaktních údajů odběratelů a účelu u nekomerčních</w:t>
      </w:r>
      <w:r w:rsidRPr="00B35CF1">
        <w:rPr>
          <w:rFonts w:cstheme="minorHAnsi"/>
          <w:color w:val="181818"/>
          <w:spacing w:val="9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181818"/>
          <w:w w:val="105"/>
          <w:sz w:val="20"/>
          <w:szCs w:val="20"/>
        </w:rPr>
        <w:t>šarží.</w:t>
      </w:r>
      <w:r w:rsidR="00F85649" w:rsidRPr="00B35CF1">
        <w:rPr>
          <w:rFonts w:cstheme="minorHAnsi"/>
          <w:color w:val="181818"/>
          <w:w w:val="105"/>
          <w:sz w:val="20"/>
          <w:szCs w:val="20"/>
        </w:rPr>
        <w:t xml:space="preserve"> MBÚ</w:t>
      </w:r>
      <w:r w:rsidRPr="00B35CF1">
        <w:rPr>
          <w:rFonts w:cstheme="minorHAnsi"/>
          <w:color w:val="181818"/>
          <w:w w:val="105"/>
          <w:sz w:val="20"/>
          <w:szCs w:val="20"/>
        </w:rPr>
        <w:t xml:space="preserve"> má právo vznést námitky vůči přehledu </w:t>
      </w:r>
      <w:r w:rsidR="00F85649" w:rsidRPr="00B35CF1">
        <w:rPr>
          <w:rFonts w:cstheme="minorHAnsi"/>
          <w:color w:val="181818"/>
          <w:w w:val="105"/>
          <w:sz w:val="20"/>
          <w:szCs w:val="20"/>
        </w:rPr>
        <w:t>využití patentu</w:t>
      </w:r>
      <w:r w:rsidRPr="00B35CF1">
        <w:rPr>
          <w:rFonts w:cstheme="minorHAnsi"/>
          <w:color w:val="181818"/>
          <w:w w:val="105"/>
          <w:sz w:val="20"/>
          <w:szCs w:val="20"/>
        </w:rPr>
        <w:t xml:space="preserve"> do 14 dnů. Vznese-li </w:t>
      </w:r>
      <w:r w:rsidR="00F85649" w:rsidRPr="00B35CF1">
        <w:rPr>
          <w:rFonts w:cstheme="minorHAnsi"/>
          <w:color w:val="181818"/>
          <w:w w:val="105"/>
          <w:sz w:val="20"/>
          <w:szCs w:val="20"/>
        </w:rPr>
        <w:t>MBÚ</w:t>
      </w:r>
      <w:r w:rsidRPr="00B35CF1">
        <w:rPr>
          <w:rFonts w:cstheme="minorHAnsi"/>
          <w:color w:val="181818"/>
          <w:w w:val="105"/>
          <w:sz w:val="20"/>
          <w:szCs w:val="20"/>
        </w:rPr>
        <w:t xml:space="preserve"> námitky, </w:t>
      </w:r>
      <w:r w:rsidR="00F85649" w:rsidRPr="00B35CF1">
        <w:rPr>
          <w:rFonts w:cstheme="minorHAnsi"/>
          <w:color w:val="181818"/>
          <w:w w:val="105"/>
          <w:sz w:val="20"/>
          <w:szCs w:val="20"/>
        </w:rPr>
        <w:t xml:space="preserve">jsou </w:t>
      </w:r>
      <w:r w:rsidR="00152D2E" w:rsidRPr="00B35CF1">
        <w:rPr>
          <w:rFonts w:cstheme="minorHAnsi"/>
          <w:color w:val="181818"/>
          <w:w w:val="105"/>
          <w:sz w:val="20"/>
          <w:szCs w:val="20"/>
        </w:rPr>
        <w:t>uživatelé</w:t>
      </w:r>
      <w:r w:rsidRPr="00B35CF1">
        <w:rPr>
          <w:rFonts w:cstheme="minorHAnsi"/>
          <w:color w:val="181818"/>
          <w:w w:val="105"/>
          <w:sz w:val="20"/>
          <w:szCs w:val="20"/>
        </w:rPr>
        <w:t xml:space="preserve"> povinn</w:t>
      </w:r>
      <w:r w:rsidR="00F85649" w:rsidRPr="00B35CF1">
        <w:rPr>
          <w:rFonts w:cstheme="minorHAnsi"/>
          <w:color w:val="181818"/>
          <w:w w:val="105"/>
          <w:sz w:val="20"/>
          <w:szCs w:val="20"/>
        </w:rPr>
        <w:t>i</w:t>
      </w:r>
      <w:r w:rsidRPr="00B35CF1">
        <w:rPr>
          <w:rFonts w:cstheme="minorHAnsi"/>
          <w:color w:val="181818"/>
          <w:w w:val="105"/>
          <w:sz w:val="20"/>
          <w:szCs w:val="20"/>
        </w:rPr>
        <w:t xml:space="preserve"> se k nim vyjádřit do 7</w:t>
      </w:r>
      <w:r w:rsidRPr="00B35CF1">
        <w:rPr>
          <w:rFonts w:cstheme="minorHAnsi"/>
          <w:color w:val="181818"/>
          <w:spacing w:val="14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181818"/>
          <w:w w:val="105"/>
          <w:sz w:val="20"/>
          <w:szCs w:val="20"/>
        </w:rPr>
        <w:t>dnů.</w:t>
      </w:r>
    </w:p>
    <w:p w14:paraId="416BF4EB" w14:textId="77777777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503F98AD" w14:textId="686552F9" w:rsidR="001A7062" w:rsidRPr="00A66D62" w:rsidRDefault="00752415" w:rsidP="001A7062">
      <w:pPr>
        <w:spacing w:after="0"/>
        <w:jc w:val="both"/>
        <w:rPr>
          <w:rFonts w:cstheme="minorHAnsi"/>
          <w:color w:val="181818"/>
          <w:sz w:val="20"/>
          <w:szCs w:val="20"/>
        </w:rPr>
      </w:pPr>
      <w:r w:rsidRPr="00B35CF1">
        <w:rPr>
          <w:rFonts w:cstheme="minorHAnsi"/>
          <w:color w:val="181818"/>
          <w:w w:val="105"/>
          <w:sz w:val="20"/>
          <w:szCs w:val="20"/>
        </w:rPr>
        <w:t xml:space="preserve">Nebude-li mít </w:t>
      </w:r>
      <w:r w:rsidR="00F85649" w:rsidRPr="00B35CF1">
        <w:rPr>
          <w:rFonts w:cstheme="minorHAnsi"/>
          <w:color w:val="181818"/>
          <w:w w:val="105"/>
          <w:sz w:val="20"/>
          <w:szCs w:val="20"/>
        </w:rPr>
        <w:t>MBÚ</w:t>
      </w:r>
      <w:r w:rsidRPr="00B35CF1">
        <w:rPr>
          <w:rFonts w:cstheme="minorHAnsi"/>
          <w:color w:val="181818"/>
          <w:w w:val="105"/>
          <w:sz w:val="20"/>
          <w:szCs w:val="20"/>
        </w:rPr>
        <w:t xml:space="preserve"> námitky vůči zúčtování nebo poté co byly námitky MBÚ řádně vysvětleny a další</w:t>
      </w:r>
      <w:r w:rsidR="00CA0795" w:rsidRPr="00B35CF1">
        <w:rPr>
          <w:rFonts w:cstheme="minorHAnsi"/>
          <w:color w:val="181818"/>
          <w:w w:val="105"/>
          <w:sz w:val="20"/>
          <w:szCs w:val="20"/>
        </w:rPr>
        <w:t xml:space="preserve"> námitky vůči zúčtování</w:t>
      </w:r>
      <w:r w:rsidRPr="00B35CF1">
        <w:rPr>
          <w:rFonts w:cstheme="minorHAnsi"/>
          <w:color w:val="181818"/>
          <w:w w:val="105"/>
          <w:sz w:val="20"/>
          <w:szCs w:val="20"/>
        </w:rPr>
        <w:t xml:space="preserve"> nejsou</w:t>
      </w:r>
      <w:r w:rsidR="00CA0795" w:rsidRPr="00B35CF1">
        <w:rPr>
          <w:rFonts w:cstheme="minorHAnsi"/>
          <w:color w:val="181818"/>
          <w:w w:val="105"/>
          <w:sz w:val="20"/>
          <w:szCs w:val="20"/>
        </w:rPr>
        <w:t>,</w:t>
      </w:r>
      <w:r w:rsidRPr="00B35CF1">
        <w:rPr>
          <w:rFonts w:cstheme="minorHAnsi"/>
          <w:color w:val="181818"/>
          <w:w w:val="105"/>
          <w:sz w:val="20"/>
          <w:szCs w:val="20"/>
        </w:rPr>
        <w:t xml:space="preserve"> </w:t>
      </w:r>
      <w:r w:rsidR="001A7062" w:rsidRPr="00B35CF1">
        <w:rPr>
          <w:rFonts w:cstheme="minorHAnsi"/>
          <w:color w:val="181818"/>
          <w:w w:val="105"/>
          <w:sz w:val="20"/>
          <w:szCs w:val="20"/>
        </w:rPr>
        <w:t>vystaví</w:t>
      </w:r>
      <w:r w:rsidR="00CA0795" w:rsidRPr="00B35CF1">
        <w:rPr>
          <w:rFonts w:cstheme="minorHAnsi"/>
          <w:color w:val="181818"/>
          <w:w w:val="105"/>
          <w:sz w:val="20"/>
          <w:szCs w:val="20"/>
        </w:rPr>
        <w:t xml:space="preserve"> MBÚ</w:t>
      </w:r>
      <w:r w:rsidR="001A7062" w:rsidRPr="00B35CF1">
        <w:rPr>
          <w:rFonts w:cstheme="minorHAnsi"/>
          <w:color w:val="181818"/>
          <w:w w:val="105"/>
          <w:sz w:val="20"/>
          <w:szCs w:val="20"/>
        </w:rPr>
        <w:t xml:space="preserve"> fakturu, jejíž nedílnou součástí </w:t>
      </w:r>
      <w:r w:rsidR="00F85649" w:rsidRPr="00B35CF1">
        <w:rPr>
          <w:rFonts w:cstheme="minorHAnsi"/>
          <w:color w:val="181818"/>
          <w:w w:val="105"/>
          <w:sz w:val="20"/>
          <w:szCs w:val="20"/>
        </w:rPr>
        <w:t>bude</w:t>
      </w:r>
      <w:r w:rsidR="001A7062" w:rsidRPr="00B35CF1">
        <w:rPr>
          <w:rFonts w:cstheme="minorHAnsi"/>
          <w:color w:val="181818"/>
          <w:w w:val="105"/>
          <w:sz w:val="20"/>
          <w:szCs w:val="20"/>
        </w:rPr>
        <w:t xml:space="preserve"> přehled všech případů využití patentu. Úplata je splatná do 14 kalendářních dnů od vystavení faktury.</w:t>
      </w:r>
      <w:r w:rsidR="00F85649" w:rsidRPr="00B35CF1">
        <w:rPr>
          <w:rFonts w:cstheme="minorHAnsi"/>
          <w:color w:val="181818"/>
          <w:w w:val="105"/>
          <w:sz w:val="20"/>
          <w:szCs w:val="20"/>
        </w:rPr>
        <w:t xml:space="preserve"> </w:t>
      </w:r>
      <w:r w:rsidR="001A7062" w:rsidRPr="00B35CF1">
        <w:rPr>
          <w:rFonts w:cstheme="minorHAnsi"/>
          <w:color w:val="181818"/>
          <w:w w:val="105"/>
          <w:sz w:val="20"/>
          <w:szCs w:val="20"/>
        </w:rPr>
        <w:t>Veškeré faktury musí mít náležitosti dle příslušných právních</w:t>
      </w:r>
      <w:r w:rsidR="001A7062" w:rsidRPr="00B35CF1">
        <w:rPr>
          <w:rFonts w:cstheme="minorHAnsi"/>
          <w:color w:val="181818"/>
          <w:spacing w:val="-12"/>
          <w:w w:val="105"/>
          <w:sz w:val="20"/>
          <w:szCs w:val="20"/>
        </w:rPr>
        <w:t xml:space="preserve"> </w:t>
      </w:r>
      <w:r w:rsidR="001A7062" w:rsidRPr="00B35CF1">
        <w:rPr>
          <w:rFonts w:cstheme="minorHAnsi"/>
          <w:color w:val="181818"/>
          <w:w w:val="105"/>
          <w:sz w:val="20"/>
          <w:szCs w:val="20"/>
        </w:rPr>
        <w:t>předpisů.</w:t>
      </w:r>
      <w:r w:rsidR="00A66D62">
        <w:rPr>
          <w:rFonts w:cstheme="minorHAnsi"/>
          <w:color w:val="181818"/>
          <w:w w:val="105"/>
          <w:sz w:val="20"/>
          <w:szCs w:val="20"/>
        </w:rPr>
        <w:t xml:space="preserve"> Ke všem fakturovaným cenám na základě této smlouvy bude připočteno DPH v zákonné výši.  </w:t>
      </w:r>
    </w:p>
    <w:p w14:paraId="32D11132" w14:textId="77777777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198D77AB" w14:textId="77777777" w:rsidR="001A7062" w:rsidRPr="00B35CF1" w:rsidRDefault="001A7062" w:rsidP="001A7062">
      <w:pPr>
        <w:spacing w:after="0"/>
        <w:jc w:val="both"/>
        <w:rPr>
          <w:rFonts w:cstheme="minorHAnsi"/>
          <w:color w:val="181818"/>
          <w:sz w:val="20"/>
          <w:szCs w:val="20"/>
        </w:rPr>
      </w:pPr>
      <w:r w:rsidRPr="00B35CF1">
        <w:rPr>
          <w:rFonts w:cstheme="minorHAnsi"/>
          <w:color w:val="181818"/>
          <w:w w:val="105"/>
          <w:sz w:val="20"/>
          <w:szCs w:val="20"/>
        </w:rPr>
        <w:t>V případě, Že faktura nebude mít předepsané náležitosti či údaje podle Dohody, nebude tato faktura proplacena a povinná strana je oprávněna ji vrátit zpět k doplnění nebo opravě kdykoli</w:t>
      </w:r>
      <w:r w:rsidRPr="00B35CF1">
        <w:rPr>
          <w:rFonts w:cstheme="minorHAnsi"/>
          <w:color w:val="181818"/>
          <w:spacing w:val="-10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181818"/>
          <w:w w:val="105"/>
          <w:sz w:val="20"/>
          <w:szCs w:val="20"/>
        </w:rPr>
        <w:t>před</w:t>
      </w:r>
      <w:r w:rsidRPr="00B35CF1">
        <w:rPr>
          <w:rFonts w:cstheme="minorHAnsi"/>
          <w:color w:val="181818"/>
          <w:spacing w:val="-7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181818"/>
          <w:w w:val="105"/>
          <w:sz w:val="20"/>
          <w:szCs w:val="20"/>
        </w:rPr>
        <w:t>okamžikem</w:t>
      </w:r>
      <w:r w:rsidRPr="00B35CF1">
        <w:rPr>
          <w:rFonts w:cstheme="minorHAnsi"/>
          <w:color w:val="181818"/>
          <w:spacing w:val="11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181818"/>
          <w:w w:val="105"/>
          <w:sz w:val="20"/>
          <w:szCs w:val="20"/>
        </w:rPr>
        <w:t>její</w:t>
      </w:r>
      <w:r w:rsidRPr="00B35CF1">
        <w:rPr>
          <w:rFonts w:cstheme="minorHAnsi"/>
          <w:color w:val="181818"/>
          <w:spacing w:val="-18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181818"/>
          <w:w w:val="105"/>
          <w:sz w:val="20"/>
          <w:szCs w:val="20"/>
        </w:rPr>
        <w:t>splatnosti,</w:t>
      </w:r>
      <w:r w:rsidRPr="00B35CF1">
        <w:rPr>
          <w:rFonts w:cstheme="minorHAnsi"/>
          <w:color w:val="181818"/>
          <w:spacing w:val="-6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181818"/>
          <w:w w:val="105"/>
          <w:sz w:val="20"/>
          <w:szCs w:val="20"/>
        </w:rPr>
        <w:t>aniž</w:t>
      </w:r>
      <w:r w:rsidRPr="00B35CF1">
        <w:rPr>
          <w:rFonts w:cstheme="minorHAnsi"/>
          <w:color w:val="181818"/>
          <w:spacing w:val="-8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181818"/>
          <w:w w:val="105"/>
          <w:sz w:val="20"/>
          <w:szCs w:val="20"/>
        </w:rPr>
        <w:t>by</w:t>
      </w:r>
      <w:r w:rsidRPr="00B35CF1">
        <w:rPr>
          <w:rFonts w:cstheme="minorHAnsi"/>
          <w:color w:val="181818"/>
          <w:spacing w:val="-12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181818"/>
          <w:w w:val="105"/>
          <w:sz w:val="20"/>
          <w:szCs w:val="20"/>
        </w:rPr>
        <w:t>nastalo</w:t>
      </w:r>
      <w:r w:rsidRPr="00B35CF1">
        <w:rPr>
          <w:rFonts w:cstheme="minorHAnsi"/>
          <w:color w:val="181818"/>
          <w:spacing w:val="-7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181818"/>
          <w:w w:val="105"/>
          <w:sz w:val="20"/>
          <w:szCs w:val="20"/>
        </w:rPr>
        <w:t>prodlení</w:t>
      </w:r>
      <w:r w:rsidRPr="00B35CF1">
        <w:rPr>
          <w:rFonts w:cstheme="minorHAnsi"/>
          <w:color w:val="181818"/>
          <w:spacing w:val="-6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181818"/>
          <w:w w:val="105"/>
          <w:sz w:val="20"/>
          <w:szCs w:val="20"/>
        </w:rPr>
        <w:t>s</w:t>
      </w:r>
      <w:r w:rsidRPr="00B35CF1">
        <w:rPr>
          <w:rFonts w:cstheme="minorHAnsi"/>
          <w:color w:val="181818"/>
          <w:spacing w:val="5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181818"/>
          <w:w w:val="105"/>
          <w:sz w:val="20"/>
          <w:szCs w:val="20"/>
        </w:rPr>
        <w:t>jejím</w:t>
      </w:r>
      <w:r w:rsidRPr="00B35CF1">
        <w:rPr>
          <w:rFonts w:cstheme="minorHAnsi"/>
          <w:color w:val="181818"/>
          <w:spacing w:val="-8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181818"/>
          <w:w w:val="105"/>
          <w:sz w:val="20"/>
          <w:szCs w:val="20"/>
        </w:rPr>
        <w:t>placením.</w:t>
      </w:r>
      <w:r w:rsidRPr="00B35CF1">
        <w:rPr>
          <w:rFonts w:cstheme="minorHAnsi"/>
          <w:color w:val="181818"/>
          <w:spacing w:val="-9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181818"/>
          <w:w w:val="105"/>
          <w:sz w:val="20"/>
          <w:szCs w:val="20"/>
        </w:rPr>
        <w:t>V</w:t>
      </w:r>
      <w:r w:rsidRPr="00B35CF1">
        <w:rPr>
          <w:rFonts w:cstheme="minorHAnsi"/>
          <w:color w:val="181818"/>
          <w:spacing w:val="-14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181818"/>
          <w:w w:val="105"/>
          <w:sz w:val="20"/>
          <w:szCs w:val="20"/>
        </w:rPr>
        <w:t>případě opravy nebo doplnění začíná běžet lhůta splatnosti doplněné či opravené faktury okamžikem vystavení opravené či doplněné faktury. Za okamžik zaplacení fakturované částky</w:t>
      </w:r>
      <w:r w:rsidRPr="00B35CF1">
        <w:rPr>
          <w:rFonts w:cstheme="minorHAnsi"/>
          <w:color w:val="181818"/>
          <w:spacing w:val="-9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181818"/>
          <w:w w:val="105"/>
          <w:sz w:val="20"/>
          <w:szCs w:val="20"/>
        </w:rPr>
        <w:t>se</w:t>
      </w:r>
      <w:r w:rsidRPr="00B35CF1">
        <w:rPr>
          <w:rFonts w:cstheme="minorHAnsi"/>
          <w:color w:val="181818"/>
          <w:spacing w:val="-12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181818"/>
          <w:w w:val="105"/>
          <w:sz w:val="20"/>
          <w:szCs w:val="20"/>
        </w:rPr>
        <w:t>považuje</w:t>
      </w:r>
      <w:r w:rsidRPr="00B35CF1">
        <w:rPr>
          <w:rFonts w:cstheme="minorHAnsi"/>
          <w:color w:val="181818"/>
          <w:spacing w:val="-2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181818"/>
          <w:w w:val="105"/>
          <w:sz w:val="20"/>
          <w:szCs w:val="20"/>
        </w:rPr>
        <w:t>okamžik,</w:t>
      </w:r>
      <w:r w:rsidRPr="00B35CF1">
        <w:rPr>
          <w:rFonts w:cstheme="minorHAnsi"/>
          <w:color w:val="181818"/>
          <w:spacing w:val="-4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181818"/>
          <w:w w:val="105"/>
          <w:sz w:val="20"/>
          <w:szCs w:val="20"/>
        </w:rPr>
        <w:t>kdy</w:t>
      </w:r>
      <w:r w:rsidRPr="00B35CF1">
        <w:rPr>
          <w:rFonts w:cstheme="minorHAnsi"/>
          <w:color w:val="181818"/>
          <w:spacing w:val="-8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181818"/>
          <w:w w:val="105"/>
          <w:sz w:val="20"/>
          <w:szCs w:val="20"/>
        </w:rPr>
        <w:t>byla</w:t>
      </w:r>
      <w:r w:rsidRPr="00B35CF1">
        <w:rPr>
          <w:rFonts w:cstheme="minorHAnsi"/>
          <w:color w:val="181818"/>
          <w:spacing w:val="-10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181818"/>
          <w:w w:val="105"/>
          <w:sz w:val="20"/>
          <w:szCs w:val="20"/>
        </w:rPr>
        <w:t>příslušná</w:t>
      </w:r>
      <w:r w:rsidRPr="00B35CF1">
        <w:rPr>
          <w:rFonts w:cstheme="minorHAnsi"/>
          <w:color w:val="181818"/>
          <w:spacing w:val="6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181818"/>
          <w:w w:val="105"/>
          <w:sz w:val="20"/>
          <w:szCs w:val="20"/>
        </w:rPr>
        <w:t>částka připsána</w:t>
      </w:r>
      <w:r w:rsidRPr="00B35CF1">
        <w:rPr>
          <w:rFonts w:cstheme="minorHAnsi"/>
          <w:color w:val="181818"/>
          <w:spacing w:val="1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181818"/>
          <w:w w:val="105"/>
          <w:sz w:val="20"/>
          <w:szCs w:val="20"/>
        </w:rPr>
        <w:t>na</w:t>
      </w:r>
      <w:r w:rsidRPr="00B35CF1">
        <w:rPr>
          <w:rFonts w:cstheme="minorHAnsi"/>
          <w:color w:val="181818"/>
          <w:spacing w:val="-9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181818"/>
          <w:w w:val="105"/>
          <w:sz w:val="20"/>
          <w:szCs w:val="20"/>
        </w:rPr>
        <w:t>bankovní</w:t>
      </w:r>
      <w:r w:rsidRPr="00B35CF1">
        <w:rPr>
          <w:rFonts w:cstheme="minorHAnsi"/>
          <w:color w:val="181818"/>
          <w:spacing w:val="-7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181818"/>
          <w:w w:val="105"/>
          <w:sz w:val="20"/>
          <w:szCs w:val="20"/>
        </w:rPr>
        <w:t>účet</w:t>
      </w:r>
      <w:r w:rsidRPr="00B35CF1">
        <w:rPr>
          <w:rFonts w:cstheme="minorHAnsi"/>
          <w:color w:val="181818"/>
          <w:spacing w:val="-8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181818"/>
          <w:w w:val="105"/>
          <w:sz w:val="20"/>
          <w:szCs w:val="20"/>
        </w:rPr>
        <w:t>oprávněné strany.</w:t>
      </w:r>
    </w:p>
    <w:p w14:paraId="6334A00E" w14:textId="77777777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74ED171E" w14:textId="77777777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469CD887" w14:textId="228F97F8" w:rsidR="001A7062" w:rsidRPr="00B35CF1" w:rsidRDefault="001A7062" w:rsidP="00620F8C">
      <w:pPr>
        <w:spacing w:after="0"/>
        <w:jc w:val="center"/>
        <w:rPr>
          <w:rFonts w:cstheme="minorHAnsi"/>
          <w:sz w:val="20"/>
          <w:szCs w:val="20"/>
        </w:rPr>
      </w:pPr>
      <w:r w:rsidRPr="00B35CF1">
        <w:rPr>
          <w:rFonts w:cstheme="minorHAnsi"/>
          <w:color w:val="181818"/>
          <w:sz w:val="20"/>
          <w:szCs w:val="20"/>
        </w:rPr>
        <w:t>POPLATKY,</w:t>
      </w:r>
      <w:r w:rsidRPr="00B35CF1">
        <w:rPr>
          <w:rFonts w:cstheme="minorHAnsi"/>
          <w:color w:val="181818"/>
          <w:spacing w:val="20"/>
          <w:sz w:val="20"/>
          <w:szCs w:val="20"/>
        </w:rPr>
        <w:t xml:space="preserve"> </w:t>
      </w:r>
      <w:r w:rsidRPr="00B35CF1">
        <w:rPr>
          <w:rFonts w:cstheme="minorHAnsi"/>
          <w:color w:val="181818"/>
          <w:sz w:val="20"/>
          <w:szCs w:val="20"/>
        </w:rPr>
        <w:t>NÁKLADY</w:t>
      </w:r>
    </w:p>
    <w:p w14:paraId="0A2B8BFD" w14:textId="77777777" w:rsidR="001A7062" w:rsidRPr="00B35CF1" w:rsidRDefault="001A7062" w:rsidP="001A7062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43A60D53" w14:textId="0B547F48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  <w:r w:rsidRPr="00B35CF1">
        <w:rPr>
          <w:rFonts w:cstheme="minorHAnsi"/>
          <w:color w:val="181818"/>
          <w:w w:val="105"/>
          <w:sz w:val="20"/>
          <w:szCs w:val="20"/>
        </w:rPr>
        <w:t xml:space="preserve">Veškeré poplatky a náklady spjaté s využitím patentu hradí  </w:t>
      </w:r>
      <w:r w:rsidR="00620F8C" w:rsidRPr="00B35CF1">
        <w:rPr>
          <w:rFonts w:cstheme="minorHAnsi"/>
          <w:color w:val="181818"/>
          <w:w w:val="105"/>
          <w:sz w:val="20"/>
          <w:szCs w:val="20"/>
        </w:rPr>
        <w:t>uživatelé.</w:t>
      </w:r>
    </w:p>
    <w:p w14:paraId="545A0DA1" w14:textId="77777777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1DC9C995" w14:textId="77777777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15B23476" w14:textId="221095A7" w:rsidR="001A7062" w:rsidRPr="00B35CF1" w:rsidRDefault="001A7062" w:rsidP="00620F8C">
      <w:pPr>
        <w:spacing w:after="0"/>
        <w:jc w:val="center"/>
        <w:rPr>
          <w:rFonts w:cstheme="minorHAnsi"/>
          <w:color w:val="181818"/>
          <w:sz w:val="20"/>
          <w:szCs w:val="20"/>
        </w:rPr>
      </w:pPr>
      <w:r w:rsidRPr="00B35CF1">
        <w:rPr>
          <w:rFonts w:cstheme="minorHAnsi"/>
          <w:color w:val="181818"/>
          <w:sz w:val="20"/>
          <w:szCs w:val="20"/>
        </w:rPr>
        <w:t>KONTROLA</w:t>
      </w:r>
    </w:p>
    <w:p w14:paraId="7149EA20" w14:textId="77777777" w:rsidR="00620F8C" w:rsidRPr="00B35CF1" w:rsidRDefault="00620F8C" w:rsidP="00620F8C">
      <w:pPr>
        <w:spacing w:after="0"/>
        <w:jc w:val="center"/>
        <w:rPr>
          <w:rFonts w:cstheme="minorHAnsi"/>
          <w:sz w:val="20"/>
          <w:szCs w:val="20"/>
        </w:rPr>
      </w:pPr>
    </w:p>
    <w:p w14:paraId="185A2B2E" w14:textId="7D222B67" w:rsidR="001A7062" w:rsidRPr="00B35CF1" w:rsidRDefault="00620F8C" w:rsidP="001A7062">
      <w:pPr>
        <w:spacing w:after="0"/>
        <w:jc w:val="both"/>
        <w:rPr>
          <w:rFonts w:cstheme="minorHAnsi"/>
          <w:sz w:val="20"/>
          <w:szCs w:val="20"/>
        </w:rPr>
      </w:pPr>
      <w:r w:rsidRPr="00B35CF1">
        <w:rPr>
          <w:rFonts w:cstheme="minorHAnsi"/>
          <w:color w:val="262628"/>
          <w:w w:val="105"/>
          <w:sz w:val="20"/>
          <w:szCs w:val="20"/>
        </w:rPr>
        <w:t>Uživatelé</w:t>
      </w:r>
      <w:r w:rsidR="001A7062" w:rsidRPr="00B35CF1">
        <w:rPr>
          <w:rFonts w:cstheme="minorHAnsi"/>
          <w:color w:val="262628"/>
          <w:w w:val="105"/>
          <w:sz w:val="20"/>
          <w:szCs w:val="20"/>
        </w:rPr>
        <w:t xml:space="preserve"> j</w:t>
      </w:r>
      <w:r w:rsidRPr="00B35CF1">
        <w:rPr>
          <w:rFonts w:cstheme="minorHAnsi"/>
          <w:color w:val="262628"/>
          <w:w w:val="105"/>
          <w:sz w:val="20"/>
          <w:szCs w:val="20"/>
        </w:rPr>
        <w:t>sou</w:t>
      </w:r>
      <w:r w:rsidR="001A7062" w:rsidRPr="00B35CF1">
        <w:rPr>
          <w:rFonts w:cstheme="minorHAnsi"/>
          <w:color w:val="262628"/>
          <w:w w:val="105"/>
          <w:sz w:val="20"/>
          <w:szCs w:val="20"/>
        </w:rPr>
        <w:t xml:space="preserve"> povinn</w:t>
      </w:r>
      <w:r w:rsidRPr="00B35CF1">
        <w:rPr>
          <w:rFonts w:cstheme="minorHAnsi"/>
          <w:color w:val="262628"/>
          <w:w w:val="105"/>
          <w:sz w:val="20"/>
          <w:szCs w:val="20"/>
        </w:rPr>
        <w:t>i</w:t>
      </w:r>
      <w:r w:rsidR="001A7062" w:rsidRPr="00B35CF1">
        <w:rPr>
          <w:rFonts w:cstheme="minorHAnsi"/>
          <w:color w:val="262628"/>
          <w:w w:val="105"/>
          <w:sz w:val="20"/>
          <w:szCs w:val="20"/>
        </w:rPr>
        <w:t xml:space="preserve"> uchovávat a na požádání </w:t>
      </w:r>
      <w:r w:rsidRPr="00B35CF1">
        <w:rPr>
          <w:rFonts w:cstheme="minorHAnsi"/>
          <w:color w:val="262628"/>
          <w:w w:val="105"/>
          <w:sz w:val="20"/>
          <w:szCs w:val="20"/>
        </w:rPr>
        <w:t>MBÚ</w:t>
      </w:r>
      <w:r w:rsidR="001A7062" w:rsidRPr="00B35CF1">
        <w:rPr>
          <w:rFonts w:cstheme="minorHAnsi"/>
          <w:color w:val="262628"/>
          <w:w w:val="105"/>
          <w:sz w:val="20"/>
          <w:szCs w:val="20"/>
        </w:rPr>
        <w:t xml:space="preserve"> zpřístupnit informace, podklady a dokumenty vztahující se k využití patentu</w:t>
      </w:r>
      <w:r w:rsidRPr="00B35CF1">
        <w:rPr>
          <w:rFonts w:cstheme="minorHAnsi"/>
          <w:color w:val="262628"/>
          <w:w w:val="105"/>
          <w:sz w:val="20"/>
          <w:szCs w:val="20"/>
        </w:rPr>
        <w:t xml:space="preserve">, s tím že tato povinnost platí i po dobu </w:t>
      </w:r>
      <w:r w:rsidR="001A7062" w:rsidRPr="00B35CF1">
        <w:rPr>
          <w:rFonts w:cstheme="minorHAnsi"/>
          <w:color w:val="262628"/>
          <w:w w:val="105"/>
          <w:sz w:val="20"/>
          <w:szCs w:val="20"/>
        </w:rPr>
        <w:t>3 let od ukončení účinnosti</w:t>
      </w:r>
      <w:r w:rsidRPr="00B35CF1">
        <w:rPr>
          <w:rFonts w:cstheme="minorHAnsi"/>
          <w:color w:val="262628"/>
          <w:w w:val="105"/>
          <w:sz w:val="20"/>
          <w:szCs w:val="20"/>
        </w:rPr>
        <w:t xml:space="preserve"> této </w:t>
      </w:r>
      <w:r w:rsidRPr="00B35CF1">
        <w:rPr>
          <w:rFonts w:cstheme="minorHAnsi"/>
          <w:color w:val="262628"/>
          <w:spacing w:val="-36"/>
          <w:w w:val="105"/>
          <w:sz w:val="20"/>
          <w:szCs w:val="20"/>
        </w:rPr>
        <w:t xml:space="preserve"> </w:t>
      </w:r>
      <w:r w:rsidR="001A7062" w:rsidRPr="00B35CF1">
        <w:rPr>
          <w:rFonts w:cstheme="minorHAnsi"/>
          <w:color w:val="262628"/>
          <w:w w:val="105"/>
          <w:sz w:val="20"/>
          <w:szCs w:val="20"/>
        </w:rPr>
        <w:t>Dohody.</w:t>
      </w:r>
      <w:r w:rsidRPr="00B35CF1">
        <w:rPr>
          <w:rFonts w:cstheme="minorHAnsi"/>
          <w:color w:val="262628"/>
          <w:w w:val="105"/>
          <w:sz w:val="20"/>
          <w:szCs w:val="20"/>
        </w:rPr>
        <w:t xml:space="preserve"> </w:t>
      </w:r>
      <w:r w:rsidR="001A7062" w:rsidRPr="00B35CF1">
        <w:rPr>
          <w:rFonts w:cstheme="minorHAnsi"/>
          <w:color w:val="262628"/>
          <w:w w:val="105"/>
          <w:sz w:val="20"/>
          <w:szCs w:val="20"/>
        </w:rPr>
        <w:t>Kontrolu je možné provést kdykoliv v době účinnosti Smlouvy a tři roky po ukončení její účinnosti.</w:t>
      </w:r>
    </w:p>
    <w:p w14:paraId="56375562" w14:textId="77777777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23D369FE" w14:textId="11028AB7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  <w:r w:rsidRPr="00B35CF1">
        <w:rPr>
          <w:rFonts w:cstheme="minorHAnsi"/>
          <w:color w:val="262628"/>
          <w:w w:val="105"/>
          <w:sz w:val="20"/>
          <w:szCs w:val="20"/>
        </w:rPr>
        <w:t>Smluvní strany se zavazují poskytnout si vzájemnou součinnost při provedení kontroly, zejména v rozsahu přístupu ke všem dokumentům, počítačovým záznamům a zařízením, které souvisejí s využitím patentu.</w:t>
      </w:r>
    </w:p>
    <w:p w14:paraId="00960381" w14:textId="77777777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16111141" w14:textId="77777777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27CFB698" w14:textId="77777777" w:rsidR="001A7062" w:rsidRPr="00B35CF1" w:rsidRDefault="001A7062" w:rsidP="00620F8C">
      <w:pPr>
        <w:spacing w:after="0"/>
        <w:jc w:val="center"/>
        <w:rPr>
          <w:rFonts w:cstheme="minorHAnsi"/>
          <w:color w:val="262628"/>
          <w:sz w:val="20"/>
          <w:szCs w:val="20"/>
        </w:rPr>
      </w:pPr>
      <w:r w:rsidRPr="00B35CF1">
        <w:rPr>
          <w:rFonts w:cstheme="minorHAnsi"/>
          <w:color w:val="262628"/>
          <w:w w:val="105"/>
          <w:sz w:val="20"/>
          <w:szCs w:val="20"/>
        </w:rPr>
        <w:t>DOBA TRVÁNÍ DOHODY, UKONČENÍ</w:t>
      </w:r>
      <w:r w:rsidRPr="00B35CF1">
        <w:rPr>
          <w:rFonts w:cstheme="minorHAnsi"/>
          <w:color w:val="262628"/>
          <w:spacing w:val="49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262628"/>
          <w:w w:val="105"/>
          <w:sz w:val="20"/>
          <w:szCs w:val="20"/>
        </w:rPr>
        <w:t>DOHODY</w:t>
      </w:r>
    </w:p>
    <w:p w14:paraId="669CAB3D" w14:textId="77777777" w:rsidR="001A7062" w:rsidRPr="00B35CF1" w:rsidRDefault="001A7062" w:rsidP="001A7062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23622654" w14:textId="7DE5AB75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  <w:r w:rsidRPr="00B35CF1">
        <w:rPr>
          <w:rFonts w:cstheme="minorHAnsi"/>
          <w:color w:val="262628"/>
          <w:w w:val="105"/>
          <w:sz w:val="20"/>
          <w:szCs w:val="20"/>
        </w:rPr>
        <w:t>Dohoda je uzavřena na dobu neurčitou, a to ode dne její</w:t>
      </w:r>
      <w:r w:rsidRPr="00B35CF1">
        <w:rPr>
          <w:rFonts w:cstheme="minorHAnsi"/>
          <w:color w:val="262628"/>
          <w:spacing w:val="-14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262628"/>
          <w:w w:val="105"/>
          <w:sz w:val="20"/>
          <w:szCs w:val="20"/>
        </w:rPr>
        <w:t>účinnosti.</w:t>
      </w:r>
    </w:p>
    <w:p w14:paraId="07653A89" w14:textId="77777777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51836153" w14:textId="77777777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  <w:r w:rsidRPr="00B35CF1">
        <w:rPr>
          <w:rFonts w:cstheme="minorHAnsi"/>
          <w:color w:val="262628"/>
          <w:w w:val="105"/>
          <w:sz w:val="20"/>
          <w:szCs w:val="20"/>
        </w:rPr>
        <w:t>Smluvní strany se dohodly, že Dohodu lze ukončit společnou dohodou, výpovědí či odstoupením.</w:t>
      </w:r>
    </w:p>
    <w:p w14:paraId="383998E6" w14:textId="7307B8BD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0A472625" w14:textId="5320C129" w:rsidR="00B35CF1" w:rsidRPr="00B35CF1" w:rsidRDefault="00B35CF1" w:rsidP="001A7062">
      <w:pPr>
        <w:spacing w:after="0"/>
        <w:jc w:val="both"/>
        <w:rPr>
          <w:rFonts w:cstheme="minorHAnsi"/>
          <w:color w:val="262628"/>
          <w:w w:val="105"/>
          <w:sz w:val="20"/>
          <w:szCs w:val="20"/>
        </w:rPr>
      </w:pPr>
      <w:r w:rsidRPr="00B35CF1">
        <w:rPr>
          <w:rFonts w:cstheme="minorHAnsi"/>
          <w:color w:val="262628"/>
          <w:w w:val="105"/>
          <w:sz w:val="20"/>
          <w:szCs w:val="20"/>
        </w:rPr>
        <w:t>Smluvní strany se dohodly na rozvazovací podmínce, že tato smlouva zaniká dohodou smluvních stran dnem zániku patentu.</w:t>
      </w:r>
    </w:p>
    <w:p w14:paraId="2534916E" w14:textId="77777777" w:rsidR="00B35CF1" w:rsidRPr="00B35CF1" w:rsidRDefault="00B35CF1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14AB910A" w14:textId="77777777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  <w:r w:rsidRPr="00B35CF1">
        <w:rPr>
          <w:rFonts w:cstheme="minorHAnsi"/>
          <w:color w:val="262628"/>
          <w:sz w:val="20"/>
          <w:szCs w:val="20"/>
        </w:rPr>
        <w:t>Smluvní strany se dohodly, že výpovědní doba je tři (3) měsíce  a  začíná  běžet  od  prvního dne následujícího měsíce, ve kterém byla výpověď doručena druhé smluvní</w:t>
      </w:r>
      <w:r w:rsidRPr="00B35CF1">
        <w:rPr>
          <w:rFonts w:cstheme="minorHAnsi"/>
          <w:color w:val="262628"/>
          <w:spacing w:val="-21"/>
          <w:sz w:val="20"/>
          <w:szCs w:val="20"/>
        </w:rPr>
        <w:t xml:space="preserve"> </w:t>
      </w:r>
      <w:r w:rsidRPr="00B35CF1">
        <w:rPr>
          <w:rFonts w:cstheme="minorHAnsi"/>
          <w:color w:val="262628"/>
          <w:sz w:val="20"/>
          <w:szCs w:val="20"/>
        </w:rPr>
        <w:t>straně.</w:t>
      </w:r>
    </w:p>
    <w:p w14:paraId="14E7EC2D" w14:textId="77777777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205C2F06" w14:textId="2FE81B72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  <w:r w:rsidRPr="00B35CF1">
        <w:rPr>
          <w:rFonts w:cstheme="minorHAnsi"/>
          <w:color w:val="262628"/>
          <w:w w:val="105"/>
          <w:sz w:val="20"/>
          <w:szCs w:val="20"/>
        </w:rPr>
        <w:t xml:space="preserve">Odstoupení od Dohody lze provést pouze z důvodů hrubého porušení povinností dle Dohody. </w:t>
      </w:r>
      <w:r w:rsidRPr="00B35CF1">
        <w:rPr>
          <w:rFonts w:cstheme="minorHAnsi"/>
          <w:color w:val="262628"/>
          <w:spacing w:val="-29"/>
          <w:w w:val="105"/>
          <w:sz w:val="20"/>
          <w:szCs w:val="20"/>
        </w:rPr>
        <w:t>Za</w:t>
      </w:r>
      <w:r w:rsidRPr="00B35CF1">
        <w:rPr>
          <w:rFonts w:cstheme="minorHAnsi"/>
          <w:color w:val="AFAEB1"/>
          <w:spacing w:val="-29"/>
          <w:w w:val="105"/>
          <w:sz w:val="20"/>
          <w:szCs w:val="20"/>
        </w:rPr>
        <w:t xml:space="preserve">· </w:t>
      </w:r>
      <w:r w:rsidRPr="00B35CF1">
        <w:rPr>
          <w:rFonts w:cstheme="minorHAnsi"/>
          <w:color w:val="262628"/>
          <w:w w:val="105"/>
          <w:sz w:val="20"/>
          <w:szCs w:val="20"/>
        </w:rPr>
        <w:t xml:space="preserve">hrubé porušení povinností dle Dohody považují smluvní strany zejména porušení povinnosti </w:t>
      </w:r>
      <w:r w:rsidR="00620F8C" w:rsidRPr="00B35CF1">
        <w:rPr>
          <w:rFonts w:cstheme="minorHAnsi"/>
          <w:color w:val="262628"/>
          <w:w w:val="105"/>
          <w:sz w:val="20"/>
          <w:szCs w:val="20"/>
        </w:rPr>
        <w:t xml:space="preserve">uživatelů </w:t>
      </w:r>
      <w:r w:rsidRPr="00B35CF1">
        <w:rPr>
          <w:rFonts w:cstheme="minorHAnsi"/>
          <w:color w:val="262628"/>
          <w:w w:val="105"/>
          <w:sz w:val="20"/>
          <w:szCs w:val="20"/>
        </w:rPr>
        <w:t>předložit řádné zúčtování a prodlení s úhrado</w:t>
      </w:r>
      <w:r w:rsidR="00620F8C" w:rsidRPr="00B35CF1">
        <w:rPr>
          <w:rFonts w:cstheme="minorHAnsi"/>
          <w:color w:val="262628"/>
          <w:w w:val="105"/>
          <w:sz w:val="20"/>
          <w:szCs w:val="20"/>
        </w:rPr>
        <w:t>u</w:t>
      </w:r>
      <w:r w:rsidRPr="00B35CF1">
        <w:rPr>
          <w:rFonts w:cstheme="minorHAnsi"/>
          <w:color w:val="262628"/>
          <w:w w:val="105"/>
          <w:sz w:val="20"/>
          <w:szCs w:val="20"/>
        </w:rPr>
        <w:t xml:space="preserve"> úplaty dle </w:t>
      </w:r>
      <w:r w:rsidR="00620F8C" w:rsidRPr="00B35CF1">
        <w:rPr>
          <w:rFonts w:cstheme="minorHAnsi"/>
          <w:color w:val="262628"/>
          <w:w w:val="105"/>
          <w:sz w:val="20"/>
          <w:szCs w:val="20"/>
        </w:rPr>
        <w:t>této</w:t>
      </w:r>
      <w:r w:rsidRPr="00B35CF1">
        <w:rPr>
          <w:rFonts w:cstheme="minorHAnsi"/>
          <w:color w:val="262628"/>
          <w:spacing w:val="-14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262628"/>
          <w:w w:val="105"/>
          <w:sz w:val="20"/>
          <w:szCs w:val="20"/>
        </w:rPr>
        <w:t>Dohody.</w:t>
      </w:r>
    </w:p>
    <w:p w14:paraId="0B84C742" w14:textId="77777777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7FDCECCA" w14:textId="77777777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5974FBF7" w14:textId="77777777" w:rsidR="001A7062" w:rsidRPr="00B35CF1" w:rsidRDefault="001A7062" w:rsidP="00620F8C">
      <w:pPr>
        <w:spacing w:after="0"/>
        <w:jc w:val="center"/>
        <w:rPr>
          <w:rFonts w:cstheme="minorHAnsi"/>
          <w:color w:val="262628"/>
          <w:sz w:val="20"/>
          <w:szCs w:val="20"/>
        </w:rPr>
      </w:pPr>
      <w:r w:rsidRPr="00B35CF1">
        <w:rPr>
          <w:rFonts w:cstheme="minorHAnsi"/>
          <w:color w:val="262628"/>
          <w:w w:val="105"/>
          <w:sz w:val="20"/>
          <w:szCs w:val="20"/>
        </w:rPr>
        <w:t>POVINNOST</w:t>
      </w:r>
      <w:r w:rsidRPr="00B35CF1">
        <w:rPr>
          <w:rFonts w:cstheme="minorHAnsi"/>
          <w:color w:val="262628"/>
          <w:spacing w:val="28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262628"/>
          <w:w w:val="105"/>
          <w:sz w:val="20"/>
          <w:szCs w:val="20"/>
        </w:rPr>
        <w:t>MLČENLIVOSTI</w:t>
      </w:r>
    </w:p>
    <w:p w14:paraId="77F312DC" w14:textId="77777777" w:rsidR="001A7062" w:rsidRPr="00B35CF1" w:rsidRDefault="001A7062" w:rsidP="001A7062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432783D9" w14:textId="02CC59BA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  <w:r w:rsidRPr="00B35CF1">
        <w:rPr>
          <w:rFonts w:cstheme="minorHAnsi"/>
          <w:color w:val="262628"/>
          <w:w w:val="105"/>
          <w:sz w:val="20"/>
          <w:szCs w:val="20"/>
        </w:rPr>
        <w:t>Smluvní strany se zavazují zachovávat mlčenlivost o všech skutečnostech, které se dozvěděly anebo v budoucnu dozví v souvislosti s</w:t>
      </w:r>
      <w:r w:rsidR="00620F8C" w:rsidRPr="00B35CF1">
        <w:rPr>
          <w:rFonts w:cstheme="minorHAnsi"/>
          <w:color w:val="262628"/>
          <w:w w:val="105"/>
          <w:sz w:val="20"/>
          <w:szCs w:val="20"/>
        </w:rPr>
        <w:t> </w:t>
      </w:r>
      <w:r w:rsidRPr="00B35CF1">
        <w:rPr>
          <w:rFonts w:cstheme="minorHAnsi"/>
          <w:color w:val="262628"/>
          <w:w w:val="105"/>
          <w:sz w:val="20"/>
          <w:szCs w:val="20"/>
        </w:rPr>
        <w:t>Dohodou</w:t>
      </w:r>
      <w:r w:rsidR="00620F8C" w:rsidRPr="00B35CF1">
        <w:rPr>
          <w:rFonts w:cstheme="minorHAnsi"/>
          <w:color w:val="262628"/>
          <w:w w:val="105"/>
          <w:sz w:val="20"/>
          <w:szCs w:val="20"/>
        </w:rPr>
        <w:t>,</w:t>
      </w:r>
      <w:r w:rsidRPr="00B35CF1">
        <w:rPr>
          <w:rFonts w:cstheme="minorHAnsi"/>
          <w:color w:val="262628"/>
          <w:w w:val="105"/>
          <w:sz w:val="20"/>
          <w:szCs w:val="20"/>
        </w:rPr>
        <w:t xml:space="preserve"> a které by mohly poškodit anebo i jen ohrozit dobré jméno či zájmy</w:t>
      </w:r>
      <w:r w:rsidRPr="00B35CF1">
        <w:rPr>
          <w:rFonts w:cstheme="minorHAnsi"/>
          <w:color w:val="262628"/>
          <w:spacing w:val="10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262628"/>
          <w:w w:val="105"/>
          <w:sz w:val="20"/>
          <w:szCs w:val="20"/>
        </w:rPr>
        <w:t>druhé smluvní strany.</w:t>
      </w:r>
    </w:p>
    <w:p w14:paraId="5DF9F478" w14:textId="77777777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59249B39" w14:textId="77777777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  <w:r w:rsidRPr="00B35CF1">
        <w:rPr>
          <w:rFonts w:cstheme="minorHAnsi"/>
          <w:color w:val="262628"/>
          <w:w w:val="105"/>
          <w:sz w:val="20"/>
          <w:szCs w:val="20"/>
        </w:rPr>
        <w:t>Smluvní strany se rovněž zavazují nevyužít pro svůj prospěch ani pro prospěch jakékoli třetí osoby jakékoli skutečnosti, které se dozvěděly v souvislosti s uzavřením Dohody a jejím plněním.</w:t>
      </w:r>
    </w:p>
    <w:p w14:paraId="6C63CEAB" w14:textId="18D600B2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64E57412" w14:textId="5CBB923D" w:rsidR="007F6F0C" w:rsidRPr="00B35CF1" w:rsidRDefault="007F6F0C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22E6103E" w14:textId="567EED37" w:rsidR="007F6F0C" w:rsidRPr="00B35CF1" w:rsidRDefault="007F6F0C" w:rsidP="007F6F0C">
      <w:pPr>
        <w:spacing w:after="0"/>
        <w:jc w:val="center"/>
        <w:rPr>
          <w:rFonts w:cstheme="minorHAnsi"/>
          <w:sz w:val="20"/>
          <w:szCs w:val="20"/>
        </w:rPr>
      </w:pPr>
      <w:r w:rsidRPr="00B35CF1">
        <w:rPr>
          <w:rFonts w:cstheme="minorHAnsi"/>
          <w:sz w:val="20"/>
          <w:szCs w:val="20"/>
        </w:rPr>
        <w:t>NÁHRADA ŠKODY A NÁROKY TŘETÍCH STRAN</w:t>
      </w:r>
    </w:p>
    <w:p w14:paraId="55B7CFA4" w14:textId="7B41A523" w:rsidR="007F6F0C" w:rsidRPr="00B35CF1" w:rsidRDefault="007F6F0C" w:rsidP="007F6F0C">
      <w:pPr>
        <w:spacing w:after="0"/>
        <w:rPr>
          <w:rFonts w:cstheme="minorHAnsi"/>
          <w:sz w:val="20"/>
          <w:szCs w:val="20"/>
        </w:rPr>
      </w:pPr>
    </w:p>
    <w:p w14:paraId="206922BB" w14:textId="7C7BAF31" w:rsidR="007F6F0C" w:rsidRPr="00B35CF1" w:rsidRDefault="007F6F0C" w:rsidP="007F6F0C">
      <w:pPr>
        <w:spacing w:after="0"/>
        <w:jc w:val="both"/>
        <w:rPr>
          <w:rFonts w:cstheme="minorHAnsi"/>
          <w:sz w:val="20"/>
          <w:szCs w:val="20"/>
        </w:rPr>
      </w:pPr>
      <w:r w:rsidRPr="00B35CF1">
        <w:rPr>
          <w:rFonts w:cstheme="minorHAnsi"/>
          <w:sz w:val="20"/>
          <w:szCs w:val="20"/>
        </w:rPr>
        <w:t xml:space="preserve">Vznikne-li MBÚ v souvislosti s využitím předmětu této dohody jakákoliv škoda, zavazují se jí uživatelé uhradit v plné výši z vlastních zdrojů. Vznesou-li třetí strany jakékoliv finanční nároky vůči MBÚ zejména z důvodu neoprávněného vyžití patentu či neoprávněného užití výrobků v souvislosti s využitím předmětu této </w:t>
      </w:r>
      <w:r w:rsidR="00FE4C31" w:rsidRPr="00B35CF1">
        <w:rPr>
          <w:rFonts w:cstheme="minorHAnsi"/>
          <w:sz w:val="20"/>
          <w:szCs w:val="20"/>
        </w:rPr>
        <w:t>D</w:t>
      </w:r>
      <w:r w:rsidRPr="00B35CF1">
        <w:rPr>
          <w:rFonts w:cstheme="minorHAnsi"/>
          <w:sz w:val="20"/>
          <w:szCs w:val="20"/>
        </w:rPr>
        <w:t xml:space="preserve">ohody, zavazují se je uživatelé uhradit v plné výši z vlastních zdrojů.  </w:t>
      </w:r>
    </w:p>
    <w:p w14:paraId="5B7E63DC" w14:textId="77777777" w:rsidR="007F6F0C" w:rsidRPr="00B35CF1" w:rsidRDefault="007F6F0C" w:rsidP="007F6F0C">
      <w:pPr>
        <w:spacing w:after="0"/>
        <w:rPr>
          <w:rFonts w:cstheme="minorHAnsi"/>
          <w:sz w:val="20"/>
          <w:szCs w:val="20"/>
        </w:rPr>
      </w:pPr>
    </w:p>
    <w:p w14:paraId="4BFC64B7" w14:textId="77777777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2CB09E38" w14:textId="77777777" w:rsidR="001A7062" w:rsidRPr="00B35CF1" w:rsidRDefault="001A7062" w:rsidP="00620F8C">
      <w:pPr>
        <w:spacing w:after="0"/>
        <w:jc w:val="center"/>
        <w:rPr>
          <w:rFonts w:cstheme="minorHAnsi"/>
          <w:color w:val="262628"/>
          <w:sz w:val="20"/>
          <w:szCs w:val="20"/>
        </w:rPr>
      </w:pPr>
      <w:r w:rsidRPr="00B35CF1">
        <w:rPr>
          <w:rFonts w:cstheme="minorHAnsi"/>
          <w:color w:val="262628"/>
          <w:w w:val="105"/>
          <w:sz w:val="20"/>
          <w:szCs w:val="20"/>
        </w:rPr>
        <w:t>ZÁVĚREČNÁ</w:t>
      </w:r>
      <w:r w:rsidRPr="00B35CF1">
        <w:rPr>
          <w:rFonts w:cstheme="minorHAnsi"/>
          <w:color w:val="262628"/>
          <w:spacing w:val="12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262628"/>
          <w:w w:val="105"/>
          <w:sz w:val="20"/>
          <w:szCs w:val="20"/>
        </w:rPr>
        <w:t>USTANOVENÍ</w:t>
      </w:r>
    </w:p>
    <w:p w14:paraId="0EB286BD" w14:textId="77777777" w:rsidR="001A7062" w:rsidRPr="00B35CF1" w:rsidRDefault="001A7062" w:rsidP="001A7062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71E7C392" w14:textId="6403988B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  <w:r w:rsidRPr="00B35CF1">
        <w:rPr>
          <w:rFonts w:cstheme="minorHAnsi"/>
          <w:color w:val="262628"/>
          <w:w w:val="105"/>
          <w:sz w:val="20"/>
          <w:szCs w:val="20"/>
        </w:rPr>
        <w:lastRenderedPageBreak/>
        <w:t>Dohoda nabývá platnosti dnem podpisu oběma smluvními</w:t>
      </w:r>
      <w:r w:rsidRPr="00B35CF1">
        <w:rPr>
          <w:rFonts w:cstheme="minorHAnsi"/>
          <w:color w:val="262628"/>
          <w:spacing w:val="16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262628"/>
          <w:w w:val="105"/>
          <w:sz w:val="20"/>
          <w:szCs w:val="20"/>
        </w:rPr>
        <w:t>stranami</w:t>
      </w:r>
      <w:r w:rsidR="005543FE" w:rsidRPr="00B35CF1">
        <w:rPr>
          <w:rFonts w:cstheme="minorHAnsi"/>
          <w:color w:val="262628"/>
          <w:w w:val="105"/>
          <w:sz w:val="20"/>
          <w:szCs w:val="20"/>
        </w:rPr>
        <w:t xml:space="preserve"> a účinnosti dnem uveřejnění v registru smluv</w:t>
      </w:r>
      <w:r w:rsidRPr="00B35CF1">
        <w:rPr>
          <w:rFonts w:cstheme="minorHAnsi"/>
          <w:color w:val="262628"/>
          <w:w w:val="105"/>
          <w:sz w:val="20"/>
          <w:szCs w:val="20"/>
        </w:rPr>
        <w:t>.</w:t>
      </w:r>
    </w:p>
    <w:p w14:paraId="634699BE" w14:textId="77777777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268508D5" w14:textId="07FC7A8B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  <w:r w:rsidRPr="00B35CF1">
        <w:rPr>
          <w:rFonts w:cstheme="minorHAnsi"/>
          <w:color w:val="262628"/>
          <w:w w:val="105"/>
          <w:sz w:val="20"/>
          <w:szCs w:val="20"/>
        </w:rPr>
        <w:t xml:space="preserve">Dohoda je uzavřena ve </w:t>
      </w:r>
      <w:r w:rsidR="004B0293" w:rsidRPr="00B35CF1">
        <w:rPr>
          <w:rFonts w:cstheme="minorHAnsi"/>
          <w:color w:val="262628"/>
          <w:w w:val="105"/>
          <w:sz w:val="20"/>
          <w:szCs w:val="20"/>
        </w:rPr>
        <w:t>4</w:t>
      </w:r>
      <w:r w:rsidRPr="00B35CF1">
        <w:rPr>
          <w:rFonts w:cstheme="minorHAnsi"/>
          <w:color w:val="262628"/>
          <w:w w:val="105"/>
          <w:sz w:val="20"/>
          <w:szCs w:val="20"/>
        </w:rPr>
        <w:t xml:space="preserve"> vyhotoveních, </w:t>
      </w:r>
      <w:r w:rsidR="00501919" w:rsidRPr="00B35CF1">
        <w:rPr>
          <w:rFonts w:cstheme="minorHAnsi"/>
          <w:color w:val="262628"/>
          <w:w w:val="105"/>
          <w:sz w:val="20"/>
          <w:szCs w:val="20"/>
        </w:rPr>
        <w:t xml:space="preserve">1 obdrží MBÚ, zbylé </w:t>
      </w:r>
      <w:r w:rsidR="004B0293" w:rsidRPr="00B35CF1">
        <w:rPr>
          <w:rFonts w:cstheme="minorHAnsi"/>
          <w:color w:val="262628"/>
          <w:w w:val="105"/>
          <w:sz w:val="20"/>
          <w:szCs w:val="20"/>
        </w:rPr>
        <w:t>3</w:t>
      </w:r>
      <w:r w:rsidR="00501919" w:rsidRPr="00B35CF1">
        <w:rPr>
          <w:rFonts w:cstheme="minorHAnsi"/>
          <w:color w:val="262628"/>
          <w:w w:val="105"/>
          <w:sz w:val="20"/>
          <w:szCs w:val="20"/>
        </w:rPr>
        <w:t xml:space="preserve"> uživatelé</w:t>
      </w:r>
      <w:r w:rsidRPr="00B35CF1">
        <w:rPr>
          <w:rFonts w:cstheme="minorHAnsi"/>
          <w:color w:val="262628"/>
          <w:w w:val="105"/>
          <w:sz w:val="20"/>
          <w:szCs w:val="20"/>
        </w:rPr>
        <w:t>.</w:t>
      </w:r>
    </w:p>
    <w:p w14:paraId="58B0A20D" w14:textId="77777777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0B45C24A" w14:textId="77777777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  <w:r w:rsidRPr="00B35CF1">
        <w:rPr>
          <w:rFonts w:cstheme="minorHAnsi"/>
          <w:color w:val="262628"/>
          <w:w w:val="105"/>
          <w:sz w:val="20"/>
          <w:szCs w:val="20"/>
        </w:rPr>
        <w:t>Dohodu Je možné měnit pouze písemnými dodatky podepsanými oběma smluvními stranami.</w:t>
      </w:r>
    </w:p>
    <w:p w14:paraId="0E3B4423" w14:textId="77777777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1705F02D" w14:textId="1A318CFE" w:rsidR="001A7062" w:rsidRPr="00B35CF1" w:rsidRDefault="001A7062" w:rsidP="001A7062">
      <w:pPr>
        <w:spacing w:after="0"/>
        <w:jc w:val="both"/>
        <w:rPr>
          <w:rFonts w:cstheme="minorHAnsi"/>
          <w:color w:val="262628"/>
          <w:w w:val="105"/>
          <w:sz w:val="20"/>
          <w:szCs w:val="20"/>
        </w:rPr>
      </w:pPr>
      <w:r w:rsidRPr="00B35CF1">
        <w:rPr>
          <w:rFonts w:cstheme="minorHAnsi"/>
          <w:color w:val="262628"/>
          <w:w w:val="105"/>
          <w:sz w:val="20"/>
          <w:szCs w:val="20"/>
        </w:rPr>
        <w:t>Dohoda představuje úplnou dohodu smluvních stran o předmětu Dohody a nahrazuje veškerá předchozí ujednání ústní i</w:t>
      </w:r>
      <w:r w:rsidRPr="00B35CF1">
        <w:rPr>
          <w:rFonts w:cstheme="minorHAnsi"/>
          <w:color w:val="262628"/>
          <w:spacing w:val="13"/>
          <w:w w:val="105"/>
          <w:sz w:val="20"/>
          <w:szCs w:val="20"/>
        </w:rPr>
        <w:t xml:space="preserve"> </w:t>
      </w:r>
      <w:r w:rsidRPr="00B35CF1">
        <w:rPr>
          <w:rFonts w:cstheme="minorHAnsi"/>
          <w:color w:val="262628"/>
          <w:w w:val="105"/>
          <w:sz w:val="20"/>
          <w:szCs w:val="20"/>
        </w:rPr>
        <w:t>písemná.</w:t>
      </w:r>
    </w:p>
    <w:p w14:paraId="79FAAEBB" w14:textId="43C957DA" w:rsidR="005543FE" w:rsidRPr="00B35CF1" w:rsidRDefault="005543FE" w:rsidP="001A7062">
      <w:pPr>
        <w:spacing w:after="0"/>
        <w:jc w:val="both"/>
        <w:rPr>
          <w:rFonts w:cstheme="minorHAnsi"/>
          <w:color w:val="262628"/>
          <w:w w:val="105"/>
          <w:sz w:val="20"/>
          <w:szCs w:val="20"/>
        </w:rPr>
      </w:pPr>
    </w:p>
    <w:p w14:paraId="1E3C31A5" w14:textId="0DD5DF76" w:rsidR="005543FE" w:rsidRPr="00B35CF1" w:rsidRDefault="005543FE" w:rsidP="001A7062">
      <w:pPr>
        <w:spacing w:after="0"/>
        <w:jc w:val="both"/>
        <w:rPr>
          <w:rFonts w:cstheme="minorHAnsi"/>
          <w:color w:val="262628"/>
          <w:w w:val="105"/>
          <w:sz w:val="20"/>
          <w:szCs w:val="20"/>
        </w:rPr>
      </w:pPr>
      <w:r w:rsidRPr="00B35CF1">
        <w:rPr>
          <w:rFonts w:cstheme="minorHAnsi"/>
          <w:color w:val="262628"/>
          <w:w w:val="105"/>
          <w:sz w:val="20"/>
          <w:szCs w:val="20"/>
        </w:rPr>
        <w:t>Uživatelé výslovně souhlasí s uveřejněním plného znění této dohody včetně jejích příloh v registru smluv podle zákona č. 340/2015 Sb., o zvláštních podmínkách účinnosti některých smluv, uveřejňování těchto smluv a o registru smluv (zákon o registru smluv). Povinnost uveřejnit tuto dohodu zajistí MBÚ v termínu do 10 dnů po podpisu této dohody.</w:t>
      </w:r>
    </w:p>
    <w:p w14:paraId="59DB9D8E" w14:textId="547076AB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59382BB3" w14:textId="77777777" w:rsidR="001A7062" w:rsidRPr="00B35CF1" w:rsidRDefault="001A7062" w:rsidP="001A7062">
      <w:pPr>
        <w:spacing w:after="0"/>
        <w:jc w:val="both"/>
        <w:rPr>
          <w:rFonts w:cstheme="minorHAnsi"/>
          <w:sz w:val="20"/>
          <w:szCs w:val="20"/>
        </w:rPr>
      </w:pPr>
      <w:r w:rsidRPr="00B35CF1">
        <w:rPr>
          <w:rFonts w:cstheme="minorHAnsi"/>
          <w:color w:val="2F2F2F"/>
          <w:w w:val="110"/>
          <w:sz w:val="20"/>
          <w:szCs w:val="20"/>
        </w:rPr>
        <w:t>Smluvní</w:t>
      </w:r>
      <w:r w:rsidRPr="00B35CF1">
        <w:rPr>
          <w:rFonts w:cstheme="minorHAnsi"/>
          <w:color w:val="2F2F2F"/>
          <w:spacing w:val="-18"/>
          <w:w w:val="110"/>
          <w:sz w:val="20"/>
          <w:szCs w:val="20"/>
        </w:rPr>
        <w:t xml:space="preserve"> </w:t>
      </w:r>
      <w:r w:rsidRPr="00B35CF1">
        <w:rPr>
          <w:rFonts w:cstheme="minorHAnsi"/>
          <w:color w:val="2F2F2F"/>
          <w:w w:val="110"/>
          <w:sz w:val="20"/>
          <w:szCs w:val="20"/>
        </w:rPr>
        <w:t>strany</w:t>
      </w:r>
      <w:r w:rsidRPr="00B35CF1">
        <w:rPr>
          <w:rFonts w:cstheme="minorHAnsi"/>
          <w:color w:val="2F2F2F"/>
          <w:spacing w:val="-13"/>
          <w:w w:val="110"/>
          <w:sz w:val="20"/>
          <w:szCs w:val="20"/>
        </w:rPr>
        <w:t xml:space="preserve"> </w:t>
      </w:r>
      <w:r w:rsidRPr="00B35CF1">
        <w:rPr>
          <w:rFonts w:cstheme="minorHAnsi"/>
          <w:color w:val="2F2F2F"/>
          <w:w w:val="110"/>
          <w:sz w:val="20"/>
          <w:szCs w:val="20"/>
        </w:rPr>
        <w:t>prohlašují,</w:t>
      </w:r>
      <w:r w:rsidRPr="00B35CF1">
        <w:rPr>
          <w:rFonts w:cstheme="minorHAnsi"/>
          <w:color w:val="2F2F2F"/>
          <w:spacing w:val="-8"/>
          <w:w w:val="110"/>
          <w:sz w:val="20"/>
          <w:szCs w:val="20"/>
        </w:rPr>
        <w:t xml:space="preserve"> </w:t>
      </w:r>
      <w:r w:rsidRPr="00B35CF1">
        <w:rPr>
          <w:rFonts w:cstheme="minorHAnsi"/>
          <w:color w:val="2F2F2F"/>
          <w:w w:val="110"/>
          <w:sz w:val="20"/>
          <w:szCs w:val="20"/>
        </w:rPr>
        <w:t>že</w:t>
      </w:r>
      <w:r w:rsidRPr="00B35CF1">
        <w:rPr>
          <w:rFonts w:cstheme="minorHAnsi"/>
          <w:color w:val="2F2F2F"/>
          <w:spacing w:val="-20"/>
          <w:w w:val="110"/>
          <w:sz w:val="20"/>
          <w:szCs w:val="20"/>
        </w:rPr>
        <w:t xml:space="preserve"> </w:t>
      </w:r>
      <w:r w:rsidRPr="00B35CF1">
        <w:rPr>
          <w:rFonts w:cstheme="minorHAnsi"/>
          <w:color w:val="2F2F2F"/>
          <w:w w:val="110"/>
          <w:sz w:val="20"/>
          <w:szCs w:val="20"/>
        </w:rPr>
        <w:t>se</w:t>
      </w:r>
      <w:r w:rsidRPr="00B35CF1">
        <w:rPr>
          <w:rFonts w:cstheme="minorHAnsi"/>
          <w:color w:val="2F2F2F"/>
          <w:spacing w:val="-11"/>
          <w:w w:val="110"/>
          <w:sz w:val="20"/>
          <w:szCs w:val="20"/>
        </w:rPr>
        <w:t xml:space="preserve"> </w:t>
      </w:r>
      <w:r w:rsidRPr="00B35CF1">
        <w:rPr>
          <w:rFonts w:cstheme="minorHAnsi"/>
          <w:color w:val="2F2F2F"/>
          <w:w w:val="110"/>
          <w:sz w:val="20"/>
          <w:szCs w:val="20"/>
        </w:rPr>
        <w:t>seznámily</w:t>
      </w:r>
      <w:r w:rsidRPr="00B35CF1">
        <w:rPr>
          <w:rFonts w:cstheme="minorHAnsi"/>
          <w:color w:val="2F2F2F"/>
          <w:spacing w:val="-15"/>
          <w:w w:val="110"/>
          <w:sz w:val="20"/>
          <w:szCs w:val="20"/>
        </w:rPr>
        <w:t xml:space="preserve"> </w:t>
      </w:r>
      <w:r w:rsidRPr="00B35CF1">
        <w:rPr>
          <w:rFonts w:cstheme="minorHAnsi"/>
          <w:color w:val="2F2F2F"/>
          <w:w w:val="110"/>
          <w:sz w:val="20"/>
          <w:szCs w:val="20"/>
        </w:rPr>
        <w:t>s</w:t>
      </w:r>
      <w:r w:rsidRPr="00B35CF1">
        <w:rPr>
          <w:rFonts w:cstheme="minorHAnsi"/>
          <w:color w:val="2F2F2F"/>
          <w:spacing w:val="-10"/>
          <w:w w:val="110"/>
          <w:sz w:val="20"/>
          <w:szCs w:val="20"/>
        </w:rPr>
        <w:t xml:space="preserve"> </w:t>
      </w:r>
      <w:r w:rsidRPr="00B35CF1">
        <w:rPr>
          <w:rFonts w:cstheme="minorHAnsi"/>
          <w:color w:val="2F2F2F"/>
          <w:w w:val="110"/>
          <w:sz w:val="20"/>
          <w:szCs w:val="20"/>
        </w:rPr>
        <w:t>obsahem</w:t>
      </w:r>
      <w:r w:rsidRPr="00B35CF1">
        <w:rPr>
          <w:rFonts w:cstheme="minorHAnsi"/>
          <w:color w:val="2F2F2F"/>
          <w:spacing w:val="-13"/>
          <w:w w:val="110"/>
          <w:sz w:val="20"/>
          <w:szCs w:val="20"/>
        </w:rPr>
        <w:t xml:space="preserve"> </w:t>
      </w:r>
      <w:r w:rsidRPr="00B35CF1">
        <w:rPr>
          <w:rFonts w:cstheme="minorHAnsi"/>
          <w:color w:val="2F2F2F"/>
          <w:w w:val="110"/>
          <w:sz w:val="20"/>
          <w:szCs w:val="20"/>
        </w:rPr>
        <w:t>Smlouvy</w:t>
      </w:r>
      <w:r w:rsidRPr="00B35CF1">
        <w:rPr>
          <w:rFonts w:cstheme="minorHAnsi"/>
          <w:color w:val="2F2F2F"/>
          <w:spacing w:val="-6"/>
          <w:w w:val="110"/>
          <w:sz w:val="20"/>
          <w:szCs w:val="20"/>
        </w:rPr>
        <w:t xml:space="preserve"> </w:t>
      </w:r>
      <w:r w:rsidRPr="00B35CF1">
        <w:rPr>
          <w:rFonts w:cstheme="minorHAnsi"/>
          <w:color w:val="2F2F2F"/>
          <w:w w:val="110"/>
          <w:sz w:val="20"/>
          <w:szCs w:val="20"/>
        </w:rPr>
        <w:t>a</w:t>
      </w:r>
      <w:r w:rsidRPr="00B35CF1">
        <w:rPr>
          <w:rFonts w:cstheme="minorHAnsi"/>
          <w:color w:val="2F2F2F"/>
          <w:spacing w:val="-4"/>
          <w:w w:val="110"/>
          <w:sz w:val="20"/>
          <w:szCs w:val="20"/>
        </w:rPr>
        <w:t xml:space="preserve"> </w:t>
      </w:r>
      <w:r w:rsidRPr="00B35CF1">
        <w:rPr>
          <w:rFonts w:cstheme="minorHAnsi"/>
          <w:color w:val="2F2F2F"/>
          <w:w w:val="110"/>
          <w:sz w:val="20"/>
          <w:szCs w:val="20"/>
        </w:rPr>
        <w:t>plně</w:t>
      </w:r>
      <w:r w:rsidRPr="00B35CF1">
        <w:rPr>
          <w:rFonts w:cstheme="minorHAnsi"/>
          <w:color w:val="2F2F2F"/>
          <w:spacing w:val="-9"/>
          <w:w w:val="110"/>
          <w:sz w:val="20"/>
          <w:szCs w:val="20"/>
        </w:rPr>
        <w:t xml:space="preserve"> </w:t>
      </w:r>
      <w:r w:rsidRPr="00B35CF1">
        <w:rPr>
          <w:rFonts w:cstheme="minorHAnsi"/>
          <w:color w:val="2F2F2F"/>
          <w:w w:val="110"/>
          <w:sz w:val="20"/>
          <w:szCs w:val="20"/>
        </w:rPr>
        <w:t>mu</w:t>
      </w:r>
      <w:r w:rsidRPr="00B35CF1">
        <w:rPr>
          <w:rFonts w:cstheme="minorHAnsi"/>
          <w:color w:val="2F2F2F"/>
          <w:spacing w:val="-6"/>
          <w:w w:val="110"/>
          <w:sz w:val="20"/>
          <w:szCs w:val="20"/>
        </w:rPr>
        <w:t xml:space="preserve"> </w:t>
      </w:r>
      <w:r w:rsidRPr="00B35CF1">
        <w:rPr>
          <w:rFonts w:cstheme="minorHAnsi"/>
          <w:color w:val="2F2F2F"/>
          <w:w w:val="110"/>
          <w:sz w:val="20"/>
          <w:szCs w:val="20"/>
        </w:rPr>
        <w:t>porozuměly,</w:t>
      </w:r>
      <w:r w:rsidRPr="00B35CF1">
        <w:rPr>
          <w:rFonts w:cstheme="minorHAnsi"/>
          <w:color w:val="2F2F2F"/>
          <w:spacing w:val="-3"/>
          <w:w w:val="110"/>
          <w:sz w:val="20"/>
          <w:szCs w:val="20"/>
        </w:rPr>
        <w:t xml:space="preserve"> </w:t>
      </w:r>
      <w:r w:rsidRPr="00B35CF1">
        <w:rPr>
          <w:rFonts w:cstheme="minorHAnsi"/>
          <w:color w:val="2F2F2F"/>
          <w:w w:val="110"/>
          <w:sz w:val="20"/>
          <w:szCs w:val="20"/>
        </w:rPr>
        <w:t>a na důkaz toho ke Smlouvě připojují svoje</w:t>
      </w:r>
      <w:r w:rsidRPr="00B35CF1">
        <w:rPr>
          <w:rFonts w:cstheme="minorHAnsi"/>
          <w:color w:val="2F2F2F"/>
          <w:spacing w:val="-18"/>
          <w:w w:val="110"/>
          <w:sz w:val="20"/>
          <w:szCs w:val="20"/>
        </w:rPr>
        <w:t xml:space="preserve"> </w:t>
      </w:r>
      <w:r w:rsidRPr="00B35CF1">
        <w:rPr>
          <w:rFonts w:cstheme="minorHAnsi"/>
          <w:color w:val="2F2F2F"/>
          <w:w w:val="110"/>
          <w:sz w:val="20"/>
          <w:szCs w:val="20"/>
        </w:rPr>
        <w:t>podpisy:</w:t>
      </w:r>
    </w:p>
    <w:p w14:paraId="35BCD019" w14:textId="1B74FD21" w:rsidR="00C577D3" w:rsidRPr="00B35CF1" w:rsidRDefault="00C577D3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721F8DB6" w14:textId="64822572" w:rsidR="00D13C57" w:rsidRPr="00B35CF1" w:rsidRDefault="00D13C57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6FE37648" w14:textId="48ED25C8" w:rsidR="00D13C57" w:rsidRPr="00B35CF1" w:rsidRDefault="00D13C57" w:rsidP="001A7062">
      <w:pPr>
        <w:spacing w:after="0"/>
        <w:jc w:val="both"/>
        <w:rPr>
          <w:rFonts w:cstheme="minorHAnsi"/>
          <w:sz w:val="20"/>
          <w:szCs w:val="20"/>
        </w:rPr>
      </w:pPr>
      <w:r w:rsidRPr="00B35CF1">
        <w:rPr>
          <w:rFonts w:cstheme="minorHAnsi"/>
          <w:sz w:val="20"/>
          <w:szCs w:val="20"/>
        </w:rPr>
        <w:t>V Praze dne</w:t>
      </w:r>
      <w:r w:rsidR="008D3EBC">
        <w:rPr>
          <w:rFonts w:cstheme="minorHAnsi"/>
          <w:sz w:val="20"/>
          <w:szCs w:val="20"/>
        </w:rPr>
        <w:t xml:space="preserve"> 8. 12. 2020</w:t>
      </w:r>
      <w:r w:rsidR="008D3EBC">
        <w:rPr>
          <w:rFonts w:cstheme="minorHAnsi"/>
          <w:sz w:val="20"/>
          <w:szCs w:val="20"/>
        </w:rPr>
        <w:tab/>
      </w:r>
      <w:r w:rsidR="008D3EBC">
        <w:rPr>
          <w:rFonts w:cstheme="minorHAnsi"/>
          <w:sz w:val="20"/>
          <w:szCs w:val="20"/>
        </w:rPr>
        <w:tab/>
      </w:r>
      <w:r w:rsidR="008D3EBC">
        <w:rPr>
          <w:rFonts w:cstheme="minorHAnsi"/>
          <w:sz w:val="20"/>
          <w:szCs w:val="20"/>
        </w:rPr>
        <w:tab/>
      </w:r>
      <w:r w:rsidR="008D3EBC">
        <w:rPr>
          <w:rFonts w:cstheme="minorHAnsi"/>
          <w:sz w:val="20"/>
          <w:szCs w:val="20"/>
        </w:rPr>
        <w:tab/>
      </w:r>
      <w:r w:rsidR="008D3EBC">
        <w:rPr>
          <w:rFonts w:cstheme="minorHAnsi"/>
          <w:sz w:val="20"/>
          <w:szCs w:val="20"/>
        </w:rPr>
        <w:tab/>
        <w:t>V Praze dne</w:t>
      </w:r>
    </w:p>
    <w:p w14:paraId="07F1A888" w14:textId="5CDB244C" w:rsidR="00D13C57" w:rsidRPr="00B35CF1" w:rsidRDefault="00D13C57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5E0C6EF8" w14:textId="77777777" w:rsidR="00D13C57" w:rsidRPr="00B35CF1" w:rsidRDefault="00D13C57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0BD22068" w14:textId="1731D9E6" w:rsidR="00D13C57" w:rsidRPr="00B35CF1" w:rsidRDefault="00D13C57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6E811528" w14:textId="12E159D3" w:rsidR="00D13C57" w:rsidRPr="00B35CF1" w:rsidRDefault="00D13C57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6A3FBFB4" w14:textId="21D2CC4B" w:rsidR="00D13C57" w:rsidRPr="00B35CF1" w:rsidRDefault="00D13C57" w:rsidP="001A7062">
      <w:pPr>
        <w:spacing w:after="0"/>
        <w:jc w:val="both"/>
        <w:rPr>
          <w:rFonts w:cstheme="minorHAnsi"/>
          <w:sz w:val="20"/>
          <w:szCs w:val="20"/>
        </w:rPr>
      </w:pPr>
      <w:r w:rsidRPr="00B35CF1">
        <w:rPr>
          <w:rFonts w:cstheme="minorHAnsi"/>
          <w:sz w:val="20"/>
          <w:szCs w:val="20"/>
        </w:rPr>
        <w:t>_________________________</w:t>
      </w:r>
      <w:r w:rsidRPr="00B35CF1">
        <w:rPr>
          <w:rFonts w:cstheme="minorHAnsi"/>
          <w:sz w:val="20"/>
          <w:szCs w:val="20"/>
        </w:rPr>
        <w:tab/>
      </w:r>
      <w:r w:rsidRPr="00B35CF1">
        <w:rPr>
          <w:rFonts w:cstheme="minorHAnsi"/>
          <w:sz w:val="20"/>
          <w:szCs w:val="20"/>
        </w:rPr>
        <w:tab/>
      </w:r>
      <w:r w:rsidRPr="00B35CF1">
        <w:rPr>
          <w:rFonts w:cstheme="minorHAnsi"/>
          <w:sz w:val="20"/>
          <w:szCs w:val="20"/>
        </w:rPr>
        <w:tab/>
      </w:r>
      <w:r w:rsidRPr="00B35CF1">
        <w:rPr>
          <w:rFonts w:cstheme="minorHAnsi"/>
          <w:sz w:val="20"/>
          <w:szCs w:val="20"/>
        </w:rPr>
        <w:tab/>
        <w:t>____________________________</w:t>
      </w:r>
    </w:p>
    <w:p w14:paraId="4F60D4F0" w14:textId="79DCDD9C" w:rsidR="00D13C57" w:rsidRPr="00B35CF1" w:rsidRDefault="00D13C57" w:rsidP="001A7062">
      <w:pPr>
        <w:spacing w:after="0"/>
        <w:jc w:val="both"/>
        <w:rPr>
          <w:rFonts w:cstheme="minorHAnsi"/>
          <w:sz w:val="20"/>
          <w:szCs w:val="20"/>
        </w:rPr>
      </w:pPr>
      <w:r w:rsidRPr="00B35CF1">
        <w:rPr>
          <w:rFonts w:cstheme="minorHAnsi"/>
          <w:sz w:val="20"/>
          <w:szCs w:val="20"/>
        </w:rPr>
        <w:t>Petr Novák</w:t>
      </w:r>
      <w:r w:rsidRPr="00B35CF1">
        <w:rPr>
          <w:rFonts w:cstheme="minorHAnsi"/>
          <w:sz w:val="20"/>
          <w:szCs w:val="20"/>
        </w:rPr>
        <w:tab/>
      </w:r>
      <w:r w:rsidRPr="00B35CF1">
        <w:rPr>
          <w:rFonts w:cstheme="minorHAnsi"/>
          <w:sz w:val="20"/>
          <w:szCs w:val="20"/>
        </w:rPr>
        <w:tab/>
      </w:r>
      <w:r w:rsidRPr="00B35CF1">
        <w:rPr>
          <w:rFonts w:cstheme="minorHAnsi"/>
          <w:sz w:val="20"/>
          <w:szCs w:val="20"/>
        </w:rPr>
        <w:tab/>
      </w:r>
      <w:r w:rsidRPr="00B35CF1">
        <w:rPr>
          <w:rFonts w:cstheme="minorHAnsi"/>
          <w:sz w:val="20"/>
          <w:szCs w:val="20"/>
        </w:rPr>
        <w:tab/>
      </w:r>
      <w:r w:rsidRPr="00B35CF1">
        <w:rPr>
          <w:rFonts w:cstheme="minorHAnsi"/>
          <w:sz w:val="20"/>
          <w:szCs w:val="20"/>
        </w:rPr>
        <w:tab/>
      </w:r>
      <w:r w:rsidRPr="00B35CF1">
        <w:rPr>
          <w:rFonts w:cstheme="minorHAnsi"/>
          <w:sz w:val="20"/>
          <w:szCs w:val="20"/>
        </w:rPr>
        <w:tab/>
      </w:r>
      <w:r w:rsidRPr="00B35CF1">
        <w:rPr>
          <w:rFonts w:cstheme="minorHAnsi"/>
          <w:sz w:val="20"/>
          <w:szCs w:val="20"/>
        </w:rPr>
        <w:tab/>
        <w:t>Ing. Jiří Hašek, CSc.</w:t>
      </w:r>
    </w:p>
    <w:p w14:paraId="1C03085E" w14:textId="7B9D819C" w:rsidR="00D13C57" w:rsidRPr="00B35CF1" w:rsidRDefault="00D13C57" w:rsidP="001A7062">
      <w:pPr>
        <w:spacing w:after="0"/>
        <w:jc w:val="both"/>
        <w:rPr>
          <w:rFonts w:cstheme="minorHAnsi"/>
          <w:sz w:val="20"/>
          <w:szCs w:val="20"/>
        </w:rPr>
      </w:pPr>
      <w:r w:rsidRPr="00B35CF1">
        <w:rPr>
          <w:rFonts w:cstheme="minorHAnsi"/>
          <w:sz w:val="20"/>
          <w:szCs w:val="20"/>
        </w:rPr>
        <w:tab/>
      </w:r>
      <w:r w:rsidRPr="00B35CF1">
        <w:rPr>
          <w:rFonts w:cstheme="minorHAnsi"/>
          <w:sz w:val="20"/>
          <w:szCs w:val="20"/>
        </w:rPr>
        <w:tab/>
      </w:r>
      <w:r w:rsidRPr="00B35CF1">
        <w:rPr>
          <w:rFonts w:cstheme="minorHAnsi"/>
          <w:sz w:val="20"/>
          <w:szCs w:val="20"/>
        </w:rPr>
        <w:tab/>
      </w:r>
      <w:r w:rsidRPr="00B35CF1">
        <w:rPr>
          <w:rFonts w:cstheme="minorHAnsi"/>
          <w:sz w:val="20"/>
          <w:szCs w:val="20"/>
        </w:rPr>
        <w:tab/>
      </w:r>
      <w:r w:rsidRPr="00B35CF1">
        <w:rPr>
          <w:rFonts w:cstheme="minorHAnsi"/>
          <w:sz w:val="20"/>
          <w:szCs w:val="20"/>
        </w:rPr>
        <w:tab/>
      </w:r>
      <w:r w:rsidRPr="00B35CF1">
        <w:rPr>
          <w:rFonts w:cstheme="minorHAnsi"/>
          <w:sz w:val="20"/>
          <w:szCs w:val="20"/>
        </w:rPr>
        <w:tab/>
      </w:r>
      <w:r w:rsidRPr="00B35CF1">
        <w:rPr>
          <w:rFonts w:cstheme="minorHAnsi"/>
          <w:sz w:val="20"/>
          <w:szCs w:val="20"/>
        </w:rPr>
        <w:tab/>
      </w:r>
      <w:r w:rsidRPr="00B35CF1">
        <w:rPr>
          <w:rFonts w:cstheme="minorHAnsi"/>
          <w:sz w:val="20"/>
          <w:szCs w:val="20"/>
        </w:rPr>
        <w:tab/>
        <w:t>ředitel MBÚ</w:t>
      </w:r>
    </w:p>
    <w:p w14:paraId="23915B2F" w14:textId="77777777" w:rsidR="00D13C57" w:rsidRPr="00B35CF1" w:rsidRDefault="00D13C57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040D722A" w14:textId="66405E7B" w:rsidR="00D13C57" w:rsidRPr="00B35CF1" w:rsidRDefault="00D13C57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4E758B25" w14:textId="0E67EAF4" w:rsidR="00D13C57" w:rsidRPr="00B35CF1" w:rsidRDefault="00D13C57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43AD4451" w14:textId="51403F10" w:rsidR="00D13C57" w:rsidRPr="00B35CF1" w:rsidRDefault="00D13C57" w:rsidP="001A7062">
      <w:pPr>
        <w:spacing w:after="0"/>
        <w:jc w:val="both"/>
        <w:rPr>
          <w:rFonts w:cstheme="minorHAnsi"/>
          <w:sz w:val="20"/>
          <w:szCs w:val="20"/>
        </w:rPr>
      </w:pPr>
      <w:r w:rsidRPr="00B35CF1">
        <w:rPr>
          <w:rFonts w:cstheme="minorHAnsi"/>
          <w:sz w:val="20"/>
          <w:szCs w:val="20"/>
        </w:rPr>
        <w:t>_________________________</w:t>
      </w:r>
    </w:p>
    <w:p w14:paraId="50D5CB6F" w14:textId="1A63DC77" w:rsidR="00D13C57" w:rsidRPr="00B35CF1" w:rsidRDefault="00D13C57" w:rsidP="001A7062">
      <w:pPr>
        <w:spacing w:after="0"/>
        <w:jc w:val="both"/>
        <w:rPr>
          <w:rFonts w:cstheme="minorHAnsi"/>
          <w:sz w:val="20"/>
          <w:szCs w:val="20"/>
        </w:rPr>
      </w:pPr>
      <w:r w:rsidRPr="00B35CF1">
        <w:rPr>
          <w:rFonts w:cstheme="minorHAnsi"/>
          <w:sz w:val="20"/>
          <w:szCs w:val="20"/>
        </w:rPr>
        <w:t>Petr Pompach</w:t>
      </w:r>
    </w:p>
    <w:p w14:paraId="7DAC2052" w14:textId="2EAC3A82" w:rsidR="00D13C57" w:rsidRPr="00B35CF1" w:rsidRDefault="00D13C57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204D5622" w14:textId="60C1382D" w:rsidR="00620F8C" w:rsidRPr="00B35CF1" w:rsidRDefault="00620F8C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6F950FCE" w14:textId="0717A21C" w:rsidR="00620F8C" w:rsidRPr="00B35CF1" w:rsidRDefault="00620F8C" w:rsidP="001A7062">
      <w:pPr>
        <w:spacing w:after="0"/>
        <w:jc w:val="both"/>
        <w:rPr>
          <w:rFonts w:cstheme="minorHAnsi"/>
          <w:sz w:val="20"/>
          <w:szCs w:val="20"/>
        </w:rPr>
      </w:pPr>
    </w:p>
    <w:p w14:paraId="54C3D4A6" w14:textId="77777777" w:rsidR="00620F8C" w:rsidRPr="00B35CF1" w:rsidRDefault="00620F8C" w:rsidP="00620F8C">
      <w:pPr>
        <w:spacing w:after="0"/>
        <w:jc w:val="both"/>
        <w:rPr>
          <w:rFonts w:cstheme="minorHAnsi"/>
          <w:sz w:val="20"/>
          <w:szCs w:val="20"/>
        </w:rPr>
      </w:pPr>
    </w:p>
    <w:p w14:paraId="05006C90" w14:textId="018E8CFF" w:rsidR="00620F8C" w:rsidRPr="00B35CF1" w:rsidRDefault="00620F8C" w:rsidP="00620F8C">
      <w:pPr>
        <w:spacing w:after="0"/>
        <w:jc w:val="both"/>
        <w:rPr>
          <w:rFonts w:cstheme="minorHAnsi"/>
          <w:sz w:val="20"/>
          <w:szCs w:val="20"/>
        </w:rPr>
      </w:pPr>
      <w:r w:rsidRPr="00B35CF1">
        <w:rPr>
          <w:rFonts w:cstheme="minorHAnsi"/>
          <w:sz w:val="20"/>
          <w:szCs w:val="20"/>
        </w:rPr>
        <w:t>_________________________</w:t>
      </w:r>
    </w:p>
    <w:p w14:paraId="3F31214C" w14:textId="4DE05B11" w:rsidR="00620F8C" w:rsidRPr="00B35CF1" w:rsidRDefault="00620F8C" w:rsidP="001A7062">
      <w:pPr>
        <w:spacing w:after="0"/>
        <w:jc w:val="both"/>
        <w:rPr>
          <w:rFonts w:cstheme="minorHAnsi"/>
          <w:sz w:val="20"/>
          <w:szCs w:val="20"/>
        </w:rPr>
      </w:pPr>
      <w:proofErr w:type="spellStart"/>
      <w:r w:rsidRPr="00B35CF1">
        <w:rPr>
          <w:rFonts w:cstheme="minorHAnsi"/>
          <w:sz w:val="20"/>
          <w:szCs w:val="20"/>
        </w:rPr>
        <w:t>AffiPro</w:t>
      </w:r>
      <w:proofErr w:type="spellEnd"/>
      <w:r w:rsidRPr="00B35CF1">
        <w:rPr>
          <w:rFonts w:cstheme="minorHAnsi"/>
          <w:sz w:val="20"/>
          <w:szCs w:val="20"/>
        </w:rPr>
        <w:t xml:space="preserve"> s.r.o.</w:t>
      </w:r>
    </w:p>
    <w:sectPr w:rsidR="00620F8C" w:rsidRPr="00B35CF1" w:rsidSect="001A7062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E05C0" w14:textId="77777777" w:rsidR="00EC260D" w:rsidRDefault="00EC260D">
      <w:pPr>
        <w:spacing w:after="0" w:line="240" w:lineRule="auto"/>
      </w:pPr>
      <w:r>
        <w:separator/>
      </w:r>
    </w:p>
  </w:endnote>
  <w:endnote w:type="continuationSeparator" w:id="0">
    <w:p w14:paraId="5A17EDA6" w14:textId="77777777" w:rsidR="00EC260D" w:rsidRDefault="00EC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04321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80DEE0B" w14:textId="1109A699" w:rsidR="002D2B40" w:rsidRDefault="002D2B40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7A2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7A2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299AE3" w14:textId="79D10B03" w:rsidR="004E5283" w:rsidRDefault="00EC260D">
    <w:pPr>
      <w:pStyle w:val="Zkladntext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04AB1" w14:textId="77777777" w:rsidR="00EC260D" w:rsidRDefault="00EC260D">
      <w:pPr>
        <w:spacing w:after="0" w:line="240" w:lineRule="auto"/>
      </w:pPr>
      <w:r>
        <w:separator/>
      </w:r>
    </w:p>
  </w:footnote>
  <w:footnote w:type="continuationSeparator" w:id="0">
    <w:p w14:paraId="56ADC2BE" w14:textId="77777777" w:rsidR="00EC260D" w:rsidRDefault="00EC2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F5206"/>
    <w:multiLevelType w:val="multilevel"/>
    <w:tmpl w:val="C77C6A7A"/>
    <w:styleLink w:val="Smlouva"/>
    <w:lvl w:ilvl="0">
      <w:start w:val="1"/>
      <w:numFmt w:val="decimal"/>
      <w:lvlText w:val="Článek %1."/>
      <w:lvlJc w:val="center"/>
      <w:pPr>
        <w:ind w:left="360" w:hanging="72"/>
      </w:pPr>
      <w:rPr>
        <w:rFonts w:hint="default"/>
        <w:b/>
        <w:i w:val="0"/>
        <w:caps w:val="0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247" w:hanging="39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80912A9"/>
    <w:multiLevelType w:val="multilevel"/>
    <w:tmpl w:val="C77C6A7A"/>
    <w:numStyleLink w:val="Smlouva"/>
  </w:abstractNum>
  <w:abstractNum w:abstractNumId="2" w15:restartNumberingAfterBreak="0">
    <w:nsid w:val="336F5519"/>
    <w:multiLevelType w:val="hybridMultilevel"/>
    <w:tmpl w:val="D84095B8"/>
    <w:lvl w:ilvl="0" w:tplc="3FFE6204">
      <w:numFmt w:val="bullet"/>
      <w:lvlText w:val="•"/>
      <w:lvlJc w:val="left"/>
      <w:pPr>
        <w:ind w:left="1947" w:hanging="362"/>
      </w:pPr>
      <w:rPr>
        <w:rFonts w:ascii="Times New Roman" w:eastAsia="Times New Roman" w:hAnsi="Times New Roman" w:cs="Times New Roman" w:hint="default"/>
        <w:color w:val="1A1A1A"/>
        <w:w w:val="102"/>
        <w:sz w:val="22"/>
        <w:szCs w:val="22"/>
      </w:rPr>
    </w:lvl>
    <w:lvl w:ilvl="1" w:tplc="A14431F0">
      <w:numFmt w:val="bullet"/>
      <w:lvlText w:val="•"/>
      <w:lvlJc w:val="left"/>
      <w:pPr>
        <w:ind w:left="2862" w:hanging="362"/>
      </w:pPr>
      <w:rPr>
        <w:rFonts w:hint="default"/>
      </w:rPr>
    </w:lvl>
    <w:lvl w:ilvl="2" w:tplc="4980385E">
      <w:numFmt w:val="bullet"/>
      <w:lvlText w:val="•"/>
      <w:lvlJc w:val="left"/>
      <w:pPr>
        <w:ind w:left="3784" w:hanging="362"/>
      </w:pPr>
      <w:rPr>
        <w:rFonts w:hint="default"/>
      </w:rPr>
    </w:lvl>
    <w:lvl w:ilvl="3" w:tplc="EF005B4C">
      <w:numFmt w:val="bullet"/>
      <w:lvlText w:val="•"/>
      <w:lvlJc w:val="left"/>
      <w:pPr>
        <w:ind w:left="4707" w:hanging="362"/>
      </w:pPr>
      <w:rPr>
        <w:rFonts w:hint="default"/>
      </w:rPr>
    </w:lvl>
    <w:lvl w:ilvl="4" w:tplc="040CAEF4">
      <w:numFmt w:val="bullet"/>
      <w:lvlText w:val="•"/>
      <w:lvlJc w:val="left"/>
      <w:pPr>
        <w:ind w:left="5629" w:hanging="362"/>
      </w:pPr>
      <w:rPr>
        <w:rFonts w:hint="default"/>
      </w:rPr>
    </w:lvl>
    <w:lvl w:ilvl="5" w:tplc="5B288BE2">
      <w:numFmt w:val="bullet"/>
      <w:lvlText w:val="•"/>
      <w:lvlJc w:val="left"/>
      <w:pPr>
        <w:ind w:left="6552" w:hanging="362"/>
      </w:pPr>
      <w:rPr>
        <w:rFonts w:hint="default"/>
      </w:rPr>
    </w:lvl>
    <w:lvl w:ilvl="6" w:tplc="C6E830E2">
      <w:numFmt w:val="bullet"/>
      <w:lvlText w:val="•"/>
      <w:lvlJc w:val="left"/>
      <w:pPr>
        <w:ind w:left="7474" w:hanging="362"/>
      </w:pPr>
      <w:rPr>
        <w:rFonts w:hint="default"/>
      </w:rPr>
    </w:lvl>
    <w:lvl w:ilvl="7" w:tplc="A84013E8">
      <w:numFmt w:val="bullet"/>
      <w:lvlText w:val="•"/>
      <w:lvlJc w:val="left"/>
      <w:pPr>
        <w:ind w:left="8396" w:hanging="362"/>
      </w:pPr>
      <w:rPr>
        <w:rFonts w:hint="default"/>
      </w:rPr>
    </w:lvl>
    <w:lvl w:ilvl="8" w:tplc="FB544728">
      <w:numFmt w:val="bullet"/>
      <w:lvlText w:val="•"/>
      <w:lvlJc w:val="left"/>
      <w:pPr>
        <w:ind w:left="9319" w:hanging="362"/>
      </w:pPr>
      <w:rPr>
        <w:rFonts w:hint="default"/>
      </w:rPr>
    </w:lvl>
  </w:abstractNum>
  <w:abstractNum w:abstractNumId="3" w15:restartNumberingAfterBreak="0">
    <w:nsid w:val="64B37C8C"/>
    <w:multiLevelType w:val="multilevel"/>
    <w:tmpl w:val="D9702A96"/>
    <w:lvl w:ilvl="0">
      <w:start w:val="6"/>
      <w:numFmt w:val="decimal"/>
      <w:lvlText w:val="%1"/>
      <w:lvlJc w:val="left"/>
      <w:pPr>
        <w:ind w:left="1520" w:hanging="5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0" w:hanging="571"/>
      </w:pPr>
      <w:rPr>
        <w:rFonts w:ascii="Times New Roman" w:eastAsia="Times New Roman" w:hAnsi="Times New Roman" w:cs="Times New Roman" w:hint="default"/>
        <w:color w:val="262628"/>
        <w:w w:val="99"/>
        <w:sz w:val="22"/>
        <w:szCs w:val="22"/>
      </w:rPr>
    </w:lvl>
    <w:lvl w:ilvl="2">
      <w:numFmt w:val="bullet"/>
      <w:lvlText w:val="•"/>
      <w:lvlJc w:val="left"/>
      <w:pPr>
        <w:ind w:left="1560" w:hanging="571"/>
      </w:pPr>
      <w:rPr>
        <w:rFonts w:hint="default"/>
      </w:rPr>
    </w:lvl>
    <w:lvl w:ilvl="3">
      <w:numFmt w:val="bullet"/>
      <w:lvlText w:val="•"/>
      <w:lvlJc w:val="left"/>
      <w:pPr>
        <w:ind w:left="2760" w:hanging="571"/>
      </w:pPr>
      <w:rPr>
        <w:rFonts w:hint="default"/>
      </w:rPr>
    </w:lvl>
    <w:lvl w:ilvl="4">
      <w:numFmt w:val="bullet"/>
      <w:lvlText w:val="•"/>
      <w:lvlJc w:val="left"/>
      <w:pPr>
        <w:ind w:left="3961" w:hanging="571"/>
      </w:pPr>
      <w:rPr>
        <w:rFonts w:hint="default"/>
      </w:rPr>
    </w:lvl>
    <w:lvl w:ilvl="5">
      <w:numFmt w:val="bullet"/>
      <w:lvlText w:val="•"/>
      <w:lvlJc w:val="left"/>
      <w:pPr>
        <w:ind w:left="5161" w:hanging="571"/>
      </w:pPr>
      <w:rPr>
        <w:rFonts w:hint="default"/>
      </w:rPr>
    </w:lvl>
    <w:lvl w:ilvl="6">
      <w:numFmt w:val="bullet"/>
      <w:lvlText w:val="•"/>
      <w:lvlJc w:val="left"/>
      <w:pPr>
        <w:ind w:left="6362" w:hanging="571"/>
      </w:pPr>
      <w:rPr>
        <w:rFonts w:hint="default"/>
      </w:rPr>
    </w:lvl>
    <w:lvl w:ilvl="7">
      <w:numFmt w:val="bullet"/>
      <w:lvlText w:val="•"/>
      <w:lvlJc w:val="left"/>
      <w:pPr>
        <w:ind w:left="7562" w:hanging="571"/>
      </w:pPr>
      <w:rPr>
        <w:rFonts w:hint="default"/>
      </w:rPr>
    </w:lvl>
    <w:lvl w:ilvl="8">
      <w:numFmt w:val="bullet"/>
      <w:lvlText w:val="•"/>
      <w:lvlJc w:val="left"/>
      <w:pPr>
        <w:ind w:left="8763" w:hanging="571"/>
      </w:pPr>
      <w:rPr>
        <w:rFonts w:hint="default"/>
      </w:rPr>
    </w:lvl>
  </w:abstractNum>
  <w:abstractNum w:abstractNumId="4" w15:restartNumberingAfterBreak="0">
    <w:nsid w:val="7F4B2CEF"/>
    <w:multiLevelType w:val="multilevel"/>
    <w:tmpl w:val="126E5FA2"/>
    <w:lvl w:ilvl="0">
      <w:start w:val="1"/>
      <w:numFmt w:val="decimal"/>
      <w:lvlText w:val="%1"/>
      <w:lvlJc w:val="left"/>
      <w:pPr>
        <w:ind w:left="1694" w:hanging="438"/>
        <w:jc w:val="right"/>
      </w:pPr>
      <w:rPr>
        <w:rFonts w:hint="default"/>
        <w:b/>
        <w:bCs/>
        <w:w w:val="109"/>
      </w:rPr>
    </w:lvl>
    <w:lvl w:ilvl="1">
      <w:start w:val="1"/>
      <w:numFmt w:val="decimal"/>
      <w:lvlText w:val="%1.%2"/>
      <w:lvlJc w:val="left"/>
      <w:pPr>
        <w:ind w:left="1611" w:hanging="588"/>
      </w:pPr>
      <w:rPr>
        <w:rFonts w:hint="default"/>
        <w:spacing w:val="-12"/>
        <w:w w:val="99"/>
      </w:rPr>
    </w:lvl>
    <w:lvl w:ilvl="2">
      <w:start w:val="1"/>
      <w:numFmt w:val="decimal"/>
      <w:lvlText w:val="%1.%2.%3"/>
      <w:lvlJc w:val="left"/>
      <w:pPr>
        <w:ind w:left="2418" w:hanging="588"/>
      </w:pPr>
      <w:rPr>
        <w:rFonts w:hint="default"/>
        <w:w w:val="102"/>
      </w:rPr>
    </w:lvl>
    <w:lvl w:ilvl="3">
      <w:numFmt w:val="bullet"/>
      <w:lvlText w:val="•"/>
      <w:lvlJc w:val="left"/>
      <w:pPr>
        <w:ind w:left="1840" w:hanging="588"/>
      </w:pPr>
      <w:rPr>
        <w:rFonts w:hint="default"/>
      </w:rPr>
    </w:lvl>
    <w:lvl w:ilvl="4">
      <w:numFmt w:val="bullet"/>
      <w:lvlText w:val="•"/>
      <w:lvlJc w:val="left"/>
      <w:pPr>
        <w:ind w:left="2420" w:hanging="588"/>
      </w:pPr>
      <w:rPr>
        <w:rFonts w:hint="default"/>
      </w:rPr>
    </w:lvl>
    <w:lvl w:ilvl="5">
      <w:numFmt w:val="bullet"/>
      <w:lvlText w:val="•"/>
      <w:lvlJc w:val="left"/>
      <w:pPr>
        <w:ind w:left="2820" w:hanging="588"/>
      </w:pPr>
      <w:rPr>
        <w:rFonts w:hint="default"/>
      </w:rPr>
    </w:lvl>
    <w:lvl w:ilvl="6">
      <w:numFmt w:val="bullet"/>
      <w:lvlText w:val="•"/>
      <w:lvlJc w:val="left"/>
      <w:pPr>
        <w:ind w:left="4488" w:hanging="588"/>
      </w:pPr>
      <w:rPr>
        <w:rFonts w:hint="default"/>
      </w:rPr>
    </w:lvl>
    <w:lvl w:ilvl="7">
      <w:numFmt w:val="bullet"/>
      <w:lvlText w:val="•"/>
      <w:lvlJc w:val="left"/>
      <w:pPr>
        <w:ind w:left="6157" w:hanging="588"/>
      </w:pPr>
      <w:rPr>
        <w:rFonts w:hint="default"/>
      </w:rPr>
    </w:lvl>
    <w:lvl w:ilvl="8">
      <w:numFmt w:val="bullet"/>
      <w:lvlText w:val="•"/>
      <w:lvlJc w:val="left"/>
      <w:pPr>
        <w:ind w:left="7826" w:hanging="58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QwMjY1MDK3MDSzNDJX0lEKTi0uzszPAykwqQUAS6G7miwAAAA="/>
  </w:docVars>
  <w:rsids>
    <w:rsidRoot w:val="002F2379"/>
    <w:rsid w:val="000417C9"/>
    <w:rsid w:val="00070EAD"/>
    <w:rsid w:val="000C61B6"/>
    <w:rsid w:val="00124B70"/>
    <w:rsid w:val="00152D2E"/>
    <w:rsid w:val="001854CF"/>
    <w:rsid w:val="001A7062"/>
    <w:rsid w:val="00264761"/>
    <w:rsid w:val="002C0B06"/>
    <w:rsid w:val="002D054E"/>
    <w:rsid w:val="002D2B40"/>
    <w:rsid w:val="002F2379"/>
    <w:rsid w:val="00304788"/>
    <w:rsid w:val="00344987"/>
    <w:rsid w:val="003B3747"/>
    <w:rsid w:val="003F1508"/>
    <w:rsid w:val="00457008"/>
    <w:rsid w:val="0048519C"/>
    <w:rsid w:val="004B0293"/>
    <w:rsid w:val="004B392C"/>
    <w:rsid w:val="004F2B06"/>
    <w:rsid w:val="00501919"/>
    <w:rsid w:val="00507A2D"/>
    <w:rsid w:val="005314C5"/>
    <w:rsid w:val="005543FE"/>
    <w:rsid w:val="00617C54"/>
    <w:rsid w:val="00620F8C"/>
    <w:rsid w:val="006E05C7"/>
    <w:rsid w:val="00752415"/>
    <w:rsid w:val="007A3670"/>
    <w:rsid w:val="007F4DDD"/>
    <w:rsid w:val="007F6F0C"/>
    <w:rsid w:val="008275FB"/>
    <w:rsid w:val="008749F3"/>
    <w:rsid w:val="008C4772"/>
    <w:rsid w:val="008D3EBC"/>
    <w:rsid w:val="008F7DBB"/>
    <w:rsid w:val="00930DE9"/>
    <w:rsid w:val="009608B7"/>
    <w:rsid w:val="0096646F"/>
    <w:rsid w:val="00971309"/>
    <w:rsid w:val="00987086"/>
    <w:rsid w:val="009C7065"/>
    <w:rsid w:val="00A21411"/>
    <w:rsid w:val="00A66D62"/>
    <w:rsid w:val="00AA6825"/>
    <w:rsid w:val="00B06CFB"/>
    <w:rsid w:val="00B3174C"/>
    <w:rsid w:val="00B35CF1"/>
    <w:rsid w:val="00BB7A97"/>
    <w:rsid w:val="00BC50CE"/>
    <w:rsid w:val="00C1172C"/>
    <w:rsid w:val="00C577D3"/>
    <w:rsid w:val="00CA0795"/>
    <w:rsid w:val="00CB7D1B"/>
    <w:rsid w:val="00CC4A5D"/>
    <w:rsid w:val="00CE5C50"/>
    <w:rsid w:val="00D13C57"/>
    <w:rsid w:val="00D32BEB"/>
    <w:rsid w:val="00D472F6"/>
    <w:rsid w:val="00D871D1"/>
    <w:rsid w:val="00DA7D7F"/>
    <w:rsid w:val="00DB6348"/>
    <w:rsid w:val="00DD2983"/>
    <w:rsid w:val="00E06FAF"/>
    <w:rsid w:val="00E14D26"/>
    <w:rsid w:val="00E275EE"/>
    <w:rsid w:val="00E51781"/>
    <w:rsid w:val="00EC260D"/>
    <w:rsid w:val="00EE0343"/>
    <w:rsid w:val="00EE5419"/>
    <w:rsid w:val="00EF6C18"/>
    <w:rsid w:val="00F33FCB"/>
    <w:rsid w:val="00F42578"/>
    <w:rsid w:val="00F52077"/>
    <w:rsid w:val="00F85649"/>
    <w:rsid w:val="00FA6255"/>
    <w:rsid w:val="00FE27AC"/>
    <w:rsid w:val="00FE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C56AA"/>
  <w15:chartTrackingRefBased/>
  <w15:docId w15:val="{38C224DE-DD53-41C5-A0B2-4018B629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1"/>
    <w:qFormat/>
    <w:rsid w:val="001A7062"/>
    <w:pPr>
      <w:widowControl w:val="0"/>
      <w:autoSpaceDE w:val="0"/>
      <w:autoSpaceDN w:val="0"/>
      <w:spacing w:before="84" w:after="0" w:line="240" w:lineRule="auto"/>
      <w:ind w:left="2306" w:right="1971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  <w:lang w:val="en-US"/>
    </w:rPr>
  </w:style>
  <w:style w:type="paragraph" w:styleId="Nadpis2">
    <w:name w:val="heading 2"/>
    <w:basedOn w:val="Normln"/>
    <w:link w:val="Nadpis2Char"/>
    <w:uiPriority w:val="1"/>
    <w:qFormat/>
    <w:rsid w:val="001A7062"/>
    <w:pPr>
      <w:widowControl w:val="0"/>
      <w:autoSpaceDE w:val="0"/>
      <w:autoSpaceDN w:val="0"/>
      <w:spacing w:after="0" w:line="240" w:lineRule="auto"/>
      <w:ind w:left="2306"/>
      <w:jc w:val="center"/>
      <w:outlineLvl w:val="1"/>
    </w:pPr>
    <w:rPr>
      <w:rFonts w:ascii="Times New Roman" w:eastAsia="Times New Roman" w:hAnsi="Times New Roman" w:cs="Times New Roman"/>
      <w:sz w:val="30"/>
      <w:szCs w:val="30"/>
      <w:lang w:val="en-US"/>
    </w:rPr>
  </w:style>
  <w:style w:type="paragraph" w:styleId="Nadpis3">
    <w:name w:val="heading 3"/>
    <w:basedOn w:val="Normln"/>
    <w:link w:val="Nadpis3Char"/>
    <w:uiPriority w:val="1"/>
    <w:qFormat/>
    <w:rsid w:val="001A7062"/>
    <w:pPr>
      <w:widowControl w:val="0"/>
      <w:autoSpaceDE w:val="0"/>
      <w:autoSpaceDN w:val="0"/>
      <w:spacing w:after="0" w:line="240" w:lineRule="auto"/>
      <w:ind w:left="613"/>
      <w:outlineLvl w:val="2"/>
    </w:pPr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mlouva">
    <w:name w:val="Smlouva"/>
    <w:uiPriority w:val="99"/>
    <w:rsid w:val="00C1172C"/>
    <w:pPr>
      <w:numPr>
        <w:numId w:val="1"/>
      </w:numPr>
    </w:pPr>
  </w:style>
  <w:style w:type="paragraph" w:styleId="Odstavecseseznamem">
    <w:name w:val="List Paragraph"/>
    <w:basedOn w:val="Normln"/>
    <w:uiPriority w:val="1"/>
    <w:qFormat/>
    <w:rsid w:val="00CB7D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1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30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749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49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749F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49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49F3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1"/>
    <w:rsid w:val="001A7062"/>
    <w:rPr>
      <w:rFonts w:ascii="Times New Roman" w:eastAsia="Times New Roman" w:hAnsi="Times New Roman" w:cs="Times New Roman"/>
      <w:b/>
      <w:bCs/>
      <w:sz w:val="38"/>
      <w:szCs w:val="38"/>
      <w:lang w:val="en-US"/>
    </w:rPr>
  </w:style>
  <w:style w:type="character" w:customStyle="1" w:styleId="Nadpis2Char">
    <w:name w:val="Nadpis 2 Char"/>
    <w:basedOn w:val="Standardnpsmoodstavce"/>
    <w:link w:val="Nadpis2"/>
    <w:uiPriority w:val="1"/>
    <w:rsid w:val="001A7062"/>
    <w:rPr>
      <w:rFonts w:ascii="Times New Roman" w:eastAsia="Times New Roman" w:hAnsi="Times New Roman" w:cs="Times New Roman"/>
      <w:sz w:val="30"/>
      <w:szCs w:val="30"/>
      <w:lang w:val="en-US"/>
    </w:rPr>
  </w:style>
  <w:style w:type="character" w:customStyle="1" w:styleId="Nadpis3Char">
    <w:name w:val="Nadpis 3 Char"/>
    <w:basedOn w:val="Standardnpsmoodstavce"/>
    <w:link w:val="Nadpis3"/>
    <w:uiPriority w:val="1"/>
    <w:rsid w:val="001A7062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paragraph" w:styleId="Zkladntext">
    <w:name w:val="Body Text"/>
    <w:basedOn w:val="Normln"/>
    <w:link w:val="ZkladntextChar"/>
    <w:uiPriority w:val="1"/>
    <w:qFormat/>
    <w:rsid w:val="001A70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A7062"/>
    <w:rPr>
      <w:rFonts w:ascii="Times New Roman" w:eastAsia="Times New Roman" w:hAnsi="Times New Roman" w:cs="Times New Roman"/>
      <w:lang w:val="en-US"/>
    </w:rPr>
  </w:style>
  <w:style w:type="paragraph" w:styleId="Zhlav">
    <w:name w:val="header"/>
    <w:basedOn w:val="Normln"/>
    <w:link w:val="ZhlavChar"/>
    <w:uiPriority w:val="99"/>
    <w:unhideWhenUsed/>
    <w:rsid w:val="002D2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2B40"/>
  </w:style>
  <w:style w:type="paragraph" w:styleId="Zpat">
    <w:name w:val="footer"/>
    <w:basedOn w:val="Normln"/>
    <w:link w:val="ZpatChar"/>
    <w:uiPriority w:val="99"/>
    <w:unhideWhenUsed/>
    <w:rsid w:val="002D2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2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D7B87-DC7B-4E63-9BE2-22E737C06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2091</Words>
  <Characters>12337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Čudová Lucie</cp:lastModifiedBy>
  <cp:revision>4</cp:revision>
  <cp:lastPrinted>2019-07-17T11:26:00Z</cp:lastPrinted>
  <dcterms:created xsi:type="dcterms:W3CDTF">2020-12-16T10:58:00Z</dcterms:created>
  <dcterms:modified xsi:type="dcterms:W3CDTF">2020-12-16T11:03:00Z</dcterms:modified>
</cp:coreProperties>
</file>