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outlineLvl w:val="0"/>
        <w:rPr>
          <w:rFonts w:ascii="Arial" w:eastAsia="Times New Roman" w:hAnsi="Arial" w:cs="Arial"/>
          <w:b/>
          <w:smallCaps/>
          <w:lang w:eastAsia="cs-CZ"/>
        </w:rPr>
      </w:pPr>
      <w:r w:rsidRPr="007417C0">
        <w:rPr>
          <w:rFonts w:ascii="Arial" w:eastAsia="Times New Roman" w:hAnsi="Arial" w:cs="Arial"/>
          <w:b/>
          <w:smallCaps/>
          <w:noProof/>
          <w:lang w:eastAsia="cs-CZ"/>
        </w:rPr>
        <w:drawing>
          <wp:inline distT="0" distB="0" distL="0" distR="0" wp14:anchorId="27A575AE" wp14:editId="11A06A4F">
            <wp:extent cx="2428875" cy="387985"/>
            <wp:effectExtent l="19050" t="0" r="9525"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srcRect/>
                    <a:stretch>
                      <a:fillRect/>
                    </a:stretch>
                  </pic:blipFill>
                  <pic:spPr bwMode="auto">
                    <a:xfrm>
                      <a:off x="0" y="0"/>
                      <a:ext cx="2428875" cy="387985"/>
                    </a:xfrm>
                    <a:prstGeom prst="rect">
                      <a:avLst/>
                    </a:prstGeom>
                    <a:noFill/>
                    <a:ln w="9525">
                      <a:noFill/>
                      <a:miter lim="800000"/>
                      <a:headEnd/>
                      <a:tailEnd/>
                    </a:ln>
                  </pic:spPr>
                </pic:pic>
              </a:graphicData>
            </a:graphic>
          </wp:inline>
        </w:drawing>
      </w:r>
    </w:p>
    <w:p w:rsidR="00837FF4" w:rsidRPr="007417C0" w:rsidRDefault="00837FF4" w:rsidP="00837FF4">
      <w:pPr>
        <w:spacing w:after="0" w:line="240" w:lineRule="auto"/>
        <w:outlineLvl w:val="0"/>
        <w:rPr>
          <w:rFonts w:ascii="Arial" w:eastAsia="Times New Roman" w:hAnsi="Arial" w:cs="Arial"/>
          <w:b/>
          <w:smallCaps/>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Název akce:</w:t>
      </w:r>
      <w:r w:rsidR="008B0FD3">
        <w:rPr>
          <w:rFonts w:ascii="Arial" w:eastAsia="Times New Roman" w:hAnsi="Arial" w:cs="Arial"/>
          <w:lang w:eastAsia="cs-CZ"/>
        </w:rPr>
        <w:t xml:space="preserve"> </w:t>
      </w:r>
      <w:r w:rsidR="008B0FD3" w:rsidRPr="00B876EC">
        <w:rPr>
          <w:sz w:val="24"/>
          <w:szCs w:val="24"/>
        </w:rPr>
        <w:t>Bezpečnostní studie</w:t>
      </w:r>
      <w:r w:rsidR="005C25D3">
        <w:rPr>
          <w:sz w:val="24"/>
          <w:szCs w:val="24"/>
        </w:rPr>
        <w:t xml:space="preserve"> zabezpečení Nové scény</w:t>
      </w:r>
      <w:bookmarkStart w:id="0" w:name="_GoBack"/>
      <w:bookmarkEnd w:id="0"/>
      <w:r w:rsidR="008B0FD3">
        <w:rPr>
          <w:sz w:val="24"/>
          <w:szCs w:val="24"/>
        </w:rPr>
        <w:t xml:space="preserve">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p>
    <w:p w:rsidR="00837FF4" w:rsidRPr="007417C0" w:rsidRDefault="00837FF4" w:rsidP="00837FF4">
      <w:pPr>
        <w:tabs>
          <w:tab w:val="left" w:pos="426"/>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I. Smluvní strany </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Objednatel:</w:t>
      </w:r>
    </w:p>
    <w:p w:rsidR="00837FF4" w:rsidRPr="007417C0" w:rsidRDefault="00837FF4" w:rsidP="00837FF4">
      <w:pPr>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Národní divadlo </w:t>
      </w:r>
    </w:p>
    <w:p w:rsidR="00837FF4" w:rsidRPr="007417C0" w:rsidRDefault="00837FF4" w:rsidP="00837FF4">
      <w:pPr>
        <w:tabs>
          <w:tab w:val="left" w:pos="284"/>
          <w:tab w:val="left" w:pos="1701"/>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se sídlem: Ostrovní 1, 112 30 Praha 1</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zastoupené: prof. MgA. Janem Burianem, ředitelem Národního divadla</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Bankovní spojení: ČNB, č. účtu: 2832011/0710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IČ: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DIČ: CZ 000 23 337</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objednatel)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w:t>
      </w:r>
    </w:p>
    <w:p w:rsidR="00837FF4" w:rsidRPr="007417C0" w:rsidRDefault="00837FF4" w:rsidP="00837FF4">
      <w:pPr>
        <w:tabs>
          <w:tab w:val="left" w:pos="284"/>
          <w:tab w:val="left" w:pos="2127"/>
        </w:tabs>
        <w:spacing w:after="0" w:line="240" w:lineRule="auto"/>
        <w:jc w:val="both"/>
        <w:rPr>
          <w:rFonts w:ascii="Arial" w:eastAsia="Times New Roman" w:hAnsi="Arial" w:cs="Arial"/>
          <w:lang w:eastAsia="cs-CZ"/>
        </w:rPr>
      </w:pPr>
    </w:p>
    <w:p w:rsidR="00837FF4"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Zhotovitel:</w:t>
      </w:r>
    </w:p>
    <w:p w:rsidR="00837FF4" w:rsidRPr="007232C2" w:rsidRDefault="007232C2" w:rsidP="007232C2">
      <w:pPr>
        <w:spacing w:after="0" w:line="240" w:lineRule="auto"/>
        <w:rPr>
          <w:rFonts w:ascii="Arial" w:eastAsia="Times New Roman" w:hAnsi="Arial" w:cs="Arial"/>
          <w:b/>
          <w:lang w:eastAsia="cs-CZ"/>
        </w:rPr>
      </w:pPr>
      <w:proofErr w:type="spellStart"/>
      <w:r>
        <w:rPr>
          <w:rFonts w:ascii="Arial" w:eastAsia="Times New Roman" w:hAnsi="Arial" w:cs="Arial"/>
          <w:b/>
          <w:lang w:eastAsia="cs-CZ"/>
        </w:rPr>
        <w:t>Synergia</w:t>
      </w:r>
      <w:proofErr w:type="spellEnd"/>
      <w:r>
        <w:rPr>
          <w:rFonts w:ascii="Arial" w:eastAsia="Times New Roman" w:hAnsi="Arial" w:cs="Arial"/>
          <w:b/>
          <w:lang w:eastAsia="cs-CZ"/>
        </w:rPr>
        <w:t xml:space="preserve"> management </w:t>
      </w:r>
      <w:proofErr w:type="spellStart"/>
      <w:r>
        <w:rPr>
          <w:rFonts w:ascii="Arial" w:eastAsia="Times New Roman" w:hAnsi="Arial" w:cs="Arial"/>
          <w:b/>
          <w:lang w:eastAsia="cs-CZ"/>
        </w:rPr>
        <w:t>czech</w:t>
      </w:r>
      <w:proofErr w:type="spellEnd"/>
      <w:r>
        <w:rPr>
          <w:rFonts w:ascii="Arial" w:eastAsia="Times New Roman" w:hAnsi="Arial" w:cs="Arial"/>
          <w:b/>
          <w:lang w:eastAsia="cs-CZ"/>
        </w:rPr>
        <w:t xml:space="preserve"> s.r.o.</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se sídlem: </w:t>
      </w:r>
      <w:r w:rsidR="007232C2">
        <w:rPr>
          <w:rFonts w:ascii="Arial" w:eastAsia="Times New Roman" w:hAnsi="Arial" w:cs="Arial"/>
          <w:lang w:eastAsia="cs-CZ"/>
        </w:rPr>
        <w:t>Drtinova 557/10, Praha 5, 150 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zastoup</w:t>
      </w:r>
      <w:r w:rsidR="00C87DBA" w:rsidRPr="007417C0">
        <w:rPr>
          <w:rFonts w:ascii="Arial" w:eastAsia="Times New Roman" w:hAnsi="Arial" w:cs="Arial"/>
          <w:lang w:eastAsia="cs-CZ"/>
        </w:rPr>
        <w:t xml:space="preserve">en: </w:t>
      </w:r>
      <w:r w:rsidR="007232C2">
        <w:rPr>
          <w:rFonts w:ascii="Arial" w:eastAsia="Times New Roman" w:hAnsi="Arial" w:cs="Arial"/>
          <w:lang w:eastAsia="cs-CZ"/>
        </w:rPr>
        <w:t>Mgr. Davidem Rožkem, MBA, jednatelem společnosti</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b</w:t>
      </w:r>
      <w:r w:rsidR="00C87DBA" w:rsidRPr="007417C0">
        <w:rPr>
          <w:rFonts w:ascii="Arial" w:eastAsia="Times New Roman" w:hAnsi="Arial" w:cs="Arial"/>
          <w:lang w:eastAsia="cs-CZ"/>
        </w:rPr>
        <w:t>ankovní spojení:</w:t>
      </w:r>
      <w:r w:rsidR="007232C2">
        <w:rPr>
          <w:rFonts w:ascii="Arial" w:eastAsia="Times New Roman" w:hAnsi="Arial" w:cs="Arial"/>
          <w:lang w:eastAsia="cs-CZ"/>
        </w:rPr>
        <w:t xml:space="preserve"> 251</w:t>
      </w:r>
      <w:r w:rsidR="00E54996">
        <w:rPr>
          <w:rFonts w:ascii="Arial" w:eastAsia="Times New Roman" w:hAnsi="Arial" w:cs="Arial"/>
          <w:lang w:eastAsia="cs-CZ"/>
        </w:rPr>
        <w:t>695556/0300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IČ: </w:t>
      </w:r>
      <w:r w:rsidR="00E54996">
        <w:rPr>
          <w:rFonts w:ascii="Arial" w:eastAsia="Times New Roman" w:hAnsi="Arial" w:cs="Arial"/>
          <w:lang w:eastAsia="cs-CZ"/>
        </w:rPr>
        <w:t>29028400</w:t>
      </w:r>
    </w:p>
    <w:p w:rsidR="00837FF4" w:rsidRPr="007417C0" w:rsidRDefault="00C87DBA"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DIČ: </w:t>
      </w:r>
      <w:r w:rsidR="00E54996">
        <w:rPr>
          <w:rFonts w:ascii="Arial" w:eastAsia="Times New Roman" w:hAnsi="Arial" w:cs="Arial"/>
          <w:lang w:eastAsia="cs-CZ"/>
        </w:rPr>
        <w:t>CZ29028400</w:t>
      </w:r>
    </w:p>
    <w:p w:rsidR="00837FF4" w:rsidRPr="007417C0" w:rsidRDefault="00837FF4" w:rsidP="00837FF4">
      <w:pPr>
        <w:spacing w:after="0" w:line="240" w:lineRule="auto"/>
        <w:jc w:val="both"/>
        <w:rPr>
          <w:rFonts w:ascii="Arial" w:eastAsia="Times New Roman" w:hAnsi="Arial" w:cs="Arial"/>
          <w:lang w:eastAsia="cs-CZ"/>
        </w:rPr>
      </w:pPr>
      <w:r w:rsidRPr="007417C0">
        <w:rPr>
          <w:rFonts w:ascii="Arial" w:eastAsia="Times New Roman" w:hAnsi="Arial" w:cs="Arial"/>
          <w:lang w:eastAsia="cs-CZ"/>
        </w:rPr>
        <w:t>(dále jen zhotovitel)</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r w:rsidRPr="007417C0">
        <w:rPr>
          <w:rFonts w:ascii="Arial" w:eastAsia="Times New Roman" w:hAnsi="Arial" w:cs="Arial"/>
          <w:lang w:eastAsia="cs-CZ"/>
        </w:rPr>
        <w:t>uzavírají dnešního dne ve vzájemném konsenzu tuto</w:t>
      </w:r>
    </w:p>
    <w:p w:rsidR="00837FF4" w:rsidRPr="007417C0" w:rsidRDefault="00837FF4" w:rsidP="00837FF4">
      <w:pPr>
        <w:spacing w:after="0" w:line="240" w:lineRule="auto"/>
        <w:outlineLvl w:val="0"/>
        <w:rPr>
          <w:rFonts w:ascii="Arial" w:eastAsia="Times New Roman" w:hAnsi="Arial" w:cs="Arial"/>
          <w:lang w:eastAsia="cs-CZ"/>
        </w:rPr>
      </w:pPr>
    </w:p>
    <w:p w:rsidR="00837FF4" w:rsidRPr="007417C0" w:rsidRDefault="003836CE" w:rsidP="00837FF4">
      <w:pPr>
        <w:spacing w:after="0" w:line="240" w:lineRule="auto"/>
        <w:jc w:val="center"/>
        <w:outlineLvl w:val="0"/>
        <w:rPr>
          <w:rFonts w:ascii="Arial" w:eastAsia="Times New Roman" w:hAnsi="Arial" w:cs="Arial"/>
          <w:b/>
          <w:sz w:val="26"/>
          <w:szCs w:val="26"/>
          <w:lang w:eastAsia="cs-CZ"/>
        </w:rPr>
      </w:pPr>
      <w:r>
        <w:rPr>
          <w:rFonts w:ascii="Arial" w:eastAsia="Times New Roman" w:hAnsi="Arial" w:cs="Arial"/>
          <w:b/>
          <w:sz w:val="26"/>
          <w:szCs w:val="26"/>
          <w:lang w:eastAsia="cs-CZ"/>
        </w:rPr>
        <w:t xml:space="preserve">SMLOUVU O DÍLO </w:t>
      </w:r>
      <w:r w:rsidR="00C87DBA" w:rsidRPr="007417C0">
        <w:rPr>
          <w:rFonts w:ascii="Arial" w:eastAsia="Times New Roman" w:hAnsi="Arial" w:cs="Arial"/>
          <w:b/>
          <w:sz w:val="26"/>
          <w:szCs w:val="26"/>
          <w:lang w:eastAsia="cs-CZ"/>
        </w:rPr>
        <w:t xml:space="preserve"> </w:t>
      </w:r>
    </w:p>
    <w:p w:rsidR="00837FF4" w:rsidRPr="007417C0" w:rsidRDefault="00837FF4" w:rsidP="00837FF4">
      <w:pPr>
        <w:tabs>
          <w:tab w:val="left" w:pos="284"/>
          <w:tab w:val="left" w:pos="1418"/>
        </w:tabs>
        <w:spacing w:after="0" w:line="240" w:lineRule="auto"/>
        <w:jc w:val="center"/>
        <w:rPr>
          <w:rFonts w:ascii="Arial" w:eastAsia="Times New Roman" w:hAnsi="Arial" w:cs="Arial"/>
          <w:lang w:eastAsia="cs-CZ"/>
        </w:rPr>
      </w:pPr>
      <w:r w:rsidRPr="007417C0">
        <w:rPr>
          <w:rFonts w:ascii="Arial" w:eastAsia="Times New Roman" w:hAnsi="Arial" w:cs="Arial"/>
          <w:lang w:eastAsia="cs-CZ"/>
        </w:rPr>
        <w:t xml:space="preserve">podle ustanovení § </w:t>
      </w:r>
      <w:smartTag w:uri="urn:schemas-microsoft-com:office:smarttags" w:element="metricconverter">
        <w:smartTagPr>
          <w:attr w:name="ProductID" w:val="2586 a"/>
        </w:smartTagPr>
        <w:r w:rsidRPr="007417C0">
          <w:rPr>
            <w:rFonts w:ascii="Arial" w:eastAsia="Times New Roman" w:hAnsi="Arial" w:cs="Arial"/>
            <w:lang w:eastAsia="cs-CZ"/>
          </w:rPr>
          <w:t>2586 a</w:t>
        </w:r>
      </w:smartTag>
      <w:r w:rsidRPr="007417C0">
        <w:rPr>
          <w:rFonts w:ascii="Arial" w:eastAsia="Times New Roman" w:hAnsi="Arial" w:cs="Arial"/>
          <w:lang w:eastAsia="cs-CZ"/>
        </w:rPr>
        <w:t xml:space="preserve"> násl. zákona č. 89/2012 Sb., občanského zákoníku, v platném znění</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b/>
          <w:lang w:eastAsia="cs-CZ"/>
        </w:rPr>
      </w:pPr>
      <w:r w:rsidRPr="007417C0">
        <w:rPr>
          <w:rFonts w:ascii="Arial" w:eastAsia="Times New Roman" w:hAnsi="Arial" w:cs="Arial"/>
          <w:b/>
          <w:lang w:eastAsia="cs-CZ"/>
        </w:rPr>
        <w:t>II. Předmět smlouvy</w:t>
      </w:r>
    </w:p>
    <w:p w:rsidR="00837FF4" w:rsidRPr="007417C0" w:rsidRDefault="00837FF4" w:rsidP="00837FF4">
      <w:pPr>
        <w:spacing w:after="0" w:line="240" w:lineRule="auto"/>
        <w:outlineLvl w:val="0"/>
        <w:rPr>
          <w:rFonts w:ascii="Arial" w:eastAsia="Times New Roman" w:hAnsi="Arial" w:cs="Arial"/>
          <w:lang w:eastAsia="cs-CZ"/>
        </w:rPr>
      </w:pPr>
    </w:p>
    <w:p w:rsidR="00980BA9" w:rsidRPr="007417C0" w:rsidRDefault="00C87DBA" w:rsidP="00980BA9">
      <w:pPr>
        <w:numPr>
          <w:ilvl w:val="0"/>
          <w:numId w:val="9"/>
        </w:numPr>
        <w:tabs>
          <w:tab w:val="left" w:pos="426"/>
        </w:tabs>
        <w:autoSpaceDE w:val="0"/>
        <w:autoSpaceDN w:val="0"/>
        <w:adjustRightInd w:val="0"/>
        <w:spacing w:after="0" w:line="240" w:lineRule="auto"/>
        <w:jc w:val="both"/>
        <w:rPr>
          <w:rFonts w:ascii="Arial" w:eastAsia="Times New Roman" w:hAnsi="Arial" w:cs="Arial"/>
          <w:lang w:eastAsia="cs-CZ"/>
        </w:rPr>
      </w:pPr>
      <w:r w:rsidRPr="007417C0">
        <w:rPr>
          <w:rFonts w:ascii="Arial" w:eastAsia="Times New Roman" w:hAnsi="Arial" w:cs="Arial"/>
          <w:lang w:eastAsia="cs-CZ"/>
        </w:rPr>
        <w:t>Předmětem smlouvy je</w:t>
      </w:r>
      <w:r w:rsidR="00980BA9" w:rsidRPr="007417C0">
        <w:rPr>
          <w:rFonts w:ascii="Arial" w:eastAsia="Times New Roman" w:hAnsi="Arial" w:cs="Arial"/>
          <w:lang w:eastAsia="cs-CZ"/>
        </w:rPr>
        <w:t xml:space="preserve"> </w:t>
      </w:r>
      <w:r w:rsidR="008B0FD3">
        <w:rPr>
          <w:sz w:val="24"/>
          <w:szCs w:val="24"/>
        </w:rPr>
        <w:t>bezpečnostní stud</w:t>
      </w:r>
      <w:r w:rsidR="00633261">
        <w:rPr>
          <w:sz w:val="24"/>
          <w:szCs w:val="24"/>
        </w:rPr>
        <w:t>ie zabezpečení Nové scény</w:t>
      </w:r>
      <w:r w:rsidR="008B0FD3">
        <w:rPr>
          <w:sz w:val="24"/>
          <w:szCs w:val="24"/>
        </w:rPr>
        <w:t xml:space="preserve"> Národního divadla</w:t>
      </w:r>
      <w:r w:rsidR="00980BA9" w:rsidRPr="007417C0">
        <w:rPr>
          <w:rFonts w:ascii="Arial" w:hAnsi="Arial" w:cs="Arial"/>
          <w:bCs/>
        </w:rPr>
        <w:t>.</w:t>
      </w:r>
    </w:p>
    <w:p w:rsidR="00980BA9" w:rsidRPr="007417C0" w:rsidRDefault="00980BA9" w:rsidP="00980BA9">
      <w:pPr>
        <w:rPr>
          <w:rFonts w:ascii="Arial" w:hAnsi="Arial" w:cs="Arial"/>
        </w:rPr>
      </w:pPr>
    </w:p>
    <w:p w:rsidR="00980BA9" w:rsidRDefault="00D552C9" w:rsidP="00980BA9">
      <w:pPr>
        <w:rPr>
          <w:rFonts w:ascii="Arial" w:hAnsi="Arial" w:cs="Arial"/>
        </w:rPr>
      </w:pPr>
      <w:r w:rsidRPr="007417C0">
        <w:rPr>
          <w:rFonts w:ascii="Arial" w:hAnsi="Arial" w:cs="Arial"/>
        </w:rPr>
        <w:t>Bližší specifikace předmětu smlouvy</w:t>
      </w:r>
      <w:r w:rsidR="00980BA9" w:rsidRPr="007417C0">
        <w:rPr>
          <w:rFonts w:ascii="Arial" w:hAnsi="Arial" w:cs="Arial"/>
        </w:rPr>
        <w:t>:</w:t>
      </w:r>
    </w:p>
    <w:p w:rsidR="008B0FD3" w:rsidRDefault="008B0FD3" w:rsidP="00980BA9">
      <w:pPr>
        <w:rPr>
          <w:rFonts w:ascii="Arial" w:hAnsi="Arial" w:cs="Arial"/>
        </w:rPr>
      </w:pPr>
      <w:r>
        <w:rPr>
          <w:rFonts w:ascii="Arial" w:hAnsi="Arial" w:cs="Arial"/>
        </w:rPr>
        <w:t>Bude provedeno zhodnocení stávající úrov</w:t>
      </w:r>
      <w:r w:rsidR="00633261">
        <w:rPr>
          <w:rFonts w:ascii="Arial" w:hAnsi="Arial" w:cs="Arial"/>
        </w:rPr>
        <w:t>ně zabezpečení Nové scény</w:t>
      </w:r>
      <w:r>
        <w:rPr>
          <w:rFonts w:ascii="Arial" w:hAnsi="Arial" w:cs="Arial"/>
        </w:rPr>
        <w:t xml:space="preserve"> Národního divadla, a to jak po stránce technického zabezpečení, tak i zhodnocení nastavených režimových opatření, souvisejících se zařazením objektu do skupiny tzv. „měkkých cílů“.</w:t>
      </w:r>
    </w:p>
    <w:p w:rsidR="008B0FD3" w:rsidRDefault="00693B04" w:rsidP="00980BA9">
      <w:pPr>
        <w:rPr>
          <w:rFonts w:ascii="Arial" w:hAnsi="Arial" w:cs="Arial"/>
        </w:rPr>
      </w:pPr>
      <w:r>
        <w:rPr>
          <w:rFonts w:ascii="Arial" w:hAnsi="Arial" w:cs="Arial"/>
        </w:rPr>
        <w:t>V rámci analýzy řízení současného stavu bezpečnosti objektu budou analyzovány stávající bezpečnostní technologie, jejich rozložení v objektu, funkčnost a jejich adekvátní nastavení. Bude zhodnocena odolnost technologií proti útoku, a to jak fyzickému, tak kybernetickému.</w:t>
      </w:r>
    </w:p>
    <w:p w:rsidR="00B63A9C" w:rsidRDefault="00B63A9C" w:rsidP="00980BA9">
      <w:pPr>
        <w:rPr>
          <w:rFonts w:ascii="Arial" w:hAnsi="Arial" w:cs="Arial"/>
        </w:rPr>
      </w:pPr>
      <w:r>
        <w:rPr>
          <w:rFonts w:ascii="Arial" w:hAnsi="Arial" w:cs="Arial"/>
        </w:rPr>
        <w:lastRenderedPageBreak/>
        <w:t>V rámci analytické činnosti budou realizovány řízené pohovory s odpovědnými pracovníky, zaměřené na současné nastavení zabezpečení objektu.</w:t>
      </w:r>
    </w:p>
    <w:p w:rsidR="00B63A9C" w:rsidRDefault="00B63A9C" w:rsidP="00980BA9">
      <w:pPr>
        <w:rPr>
          <w:rFonts w:ascii="Arial" w:hAnsi="Arial" w:cs="Arial"/>
        </w:rPr>
      </w:pPr>
      <w:r>
        <w:rPr>
          <w:rFonts w:ascii="Arial" w:hAnsi="Arial" w:cs="Arial"/>
        </w:rPr>
        <w:t>V rámci studie bude analyzována současná dokumentace a interní směrnice, vztahující se k zabezpečení objektu a následným reakcím na případnou mimořádnou situaci.</w:t>
      </w:r>
    </w:p>
    <w:p w:rsidR="00693B04" w:rsidRDefault="00693B04" w:rsidP="00980BA9">
      <w:pPr>
        <w:rPr>
          <w:rFonts w:ascii="Arial" w:hAnsi="Arial" w:cs="Arial"/>
        </w:rPr>
      </w:pPr>
      <w:r>
        <w:rPr>
          <w:rFonts w:ascii="Arial" w:hAnsi="Arial" w:cs="Arial"/>
        </w:rPr>
        <w:t>Na základě získaných poznatků budou identifikovány jednotlivé hrozby a z nich vyplývající rizika</w:t>
      </w:r>
      <w:r w:rsidR="00B63A9C">
        <w:rPr>
          <w:rFonts w:ascii="Arial" w:hAnsi="Arial" w:cs="Arial"/>
        </w:rPr>
        <w:t xml:space="preserve"> na základě pravděpodobnosti jejich výskytu a závažnosti následných dopadů na chráněné zájmy organizace.</w:t>
      </w:r>
    </w:p>
    <w:p w:rsidR="00B63A9C" w:rsidRDefault="00B63A9C" w:rsidP="00980BA9">
      <w:pPr>
        <w:rPr>
          <w:rFonts w:ascii="Arial" w:hAnsi="Arial" w:cs="Arial"/>
        </w:rPr>
      </w:pPr>
      <w:r>
        <w:rPr>
          <w:rFonts w:ascii="Arial" w:hAnsi="Arial" w:cs="Arial"/>
        </w:rPr>
        <w:t>Výstup analytické činnosti bude obsahovat souhrn získaných poznatků a zjištěných nedostatků, včetně zpracování analýzy rizik. Součástí bude i obrazová dokumentace dokládající současný stav zabezpečení objektu.</w:t>
      </w:r>
    </w:p>
    <w:p w:rsidR="002B62FF" w:rsidRDefault="00B63A9C" w:rsidP="00980BA9">
      <w:pPr>
        <w:rPr>
          <w:rFonts w:ascii="Arial" w:hAnsi="Arial" w:cs="Arial"/>
        </w:rPr>
      </w:pPr>
      <w:r>
        <w:rPr>
          <w:rFonts w:ascii="Arial" w:hAnsi="Arial" w:cs="Arial"/>
        </w:rPr>
        <w:t>Na základě zjištěných poznatků budou navržena vhodná bezpečnostní opatření technického i netechnického charakteru</w:t>
      </w:r>
      <w:r w:rsidR="002B62FF">
        <w:rPr>
          <w:rFonts w:ascii="Arial" w:hAnsi="Arial" w:cs="Arial"/>
        </w:rPr>
        <w:t xml:space="preserve"> a způsoby procesního zajištění bezpečnosti, a to jak v oblasti prevence, tak i reakce na mimořádné události.</w:t>
      </w:r>
    </w:p>
    <w:p w:rsidR="00980BA9" w:rsidRPr="007417C0" w:rsidRDefault="002B62FF" w:rsidP="00980BA9">
      <w:pPr>
        <w:rPr>
          <w:rFonts w:ascii="Arial" w:hAnsi="Arial" w:cs="Arial"/>
        </w:rPr>
      </w:pPr>
      <w:r>
        <w:rPr>
          <w:rFonts w:ascii="Arial" w:hAnsi="Arial" w:cs="Arial"/>
        </w:rPr>
        <w:t>Výsledný dokument bude obsahovat také návrh harmonogramu implementace bezpečnostních opatření a odhad finančních nákladů na jejich realizaci.</w:t>
      </w:r>
    </w:p>
    <w:p w:rsidR="00837FF4" w:rsidRPr="007417C0" w:rsidRDefault="00837FF4" w:rsidP="00D552C9">
      <w:pPr>
        <w:tabs>
          <w:tab w:val="left" w:pos="426"/>
          <w:tab w:val="left" w:pos="2127"/>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6096"/>
          <w:tab w:val="left" w:pos="42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3.</w:t>
      </w:r>
      <w:r w:rsidR="00D552C9" w:rsidRPr="007417C0">
        <w:rPr>
          <w:rFonts w:ascii="Arial" w:eastAsia="Times New Roman" w:hAnsi="Arial" w:cs="Arial"/>
          <w:lang w:eastAsia="cs-CZ"/>
        </w:rPr>
        <w:tab/>
        <w:t>Další požadavky na předmět smlouvy</w:t>
      </w:r>
      <w:r w:rsidRPr="007417C0">
        <w:rPr>
          <w:rFonts w:ascii="Arial" w:eastAsia="Times New Roman" w:hAnsi="Arial" w:cs="Arial"/>
          <w:lang w:eastAsia="cs-CZ"/>
        </w:rPr>
        <w:t>:</w:t>
      </w:r>
    </w:p>
    <w:p w:rsidR="00837FF4" w:rsidRPr="007417C0" w:rsidRDefault="00C87DBA"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Postup prací</w:t>
      </w:r>
      <w:r w:rsidR="00837FF4" w:rsidRPr="007417C0">
        <w:rPr>
          <w:rFonts w:ascii="Arial" w:eastAsia="Times New Roman" w:hAnsi="Arial" w:cs="Arial"/>
          <w:lang w:eastAsia="cs-CZ"/>
        </w:rPr>
        <w:t xml:space="preserve"> je zhotovitel po</w:t>
      </w:r>
      <w:r w:rsidRPr="007417C0">
        <w:rPr>
          <w:rFonts w:ascii="Arial" w:eastAsia="Times New Roman" w:hAnsi="Arial" w:cs="Arial"/>
          <w:lang w:eastAsia="cs-CZ"/>
        </w:rPr>
        <w:t>vinen</w:t>
      </w:r>
      <w:r w:rsidR="00837FF4" w:rsidRPr="007417C0">
        <w:rPr>
          <w:rFonts w:ascii="Arial" w:eastAsia="Times New Roman" w:hAnsi="Arial" w:cs="Arial"/>
          <w:lang w:eastAsia="cs-CZ"/>
        </w:rPr>
        <w:t xml:space="preserve"> dohodnout s pověř</w:t>
      </w:r>
      <w:r w:rsidRPr="007417C0">
        <w:rPr>
          <w:rFonts w:ascii="Arial" w:eastAsia="Times New Roman" w:hAnsi="Arial" w:cs="Arial"/>
          <w:lang w:eastAsia="cs-CZ"/>
        </w:rPr>
        <w:t>enými zástupci objednatele – Bc. Vladimírem Václavíkem, vedoucím oddělení bezpečnosti a požární ochrany</w:t>
      </w:r>
      <w:r w:rsidR="00837FF4" w:rsidRPr="007417C0">
        <w:rPr>
          <w:rFonts w:ascii="Arial" w:eastAsia="Times New Roman" w:hAnsi="Arial" w:cs="Arial"/>
          <w:lang w:eastAsia="cs-CZ"/>
        </w:rPr>
        <w:t>.</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dodržovat požadavky na zajištění bezpečnosti práce a rovněž dodržovat požární předpisy a příslušné ČSN, vč. interních předpisů objednatele.</w:t>
      </w:r>
    </w:p>
    <w:p w:rsidR="00837FF4" w:rsidRPr="007417C0" w:rsidRDefault="00837FF4" w:rsidP="00837FF4">
      <w:pPr>
        <w:numPr>
          <w:ilvl w:val="1"/>
          <w:numId w:val="8"/>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Objednatel je oprávněn kontrolovat provádění díla průběžně. </w:t>
      </w:r>
    </w:p>
    <w:p w:rsidR="00837FF4" w:rsidRPr="007417C0" w:rsidRDefault="00837FF4" w:rsidP="00837FF4">
      <w:pPr>
        <w:tabs>
          <w:tab w:val="left" w:pos="284"/>
          <w:tab w:val="left" w:pos="1418"/>
        </w:tabs>
        <w:spacing w:after="0" w:line="240" w:lineRule="auto"/>
        <w:rPr>
          <w:rFonts w:ascii="Arial" w:eastAsia="Times New Roman" w:hAnsi="Arial" w:cs="Arial"/>
          <w:lang w:eastAsia="cs-CZ"/>
        </w:rPr>
      </w:pPr>
    </w:p>
    <w:p w:rsidR="0099360E" w:rsidRPr="007417C0" w:rsidRDefault="0099360E" w:rsidP="00837FF4">
      <w:pPr>
        <w:tabs>
          <w:tab w:val="left" w:pos="426"/>
        </w:tabs>
        <w:spacing w:after="0" w:line="240" w:lineRule="auto"/>
        <w:jc w:val="both"/>
        <w:rPr>
          <w:rFonts w:ascii="Arial" w:eastAsia="Times New Roman" w:hAnsi="Arial" w:cs="Arial"/>
          <w:b/>
          <w:lang w:eastAsia="cs-CZ"/>
        </w:rPr>
      </w:pPr>
    </w:p>
    <w:p w:rsidR="00837FF4" w:rsidRPr="007417C0" w:rsidRDefault="00837FF4" w:rsidP="00837FF4">
      <w:pPr>
        <w:tabs>
          <w:tab w:val="left" w:pos="426"/>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III. Místo plnění </w:t>
      </w:r>
    </w:p>
    <w:p w:rsidR="00837FF4" w:rsidRPr="007417C0" w:rsidRDefault="00837FF4" w:rsidP="00837FF4">
      <w:pPr>
        <w:tabs>
          <w:tab w:val="num" w:pos="426"/>
        </w:tabs>
        <w:spacing w:after="0" w:line="240" w:lineRule="auto"/>
        <w:jc w:val="both"/>
        <w:rPr>
          <w:rFonts w:ascii="Arial" w:eastAsia="Times New Roman" w:hAnsi="Arial" w:cs="Arial"/>
          <w:lang w:eastAsia="cs-CZ"/>
        </w:rPr>
      </w:pPr>
    </w:p>
    <w:p w:rsidR="00633261" w:rsidRPr="007417C0" w:rsidRDefault="00633261" w:rsidP="00633261">
      <w:pPr>
        <w:pStyle w:val="Odstavecseseznamem"/>
        <w:numPr>
          <w:ilvl w:val="0"/>
          <w:numId w:val="11"/>
        </w:numPr>
        <w:tabs>
          <w:tab w:val="num" w:pos="426"/>
        </w:tabs>
        <w:spacing w:after="0" w:line="240" w:lineRule="auto"/>
        <w:jc w:val="both"/>
        <w:rPr>
          <w:rFonts w:ascii="Arial" w:eastAsia="Times New Roman" w:hAnsi="Arial" w:cs="Arial"/>
          <w:lang w:eastAsia="cs-CZ"/>
        </w:rPr>
      </w:pPr>
      <w:r>
        <w:rPr>
          <w:rFonts w:ascii="Arial" w:eastAsia="Times New Roman" w:hAnsi="Arial" w:cs="Arial"/>
          <w:lang w:eastAsia="cs-CZ"/>
        </w:rPr>
        <w:t>Nová scéna, Národn</w:t>
      </w:r>
      <w:r w:rsidRPr="007417C0">
        <w:rPr>
          <w:rFonts w:ascii="Arial" w:eastAsia="Times New Roman" w:hAnsi="Arial" w:cs="Arial"/>
          <w:lang w:eastAsia="cs-CZ"/>
        </w:rPr>
        <w:t>í 4, Praha 1</w:t>
      </w:r>
    </w:p>
    <w:p w:rsidR="00217646" w:rsidRPr="00217646" w:rsidRDefault="00633261" w:rsidP="00633261">
      <w:pPr>
        <w:pStyle w:val="Odstavecseseznamem"/>
        <w:numPr>
          <w:ilvl w:val="0"/>
          <w:numId w:val="11"/>
        </w:numPr>
        <w:tabs>
          <w:tab w:val="left" w:pos="284"/>
          <w:tab w:val="left" w:pos="1418"/>
        </w:tabs>
        <w:spacing w:after="0" w:line="240" w:lineRule="auto"/>
        <w:jc w:val="both"/>
        <w:rPr>
          <w:rFonts w:ascii="Arial" w:eastAsia="Times New Roman" w:hAnsi="Arial" w:cs="Arial"/>
          <w:lang w:eastAsia="cs-CZ"/>
        </w:rPr>
      </w:pPr>
      <w:r w:rsidRPr="00217646">
        <w:rPr>
          <w:rFonts w:ascii="Arial" w:eastAsia="Times New Roman" w:hAnsi="Arial" w:cs="Arial"/>
          <w:lang w:eastAsia="cs-CZ"/>
        </w:rPr>
        <w:t xml:space="preserve"> </w:t>
      </w:r>
      <w:r w:rsidR="00217646" w:rsidRPr="00217646">
        <w:rPr>
          <w:rFonts w:ascii="Arial" w:eastAsia="Times New Roman" w:hAnsi="Arial" w:cs="Arial"/>
          <w:lang w:eastAsia="cs-CZ"/>
        </w:rPr>
        <w:t>(dále také jen „pracoviště“)</w:t>
      </w:r>
    </w:p>
    <w:p w:rsidR="00837FF4" w:rsidRPr="002B62FF" w:rsidRDefault="00837FF4" w:rsidP="002B62FF">
      <w:pPr>
        <w:pStyle w:val="Odstavecseseznamem"/>
        <w:tabs>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b/>
          <w:lang w:eastAsia="cs-CZ"/>
        </w:rPr>
      </w:pPr>
    </w:p>
    <w:p w:rsidR="00837FF4" w:rsidRPr="007417C0" w:rsidRDefault="00837FF4" w:rsidP="00837FF4">
      <w:pPr>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IV. Ujednání o provádění díla </w:t>
      </w:r>
    </w:p>
    <w:p w:rsidR="00837FF4" w:rsidRPr="007417C0" w:rsidRDefault="00837FF4" w:rsidP="00837FF4">
      <w:pPr>
        <w:spacing w:after="0" w:line="240" w:lineRule="auto"/>
        <w:jc w:val="both"/>
        <w:rPr>
          <w:rFonts w:ascii="Arial" w:eastAsia="Times New Roman" w:hAnsi="Arial" w:cs="Arial"/>
          <w:u w:val="single"/>
          <w:lang w:eastAsia="cs-CZ"/>
        </w:rPr>
      </w:pP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w:t>
      </w:r>
      <w:r w:rsidR="0099360E" w:rsidRPr="007417C0">
        <w:rPr>
          <w:rFonts w:ascii="Arial" w:eastAsia="Times New Roman" w:hAnsi="Arial" w:cs="Arial"/>
          <w:lang w:eastAsia="cs-CZ"/>
        </w:rPr>
        <w:t>otovitel přebírá</w:t>
      </w:r>
      <w:r w:rsidRPr="007417C0">
        <w:rPr>
          <w:rFonts w:ascii="Arial" w:eastAsia="Times New Roman" w:hAnsi="Arial" w:cs="Arial"/>
          <w:lang w:eastAsia="cs-CZ"/>
        </w:rPr>
        <w:t xml:space="preserve"> odpovědnost za vlastní řízení postupu prací.</w:t>
      </w:r>
    </w:p>
    <w:p w:rsidR="00837FF4" w:rsidRDefault="0099360E"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Objednatel</w:t>
      </w:r>
      <w:r w:rsidR="00837FF4" w:rsidRPr="007417C0">
        <w:rPr>
          <w:rFonts w:ascii="Arial" w:eastAsia="Times New Roman" w:hAnsi="Arial" w:cs="Arial"/>
          <w:lang w:eastAsia="cs-CZ"/>
        </w:rPr>
        <w:t xml:space="preserve"> obstará </w:t>
      </w:r>
      <w:r w:rsidRPr="007417C0">
        <w:rPr>
          <w:rFonts w:ascii="Arial" w:eastAsia="Times New Roman" w:hAnsi="Arial" w:cs="Arial"/>
          <w:lang w:eastAsia="cs-CZ"/>
        </w:rPr>
        <w:t xml:space="preserve">na základě žádosti zhotovitele </w:t>
      </w:r>
      <w:r w:rsidR="00837FF4" w:rsidRPr="007417C0">
        <w:rPr>
          <w:rFonts w:ascii="Arial" w:eastAsia="Times New Roman" w:hAnsi="Arial" w:cs="Arial"/>
          <w:lang w:eastAsia="cs-CZ"/>
        </w:rPr>
        <w:t>vše,</w:t>
      </w:r>
      <w:r w:rsidRPr="007417C0">
        <w:rPr>
          <w:rFonts w:ascii="Arial" w:eastAsia="Times New Roman" w:hAnsi="Arial" w:cs="Arial"/>
          <w:lang w:eastAsia="cs-CZ"/>
        </w:rPr>
        <w:t xml:space="preserve"> co je k provedení díla potřeba, zejména relevantní technickou a bezpečnostní dokumentaci</w:t>
      </w:r>
    </w:p>
    <w:p w:rsidR="002D2173" w:rsidRPr="007417C0" w:rsidRDefault="002D2173" w:rsidP="00837FF4">
      <w:pPr>
        <w:numPr>
          <w:ilvl w:val="0"/>
          <w:numId w:val="2"/>
        </w:numPr>
        <w:tabs>
          <w:tab w:val="clear" w:pos="360"/>
          <w:tab w:val="left" w:pos="-6096"/>
        </w:tabs>
        <w:spacing w:after="0" w:line="240" w:lineRule="auto"/>
        <w:jc w:val="both"/>
        <w:rPr>
          <w:rFonts w:ascii="Arial" w:eastAsia="Times New Roman" w:hAnsi="Arial" w:cs="Arial"/>
          <w:lang w:eastAsia="cs-CZ"/>
        </w:rPr>
      </w:pPr>
      <w:r>
        <w:rPr>
          <w:rFonts w:ascii="Arial" w:eastAsia="Times New Roman" w:hAnsi="Arial" w:cs="Arial"/>
          <w:lang w:eastAsia="cs-CZ"/>
        </w:rPr>
        <w:t>Objednatel zajistí pro zhotovitele součinnost pracovníků, jichž se předmět smlouvy dotýká</w:t>
      </w:r>
    </w:p>
    <w:p w:rsidR="00837FF4" w:rsidRPr="007417C0" w:rsidRDefault="00837FF4" w:rsidP="0099360E">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Zjistí-li objednatel při kontrolách provádění díla, že práce vykazují již v průběhu provádění díla nedostatky, může požadovat, aby zhotovitel zajistil nápravu a prováděl dílo řádným způsobem. </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837FF4" w:rsidRPr="007417C0" w:rsidRDefault="00837FF4" w:rsidP="00837FF4">
      <w:pPr>
        <w:numPr>
          <w:ilvl w:val="0"/>
          <w:numId w:val="2"/>
        </w:numPr>
        <w:tabs>
          <w:tab w:val="clear" w:pos="360"/>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Plní-li zhotovitel pomocí jiné osoby, odpovídá tak, jako by plnil sám.</w:t>
      </w: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6096"/>
          <w:tab w:val="num" w:pos="426"/>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 Doba plnění díla </w:t>
      </w:r>
    </w:p>
    <w:p w:rsidR="00837FF4" w:rsidRPr="007417C0" w:rsidRDefault="00837FF4" w:rsidP="00837FF4">
      <w:pPr>
        <w:tabs>
          <w:tab w:val="left" w:pos="284"/>
          <w:tab w:val="left" w:pos="1418"/>
        </w:tabs>
        <w:spacing w:after="0" w:line="240" w:lineRule="auto"/>
        <w:jc w:val="both"/>
        <w:outlineLvl w:val="0"/>
        <w:rPr>
          <w:rFonts w:ascii="Arial" w:eastAsia="Times New Roman" w:hAnsi="Arial" w:cs="Arial"/>
          <w:u w:val="single"/>
          <w:lang w:eastAsia="cs-CZ"/>
        </w:rPr>
      </w:pPr>
    </w:p>
    <w:p w:rsidR="00837FF4" w:rsidRPr="007417C0" w:rsidRDefault="002B62FF" w:rsidP="00837FF4">
      <w:pPr>
        <w:numPr>
          <w:ilvl w:val="0"/>
          <w:numId w:val="7"/>
        </w:numPr>
        <w:tabs>
          <w:tab w:val="clear" w:pos="360"/>
          <w:tab w:val="num" w:pos="-6096"/>
        </w:tabs>
        <w:spacing w:after="0" w:line="240" w:lineRule="auto"/>
        <w:rPr>
          <w:rFonts w:ascii="Arial" w:eastAsia="Times New Roman" w:hAnsi="Arial" w:cs="Arial"/>
          <w:lang w:eastAsia="cs-CZ"/>
        </w:rPr>
      </w:pPr>
      <w:r>
        <w:rPr>
          <w:rFonts w:ascii="Arial" w:eastAsia="Times New Roman" w:hAnsi="Arial" w:cs="Arial"/>
          <w:lang w:eastAsia="cs-CZ"/>
        </w:rPr>
        <w:t>Zahájení prací: dne 12. 10. 2020</w:t>
      </w:r>
    </w:p>
    <w:p w:rsidR="00837FF4" w:rsidRPr="007417C0" w:rsidRDefault="00837FF4" w:rsidP="00837FF4">
      <w:pPr>
        <w:numPr>
          <w:ilvl w:val="0"/>
          <w:numId w:val="7"/>
        </w:numPr>
        <w:tabs>
          <w:tab w:val="clear" w:pos="360"/>
          <w:tab w:val="num" w:pos="-6096"/>
        </w:tabs>
        <w:spacing w:after="0" w:line="240" w:lineRule="auto"/>
        <w:rPr>
          <w:rFonts w:ascii="Arial" w:eastAsia="Times New Roman" w:hAnsi="Arial" w:cs="Arial"/>
          <w:lang w:eastAsia="cs-CZ"/>
        </w:rPr>
      </w:pPr>
      <w:r w:rsidRPr="007417C0">
        <w:rPr>
          <w:rFonts w:ascii="Arial" w:eastAsia="Times New Roman" w:hAnsi="Arial" w:cs="Arial"/>
          <w:lang w:eastAsia="cs-CZ"/>
        </w:rPr>
        <w:t>Dokončení a předání díla objedn</w:t>
      </w:r>
      <w:r w:rsidR="00C87DBA" w:rsidRPr="007417C0">
        <w:rPr>
          <w:rFonts w:ascii="Arial" w:eastAsia="Times New Roman" w:hAnsi="Arial" w:cs="Arial"/>
          <w:lang w:eastAsia="cs-CZ"/>
        </w:rPr>
        <w:t xml:space="preserve">ateli: nejpozději dne </w:t>
      </w:r>
      <w:r w:rsidR="002B62FF">
        <w:rPr>
          <w:rFonts w:ascii="Arial" w:eastAsia="Times New Roman" w:hAnsi="Arial" w:cs="Arial"/>
          <w:lang w:eastAsia="cs-CZ"/>
        </w:rPr>
        <w:t>18. 12. 2020</w:t>
      </w: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spacing w:after="0" w:line="240" w:lineRule="auto"/>
        <w:rPr>
          <w:rFonts w:ascii="Arial" w:eastAsia="Times New Roman" w:hAnsi="Arial" w:cs="Arial"/>
          <w:lang w:eastAsia="cs-CZ"/>
        </w:rPr>
      </w:pPr>
    </w:p>
    <w:p w:rsidR="00837FF4" w:rsidRPr="007417C0" w:rsidRDefault="00837FF4" w:rsidP="00837FF4">
      <w:pPr>
        <w:tabs>
          <w:tab w:val="left" w:pos="426"/>
          <w:tab w:val="left" w:pos="1843"/>
        </w:tabs>
        <w:spacing w:after="0" w:line="240" w:lineRule="auto"/>
        <w:jc w:val="both"/>
        <w:outlineLvl w:val="0"/>
        <w:rPr>
          <w:rFonts w:ascii="Arial" w:eastAsia="Times New Roman" w:hAnsi="Arial" w:cs="Arial"/>
          <w:b/>
          <w:lang w:eastAsia="cs-CZ"/>
        </w:rPr>
      </w:pPr>
      <w:r w:rsidRPr="007417C0">
        <w:rPr>
          <w:rFonts w:ascii="Arial" w:eastAsia="Times New Roman" w:hAnsi="Arial" w:cs="Arial"/>
          <w:b/>
          <w:lang w:eastAsia="cs-CZ"/>
        </w:rPr>
        <w:t xml:space="preserve">VI. Cena za dílo </w:t>
      </w:r>
    </w:p>
    <w:p w:rsidR="00837FF4" w:rsidRPr="007417C0" w:rsidRDefault="00837FF4" w:rsidP="00837FF4">
      <w:pPr>
        <w:tabs>
          <w:tab w:val="left" w:pos="284"/>
          <w:tab w:val="left" w:pos="1843"/>
        </w:tabs>
        <w:spacing w:after="0" w:line="240" w:lineRule="auto"/>
        <w:jc w:val="both"/>
        <w:outlineLvl w:val="0"/>
        <w:rPr>
          <w:rFonts w:ascii="Arial" w:eastAsia="Times New Roman" w:hAnsi="Arial" w:cs="Arial"/>
          <w:u w:val="single"/>
          <w:lang w:eastAsia="cs-CZ"/>
        </w:rPr>
      </w:pPr>
    </w:p>
    <w:p w:rsidR="002D2173"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 xml:space="preserve">Za provedení díla dle čl. II. této smlouvy se stanoví smluvní cena ve smyslu zákona č. </w:t>
      </w:r>
    </w:p>
    <w:p w:rsidR="00837FF4" w:rsidRPr="007417C0" w:rsidRDefault="00837FF4" w:rsidP="005C3582">
      <w:pPr>
        <w:tabs>
          <w:tab w:val="left"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526/1990 Sb</w:t>
      </w:r>
      <w:r w:rsidR="002B62FF">
        <w:rPr>
          <w:rFonts w:ascii="Arial" w:eastAsia="Times New Roman" w:hAnsi="Arial" w:cs="Arial"/>
          <w:lang w:eastAsia="cs-CZ"/>
        </w:rPr>
        <w:t>., o cenách, v platném znění, ve</w:t>
      </w:r>
      <w:r w:rsidRPr="007417C0">
        <w:rPr>
          <w:rFonts w:ascii="Arial" w:eastAsia="Times New Roman" w:hAnsi="Arial" w:cs="Arial"/>
          <w:lang w:eastAsia="cs-CZ"/>
        </w:rPr>
        <w:t xml:space="preserve"> výši:</w:t>
      </w:r>
      <w:r w:rsidR="002B62FF">
        <w:rPr>
          <w:rFonts w:ascii="Arial" w:eastAsia="Times New Roman" w:hAnsi="Arial" w:cs="Arial"/>
          <w:lang w:eastAsia="cs-CZ"/>
        </w:rPr>
        <w:t xml:space="preserve"> 250</w:t>
      </w:r>
      <w:r w:rsidR="005C3582" w:rsidRPr="007417C0">
        <w:rPr>
          <w:rFonts w:ascii="Arial" w:eastAsia="Times New Roman" w:hAnsi="Arial" w:cs="Arial"/>
          <w:lang w:eastAsia="cs-CZ"/>
        </w:rPr>
        <w:t xml:space="preserve"> 000,- Kč </w:t>
      </w:r>
      <w:r w:rsidR="002B62FF">
        <w:rPr>
          <w:rFonts w:ascii="Arial" w:eastAsia="Times New Roman" w:hAnsi="Arial" w:cs="Arial"/>
          <w:lang w:eastAsia="cs-CZ"/>
        </w:rPr>
        <w:t>(slovy dvěstěpadesáttisíc</w:t>
      </w:r>
      <w:r w:rsidR="002D2173">
        <w:rPr>
          <w:rFonts w:ascii="Arial" w:eastAsia="Times New Roman" w:hAnsi="Arial" w:cs="Arial"/>
          <w:lang w:eastAsia="cs-CZ"/>
        </w:rPr>
        <w:t xml:space="preserve">) </w:t>
      </w:r>
      <w:r w:rsidR="005C3582" w:rsidRPr="007417C0">
        <w:rPr>
          <w:rFonts w:ascii="Arial" w:eastAsia="Times New Roman" w:hAnsi="Arial" w:cs="Arial"/>
          <w:lang w:eastAsia="cs-CZ"/>
        </w:rPr>
        <w:t>včetně DPH.</w:t>
      </w:r>
      <w:r w:rsidR="00C87DBA" w:rsidRPr="007417C0">
        <w:rPr>
          <w:rFonts w:ascii="Arial" w:eastAsia="Times New Roman" w:hAnsi="Arial" w:cs="Arial"/>
          <w:lang w:eastAsia="cs-CZ"/>
        </w:rPr>
        <w:t xml:space="preserve"> </w:t>
      </w:r>
      <w:r w:rsidR="00C87DBA" w:rsidRPr="007417C0">
        <w:rPr>
          <w:rFonts w:ascii="Arial" w:eastAsia="Times New Roman" w:hAnsi="Arial" w:cs="Arial"/>
          <w:lang w:eastAsia="cs-CZ"/>
        </w:rPr>
        <w:tab/>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Tato cena je cenou maximální, tedy nejvýše přípustnou.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7417C0">
          <w:rPr>
            <w:rFonts w:ascii="Arial" w:eastAsia="Times New Roman" w:hAnsi="Arial" w:cs="Arial"/>
            <w:lang w:eastAsia="cs-CZ"/>
          </w:rPr>
          <w:t>2 a</w:t>
        </w:r>
      </w:smartTag>
      <w:r w:rsidRPr="007417C0">
        <w:rPr>
          <w:rFonts w:ascii="Arial" w:eastAsia="Times New Roman" w:hAnsi="Arial" w:cs="Arial"/>
          <w:lang w:eastAsia="cs-CZ"/>
        </w:rPr>
        <w:t xml:space="preserve"> § 2611 občanského zákoníku. </w:t>
      </w:r>
    </w:p>
    <w:p w:rsidR="00837FF4" w:rsidRPr="007417C0" w:rsidRDefault="00837FF4" w:rsidP="00837FF4">
      <w:pPr>
        <w:numPr>
          <w:ilvl w:val="0"/>
          <w:numId w:val="10"/>
        </w:numPr>
        <w:tabs>
          <w:tab w:val="clear"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vyloučily užití § 2620 odst. 2 občanského zákoníku. Zhotovitel tak není oprávněn žádat soud o zvýšení ceny díla v případě, že nastane zcela mimořádná nepředvídatelná okolnost, která by dokončení díla značně stěžovala.</w:t>
      </w: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284"/>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 Záruky za jakost díla a dodávek</w:t>
      </w:r>
    </w:p>
    <w:p w:rsidR="00837FF4" w:rsidRPr="007417C0" w:rsidRDefault="00837FF4" w:rsidP="00837FF4">
      <w:pPr>
        <w:tabs>
          <w:tab w:val="left" w:pos="-6237"/>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poskytne objednateli záruku na provedené práce a dodávky specifikované v čl. II. smlouvy v délce 36 měsíců.</w:t>
      </w:r>
    </w:p>
    <w:p w:rsidR="00837FF4" w:rsidRPr="007417C0" w:rsidRDefault="00837FF4" w:rsidP="00837FF4">
      <w:pPr>
        <w:numPr>
          <w:ilvl w:val="0"/>
          <w:numId w:val="3"/>
        </w:numPr>
        <w:tabs>
          <w:tab w:val="left" w:pos="-6237"/>
          <w:tab w:val="left" w:pos="-2410"/>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Záruka za jakost díla a dodávek komponentů začíná běžet ode dne převzetí díla objednatelem.</w:t>
      </w: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6237"/>
          <w:tab w:val="left" w:pos="-2410"/>
          <w:tab w:val="left" w:pos="-226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VIII. Způsob úhrady, fakturace</w:t>
      </w:r>
    </w:p>
    <w:p w:rsidR="00837FF4" w:rsidRPr="007417C0" w:rsidRDefault="00837FF4" w:rsidP="00837FF4">
      <w:pPr>
        <w:tabs>
          <w:tab w:val="left" w:pos="426"/>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Splatnost ceny za dílo se sjednává 14 dnů od data doručení faktury objednateli. Za okamžik uhrazení ceny za dílo se považuje datum, kdy byla předmětná částka odepsána z účtu objednatele.</w:t>
      </w:r>
    </w:p>
    <w:p w:rsidR="00837FF4" w:rsidRPr="007417C0" w:rsidRDefault="00837FF4" w:rsidP="00837FF4">
      <w:pPr>
        <w:numPr>
          <w:ilvl w:val="0"/>
          <w:numId w:val="6"/>
        </w:numPr>
        <w:tabs>
          <w:tab w:val="clear" w:pos="360"/>
          <w:tab w:val="left" w:pos="-6096"/>
          <w:tab w:val="left"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Faktura bude mít náležitosti daňového dokladu bez uvedení výše daně (na faktuře bude uvedena pouze sazba daně z přidané hodnoty) a bude obsahovat sdělení, že výši daně je povinen doplnit a přiznat objednatel v souladu s § 92a zákona č. 235/2004 Sb., o DPH, v platném znění.</w:t>
      </w: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spacing w:after="0" w:line="240" w:lineRule="auto"/>
        <w:jc w:val="both"/>
        <w:rPr>
          <w:rFonts w:ascii="Arial" w:eastAsia="Times New Roman" w:hAnsi="Arial" w:cs="Arial"/>
          <w:lang w:eastAsia="cs-CZ"/>
        </w:rPr>
      </w:pPr>
    </w:p>
    <w:p w:rsidR="00837FF4" w:rsidRPr="007417C0" w:rsidRDefault="00837FF4" w:rsidP="00837FF4">
      <w:pPr>
        <w:tabs>
          <w:tab w:val="left" w:pos="-2977"/>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IX. Smluvní pokuta, sankce</w:t>
      </w:r>
    </w:p>
    <w:p w:rsidR="00837FF4" w:rsidRPr="007417C0" w:rsidRDefault="00837FF4" w:rsidP="00837FF4">
      <w:pPr>
        <w:tabs>
          <w:tab w:val="left" w:pos="-2977"/>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nedodržení termínu dokončení a předání díla dle čl. V. smlouvy je zhotovitel povinen uhradit objednateli smluvní pokutu ve výši 500,- Kč za každý den prodlení.</w:t>
      </w:r>
    </w:p>
    <w:p w:rsidR="00837FF4" w:rsidRPr="007417C0" w:rsidRDefault="00837FF4" w:rsidP="00837FF4">
      <w:pPr>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 xml:space="preserve">V případě neodstranění reklamovaných vad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ode dne nahlášení konkrétní vady je zhotovitel povinen uhradit objednateli smluvní pokutu ve výši 500,- Kč za každou reklamovanou vadu a den prodlení. </w:t>
      </w:r>
    </w:p>
    <w:p w:rsidR="00837FF4" w:rsidRPr="007417C0" w:rsidRDefault="00837FF4" w:rsidP="00837FF4">
      <w:pPr>
        <w:numPr>
          <w:ilvl w:val="0"/>
          <w:numId w:val="4"/>
        </w:numPr>
        <w:tabs>
          <w:tab w:val="num" w:pos="-6096"/>
          <w:tab w:val="num" w:pos="-297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je povinen zahájit práce za účelem odstranění vad v záruční době do 72 h. od doby nahlášení vady objednatelem.</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 případě, že zhotovitel nezahájí práce za účelem odstranění vad v záruční době do</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72h. od doby nahlášení vady objednatelem, je zhotovitel povinen uhradit objednateli smluvní pokutu ve výši 500,- Kč za každou reklamovanou vadu a den prodlení.</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Zhotovitel se zavazuje odstranit vady a nedodělky díla do </w:t>
      </w:r>
      <w:proofErr w:type="gramStart"/>
      <w:r w:rsidRPr="007417C0">
        <w:rPr>
          <w:rFonts w:ascii="Arial" w:eastAsia="Times New Roman" w:hAnsi="Arial" w:cs="Arial"/>
          <w:lang w:eastAsia="cs-CZ"/>
        </w:rPr>
        <w:t>10ti</w:t>
      </w:r>
      <w:proofErr w:type="gramEnd"/>
      <w:r w:rsidRPr="007417C0">
        <w:rPr>
          <w:rFonts w:ascii="Arial" w:eastAsia="Times New Roman" w:hAnsi="Arial" w:cs="Arial"/>
          <w:lang w:eastAsia="cs-CZ"/>
        </w:rPr>
        <w:t xml:space="preserve"> pracovních dnů od data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nahlášení vady objednatelem. </w:t>
      </w:r>
    </w:p>
    <w:p w:rsidR="005C3582"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Bude-li objednatel v prodlení s úhradou ceny díla, bude zhotovitel účtovat úrok </w:t>
      </w:r>
    </w:p>
    <w:p w:rsidR="00837FF4" w:rsidRPr="007417C0" w:rsidRDefault="00837FF4" w:rsidP="005C3582">
      <w:pPr>
        <w:pStyle w:val="Odstavecseseznamem"/>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 prodlení ve výši stanovené platnými právními předpisy z dlužné částky za každý i započatý den prodlení.</w:t>
      </w:r>
    </w:p>
    <w:p w:rsidR="00837FF4" w:rsidRPr="007417C0" w:rsidRDefault="00837FF4" w:rsidP="005C3582">
      <w:pPr>
        <w:pStyle w:val="Odstavecseseznamem"/>
        <w:numPr>
          <w:ilvl w:val="0"/>
          <w:numId w:val="4"/>
        </w:numPr>
        <w:tabs>
          <w:tab w:val="num" w:pos="-609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Zaplacením smluvní pokuty a úroku z prodlení není dotčeno právo oprávněné strany </w:t>
      </w:r>
      <w:r w:rsidRPr="007417C0">
        <w:rPr>
          <w:rFonts w:ascii="Arial" w:eastAsia="Times New Roman" w:hAnsi="Arial" w:cs="Arial"/>
          <w:lang w:eastAsia="cs-CZ"/>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837FF4" w:rsidRPr="007417C0" w:rsidRDefault="00837FF4" w:rsidP="00837FF4">
      <w:pPr>
        <w:tabs>
          <w:tab w:val="num" w:pos="-6096"/>
          <w:tab w:val="left" w:pos="1418"/>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 Další ujednání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se zavaz</w:t>
      </w:r>
      <w:r w:rsidR="005C3582" w:rsidRPr="007417C0">
        <w:rPr>
          <w:rFonts w:ascii="Arial" w:eastAsia="Times New Roman" w:hAnsi="Arial" w:cs="Arial"/>
          <w:lang w:eastAsia="cs-CZ"/>
        </w:rPr>
        <w:t xml:space="preserve">uje </w:t>
      </w:r>
      <w:r w:rsidRPr="007417C0">
        <w:rPr>
          <w:rFonts w:ascii="Arial" w:eastAsia="Times New Roman" w:hAnsi="Arial" w:cs="Arial"/>
          <w:lang w:eastAsia="cs-CZ"/>
        </w:rPr>
        <w:t>dodržovat požadavky na zajištění bezpečnosti práce a rovněž dodržovat požární předpisy a příslušné ČSN.</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Zhotovitel nese odpovědnost za provedení</w:t>
      </w:r>
      <w:r w:rsidR="005C3582" w:rsidRPr="007417C0">
        <w:rPr>
          <w:rFonts w:ascii="Arial" w:eastAsia="Times New Roman" w:hAnsi="Arial" w:cs="Arial"/>
          <w:lang w:eastAsia="cs-CZ"/>
        </w:rPr>
        <w:t xml:space="preserve"> díla v souladu předpisy platnými pro předmět díla</w:t>
      </w:r>
    </w:p>
    <w:p w:rsidR="00837FF4" w:rsidRPr="007417C0" w:rsidRDefault="00837FF4" w:rsidP="00837FF4">
      <w:pPr>
        <w:numPr>
          <w:ilvl w:val="0"/>
          <w:numId w:val="5"/>
        </w:numPr>
        <w:tabs>
          <w:tab w:val="num" w:pos="-6237"/>
          <w:tab w:val="left" w:pos="-6096"/>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Veškeré práce, vymezené předmětem smlouvy s dodacími podmínkami, při dodržení kvalitativních podmínek jsou kryty cenou za dílo stanovenou v článku VI. této smlouvy.</w:t>
      </w:r>
    </w:p>
    <w:p w:rsidR="00837FF4" w:rsidRPr="007417C0" w:rsidRDefault="00837FF4" w:rsidP="00837FF4">
      <w:pPr>
        <w:numPr>
          <w:ilvl w:val="0"/>
          <w:numId w:val="5"/>
        </w:numPr>
        <w:tabs>
          <w:tab w:val="num" w:pos="-6237"/>
        </w:tabs>
        <w:spacing w:after="0" w:line="240" w:lineRule="auto"/>
        <w:jc w:val="both"/>
        <w:rPr>
          <w:rFonts w:ascii="Arial" w:eastAsia="Times New Roman" w:hAnsi="Arial" w:cs="Arial"/>
          <w:lang w:eastAsia="cs-CZ"/>
        </w:rPr>
      </w:pPr>
      <w:r w:rsidRPr="007417C0">
        <w:rPr>
          <w:rFonts w:ascii="Arial" w:eastAsia="Times New Roman" w:hAnsi="Arial" w:cs="Arial"/>
          <w:lang w:eastAsia="cs-CZ"/>
        </w:rPr>
        <w:t>Zástupcem objednatele p</w:t>
      </w:r>
      <w:r w:rsidR="00C87DBA" w:rsidRPr="007417C0">
        <w:rPr>
          <w:rFonts w:ascii="Arial" w:eastAsia="Times New Roman" w:hAnsi="Arial" w:cs="Arial"/>
          <w:lang w:eastAsia="cs-CZ"/>
        </w:rPr>
        <w:t xml:space="preserve">ověřeným převzetím díla je Bc. Vladimír Václavík, </w:t>
      </w:r>
      <w:r w:rsidR="007417C0" w:rsidRPr="007417C0">
        <w:rPr>
          <w:rFonts w:ascii="Arial" w:eastAsia="Times New Roman" w:hAnsi="Arial" w:cs="Arial"/>
          <w:lang w:eastAsia="cs-CZ"/>
        </w:rPr>
        <w:t>vedoucí oddělení bezpečnosti a požární ochrany</w:t>
      </w:r>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color w:val="FF0000"/>
          <w:lang w:eastAsia="cs-CZ"/>
        </w:rPr>
      </w:pPr>
      <w:r w:rsidRPr="007417C0">
        <w:rPr>
          <w:rFonts w:ascii="Arial" w:eastAsia="Times New Roman" w:hAnsi="Arial" w:cs="Arial"/>
          <w:lang w:eastAsia="cs-CZ"/>
        </w:rPr>
        <w:t>Zást</w:t>
      </w:r>
      <w:r w:rsidR="00C87DBA" w:rsidRPr="007417C0">
        <w:rPr>
          <w:rFonts w:ascii="Arial" w:eastAsia="Times New Roman" w:hAnsi="Arial" w:cs="Arial"/>
          <w:lang w:eastAsia="cs-CZ"/>
        </w:rPr>
        <w:t>upcem zhotovitele je ustanoven</w:t>
      </w:r>
      <w:r w:rsidR="007417C0" w:rsidRPr="007417C0">
        <w:rPr>
          <w:rFonts w:ascii="Arial" w:eastAsia="Times New Roman" w:hAnsi="Arial" w:cs="Arial"/>
          <w:lang w:eastAsia="cs-CZ"/>
        </w:rPr>
        <w:t xml:space="preserve"> Mgr. David Rožek, MBA, </w:t>
      </w:r>
      <w:proofErr w:type="spellStart"/>
      <w:r w:rsidR="007417C0" w:rsidRPr="007417C0">
        <w:rPr>
          <w:rFonts w:ascii="Arial" w:eastAsia="Times New Roman" w:hAnsi="Arial" w:cs="Arial"/>
          <w:lang w:eastAsia="cs-CZ"/>
        </w:rPr>
        <w:t>Managing</w:t>
      </w:r>
      <w:proofErr w:type="spellEnd"/>
      <w:r w:rsidR="007417C0" w:rsidRPr="007417C0">
        <w:rPr>
          <w:rFonts w:ascii="Arial" w:eastAsia="Times New Roman" w:hAnsi="Arial" w:cs="Arial"/>
          <w:lang w:eastAsia="cs-CZ"/>
        </w:rPr>
        <w:t xml:space="preserve"> </w:t>
      </w:r>
      <w:proofErr w:type="spellStart"/>
      <w:r w:rsidR="007417C0" w:rsidRPr="007417C0">
        <w:rPr>
          <w:rFonts w:ascii="Arial" w:eastAsia="Times New Roman" w:hAnsi="Arial" w:cs="Arial"/>
          <w:lang w:eastAsia="cs-CZ"/>
        </w:rPr>
        <w:t>Director</w:t>
      </w:r>
      <w:proofErr w:type="spellEnd"/>
    </w:p>
    <w:p w:rsidR="00837FF4" w:rsidRPr="007417C0" w:rsidRDefault="00837FF4" w:rsidP="00837FF4">
      <w:pPr>
        <w:numPr>
          <w:ilvl w:val="0"/>
          <w:numId w:val="5"/>
        </w:numPr>
        <w:tabs>
          <w:tab w:val="num" w:pos="-6237"/>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7417C0" w:rsidRPr="007417C0" w:rsidRDefault="00837FF4"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ab/>
      </w:r>
      <w:r w:rsidRPr="007417C0">
        <w:rPr>
          <w:rFonts w:ascii="Arial" w:eastAsia="Times New Roman" w:hAnsi="Arial" w:cs="Arial"/>
          <w:lang w:eastAsia="cs-CZ"/>
        </w:rPr>
        <w:tab/>
        <w:t>Odstoupení od smlouvy se nedotýká práva na zaplacení smluvní pokuty nebo úroku</w:t>
      </w:r>
    </w:p>
    <w:p w:rsidR="00837FF4" w:rsidRPr="007417C0" w:rsidRDefault="007417C0" w:rsidP="007417C0">
      <w:pPr>
        <w:tabs>
          <w:tab w:val="left" w:pos="360"/>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           </w:t>
      </w:r>
      <w:r w:rsidR="00837FF4" w:rsidRPr="007417C0">
        <w:rPr>
          <w:rFonts w:ascii="Arial" w:eastAsia="Times New Roman" w:hAnsi="Arial" w:cs="Arial"/>
          <w:lang w:eastAsia="cs-CZ"/>
        </w:rPr>
        <w:t xml:space="preserve"> z prodlení, ani práva na náhradu škody vzniklé z porušení smluvní povinnosti.</w:t>
      </w: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900"/>
        </w:tabs>
        <w:spacing w:after="0" w:line="240" w:lineRule="auto"/>
        <w:jc w:val="both"/>
        <w:rPr>
          <w:rFonts w:ascii="Arial" w:eastAsia="Times New Roman" w:hAnsi="Arial" w:cs="Arial"/>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 xml:space="preserve">XI. Předání a převzetí díla </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1.</w:t>
      </w:r>
      <w:r w:rsidRPr="007417C0">
        <w:rPr>
          <w:rFonts w:ascii="Arial" w:eastAsia="Times New Roman" w:hAnsi="Arial" w:cs="Arial"/>
          <w:lang w:eastAsia="cs-CZ"/>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2.</w:t>
      </w:r>
      <w:r w:rsidRPr="007417C0">
        <w:rPr>
          <w:rFonts w:ascii="Arial" w:eastAsia="Times New Roman" w:hAnsi="Arial" w:cs="Arial"/>
          <w:lang w:eastAsia="cs-CZ"/>
        </w:rPr>
        <w:tab/>
        <w:t>Zhotovitel splní svoji povinnost provést dílo dle předmětu smlouvy jeho řádným ukončením a před</w:t>
      </w:r>
      <w:r w:rsidR="007417C0" w:rsidRPr="007417C0">
        <w:rPr>
          <w:rFonts w:ascii="Arial" w:eastAsia="Times New Roman" w:hAnsi="Arial" w:cs="Arial"/>
          <w:lang w:eastAsia="cs-CZ"/>
        </w:rPr>
        <w:t>áním objednateli na pracovišti.</w:t>
      </w:r>
      <w:r w:rsidRPr="007417C0">
        <w:rPr>
          <w:rFonts w:ascii="Arial" w:eastAsia="Times New Roman" w:hAnsi="Arial" w:cs="Arial"/>
          <w:lang w:eastAsia="cs-CZ"/>
        </w:rPr>
        <w:t xml:space="preserve"> O předání díla bude sepsán předávací protokol, který podepíší obě smluvní strany.</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3. </w:t>
      </w:r>
      <w:r w:rsidRPr="007417C0">
        <w:rPr>
          <w:rFonts w:ascii="Arial" w:eastAsia="Times New Roman" w:hAnsi="Arial" w:cs="Arial"/>
          <w:lang w:eastAsia="cs-CZ"/>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837FF4" w:rsidRPr="007417C0" w:rsidRDefault="00837FF4" w:rsidP="00837FF4">
      <w:pPr>
        <w:tabs>
          <w:tab w:val="left"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lastRenderedPageBreak/>
        <w:t>4.</w:t>
      </w:r>
      <w:r w:rsidRPr="007417C0">
        <w:rPr>
          <w:rFonts w:ascii="Arial" w:eastAsia="Times New Roman" w:hAnsi="Arial" w:cs="Arial"/>
          <w:lang w:eastAsia="cs-CZ"/>
        </w:rPr>
        <w:tab/>
        <w:t>Objednatel je povinen se k předání a převzetí díla v určitý den a hodinu na místo dostavit.</w:t>
      </w: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p>
    <w:p w:rsidR="002D2173" w:rsidRDefault="002D2173" w:rsidP="00837FF4">
      <w:pPr>
        <w:tabs>
          <w:tab w:val="left" w:pos="426"/>
          <w:tab w:val="left" w:pos="1418"/>
        </w:tabs>
        <w:spacing w:after="0" w:line="240" w:lineRule="auto"/>
        <w:jc w:val="both"/>
        <w:rPr>
          <w:rFonts w:ascii="Arial" w:eastAsia="Times New Roman" w:hAnsi="Arial" w:cs="Arial"/>
          <w:b/>
          <w:lang w:eastAsia="cs-CZ"/>
        </w:rPr>
      </w:pPr>
    </w:p>
    <w:p w:rsidR="00837FF4" w:rsidRPr="007417C0" w:rsidRDefault="00837FF4" w:rsidP="00837FF4">
      <w:pPr>
        <w:tabs>
          <w:tab w:val="left" w:pos="426"/>
          <w:tab w:val="left" w:pos="1418"/>
        </w:tabs>
        <w:spacing w:after="0" w:line="240" w:lineRule="auto"/>
        <w:jc w:val="both"/>
        <w:rPr>
          <w:rFonts w:ascii="Arial" w:eastAsia="Times New Roman" w:hAnsi="Arial" w:cs="Arial"/>
          <w:b/>
          <w:lang w:eastAsia="cs-CZ"/>
        </w:rPr>
      </w:pPr>
      <w:r w:rsidRPr="007417C0">
        <w:rPr>
          <w:rFonts w:ascii="Arial" w:eastAsia="Times New Roman" w:hAnsi="Arial" w:cs="Arial"/>
          <w:b/>
          <w:lang w:eastAsia="cs-CZ"/>
        </w:rPr>
        <w:t>XII. Závěrečná ustanovení</w:t>
      </w:r>
    </w:p>
    <w:p w:rsidR="00837FF4" w:rsidRPr="007417C0" w:rsidRDefault="00837FF4" w:rsidP="00837FF4">
      <w:pPr>
        <w:tabs>
          <w:tab w:val="left" w:pos="284"/>
          <w:tab w:val="left" w:pos="1418"/>
        </w:tabs>
        <w:spacing w:after="0" w:line="240" w:lineRule="auto"/>
        <w:jc w:val="both"/>
        <w:rPr>
          <w:rFonts w:ascii="Arial" w:eastAsia="Times New Roman" w:hAnsi="Arial" w:cs="Arial"/>
          <w:u w:val="single"/>
          <w:lang w:eastAsia="cs-CZ"/>
        </w:rPr>
      </w:pP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Jakékoli dohody stran jsou závazné pouze tehdy, jsou-li uvedeny v této smlouvě nebo jejím dodatku. Změny této smlouvy je možno provést pouze písemnou formou jako její dodatek podepsaný smluvními stranami.</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Smluvní strany tímto vylučují pro použití § 1740 odst. 3 občanského zákoníku, který stanoví, že smlouva je uzavřena i tehdy, kdy nedojde k úplné shodě projevů vůle smluvních stran.</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Ke sjednání dodatků k této smlouvě jsou oprávněné osoby uvedené v čl. I. této smlouvy, nebo osoby jimi zmocněné, či je zastupující. </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  Nedílnou součástí smlouvy jsou její přílohy.</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Práva a povinnosti smluvních stran vyplývající z této smlouvy se řídí občanským zákoníkem č. 89/2012 Sb. není-li v této smlouvě stanoveno jinak.</w:t>
      </w:r>
    </w:p>
    <w:p w:rsidR="00837FF4" w:rsidRPr="007417C0" w:rsidRDefault="00837FF4" w:rsidP="00837FF4">
      <w:pPr>
        <w:numPr>
          <w:ilvl w:val="0"/>
          <w:numId w:val="1"/>
        </w:numPr>
        <w:tabs>
          <w:tab w:val="clear" w:pos="360"/>
          <w:tab w:val="num" w:pos="-2268"/>
        </w:tabs>
        <w:spacing w:after="0" w:line="240" w:lineRule="auto"/>
        <w:jc w:val="both"/>
        <w:rPr>
          <w:rFonts w:ascii="Arial" w:eastAsia="Times New Roman" w:hAnsi="Arial" w:cs="Arial"/>
          <w:lang w:eastAsia="cs-CZ"/>
        </w:rPr>
      </w:pPr>
      <w:r w:rsidRPr="007417C0">
        <w:rPr>
          <w:rFonts w:ascii="Arial" w:eastAsia="Times New Roman" w:hAnsi="Arial" w:cs="Arial"/>
          <w:lang w:eastAsia="cs-CZ"/>
        </w:rPr>
        <w:t>Obě smluvní strany prohlašují, že smlouvu přečetly, s jejím obsahem souhlasí a na důkaz toho připojují své podpisy.</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C87DBA"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 xml:space="preserve">V Praze dne </w:t>
      </w:r>
      <w:r w:rsidR="00837FF4" w:rsidRPr="007417C0">
        <w:rPr>
          <w:rFonts w:ascii="Arial" w:eastAsia="Times New Roman" w:hAnsi="Arial" w:cs="Arial"/>
          <w:lang w:eastAsia="cs-CZ"/>
        </w:rPr>
        <w:tab/>
        <w:t>V Praze dne</w:t>
      </w: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p>
    <w:p w:rsidR="00837FF4" w:rsidRPr="007417C0" w:rsidRDefault="00837FF4" w:rsidP="00837FF4">
      <w:pPr>
        <w:tabs>
          <w:tab w:val="left" w:pos="-1418"/>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w:t>
      </w:r>
      <w:r w:rsidRPr="007417C0">
        <w:rPr>
          <w:rFonts w:ascii="Arial" w:eastAsia="Times New Roman" w:hAnsi="Arial" w:cs="Arial"/>
          <w:lang w:eastAsia="cs-CZ"/>
        </w:rPr>
        <w:tab/>
        <w:t>…………………………………</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Synergia</w:t>
      </w:r>
      <w:proofErr w:type="spellEnd"/>
      <w:r w:rsidRPr="007417C0">
        <w:rPr>
          <w:rFonts w:ascii="Arial" w:eastAsia="Times New Roman" w:hAnsi="Arial" w:cs="Arial"/>
          <w:lang w:eastAsia="cs-CZ"/>
        </w:rPr>
        <w:t xml:space="preserve"> management Czech s. r. o.</w:t>
      </w:r>
      <w:r w:rsidR="00837FF4" w:rsidRPr="007417C0">
        <w:rPr>
          <w:rFonts w:ascii="Arial" w:eastAsia="Times New Roman" w:hAnsi="Arial" w:cs="Arial"/>
          <w:lang w:eastAsia="cs-CZ"/>
        </w:rPr>
        <w:tab/>
        <w:t>Národní divadlo</w:t>
      </w:r>
    </w:p>
    <w:p w:rsidR="00837FF4" w:rsidRPr="007417C0" w:rsidRDefault="007417C0" w:rsidP="00837FF4">
      <w:pPr>
        <w:tabs>
          <w:tab w:val="left" w:pos="4536"/>
        </w:tabs>
        <w:spacing w:after="0" w:line="240" w:lineRule="auto"/>
        <w:jc w:val="both"/>
        <w:rPr>
          <w:rFonts w:ascii="Arial" w:eastAsia="Times New Roman" w:hAnsi="Arial" w:cs="Arial"/>
          <w:lang w:eastAsia="cs-CZ"/>
        </w:rPr>
      </w:pPr>
      <w:r w:rsidRPr="007417C0">
        <w:rPr>
          <w:rFonts w:ascii="Arial" w:eastAsia="Times New Roman" w:hAnsi="Arial" w:cs="Arial"/>
          <w:lang w:eastAsia="cs-CZ"/>
        </w:rPr>
        <w:t>Mgr. David Rožek, MBA</w:t>
      </w:r>
      <w:r w:rsidR="00837FF4" w:rsidRPr="007417C0">
        <w:rPr>
          <w:rFonts w:ascii="Arial" w:eastAsia="Times New Roman" w:hAnsi="Arial" w:cs="Arial"/>
          <w:lang w:eastAsia="cs-CZ"/>
        </w:rPr>
        <w:tab/>
      </w:r>
      <w:r w:rsidR="00C87DBA" w:rsidRPr="007417C0">
        <w:rPr>
          <w:rFonts w:ascii="Arial" w:eastAsia="Times New Roman" w:hAnsi="Arial" w:cs="Arial"/>
          <w:lang w:eastAsia="cs-CZ"/>
        </w:rPr>
        <w:t>prof. MgA. Jan Burian</w:t>
      </w:r>
    </w:p>
    <w:p w:rsidR="00837FF4" w:rsidRPr="007417C0" w:rsidRDefault="007417C0" w:rsidP="00837FF4">
      <w:pPr>
        <w:tabs>
          <w:tab w:val="left" w:pos="4536"/>
        </w:tabs>
        <w:spacing w:after="0" w:line="240" w:lineRule="auto"/>
        <w:jc w:val="both"/>
        <w:rPr>
          <w:rFonts w:ascii="Arial" w:eastAsia="Times New Roman" w:hAnsi="Arial" w:cs="Arial"/>
          <w:lang w:eastAsia="cs-CZ"/>
        </w:rPr>
      </w:pPr>
      <w:proofErr w:type="spellStart"/>
      <w:r w:rsidRPr="007417C0">
        <w:rPr>
          <w:rFonts w:ascii="Arial" w:eastAsia="Times New Roman" w:hAnsi="Arial" w:cs="Arial"/>
          <w:lang w:eastAsia="cs-CZ"/>
        </w:rPr>
        <w:t>Managing</w:t>
      </w:r>
      <w:proofErr w:type="spellEnd"/>
      <w:r w:rsidRPr="007417C0">
        <w:rPr>
          <w:rFonts w:ascii="Arial" w:eastAsia="Times New Roman" w:hAnsi="Arial" w:cs="Arial"/>
          <w:lang w:eastAsia="cs-CZ"/>
        </w:rPr>
        <w:t xml:space="preserve"> </w:t>
      </w:r>
      <w:proofErr w:type="spellStart"/>
      <w:r w:rsidRPr="007417C0">
        <w:rPr>
          <w:rFonts w:ascii="Arial" w:eastAsia="Times New Roman" w:hAnsi="Arial" w:cs="Arial"/>
          <w:lang w:eastAsia="cs-CZ"/>
        </w:rPr>
        <w:t>Director</w:t>
      </w:r>
      <w:proofErr w:type="spellEnd"/>
      <w:r w:rsidR="00C87DBA" w:rsidRPr="007417C0">
        <w:rPr>
          <w:rFonts w:ascii="Arial" w:eastAsia="Times New Roman" w:hAnsi="Arial" w:cs="Arial"/>
          <w:lang w:eastAsia="cs-CZ"/>
        </w:rPr>
        <w:t xml:space="preserve">                                         </w:t>
      </w:r>
      <w:r w:rsidRPr="007417C0">
        <w:rPr>
          <w:rFonts w:ascii="Arial" w:eastAsia="Times New Roman" w:hAnsi="Arial" w:cs="Arial"/>
          <w:lang w:eastAsia="cs-CZ"/>
        </w:rPr>
        <w:t xml:space="preserve">   </w:t>
      </w:r>
      <w:r w:rsidR="00C87DBA" w:rsidRPr="007417C0">
        <w:rPr>
          <w:rFonts w:ascii="Arial" w:eastAsia="Times New Roman" w:hAnsi="Arial" w:cs="Arial"/>
          <w:lang w:eastAsia="cs-CZ"/>
        </w:rPr>
        <w:t xml:space="preserve"> ředitel Národního divadla</w:t>
      </w:r>
    </w:p>
    <w:p w:rsidR="00F61CC4" w:rsidRPr="007417C0" w:rsidRDefault="00F61CC4">
      <w:pPr>
        <w:rPr>
          <w:rFonts w:ascii="Arial" w:hAnsi="Arial" w:cs="Arial"/>
        </w:rPr>
      </w:pPr>
    </w:p>
    <w:sectPr w:rsidR="00F61CC4" w:rsidRPr="007417C0"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436" w:rsidRDefault="00206436">
      <w:pPr>
        <w:spacing w:after="0" w:line="240" w:lineRule="auto"/>
      </w:pPr>
      <w:r>
        <w:separator/>
      </w:r>
    </w:p>
  </w:endnote>
  <w:endnote w:type="continuationSeparator" w:id="0">
    <w:p w:rsidR="00206436" w:rsidRDefault="0020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84D" w:rsidRPr="005A584D" w:rsidRDefault="00837FF4">
    <w:pPr>
      <w:pStyle w:val="Zpat"/>
      <w:jc w:val="right"/>
      <w:rPr>
        <w:rFonts w:ascii="Arial" w:hAnsi="Arial" w:cs="Arial"/>
        <w:sz w:val="18"/>
        <w:szCs w:val="18"/>
      </w:rPr>
    </w:pPr>
    <w:r w:rsidRPr="005A584D">
      <w:rPr>
        <w:rFonts w:ascii="Arial" w:hAnsi="Arial" w:cs="Arial"/>
        <w:sz w:val="18"/>
        <w:szCs w:val="18"/>
      </w:rPr>
      <w:fldChar w:fldCharType="begin"/>
    </w:r>
    <w:r w:rsidRPr="005A584D">
      <w:rPr>
        <w:rFonts w:ascii="Arial" w:hAnsi="Arial" w:cs="Arial"/>
        <w:sz w:val="18"/>
        <w:szCs w:val="18"/>
      </w:rPr>
      <w:instrText>PAGE   \* MERGEFORMAT</w:instrText>
    </w:r>
    <w:r w:rsidRPr="005A584D">
      <w:rPr>
        <w:rFonts w:ascii="Arial" w:hAnsi="Arial" w:cs="Arial"/>
        <w:sz w:val="18"/>
        <w:szCs w:val="18"/>
      </w:rPr>
      <w:fldChar w:fldCharType="separate"/>
    </w:r>
    <w:r w:rsidR="005C25D3">
      <w:rPr>
        <w:rFonts w:ascii="Arial" w:hAnsi="Arial" w:cs="Arial"/>
        <w:noProof/>
        <w:sz w:val="18"/>
        <w:szCs w:val="18"/>
      </w:rPr>
      <w:t>1</w:t>
    </w:r>
    <w:r w:rsidRPr="005A584D">
      <w:rPr>
        <w:rFonts w:ascii="Arial" w:hAnsi="Arial" w:cs="Arial"/>
        <w:sz w:val="18"/>
        <w:szCs w:val="18"/>
      </w:rPr>
      <w:fldChar w:fldCharType="end"/>
    </w:r>
  </w:p>
  <w:p w:rsidR="005A584D" w:rsidRDefault="0020643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ACC" w:rsidRPr="00735B5D" w:rsidRDefault="00837FF4"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sidR="003836CE">
      <w:rPr>
        <w:rStyle w:val="slostrnky"/>
        <w:b/>
        <w:noProof/>
      </w:rPr>
      <w:t>5</w:t>
    </w:r>
    <w:r w:rsidRPr="00735B5D">
      <w:rPr>
        <w:rStyle w:val="slostrnky"/>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436" w:rsidRDefault="00206436">
      <w:pPr>
        <w:spacing w:after="0" w:line="240" w:lineRule="auto"/>
      </w:pPr>
      <w:r>
        <w:separator/>
      </w:r>
    </w:p>
  </w:footnote>
  <w:footnote w:type="continuationSeparator" w:id="0">
    <w:p w:rsidR="00206436" w:rsidRDefault="00206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4">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08F6630"/>
    <w:multiLevelType w:val="hybridMultilevel"/>
    <w:tmpl w:val="ED80E0A2"/>
    <w:lvl w:ilvl="0" w:tplc="92F2E58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9">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0"/>
  </w:num>
  <w:num w:numId="3">
    <w:abstractNumId w:val="2"/>
  </w:num>
  <w:num w:numId="4">
    <w:abstractNumId w:val="6"/>
  </w:num>
  <w:num w:numId="5">
    <w:abstractNumId w:val="4"/>
  </w:num>
  <w:num w:numId="6">
    <w:abstractNumId w:val="8"/>
  </w:num>
  <w:num w:numId="7">
    <w:abstractNumId w:val="1"/>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4"/>
    <w:rsid w:val="001D3F16"/>
    <w:rsid w:val="00206436"/>
    <w:rsid w:val="00217646"/>
    <w:rsid w:val="00260C8A"/>
    <w:rsid w:val="0028695B"/>
    <w:rsid w:val="002B62FF"/>
    <w:rsid w:val="002D2173"/>
    <w:rsid w:val="003836CE"/>
    <w:rsid w:val="004A0C43"/>
    <w:rsid w:val="00513E42"/>
    <w:rsid w:val="005C25D3"/>
    <w:rsid w:val="005C3582"/>
    <w:rsid w:val="00633261"/>
    <w:rsid w:val="00693B04"/>
    <w:rsid w:val="007232C2"/>
    <w:rsid w:val="007417C0"/>
    <w:rsid w:val="00837FF4"/>
    <w:rsid w:val="008B0FD3"/>
    <w:rsid w:val="00903AFA"/>
    <w:rsid w:val="00980BA9"/>
    <w:rsid w:val="0099360E"/>
    <w:rsid w:val="009B333B"/>
    <w:rsid w:val="009C67F0"/>
    <w:rsid w:val="00B63A9C"/>
    <w:rsid w:val="00C87DBA"/>
    <w:rsid w:val="00CB2EA8"/>
    <w:rsid w:val="00D552C9"/>
    <w:rsid w:val="00E54996"/>
    <w:rsid w:val="00F60B22"/>
    <w:rsid w:val="00F61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837FF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837FF4"/>
    <w:rPr>
      <w:rFonts w:ascii="Times New Roman" w:eastAsia="Times New Roman" w:hAnsi="Times New Roman" w:cs="Times New Roman"/>
      <w:sz w:val="24"/>
      <w:szCs w:val="20"/>
      <w:lang w:eastAsia="cs-CZ"/>
    </w:rPr>
  </w:style>
  <w:style w:type="character" w:styleId="slostrnky">
    <w:name w:val="page number"/>
    <w:uiPriority w:val="99"/>
    <w:rsid w:val="00837FF4"/>
    <w:rPr>
      <w:rFonts w:cs="Times New Roman"/>
    </w:rPr>
  </w:style>
  <w:style w:type="paragraph" w:styleId="Textbubliny">
    <w:name w:val="Balloon Text"/>
    <w:basedOn w:val="Normln"/>
    <w:link w:val="TextbublinyChar"/>
    <w:uiPriority w:val="99"/>
    <w:semiHidden/>
    <w:unhideWhenUsed/>
    <w:rsid w:val="00837F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7FF4"/>
    <w:rPr>
      <w:rFonts w:ascii="Tahoma" w:hAnsi="Tahoma" w:cs="Tahoma"/>
      <w:sz w:val="16"/>
      <w:szCs w:val="16"/>
    </w:rPr>
  </w:style>
  <w:style w:type="paragraph" w:styleId="Odstavecseseznamem">
    <w:name w:val="List Paragraph"/>
    <w:basedOn w:val="Normln"/>
    <w:uiPriority w:val="34"/>
    <w:qFormat/>
    <w:rsid w:val="00D5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9329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Václavík Vladimír</dc:creator>
  <cp:lastModifiedBy>Václavík Vladimír</cp:lastModifiedBy>
  <cp:revision>3</cp:revision>
  <cp:lastPrinted>2019-10-29T12:29:00Z</cp:lastPrinted>
  <dcterms:created xsi:type="dcterms:W3CDTF">2020-10-07T12:20:00Z</dcterms:created>
  <dcterms:modified xsi:type="dcterms:W3CDTF">2020-10-07T12:29:00Z</dcterms:modified>
</cp:coreProperties>
</file>