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2C2604">
              <w:rPr>
                <w:rFonts w:ascii="Arial Narrow" w:hAnsi="Arial Narrow" w:cs="Tahoma"/>
                <w:b/>
                <w:sz w:val="28"/>
                <w:szCs w:val="28"/>
              </w:rPr>
              <w:t>J0214/2020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2C2604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2C260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TOP CENTRUM CZ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2C260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Rohovládova Bělá - Rohovládova Bělá 91, Rohovládova Bělá - Rohovládova Bělá, 53343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2C2604">
              <w:rPr>
                <w:rFonts w:ascii="Arial Narrow" w:hAnsi="Arial Narrow" w:cs="Tahoma"/>
                <w:sz w:val="28"/>
                <w:szCs w:val="28"/>
              </w:rPr>
              <w:t>03656691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2C2604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vestavbu do vozu Iveco Daily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2C2604">
              <w:rPr>
                <w:rFonts w:ascii="Arial Narrow" w:hAnsi="Arial Narrow" w:cs="Tahoma"/>
                <w:sz w:val="28"/>
                <w:szCs w:val="28"/>
              </w:rPr>
              <w:t>9C08600</w:t>
            </w:r>
            <w:r w:rsidR="002C2604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2C2604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50 000,00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2C2604">
              <w:rPr>
                <w:rFonts w:ascii="Arial Narrow" w:hAnsi="Arial Narrow" w:cs="Tahoma"/>
                <w:sz w:val="28"/>
                <w:szCs w:val="28"/>
              </w:rPr>
              <w:t>14. 12. 2020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2C2604">
              <w:rPr>
                <w:rFonts w:ascii="Arial Narrow" w:hAnsi="Arial Narrow" w:cs="Tahoma"/>
                <w:sz w:val="28"/>
                <w:szCs w:val="28"/>
              </w:rPr>
              <w:t>31. 12. 2020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2C2604">
              <w:rPr>
                <w:rFonts w:ascii="Arial Narrow" w:hAnsi="Arial Narrow" w:cs="Tahoma"/>
                <w:sz w:val="28"/>
                <w:szCs w:val="28"/>
              </w:rPr>
              <w:t>16. 12. 2020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2C2604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2020-12-16T05:30:00Z</dcterms:created>
  <dcterms:modified xsi:type="dcterms:W3CDTF">2020-12-16T05:30:00Z</dcterms:modified>
</cp:coreProperties>
</file>