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3ADB5" w14:textId="418305E4" w:rsidR="00450501" w:rsidRPr="009A6254" w:rsidRDefault="00E84629" w:rsidP="00795278">
      <w:pPr>
        <w:pStyle w:val="Nadpis0"/>
        <w:rPr>
          <w:rFonts w:asciiTheme="majorHAnsi" w:hAnsiTheme="majorHAnsi"/>
          <w:lang w:val="en-US"/>
        </w:rPr>
      </w:pPr>
      <w:r w:rsidRPr="009A6254">
        <w:rPr>
          <w:rFonts w:asciiTheme="majorHAnsi" w:hAnsiTheme="majorHAnsi"/>
          <w:lang w:val="en-US"/>
        </w:rPr>
        <w:t xml:space="preserve">Management indemnity </w:t>
      </w:r>
      <w:r w:rsidR="00C50178" w:rsidRPr="009A6254">
        <w:rPr>
          <w:rFonts w:asciiTheme="majorHAnsi" w:hAnsiTheme="majorHAnsi"/>
          <w:lang w:val="en-US"/>
        </w:rPr>
        <w:t>agreement</w:t>
      </w:r>
      <w:r w:rsidR="004E21C3" w:rsidRPr="009A6254">
        <w:rPr>
          <w:rFonts w:asciiTheme="majorHAnsi" w:hAnsiTheme="majorHAnsi"/>
          <w:lang w:val="en-US"/>
        </w:rPr>
        <w:t xml:space="preserve"> </w:t>
      </w:r>
    </w:p>
    <w:p w14:paraId="081BAC9C" w14:textId="24675DA2" w:rsidR="00450501" w:rsidRPr="009A6254" w:rsidRDefault="00450501" w:rsidP="00795278">
      <w:pPr>
        <w:spacing w:before="0"/>
        <w:jc w:val="center"/>
        <w:rPr>
          <w:rFonts w:asciiTheme="majorHAnsi" w:hAnsiTheme="majorHAnsi"/>
          <w:szCs w:val="22"/>
          <w:lang w:val="en-US"/>
        </w:rPr>
      </w:pPr>
      <w:r w:rsidRPr="009A6254">
        <w:rPr>
          <w:rFonts w:asciiTheme="majorHAnsi" w:hAnsiTheme="majorHAnsi"/>
          <w:szCs w:val="22"/>
          <w:lang w:val="en-US"/>
        </w:rPr>
        <w:t>(</w:t>
      </w:r>
      <w:r w:rsidR="002C3445" w:rsidRPr="009A6254">
        <w:rPr>
          <w:rFonts w:asciiTheme="majorHAnsi" w:hAnsiTheme="majorHAnsi"/>
          <w:szCs w:val="22"/>
          <w:lang w:val="en-US"/>
        </w:rPr>
        <w:t xml:space="preserve">the </w:t>
      </w:r>
      <w:r w:rsidRPr="009A6254">
        <w:rPr>
          <w:rFonts w:asciiTheme="majorHAnsi" w:hAnsiTheme="majorHAnsi"/>
          <w:szCs w:val="22"/>
          <w:lang w:val="en-US"/>
        </w:rPr>
        <w:t>„</w:t>
      </w:r>
      <w:r w:rsidR="00222FE8" w:rsidRPr="009A6254">
        <w:rPr>
          <w:rStyle w:val="StyleBold"/>
          <w:rFonts w:asciiTheme="majorHAnsi" w:hAnsiTheme="majorHAnsi"/>
          <w:szCs w:val="22"/>
          <w:lang w:val="en-US"/>
        </w:rPr>
        <w:t>Agreement “</w:t>
      </w:r>
      <w:r w:rsidRPr="009A6254">
        <w:rPr>
          <w:rFonts w:asciiTheme="majorHAnsi" w:hAnsiTheme="majorHAnsi"/>
          <w:szCs w:val="22"/>
          <w:lang w:val="en-US"/>
        </w:rPr>
        <w:t>)</w:t>
      </w:r>
    </w:p>
    <w:p w14:paraId="28B98476" w14:textId="70A5C3FB" w:rsidR="002453CC" w:rsidRPr="009A6254" w:rsidRDefault="00834EE0" w:rsidP="004A1AB8">
      <w:pPr>
        <w:pStyle w:val="Smluvnistranypreambule"/>
        <w:rPr>
          <w:rFonts w:asciiTheme="majorHAnsi" w:hAnsiTheme="majorHAnsi"/>
          <w:szCs w:val="22"/>
          <w:lang w:val="en-US"/>
        </w:rPr>
      </w:pPr>
      <w:r w:rsidRPr="009A6254">
        <w:rPr>
          <w:rFonts w:asciiTheme="majorHAnsi" w:hAnsiTheme="majorHAnsi"/>
          <w:szCs w:val="22"/>
          <w:lang w:val="en-US"/>
        </w:rPr>
        <w:t>parties</w:t>
      </w:r>
    </w:p>
    <w:p w14:paraId="745DC921" w14:textId="1E0C8423" w:rsidR="001F362E" w:rsidRPr="00F3442C" w:rsidRDefault="00F3442C" w:rsidP="00C81175">
      <w:pPr>
        <w:pStyle w:val="Zkladntext3"/>
        <w:numPr>
          <w:ilvl w:val="0"/>
          <w:numId w:val="9"/>
        </w:numPr>
        <w:ind w:left="567" w:hanging="567"/>
        <w:rPr>
          <w:rFonts w:asciiTheme="majorHAnsi" w:hAnsiTheme="majorHAnsi"/>
          <w:bCs/>
          <w:sz w:val="22"/>
          <w:szCs w:val="22"/>
          <w:lang w:val="en-US" w:eastAsia="en-US"/>
        </w:rPr>
      </w:pPr>
      <w:bookmarkStart w:id="0" w:name="_Hlk55461729"/>
      <w:r w:rsidRPr="00F3442C">
        <w:rPr>
          <w:rFonts w:asciiTheme="majorHAnsi" w:hAnsiTheme="majorHAnsi"/>
          <w:bCs/>
          <w:sz w:val="22"/>
          <w:szCs w:val="22"/>
          <w:lang w:val="en-US"/>
        </w:rPr>
        <w:t>XXX</w:t>
      </w:r>
      <w:bookmarkEnd w:id="0"/>
      <w:r>
        <w:rPr>
          <w:rFonts w:asciiTheme="majorHAnsi" w:hAnsiTheme="majorHAnsi"/>
          <w:bCs/>
          <w:sz w:val="22"/>
          <w:szCs w:val="22"/>
          <w:lang w:val="en-US"/>
        </w:rPr>
        <w:t>;</w:t>
      </w:r>
    </w:p>
    <w:p w14:paraId="4CF9F757" w14:textId="66C87FC3" w:rsidR="001F362E" w:rsidRPr="009A6254" w:rsidRDefault="00F3442C" w:rsidP="00C81175">
      <w:pPr>
        <w:pStyle w:val="Zkladntext3"/>
        <w:numPr>
          <w:ilvl w:val="0"/>
          <w:numId w:val="9"/>
        </w:numPr>
        <w:ind w:left="567" w:hanging="567"/>
        <w:rPr>
          <w:rFonts w:asciiTheme="majorHAnsi" w:hAnsiTheme="majorHAnsi"/>
          <w:bCs/>
          <w:sz w:val="22"/>
          <w:szCs w:val="22"/>
          <w:lang w:val="en-US"/>
        </w:rPr>
      </w:pPr>
      <w:r w:rsidRPr="00F3442C">
        <w:rPr>
          <w:rFonts w:asciiTheme="majorHAnsi" w:hAnsiTheme="majorHAnsi"/>
          <w:bCs/>
          <w:sz w:val="22"/>
          <w:szCs w:val="22"/>
          <w:lang w:val="en-US"/>
        </w:rPr>
        <w:t>XXX</w:t>
      </w:r>
      <w:r w:rsidR="001F362E" w:rsidRPr="009A6254">
        <w:rPr>
          <w:rFonts w:asciiTheme="majorHAnsi" w:hAnsiTheme="majorHAnsi"/>
          <w:bCs/>
          <w:sz w:val="22"/>
          <w:szCs w:val="22"/>
          <w:lang w:val="en-US"/>
        </w:rPr>
        <w:t>;</w:t>
      </w:r>
    </w:p>
    <w:p w14:paraId="2C92A44A" w14:textId="3366B915" w:rsidR="001F362E" w:rsidRPr="009A6254" w:rsidRDefault="00F3442C" w:rsidP="00C81175">
      <w:pPr>
        <w:pStyle w:val="Zkladntext3"/>
        <w:numPr>
          <w:ilvl w:val="0"/>
          <w:numId w:val="9"/>
        </w:numPr>
        <w:ind w:left="567" w:hanging="567"/>
        <w:rPr>
          <w:rFonts w:asciiTheme="majorHAnsi" w:hAnsiTheme="majorHAnsi"/>
          <w:bCs/>
          <w:sz w:val="22"/>
          <w:szCs w:val="22"/>
          <w:lang w:val="en-US"/>
        </w:rPr>
      </w:pPr>
      <w:r w:rsidRPr="00F3442C">
        <w:rPr>
          <w:rFonts w:asciiTheme="majorHAnsi" w:hAnsiTheme="majorHAnsi"/>
          <w:bCs/>
          <w:sz w:val="22"/>
          <w:szCs w:val="22"/>
          <w:lang w:val="en-US"/>
        </w:rPr>
        <w:t>XXX</w:t>
      </w:r>
      <w:r w:rsidR="001F362E" w:rsidRPr="009A6254">
        <w:rPr>
          <w:rFonts w:asciiTheme="majorHAnsi" w:hAnsiTheme="majorHAnsi"/>
          <w:bCs/>
          <w:sz w:val="22"/>
          <w:szCs w:val="22"/>
          <w:lang w:val="en-US"/>
        </w:rPr>
        <w:t>;</w:t>
      </w:r>
    </w:p>
    <w:p w14:paraId="10B58300" w14:textId="054D3C14" w:rsidR="001F362E" w:rsidRPr="009A6254" w:rsidRDefault="00F3442C" w:rsidP="00C81175">
      <w:pPr>
        <w:pStyle w:val="Zkladntext3"/>
        <w:numPr>
          <w:ilvl w:val="0"/>
          <w:numId w:val="9"/>
        </w:numPr>
        <w:ind w:left="567" w:hanging="567"/>
        <w:rPr>
          <w:rFonts w:asciiTheme="majorHAnsi" w:hAnsiTheme="majorHAnsi"/>
          <w:bCs/>
          <w:sz w:val="22"/>
          <w:szCs w:val="22"/>
          <w:lang w:val="en-US"/>
        </w:rPr>
      </w:pPr>
      <w:r w:rsidRPr="00F3442C">
        <w:rPr>
          <w:rFonts w:asciiTheme="majorHAnsi" w:hAnsiTheme="majorHAnsi"/>
          <w:bCs/>
          <w:sz w:val="22"/>
          <w:szCs w:val="22"/>
          <w:lang w:val="en-US"/>
        </w:rPr>
        <w:t>XXX</w:t>
      </w:r>
      <w:r w:rsidR="001F362E" w:rsidRPr="009A6254">
        <w:rPr>
          <w:rFonts w:asciiTheme="majorHAnsi" w:hAnsiTheme="majorHAnsi"/>
          <w:bCs/>
          <w:sz w:val="22"/>
          <w:szCs w:val="22"/>
          <w:lang w:val="en-US"/>
        </w:rPr>
        <w:t>;</w:t>
      </w:r>
    </w:p>
    <w:p w14:paraId="1E6F61DB" w14:textId="349B4ED4" w:rsidR="001F362E" w:rsidRPr="009A6254" w:rsidRDefault="00F3442C" w:rsidP="00C81175">
      <w:pPr>
        <w:pStyle w:val="Zkladntext3"/>
        <w:numPr>
          <w:ilvl w:val="0"/>
          <w:numId w:val="9"/>
        </w:numPr>
        <w:ind w:left="567" w:hanging="567"/>
        <w:rPr>
          <w:rFonts w:asciiTheme="majorHAnsi" w:hAnsiTheme="majorHAnsi"/>
          <w:bCs/>
          <w:sz w:val="22"/>
          <w:szCs w:val="22"/>
          <w:lang w:val="en-US"/>
        </w:rPr>
      </w:pPr>
      <w:r w:rsidRPr="00F3442C">
        <w:rPr>
          <w:rFonts w:asciiTheme="majorHAnsi" w:hAnsiTheme="majorHAnsi"/>
          <w:bCs/>
          <w:sz w:val="22"/>
          <w:szCs w:val="22"/>
          <w:lang w:val="en-US"/>
        </w:rPr>
        <w:t>XXX</w:t>
      </w:r>
      <w:r w:rsidR="001F362E" w:rsidRPr="009A6254">
        <w:rPr>
          <w:rFonts w:asciiTheme="majorHAnsi" w:hAnsiTheme="majorHAnsi"/>
          <w:bCs/>
          <w:sz w:val="22"/>
          <w:szCs w:val="22"/>
          <w:lang w:val="en-US"/>
        </w:rPr>
        <w:t>;</w:t>
      </w:r>
    </w:p>
    <w:p w14:paraId="3209D3A5" w14:textId="427A05F0" w:rsidR="001F362E" w:rsidRPr="009A6254" w:rsidRDefault="00F3442C" w:rsidP="00C81175">
      <w:pPr>
        <w:pStyle w:val="Zkladntext3"/>
        <w:numPr>
          <w:ilvl w:val="0"/>
          <w:numId w:val="9"/>
        </w:numPr>
        <w:ind w:left="567" w:hanging="567"/>
        <w:rPr>
          <w:rFonts w:asciiTheme="majorHAnsi" w:hAnsiTheme="majorHAnsi"/>
          <w:bCs/>
          <w:sz w:val="22"/>
          <w:szCs w:val="22"/>
          <w:lang w:val="en-US"/>
        </w:rPr>
      </w:pPr>
      <w:r w:rsidRPr="00F3442C">
        <w:rPr>
          <w:rFonts w:asciiTheme="majorHAnsi" w:hAnsiTheme="majorHAnsi"/>
          <w:bCs/>
          <w:sz w:val="22"/>
          <w:szCs w:val="22"/>
          <w:lang w:val="en-US"/>
        </w:rPr>
        <w:t>XXX</w:t>
      </w:r>
      <w:r w:rsidR="001F362E" w:rsidRPr="009A6254">
        <w:rPr>
          <w:rFonts w:asciiTheme="majorHAnsi" w:hAnsiTheme="majorHAnsi"/>
          <w:bCs/>
          <w:sz w:val="22"/>
          <w:szCs w:val="22"/>
          <w:lang w:val="en-US"/>
        </w:rPr>
        <w:t>;</w:t>
      </w:r>
    </w:p>
    <w:p w14:paraId="3E09268D" w14:textId="3CD03DE8" w:rsidR="001F362E" w:rsidRPr="009A6254" w:rsidRDefault="00F3442C" w:rsidP="00C81175">
      <w:pPr>
        <w:pStyle w:val="Zkladntext3"/>
        <w:numPr>
          <w:ilvl w:val="0"/>
          <w:numId w:val="9"/>
        </w:numPr>
        <w:ind w:left="567" w:hanging="567"/>
        <w:rPr>
          <w:rFonts w:asciiTheme="majorHAnsi" w:hAnsiTheme="majorHAnsi"/>
          <w:bCs/>
          <w:sz w:val="22"/>
          <w:szCs w:val="22"/>
          <w:lang w:val="en-US"/>
        </w:rPr>
      </w:pPr>
      <w:r w:rsidRPr="00F3442C">
        <w:rPr>
          <w:rFonts w:asciiTheme="majorHAnsi" w:hAnsiTheme="majorHAnsi"/>
          <w:bCs/>
          <w:sz w:val="22"/>
          <w:szCs w:val="22"/>
          <w:lang w:val="en-US"/>
        </w:rPr>
        <w:t>XXX</w:t>
      </w:r>
      <w:r w:rsidR="001F362E" w:rsidRPr="009A6254">
        <w:rPr>
          <w:rFonts w:asciiTheme="majorHAnsi" w:hAnsiTheme="majorHAnsi"/>
          <w:bCs/>
          <w:sz w:val="22"/>
          <w:szCs w:val="22"/>
          <w:lang w:val="en-US"/>
        </w:rPr>
        <w:t>;</w:t>
      </w:r>
    </w:p>
    <w:p w14:paraId="0018BF40" w14:textId="77777777" w:rsidR="001F362E" w:rsidRPr="009A6254" w:rsidRDefault="001F362E" w:rsidP="00C81175">
      <w:pPr>
        <w:pStyle w:val="Zkladntext3"/>
        <w:numPr>
          <w:ilvl w:val="0"/>
          <w:numId w:val="9"/>
        </w:numPr>
        <w:ind w:left="567" w:hanging="567"/>
        <w:rPr>
          <w:rFonts w:asciiTheme="majorHAnsi" w:hAnsiTheme="majorHAnsi"/>
          <w:bCs/>
          <w:sz w:val="22"/>
          <w:szCs w:val="22"/>
          <w:lang w:val="en-US"/>
        </w:rPr>
      </w:pPr>
      <w:proofErr w:type="spellStart"/>
      <w:r w:rsidRPr="009A6254">
        <w:rPr>
          <w:rFonts w:asciiTheme="majorHAnsi" w:hAnsiTheme="majorHAnsi"/>
          <w:b/>
          <w:sz w:val="22"/>
          <w:szCs w:val="22"/>
          <w:lang w:val="en-US"/>
        </w:rPr>
        <w:t>Masarykova</w:t>
      </w:r>
      <w:proofErr w:type="spellEnd"/>
      <w:r w:rsidRPr="009A6254">
        <w:rPr>
          <w:rFonts w:asciiTheme="majorHAnsi" w:hAnsiTheme="majorHAnsi"/>
          <w:b/>
          <w:sz w:val="22"/>
          <w:szCs w:val="22"/>
          <w:lang w:val="en-US"/>
        </w:rPr>
        <w:t xml:space="preserve"> </w:t>
      </w:r>
      <w:proofErr w:type="spellStart"/>
      <w:r w:rsidRPr="009A6254">
        <w:rPr>
          <w:rFonts w:asciiTheme="majorHAnsi" w:hAnsiTheme="majorHAnsi"/>
          <w:b/>
          <w:sz w:val="22"/>
          <w:szCs w:val="22"/>
          <w:lang w:val="en-US"/>
        </w:rPr>
        <w:t>univerzita</w:t>
      </w:r>
      <w:proofErr w:type="spellEnd"/>
      <w:r w:rsidRPr="009A6254">
        <w:rPr>
          <w:rFonts w:asciiTheme="majorHAnsi" w:hAnsiTheme="majorHAnsi"/>
          <w:bCs/>
          <w:sz w:val="22"/>
          <w:szCs w:val="22"/>
          <w:lang w:val="en-US"/>
        </w:rPr>
        <w:t>, a public university established by Act No. 50/1919 Coll., on Foundation of the Second Czech University, with its registered office in Brno, </w:t>
      </w:r>
      <w:proofErr w:type="spellStart"/>
      <w:r w:rsidRPr="009A6254">
        <w:rPr>
          <w:rFonts w:asciiTheme="majorHAnsi" w:hAnsiTheme="majorHAnsi"/>
          <w:bCs/>
          <w:sz w:val="22"/>
          <w:szCs w:val="22"/>
          <w:lang w:val="en-US"/>
        </w:rPr>
        <w:t>Žerotínovo</w:t>
      </w:r>
      <w:proofErr w:type="spellEnd"/>
      <w:r w:rsidRPr="009A6254">
        <w:rPr>
          <w:rFonts w:asciiTheme="majorHAnsi" w:hAnsiTheme="majorHAnsi"/>
          <w:bCs/>
          <w:sz w:val="22"/>
          <w:szCs w:val="22"/>
          <w:lang w:val="en-US"/>
        </w:rPr>
        <w:t xml:space="preserve"> náměstí 617/9, Postal Code 602 00, Czech Republic, Reg. No.: 00216224;</w:t>
      </w:r>
    </w:p>
    <w:p w14:paraId="506DAD6D" w14:textId="77777777" w:rsidR="001F362E" w:rsidRPr="009A6254" w:rsidRDefault="001F362E" w:rsidP="00C81175">
      <w:pPr>
        <w:pStyle w:val="Zkladntext3"/>
        <w:numPr>
          <w:ilvl w:val="0"/>
          <w:numId w:val="9"/>
        </w:numPr>
        <w:ind w:left="567" w:hanging="567"/>
        <w:rPr>
          <w:rFonts w:asciiTheme="majorHAnsi" w:hAnsiTheme="majorHAnsi"/>
          <w:bCs/>
          <w:sz w:val="22"/>
          <w:szCs w:val="22"/>
          <w:lang w:val="en-US"/>
        </w:rPr>
      </w:pPr>
      <w:proofErr w:type="spellStart"/>
      <w:r w:rsidRPr="009A6254">
        <w:rPr>
          <w:rFonts w:asciiTheme="majorHAnsi" w:hAnsiTheme="majorHAnsi"/>
          <w:b/>
          <w:sz w:val="22"/>
          <w:szCs w:val="22"/>
          <w:lang w:val="en-US"/>
        </w:rPr>
        <w:t>Vysoké</w:t>
      </w:r>
      <w:proofErr w:type="spellEnd"/>
      <w:r w:rsidRPr="009A6254">
        <w:rPr>
          <w:rFonts w:asciiTheme="majorHAnsi" w:hAnsiTheme="majorHAnsi"/>
          <w:b/>
          <w:sz w:val="22"/>
          <w:szCs w:val="22"/>
          <w:lang w:val="en-US"/>
        </w:rPr>
        <w:t xml:space="preserve"> </w:t>
      </w:r>
      <w:proofErr w:type="spellStart"/>
      <w:r w:rsidRPr="009A6254">
        <w:rPr>
          <w:rFonts w:asciiTheme="majorHAnsi" w:hAnsiTheme="majorHAnsi"/>
          <w:b/>
          <w:sz w:val="22"/>
          <w:szCs w:val="22"/>
          <w:lang w:val="en-US"/>
        </w:rPr>
        <w:t>učení</w:t>
      </w:r>
      <w:proofErr w:type="spellEnd"/>
      <w:r w:rsidRPr="009A6254">
        <w:rPr>
          <w:rFonts w:asciiTheme="majorHAnsi" w:hAnsiTheme="majorHAnsi"/>
          <w:b/>
          <w:sz w:val="22"/>
          <w:szCs w:val="22"/>
          <w:lang w:val="en-US"/>
        </w:rPr>
        <w:t xml:space="preserve"> </w:t>
      </w:r>
      <w:proofErr w:type="spellStart"/>
      <w:r w:rsidRPr="009A6254">
        <w:rPr>
          <w:rFonts w:asciiTheme="majorHAnsi" w:hAnsiTheme="majorHAnsi"/>
          <w:b/>
          <w:sz w:val="22"/>
          <w:szCs w:val="22"/>
          <w:lang w:val="en-US"/>
        </w:rPr>
        <w:t>technické</w:t>
      </w:r>
      <w:proofErr w:type="spellEnd"/>
      <w:r w:rsidRPr="009A6254">
        <w:rPr>
          <w:rFonts w:asciiTheme="majorHAnsi" w:hAnsiTheme="majorHAnsi"/>
          <w:b/>
          <w:sz w:val="22"/>
          <w:szCs w:val="22"/>
          <w:lang w:val="en-US"/>
        </w:rPr>
        <w:t xml:space="preserve"> v </w:t>
      </w:r>
      <w:proofErr w:type="spellStart"/>
      <w:r w:rsidRPr="009A6254">
        <w:rPr>
          <w:rFonts w:asciiTheme="majorHAnsi" w:hAnsiTheme="majorHAnsi"/>
          <w:b/>
          <w:sz w:val="22"/>
          <w:szCs w:val="22"/>
          <w:lang w:val="en-US"/>
        </w:rPr>
        <w:t>Brně</w:t>
      </w:r>
      <w:proofErr w:type="spellEnd"/>
      <w:r w:rsidRPr="009A6254">
        <w:rPr>
          <w:rFonts w:asciiTheme="majorHAnsi" w:hAnsiTheme="majorHAnsi"/>
          <w:bCs/>
          <w:sz w:val="22"/>
          <w:szCs w:val="22"/>
          <w:lang w:val="en-US"/>
        </w:rPr>
        <w:t xml:space="preserve"> a public university established by Decree of 19 September 1899, on Foundation of a Czech School of Higher Technical Education in Brno, with its registered office in Brno, </w:t>
      </w:r>
      <w:proofErr w:type="spellStart"/>
      <w:r w:rsidRPr="009A6254">
        <w:rPr>
          <w:rFonts w:asciiTheme="majorHAnsi" w:hAnsiTheme="majorHAnsi"/>
          <w:bCs/>
          <w:sz w:val="22"/>
          <w:szCs w:val="22"/>
          <w:lang w:val="en-US"/>
        </w:rPr>
        <w:t>Veveří</w:t>
      </w:r>
      <w:proofErr w:type="spellEnd"/>
      <w:r w:rsidRPr="009A6254">
        <w:rPr>
          <w:rFonts w:asciiTheme="majorHAnsi" w:hAnsiTheme="majorHAnsi"/>
          <w:bCs/>
          <w:sz w:val="22"/>
          <w:szCs w:val="22"/>
          <w:lang w:val="en-US"/>
        </w:rPr>
        <w:t xml:space="preserve">, </w:t>
      </w:r>
      <w:proofErr w:type="spellStart"/>
      <w:r w:rsidRPr="009A6254">
        <w:rPr>
          <w:rFonts w:asciiTheme="majorHAnsi" w:hAnsiTheme="majorHAnsi"/>
          <w:bCs/>
          <w:sz w:val="22"/>
          <w:szCs w:val="22"/>
          <w:lang w:val="en-US"/>
        </w:rPr>
        <w:t>Antonínská</w:t>
      </w:r>
      <w:proofErr w:type="spellEnd"/>
      <w:r w:rsidRPr="009A6254">
        <w:rPr>
          <w:rFonts w:asciiTheme="majorHAnsi" w:hAnsiTheme="majorHAnsi"/>
          <w:bCs/>
          <w:sz w:val="22"/>
          <w:szCs w:val="22"/>
          <w:lang w:val="en-US"/>
        </w:rPr>
        <w:t xml:space="preserve"> 548/1, Postal Code 602 00, Czech Republic, Reg. No.: 00216305;</w:t>
      </w:r>
    </w:p>
    <w:p w14:paraId="1AA30AC3" w14:textId="0AB714D2" w:rsidR="001F362E" w:rsidRPr="009A6254" w:rsidRDefault="00F3442C" w:rsidP="00C81175">
      <w:pPr>
        <w:pStyle w:val="Zkladntext3"/>
        <w:numPr>
          <w:ilvl w:val="0"/>
          <w:numId w:val="9"/>
        </w:numPr>
        <w:ind w:left="567" w:hanging="567"/>
        <w:rPr>
          <w:rFonts w:asciiTheme="majorHAnsi" w:hAnsiTheme="majorHAnsi"/>
          <w:bCs/>
          <w:sz w:val="22"/>
          <w:szCs w:val="22"/>
          <w:lang w:val="en-US"/>
        </w:rPr>
      </w:pPr>
      <w:r w:rsidRPr="00F3442C">
        <w:rPr>
          <w:rFonts w:asciiTheme="majorHAnsi" w:hAnsiTheme="majorHAnsi"/>
          <w:bCs/>
          <w:sz w:val="22"/>
          <w:szCs w:val="22"/>
          <w:lang w:val="en-US"/>
        </w:rPr>
        <w:t>XXX</w:t>
      </w:r>
      <w:r w:rsidR="001F362E" w:rsidRPr="009A6254">
        <w:rPr>
          <w:rFonts w:asciiTheme="majorHAnsi" w:hAnsiTheme="majorHAnsi"/>
          <w:bCs/>
          <w:sz w:val="22"/>
          <w:szCs w:val="22"/>
          <w:lang w:val="en-US"/>
        </w:rPr>
        <w:t>;</w:t>
      </w:r>
    </w:p>
    <w:p w14:paraId="7BE0ABFC" w14:textId="0637999B" w:rsidR="001F362E" w:rsidRPr="009A6254" w:rsidRDefault="00F3442C" w:rsidP="00C81175">
      <w:pPr>
        <w:pStyle w:val="Zkladntext3"/>
        <w:numPr>
          <w:ilvl w:val="0"/>
          <w:numId w:val="9"/>
        </w:numPr>
        <w:ind w:left="567" w:hanging="567"/>
        <w:rPr>
          <w:rFonts w:asciiTheme="majorHAnsi" w:hAnsiTheme="majorHAnsi"/>
          <w:bCs/>
          <w:sz w:val="22"/>
          <w:szCs w:val="22"/>
          <w:lang w:val="en-US"/>
        </w:rPr>
      </w:pPr>
      <w:r w:rsidRPr="00F3442C">
        <w:rPr>
          <w:rFonts w:asciiTheme="majorHAnsi" w:hAnsiTheme="majorHAnsi"/>
          <w:bCs/>
          <w:sz w:val="22"/>
          <w:szCs w:val="22"/>
          <w:lang w:val="en-US"/>
        </w:rPr>
        <w:t>XXX</w:t>
      </w:r>
      <w:r w:rsidR="001F362E" w:rsidRPr="009A6254">
        <w:rPr>
          <w:rFonts w:asciiTheme="majorHAnsi" w:hAnsiTheme="majorHAnsi"/>
          <w:bCs/>
          <w:sz w:val="22"/>
          <w:szCs w:val="22"/>
          <w:lang w:val="en-US"/>
        </w:rPr>
        <w:t>;</w:t>
      </w:r>
    </w:p>
    <w:p w14:paraId="7532D7E2" w14:textId="6C2013B8" w:rsidR="001F362E" w:rsidRPr="009A6254" w:rsidRDefault="00F3442C" w:rsidP="00C81175">
      <w:pPr>
        <w:pStyle w:val="Zkladntext3"/>
        <w:numPr>
          <w:ilvl w:val="0"/>
          <w:numId w:val="9"/>
        </w:numPr>
        <w:ind w:left="567" w:hanging="567"/>
        <w:rPr>
          <w:rFonts w:asciiTheme="majorHAnsi" w:hAnsiTheme="majorHAnsi"/>
          <w:bCs/>
          <w:sz w:val="22"/>
          <w:szCs w:val="22"/>
          <w:lang w:val="en-US"/>
        </w:rPr>
      </w:pPr>
      <w:r w:rsidRPr="00F3442C">
        <w:rPr>
          <w:rFonts w:asciiTheme="majorHAnsi" w:hAnsiTheme="majorHAnsi"/>
          <w:bCs/>
          <w:sz w:val="22"/>
          <w:szCs w:val="22"/>
          <w:lang w:val="en-US"/>
        </w:rPr>
        <w:t>XXX</w:t>
      </w:r>
      <w:r w:rsidR="001F362E" w:rsidRPr="009A6254">
        <w:rPr>
          <w:rFonts w:asciiTheme="majorHAnsi" w:hAnsiTheme="majorHAnsi"/>
          <w:bCs/>
          <w:sz w:val="22"/>
          <w:szCs w:val="22"/>
          <w:lang w:val="en-US"/>
        </w:rPr>
        <w:t>;</w:t>
      </w:r>
    </w:p>
    <w:p w14:paraId="3A90E453" w14:textId="3E191896" w:rsidR="001F362E" w:rsidRPr="009A6254" w:rsidRDefault="00F3442C" w:rsidP="00C81175">
      <w:pPr>
        <w:pStyle w:val="Zkladntext3"/>
        <w:numPr>
          <w:ilvl w:val="0"/>
          <w:numId w:val="9"/>
        </w:numPr>
        <w:ind w:left="567" w:hanging="567"/>
        <w:rPr>
          <w:rFonts w:asciiTheme="majorHAnsi" w:hAnsiTheme="majorHAnsi"/>
          <w:bCs/>
          <w:sz w:val="22"/>
          <w:szCs w:val="22"/>
          <w:lang w:val="en-US"/>
        </w:rPr>
      </w:pPr>
      <w:r w:rsidRPr="00F3442C">
        <w:rPr>
          <w:rFonts w:asciiTheme="majorHAnsi" w:hAnsiTheme="majorHAnsi"/>
          <w:bCs/>
          <w:sz w:val="22"/>
          <w:szCs w:val="22"/>
          <w:lang w:val="en-US"/>
        </w:rPr>
        <w:t>XXX</w:t>
      </w:r>
      <w:r w:rsidR="001F362E" w:rsidRPr="009A6254">
        <w:rPr>
          <w:rFonts w:asciiTheme="majorHAnsi" w:hAnsiTheme="majorHAnsi"/>
          <w:bCs/>
          <w:sz w:val="22"/>
          <w:szCs w:val="22"/>
          <w:lang w:val="en-US"/>
        </w:rPr>
        <w:t>;</w:t>
      </w:r>
    </w:p>
    <w:p w14:paraId="63941B4B" w14:textId="67BE746F" w:rsidR="001F362E" w:rsidRPr="009A6254" w:rsidRDefault="00F3442C" w:rsidP="00C81175">
      <w:pPr>
        <w:pStyle w:val="Zkladntext3"/>
        <w:numPr>
          <w:ilvl w:val="0"/>
          <w:numId w:val="9"/>
        </w:numPr>
        <w:ind w:left="567" w:hanging="567"/>
        <w:rPr>
          <w:rFonts w:asciiTheme="majorHAnsi" w:hAnsiTheme="majorHAnsi"/>
          <w:bCs/>
          <w:sz w:val="22"/>
          <w:szCs w:val="22"/>
          <w:lang w:val="en-US"/>
        </w:rPr>
      </w:pPr>
      <w:r w:rsidRPr="00F3442C">
        <w:rPr>
          <w:rFonts w:asciiTheme="majorHAnsi" w:hAnsiTheme="majorHAnsi"/>
          <w:bCs/>
          <w:sz w:val="22"/>
          <w:szCs w:val="22"/>
          <w:lang w:val="en-US"/>
        </w:rPr>
        <w:t>XXX</w:t>
      </w:r>
      <w:r w:rsidR="001F362E" w:rsidRPr="009A6254">
        <w:rPr>
          <w:rFonts w:asciiTheme="majorHAnsi" w:hAnsiTheme="majorHAnsi"/>
          <w:bCs/>
          <w:sz w:val="22"/>
          <w:szCs w:val="22"/>
          <w:lang w:val="en-US"/>
        </w:rPr>
        <w:t>;</w:t>
      </w:r>
    </w:p>
    <w:p w14:paraId="43E7EF9A" w14:textId="74ED73EE" w:rsidR="001F362E" w:rsidRPr="009A6254" w:rsidRDefault="00F3442C" w:rsidP="00C81175">
      <w:pPr>
        <w:pStyle w:val="Zkladntext3"/>
        <w:numPr>
          <w:ilvl w:val="0"/>
          <w:numId w:val="9"/>
        </w:numPr>
        <w:ind w:left="567" w:hanging="567"/>
        <w:rPr>
          <w:rFonts w:asciiTheme="majorHAnsi" w:hAnsiTheme="majorHAnsi"/>
          <w:bCs/>
          <w:sz w:val="22"/>
          <w:szCs w:val="22"/>
          <w:lang w:val="en-US"/>
        </w:rPr>
      </w:pPr>
      <w:r w:rsidRPr="00F3442C">
        <w:rPr>
          <w:rFonts w:asciiTheme="majorHAnsi" w:hAnsiTheme="majorHAnsi"/>
          <w:bCs/>
          <w:sz w:val="22"/>
          <w:szCs w:val="22"/>
          <w:lang w:val="en-US"/>
        </w:rPr>
        <w:t>XXX</w:t>
      </w:r>
      <w:r w:rsidR="001F362E" w:rsidRPr="009A6254">
        <w:rPr>
          <w:rFonts w:asciiTheme="majorHAnsi" w:hAnsiTheme="majorHAnsi"/>
          <w:bCs/>
          <w:sz w:val="22"/>
          <w:szCs w:val="22"/>
          <w:lang w:val="en-US"/>
        </w:rPr>
        <w:t>;</w:t>
      </w:r>
    </w:p>
    <w:p w14:paraId="33DFBB3E" w14:textId="1E077CDA" w:rsidR="001F362E" w:rsidRPr="009A6254" w:rsidRDefault="00F3442C" w:rsidP="00C81175">
      <w:pPr>
        <w:pStyle w:val="Zkladntext3"/>
        <w:numPr>
          <w:ilvl w:val="0"/>
          <w:numId w:val="9"/>
        </w:numPr>
        <w:ind w:left="567" w:hanging="567"/>
        <w:rPr>
          <w:rFonts w:asciiTheme="majorHAnsi" w:hAnsiTheme="majorHAnsi"/>
          <w:bCs/>
          <w:sz w:val="22"/>
          <w:szCs w:val="22"/>
          <w:lang w:val="en-US"/>
        </w:rPr>
      </w:pPr>
      <w:r w:rsidRPr="00F3442C">
        <w:rPr>
          <w:rFonts w:asciiTheme="majorHAnsi" w:hAnsiTheme="majorHAnsi"/>
          <w:bCs/>
          <w:sz w:val="22"/>
          <w:szCs w:val="22"/>
          <w:lang w:val="en-US"/>
        </w:rPr>
        <w:t>XXX</w:t>
      </w:r>
      <w:r w:rsidR="001F362E" w:rsidRPr="009A6254">
        <w:rPr>
          <w:rFonts w:asciiTheme="majorHAnsi" w:hAnsiTheme="majorHAnsi"/>
          <w:bCs/>
          <w:sz w:val="22"/>
          <w:szCs w:val="22"/>
          <w:lang w:val="en-US"/>
        </w:rPr>
        <w:t>;</w:t>
      </w:r>
    </w:p>
    <w:p w14:paraId="291EFA43" w14:textId="75ED3EAD" w:rsidR="001F362E" w:rsidRPr="009A6254" w:rsidRDefault="00F3442C" w:rsidP="00C81175">
      <w:pPr>
        <w:pStyle w:val="Zkladntext3"/>
        <w:numPr>
          <w:ilvl w:val="0"/>
          <w:numId w:val="9"/>
        </w:numPr>
        <w:ind w:left="567" w:hanging="567"/>
        <w:rPr>
          <w:rFonts w:asciiTheme="majorHAnsi" w:hAnsiTheme="majorHAnsi"/>
          <w:bCs/>
          <w:sz w:val="22"/>
          <w:szCs w:val="22"/>
          <w:lang w:val="en-US"/>
        </w:rPr>
      </w:pPr>
      <w:r w:rsidRPr="00F3442C">
        <w:rPr>
          <w:rFonts w:asciiTheme="majorHAnsi" w:hAnsiTheme="majorHAnsi"/>
          <w:bCs/>
          <w:sz w:val="22"/>
          <w:szCs w:val="22"/>
          <w:lang w:val="en-US"/>
        </w:rPr>
        <w:t>XXX</w:t>
      </w:r>
      <w:r w:rsidR="001F362E" w:rsidRPr="009A6254">
        <w:rPr>
          <w:rFonts w:asciiTheme="majorHAnsi" w:hAnsiTheme="majorHAnsi"/>
          <w:bCs/>
          <w:sz w:val="22"/>
          <w:szCs w:val="22"/>
          <w:lang w:val="en-US"/>
        </w:rPr>
        <w:t>;</w:t>
      </w:r>
    </w:p>
    <w:p w14:paraId="2473B3C8" w14:textId="4038A25D" w:rsidR="001F362E" w:rsidRPr="009A6254" w:rsidRDefault="00F3442C" w:rsidP="00C81175">
      <w:pPr>
        <w:pStyle w:val="Zkladntext3"/>
        <w:numPr>
          <w:ilvl w:val="0"/>
          <w:numId w:val="9"/>
        </w:numPr>
        <w:ind w:left="567" w:hanging="567"/>
        <w:rPr>
          <w:rFonts w:asciiTheme="majorHAnsi" w:hAnsiTheme="majorHAnsi"/>
          <w:bCs/>
          <w:sz w:val="22"/>
          <w:szCs w:val="22"/>
          <w:lang w:val="en-US"/>
        </w:rPr>
      </w:pPr>
      <w:r w:rsidRPr="00F3442C">
        <w:rPr>
          <w:rFonts w:asciiTheme="majorHAnsi" w:hAnsiTheme="majorHAnsi"/>
          <w:bCs/>
          <w:sz w:val="22"/>
          <w:szCs w:val="22"/>
          <w:lang w:val="en-US"/>
        </w:rPr>
        <w:t>XXX</w:t>
      </w:r>
      <w:r w:rsidR="001F362E" w:rsidRPr="009A6254">
        <w:rPr>
          <w:rFonts w:asciiTheme="majorHAnsi" w:hAnsiTheme="majorHAnsi"/>
          <w:bCs/>
          <w:sz w:val="22"/>
          <w:szCs w:val="22"/>
          <w:lang w:val="en-US"/>
        </w:rPr>
        <w:t>;</w:t>
      </w:r>
    </w:p>
    <w:p w14:paraId="05C4D886" w14:textId="0631B509" w:rsidR="001F362E" w:rsidRPr="009A6254" w:rsidRDefault="00F3442C" w:rsidP="00C81175">
      <w:pPr>
        <w:pStyle w:val="Zkladntext3"/>
        <w:numPr>
          <w:ilvl w:val="0"/>
          <w:numId w:val="9"/>
        </w:numPr>
        <w:ind w:left="567" w:hanging="567"/>
        <w:rPr>
          <w:rFonts w:asciiTheme="majorHAnsi" w:hAnsiTheme="majorHAnsi"/>
          <w:bCs/>
          <w:sz w:val="22"/>
          <w:szCs w:val="22"/>
          <w:lang w:val="en-US"/>
        </w:rPr>
      </w:pPr>
      <w:r w:rsidRPr="00F3442C">
        <w:rPr>
          <w:rFonts w:asciiTheme="majorHAnsi" w:hAnsiTheme="majorHAnsi"/>
          <w:bCs/>
          <w:sz w:val="22"/>
          <w:szCs w:val="22"/>
          <w:lang w:val="en-US"/>
        </w:rPr>
        <w:t>XXX</w:t>
      </w:r>
      <w:r w:rsidR="001F362E" w:rsidRPr="009A6254">
        <w:rPr>
          <w:rFonts w:asciiTheme="majorHAnsi" w:hAnsiTheme="majorHAnsi"/>
          <w:bCs/>
          <w:sz w:val="22"/>
          <w:szCs w:val="22"/>
          <w:lang w:val="en-US"/>
        </w:rPr>
        <w:t>;</w:t>
      </w:r>
    </w:p>
    <w:p w14:paraId="6BB3507D" w14:textId="207A4123" w:rsidR="001F362E" w:rsidRPr="009A6254" w:rsidRDefault="00F3442C" w:rsidP="00C81175">
      <w:pPr>
        <w:pStyle w:val="Zkladntext3"/>
        <w:numPr>
          <w:ilvl w:val="0"/>
          <w:numId w:val="9"/>
        </w:numPr>
        <w:ind w:left="567" w:hanging="567"/>
        <w:rPr>
          <w:rFonts w:asciiTheme="majorHAnsi" w:hAnsiTheme="majorHAnsi"/>
          <w:bCs/>
          <w:sz w:val="22"/>
          <w:szCs w:val="22"/>
          <w:lang w:val="en-US"/>
        </w:rPr>
      </w:pPr>
      <w:r w:rsidRPr="00F3442C">
        <w:rPr>
          <w:rFonts w:asciiTheme="majorHAnsi" w:hAnsiTheme="majorHAnsi"/>
          <w:bCs/>
          <w:sz w:val="22"/>
          <w:szCs w:val="22"/>
          <w:lang w:val="en-US"/>
        </w:rPr>
        <w:t>XXX</w:t>
      </w:r>
      <w:r w:rsidR="001F362E" w:rsidRPr="009A6254">
        <w:rPr>
          <w:rFonts w:asciiTheme="majorHAnsi" w:hAnsiTheme="majorHAnsi"/>
          <w:bCs/>
          <w:sz w:val="22"/>
          <w:szCs w:val="22"/>
          <w:lang w:val="en-US"/>
        </w:rPr>
        <w:t>;</w:t>
      </w:r>
    </w:p>
    <w:p w14:paraId="5923B402" w14:textId="5ECF1652" w:rsidR="001F362E" w:rsidRPr="009A6254" w:rsidRDefault="00F3442C" w:rsidP="00C81175">
      <w:pPr>
        <w:pStyle w:val="Zkladntext3"/>
        <w:numPr>
          <w:ilvl w:val="0"/>
          <w:numId w:val="9"/>
        </w:numPr>
        <w:ind w:left="567" w:hanging="567"/>
        <w:rPr>
          <w:rFonts w:asciiTheme="majorHAnsi" w:hAnsiTheme="majorHAnsi"/>
          <w:bCs/>
          <w:sz w:val="22"/>
          <w:szCs w:val="22"/>
          <w:lang w:val="en-US"/>
        </w:rPr>
      </w:pPr>
      <w:r w:rsidRPr="00F3442C">
        <w:rPr>
          <w:rFonts w:asciiTheme="majorHAnsi" w:hAnsiTheme="majorHAnsi"/>
          <w:bCs/>
          <w:sz w:val="22"/>
          <w:szCs w:val="22"/>
          <w:lang w:val="en-US"/>
        </w:rPr>
        <w:t>XXX</w:t>
      </w:r>
      <w:r w:rsidR="001F362E" w:rsidRPr="009A6254">
        <w:rPr>
          <w:rFonts w:asciiTheme="majorHAnsi" w:hAnsiTheme="majorHAnsi"/>
          <w:bCs/>
          <w:sz w:val="22"/>
          <w:szCs w:val="22"/>
          <w:lang w:val="en-US"/>
        </w:rPr>
        <w:t>;</w:t>
      </w:r>
    </w:p>
    <w:p w14:paraId="49BDA072" w14:textId="5EC9BF99" w:rsidR="001F362E" w:rsidRPr="009A6254" w:rsidRDefault="0079636F" w:rsidP="00C81175">
      <w:pPr>
        <w:pStyle w:val="Zkladntext3"/>
        <w:numPr>
          <w:ilvl w:val="0"/>
          <w:numId w:val="9"/>
        </w:numPr>
        <w:ind w:left="567" w:hanging="567"/>
        <w:rPr>
          <w:rFonts w:asciiTheme="majorHAnsi" w:hAnsiTheme="majorHAnsi"/>
          <w:bCs/>
          <w:sz w:val="22"/>
          <w:szCs w:val="22"/>
          <w:lang w:val="en-US"/>
        </w:rPr>
      </w:pPr>
      <w:r w:rsidRPr="00F3442C">
        <w:rPr>
          <w:rFonts w:asciiTheme="majorHAnsi" w:hAnsiTheme="majorHAnsi"/>
          <w:bCs/>
          <w:sz w:val="22"/>
          <w:szCs w:val="22"/>
          <w:lang w:val="en-US"/>
        </w:rPr>
        <w:t>XXX</w:t>
      </w:r>
      <w:r w:rsidR="001F362E" w:rsidRPr="009A6254">
        <w:rPr>
          <w:rFonts w:asciiTheme="majorHAnsi" w:hAnsiTheme="majorHAnsi"/>
          <w:bCs/>
          <w:sz w:val="22"/>
          <w:szCs w:val="22"/>
          <w:lang w:val="en-US"/>
        </w:rPr>
        <w:t>;</w:t>
      </w:r>
    </w:p>
    <w:p w14:paraId="681D7DEA" w14:textId="6D30ABFB" w:rsidR="004D2928" w:rsidRPr="009A6254" w:rsidRDefault="001F362E" w:rsidP="004A1AB8">
      <w:pPr>
        <w:ind w:firstLine="567"/>
        <w:rPr>
          <w:rFonts w:asciiTheme="majorHAnsi" w:hAnsiTheme="majorHAnsi"/>
          <w:szCs w:val="22"/>
          <w:lang w:val="en-US"/>
        </w:rPr>
      </w:pPr>
      <w:r w:rsidRPr="009A6254">
        <w:rPr>
          <w:rFonts w:asciiTheme="majorHAnsi" w:hAnsiTheme="majorHAnsi"/>
          <w:szCs w:val="22"/>
          <w:lang w:val="en-US"/>
        </w:rPr>
        <w:lastRenderedPageBreak/>
        <w:t>(jointly</w:t>
      </w:r>
      <w:r w:rsidR="00834EE0" w:rsidRPr="009A6254">
        <w:rPr>
          <w:rFonts w:asciiTheme="majorHAnsi" w:hAnsiTheme="majorHAnsi"/>
          <w:szCs w:val="22"/>
          <w:lang w:val="en-US"/>
        </w:rPr>
        <w:t xml:space="preserve"> the </w:t>
      </w:r>
      <w:r w:rsidR="00476B72" w:rsidRPr="009A6254">
        <w:rPr>
          <w:rFonts w:asciiTheme="majorHAnsi" w:hAnsiTheme="majorHAnsi"/>
          <w:szCs w:val="22"/>
          <w:lang w:val="en-US"/>
        </w:rPr>
        <w:t>“</w:t>
      </w:r>
      <w:r w:rsidRPr="009A6254">
        <w:rPr>
          <w:rFonts w:asciiTheme="majorHAnsi" w:hAnsiTheme="majorHAnsi"/>
          <w:b/>
          <w:bCs/>
          <w:szCs w:val="22"/>
          <w:lang w:val="en-US"/>
        </w:rPr>
        <w:t>Sellers</w:t>
      </w:r>
      <w:r w:rsidR="00476B72" w:rsidRPr="009A6254">
        <w:rPr>
          <w:rFonts w:asciiTheme="majorHAnsi" w:hAnsiTheme="majorHAnsi"/>
          <w:szCs w:val="22"/>
          <w:lang w:val="en-US"/>
        </w:rPr>
        <w:t>”</w:t>
      </w:r>
      <w:r w:rsidR="00914577" w:rsidRPr="009A6254">
        <w:rPr>
          <w:rFonts w:asciiTheme="majorHAnsi" w:hAnsiTheme="majorHAnsi"/>
          <w:szCs w:val="22"/>
          <w:lang w:val="en-US"/>
        </w:rPr>
        <w:t>)</w:t>
      </w:r>
      <w:bookmarkStart w:id="1" w:name="_DV_M14"/>
      <w:bookmarkEnd w:id="1"/>
    </w:p>
    <w:p w14:paraId="0499FE3E" w14:textId="472BAFB0" w:rsidR="00FA6EE3" w:rsidRPr="009A6254" w:rsidRDefault="00FA6EE3" w:rsidP="00FA6EE3">
      <w:pPr>
        <w:pStyle w:val="Zkladntext3"/>
        <w:ind w:left="567" w:firstLine="0"/>
        <w:rPr>
          <w:rFonts w:asciiTheme="majorHAnsi" w:hAnsiTheme="majorHAnsi"/>
          <w:bCs/>
          <w:sz w:val="22"/>
          <w:szCs w:val="22"/>
          <w:lang w:val="en-US"/>
        </w:rPr>
      </w:pPr>
      <w:r w:rsidRPr="009A6254">
        <w:rPr>
          <w:rFonts w:asciiTheme="majorHAnsi" w:hAnsiTheme="majorHAnsi"/>
          <w:bCs/>
          <w:sz w:val="22"/>
          <w:szCs w:val="22"/>
          <w:lang w:val="en-US"/>
        </w:rPr>
        <w:t>and</w:t>
      </w:r>
    </w:p>
    <w:p w14:paraId="660499A7" w14:textId="27C52F40" w:rsidR="00FA6EE3" w:rsidRPr="009A6254" w:rsidRDefault="0079636F" w:rsidP="00FA6EE3">
      <w:pPr>
        <w:pStyle w:val="Zkladntext3"/>
        <w:numPr>
          <w:ilvl w:val="0"/>
          <w:numId w:val="9"/>
        </w:numPr>
        <w:ind w:left="567" w:hanging="567"/>
        <w:rPr>
          <w:rFonts w:asciiTheme="majorHAnsi" w:hAnsiTheme="majorHAnsi"/>
          <w:bCs/>
          <w:sz w:val="22"/>
          <w:szCs w:val="22"/>
          <w:lang w:val="en-US"/>
        </w:rPr>
      </w:pPr>
      <w:r w:rsidRPr="00F3442C">
        <w:rPr>
          <w:rFonts w:asciiTheme="majorHAnsi" w:hAnsiTheme="majorHAnsi"/>
          <w:bCs/>
          <w:sz w:val="22"/>
          <w:szCs w:val="22"/>
          <w:lang w:val="en-US"/>
        </w:rPr>
        <w:t>XXX</w:t>
      </w:r>
      <w:r w:rsidR="00FA6EE3" w:rsidRPr="009A6254">
        <w:rPr>
          <w:rFonts w:asciiTheme="majorHAnsi" w:hAnsiTheme="majorHAnsi"/>
          <w:bCs/>
          <w:sz w:val="22"/>
          <w:szCs w:val="22"/>
          <w:lang w:val="en-US"/>
        </w:rPr>
        <w:t>;</w:t>
      </w:r>
    </w:p>
    <w:p w14:paraId="59878192" w14:textId="150965A0" w:rsidR="00FA6EE3" w:rsidRPr="009A6254" w:rsidRDefault="00FA6EE3" w:rsidP="00FA6EE3">
      <w:pPr>
        <w:ind w:firstLine="567"/>
        <w:rPr>
          <w:rFonts w:asciiTheme="majorHAnsi" w:hAnsiTheme="majorHAnsi"/>
          <w:szCs w:val="22"/>
          <w:lang w:val="en-US"/>
        </w:rPr>
      </w:pPr>
      <w:r w:rsidRPr="009A6254">
        <w:rPr>
          <w:rFonts w:asciiTheme="majorHAnsi" w:hAnsiTheme="majorHAnsi"/>
          <w:szCs w:val="22"/>
          <w:lang w:val="en-US"/>
        </w:rPr>
        <w:t>(the “</w:t>
      </w:r>
      <w:r w:rsidRPr="009A6254">
        <w:rPr>
          <w:rFonts w:asciiTheme="majorHAnsi" w:hAnsiTheme="majorHAnsi"/>
          <w:b/>
          <w:bCs/>
          <w:szCs w:val="22"/>
          <w:lang w:val="en-US"/>
        </w:rPr>
        <w:t>Sellers’ Claims Representative</w:t>
      </w:r>
      <w:r w:rsidRPr="009A6254">
        <w:rPr>
          <w:rFonts w:asciiTheme="majorHAnsi" w:hAnsiTheme="majorHAnsi"/>
          <w:szCs w:val="22"/>
          <w:lang w:val="en-US"/>
        </w:rPr>
        <w:t>”)</w:t>
      </w:r>
    </w:p>
    <w:p w14:paraId="4E745B0A" w14:textId="0A961C02" w:rsidR="0019329C" w:rsidRPr="009A6254" w:rsidRDefault="0019329C" w:rsidP="004A1AB8">
      <w:pPr>
        <w:spacing w:before="360" w:after="360"/>
        <w:ind w:firstLine="567"/>
        <w:rPr>
          <w:rFonts w:asciiTheme="majorHAnsi" w:hAnsiTheme="majorHAnsi"/>
          <w:szCs w:val="22"/>
          <w:lang w:val="en-US"/>
        </w:rPr>
      </w:pPr>
      <w:r w:rsidRPr="009A6254">
        <w:rPr>
          <w:rFonts w:asciiTheme="majorHAnsi" w:hAnsiTheme="majorHAnsi"/>
          <w:szCs w:val="22"/>
          <w:lang w:val="en-US"/>
        </w:rPr>
        <w:t>a</w:t>
      </w:r>
      <w:r w:rsidR="00476B72" w:rsidRPr="009A6254">
        <w:rPr>
          <w:rFonts w:asciiTheme="majorHAnsi" w:hAnsiTheme="majorHAnsi"/>
          <w:szCs w:val="22"/>
          <w:lang w:val="en-US"/>
        </w:rPr>
        <w:t>nd</w:t>
      </w:r>
    </w:p>
    <w:p w14:paraId="60D57116" w14:textId="2393CE46" w:rsidR="00480BBA" w:rsidRPr="009A6254" w:rsidRDefault="0079636F" w:rsidP="00C81175">
      <w:pPr>
        <w:numPr>
          <w:ilvl w:val="0"/>
          <w:numId w:val="9"/>
        </w:numPr>
        <w:ind w:left="567" w:hanging="567"/>
        <w:rPr>
          <w:rFonts w:asciiTheme="majorHAnsi" w:hAnsiTheme="majorHAnsi"/>
          <w:szCs w:val="22"/>
          <w:lang w:val="en-US"/>
        </w:rPr>
      </w:pPr>
      <w:bookmarkStart w:id="2" w:name="_DV_M15"/>
      <w:bookmarkEnd w:id="2"/>
      <w:r w:rsidRPr="00F3442C">
        <w:rPr>
          <w:rFonts w:asciiTheme="majorHAnsi" w:hAnsiTheme="majorHAnsi"/>
          <w:bCs/>
          <w:szCs w:val="22"/>
          <w:lang w:val="en-US"/>
        </w:rPr>
        <w:t>XXX</w:t>
      </w:r>
      <w:r w:rsidR="007843E3" w:rsidRPr="009A6254">
        <w:rPr>
          <w:rFonts w:asciiTheme="majorHAnsi" w:hAnsiTheme="majorHAnsi"/>
          <w:szCs w:val="22"/>
          <w:lang w:val="en-US"/>
        </w:rPr>
        <w:t>;</w:t>
      </w:r>
    </w:p>
    <w:p w14:paraId="6D6F5C9F" w14:textId="268AE52D" w:rsidR="00FF46AF" w:rsidRPr="009A6254" w:rsidRDefault="0079636F" w:rsidP="00C81175">
      <w:pPr>
        <w:numPr>
          <w:ilvl w:val="0"/>
          <w:numId w:val="9"/>
        </w:numPr>
        <w:ind w:left="567" w:hanging="567"/>
        <w:rPr>
          <w:rFonts w:asciiTheme="majorHAnsi" w:hAnsiTheme="majorHAnsi"/>
          <w:szCs w:val="22"/>
          <w:lang w:val="en-US"/>
        </w:rPr>
      </w:pPr>
      <w:r w:rsidRPr="00F3442C">
        <w:rPr>
          <w:rFonts w:asciiTheme="majorHAnsi" w:hAnsiTheme="majorHAnsi"/>
          <w:bCs/>
          <w:szCs w:val="22"/>
          <w:lang w:val="en-US"/>
        </w:rPr>
        <w:t>XXX</w:t>
      </w:r>
      <w:r w:rsidR="007843E3" w:rsidRPr="009A6254">
        <w:rPr>
          <w:rFonts w:asciiTheme="majorHAnsi" w:hAnsiTheme="majorHAnsi"/>
          <w:szCs w:val="22"/>
          <w:lang w:val="en-US"/>
        </w:rPr>
        <w:t>;</w:t>
      </w:r>
    </w:p>
    <w:p w14:paraId="61C20C6C" w14:textId="7F8E2E63" w:rsidR="00FF46AF" w:rsidRPr="009A6254" w:rsidRDefault="0079636F" w:rsidP="00C81175">
      <w:pPr>
        <w:numPr>
          <w:ilvl w:val="0"/>
          <w:numId w:val="9"/>
        </w:numPr>
        <w:ind w:left="567" w:hanging="567"/>
        <w:rPr>
          <w:rFonts w:asciiTheme="majorHAnsi" w:hAnsiTheme="majorHAnsi"/>
          <w:szCs w:val="22"/>
          <w:lang w:val="en-US"/>
        </w:rPr>
      </w:pPr>
      <w:r w:rsidRPr="00F3442C">
        <w:rPr>
          <w:rFonts w:asciiTheme="majorHAnsi" w:hAnsiTheme="majorHAnsi"/>
          <w:bCs/>
          <w:szCs w:val="22"/>
          <w:lang w:val="en-US"/>
        </w:rPr>
        <w:t>XXX</w:t>
      </w:r>
      <w:r w:rsidR="007843E3" w:rsidRPr="009A6254">
        <w:rPr>
          <w:rFonts w:asciiTheme="majorHAnsi" w:hAnsiTheme="majorHAnsi"/>
          <w:szCs w:val="22"/>
          <w:lang w:val="en-US"/>
        </w:rPr>
        <w:t>;</w:t>
      </w:r>
    </w:p>
    <w:p w14:paraId="75A686B7" w14:textId="35C84192" w:rsidR="007843E3" w:rsidRPr="009A6254" w:rsidRDefault="0079636F" w:rsidP="00867483">
      <w:pPr>
        <w:numPr>
          <w:ilvl w:val="0"/>
          <w:numId w:val="9"/>
        </w:numPr>
        <w:ind w:left="567" w:hanging="567"/>
        <w:rPr>
          <w:rFonts w:asciiTheme="majorHAnsi" w:hAnsiTheme="majorHAnsi"/>
          <w:szCs w:val="22"/>
          <w:lang w:val="en-US"/>
        </w:rPr>
      </w:pPr>
      <w:r w:rsidRPr="00F3442C">
        <w:rPr>
          <w:rFonts w:asciiTheme="majorHAnsi" w:hAnsiTheme="majorHAnsi"/>
          <w:bCs/>
          <w:szCs w:val="22"/>
          <w:lang w:val="en-US"/>
        </w:rPr>
        <w:t>XXX</w:t>
      </w:r>
      <w:r w:rsidR="007843E3" w:rsidRPr="009A6254">
        <w:rPr>
          <w:rFonts w:asciiTheme="majorHAnsi" w:hAnsiTheme="majorHAnsi"/>
          <w:szCs w:val="22"/>
          <w:lang w:val="en-US"/>
        </w:rPr>
        <w:t>;</w:t>
      </w:r>
    </w:p>
    <w:p w14:paraId="19C5B420" w14:textId="7BD8D00B" w:rsidR="00FF46AF" w:rsidRPr="009A6254" w:rsidRDefault="0079636F" w:rsidP="00867483">
      <w:pPr>
        <w:numPr>
          <w:ilvl w:val="0"/>
          <w:numId w:val="9"/>
        </w:numPr>
        <w:ind w:left="567" w:hanging="567"/>
        <w:rPr>
          <w:rFonts w:asciiTheme="majorHAnsi" w:hAnsiTheme="majorHAnsi"/>
          <w:szCs w:val="22"/>
          <w:lang w:val="en-US"/>
        </w:rPr>
      </w:pPr>
      <w:r w:rsidRPr="00F3442C">
        <w:rPr>
          <w:rFonts w:asciiTheme="majorHAnsi" w:hAnsiTheme="majorHAnsi"/>
          <w:bCs/>
          <w:szCs w:val="22"/>
          <w:lang w:val="en-US"/>
        </w:rPr>
        <w:t>XXX</w:t>
      </w:r>
      <w:r w:rsidR="007843E3" w:rsidRPr="009A6254">
        <w:rPr>
          <w:rFonts w:asciiTheme="majorHAnsi" w:hAnsiTheme="majorHAnsi"/>
          <w:szCs w:val="22"/>
          <w:lang w:val="en-US"/>
        </w:rPr>
        <w:t>;</w:t>
      </w:r>
    </w:p>
    <w:p w14:paraId="77604CC1" w14:textId="0A34AD60" w:rsidR="00871FC3" w:rsidRPr="009A6254" w:rsidRDefault="004D2928" w:rsidP="004A1AB8">
      <w:pPr>
        <w:ind w:firstLine="567"/>
        <w:rPr>
          <w:rFonts w:asciiTheme="majorHAnsi" w:hAnsiTheme="majorHAnsi"/>
          <w:szCs w:val="22"/>
          <w:lang w:val="en-US"/>
        </w:rPr>
      </w:pPr>
      <w:r w:rsidRPr="009A6254">
        <w:rPr>
          <w:rFonts w:asciiTheme="majorHAnsi" w:hAnsiTheme="majorHAnsi"/>
          <w:szCs w:val="22"/>
          <w:lang w:val="en-US"/>
        </w:rPr>
        <w:t>(</w:t>
      </w:r>
      <w:r w:rsidR="00FF46AF" w:rsidRPr="009A6254">
        <w:rPr>
          <w:rFonts w:asciiTheme="majorHAnsi" w:hAnsiTheme="majorHAnsi"/>
          <w:szCs w:val="22"/>
          <w:lang w:val="en-US"/>
        </w:rPr>
        <w:t xml:space="preserve">jointly the </w:t>
      </w:r>
      <w:r w:rsidRPr="009A6254">
        <w:rPr>
          <w:rFonts w:asciiTheme="majorHAnsi" w:hAnsiTheme="majorHAnsi"/>
          <w:szCs w:val="22"/>
          <w:lang w:val="en-US"/>
        </w:rPr>
        <w:t>„</w:t>
      </w:r>
      <w:r w:rsidR="00FF46AF" w:rsidRPr="009A6254">
        <w:rPr>
          <w:rStyle w:val="StyleBold"/>
          <w:rFonts w:asciiTheme="majorHAnsi" w:hAnsiTheme="majorHAnsi"/>
          <w:szCs w:val="22"/>
          <w:lang w:val="en-US"/>
        </w:rPr>
        <w:t>Eligible Managers</w:t>
      </w:r>
      <w:r w:rsidR="00222FE8" w:rsidRPr="009A6254">
        <w:rPr>
          <w:rFonts w:asciiTheme="majorHAnsi" w:hAnsiTheme="majorHAnsi"/>
          <w:szCs w:val="22"/>
          <w:lang w:val="en-US"/>
        </w:rPr>
        <w:t xml:space="preserve">” </w:t>
      </w:r>
      <w:r w:rsidRPr="009A6254">
        <w:rPr>
          <w:rFonts w:asciiTheme="majorHAnsi" w:hAnsiTheme="majorHAnsi"/>
          <w:szCs w:val="22"/>
          <w:lang w:val="en-US"/>
        </w:rPr>
        <w:t>a</w:t>
      </w:r>
      <w:r w:rsidR="00834EE0" w:rsidRPr="009A6254">
        <w:rPr>
          <w:rFonts w:asciiTheme="majorHAnsi" w:hAnsiTheme="majorHAnsi"/>
          <w:szCs w:val="22"/>
          <w:lang w:val="en-US"/>
        </w:rPr>
        <w:t xml:space="preserve">nd jointly with the </w:t>
      </w:r>
      <w:r w:rsidR="004E21C3" w:rsidRPr="009A6254">
        <w:rPr>
          <w:rFonts w:asciiTheme="majorHAnsi" w:hAnsiTheme="majorHAnsi"/>
          <w:szCs w:val="22"/>
          <w:lang w:val="en-US"/>
        </w:rPr>
        <w:t>Sellers</w:t>
      </w:r>
      <w:r w:rsidR="00834EE0" w:rsidRPr="009A6254">
        <w:rPr>
          <w:rFonts w:asciiTheme="majorHAnsi" w:hAnsiTheme="majorHAnsi"/>
          <w:szCs w:val="22"/>
          <w:lang w:val="en-US"/>
        </w:rPr>
        <w:t xml:space="preserve"> </w:t>
      </w:r>
      <w:r w:rsidR="00476B72" w:rsidRPr="009A6254">
        <w:rPr>
          <w:rFonts w:asciiTheme="majorHAnsi" w:hAnsiTheme="majorHAnsi"/>
          <w:szCs w:val="22"/>
          <w:lang w:val="en-US"/>
        </w:rPr>
        <w:t>the</w:t>
      </w:r>
      <w:r w:rsidR="00834EE0" w:rsidRPr="009A6254">
        <w:rPr>
          <w:rFonts w:asciiTheme="majorHAnsi" w:hAnsiTheme="majorHAnsi"/>
          <w:szCs w:val="22"/>
          <w:lang w:val="en-US"/>
        </w:rPr>
        <w:t xml:space="preserve"> “</w:t>
      </w:r>
      <w:r w:rsidR="00834EE0" w:rsidRPr="009A6254">
        <w:rPr>
          <w:rFonts w:asciiTheme="majorHAnsi" w:hAnsiTheme="majorHAnsi"/>
          <w:b/>
          <w:bCs/>
          <w:szCs w:val="22"/>
          <w:lang w:val="en-US"/>
        </w:rPr>
        <w:t>Parties</w:t>
      </w:r>
      <w:r w:rsidR="00834EE0" w:rsidRPr="009A6254">
        <w:rPr>
          <w:rFonts w:asciiTheme="majorHAnsi" w:hAnsiTheme="majorHAnsi"/>
          <w:szCs w:val="22"/>
          <w:lang w:val="en-US"/>
        </w:rPr>
        <w:t>”)</w:t>
      </w:r>
    </w:p>
    <w:p w14:paraId="446D7A4E" w14:textId="2243BC27" w:rsidR="00F7335F" w:rsidRPr="009A6254" w:rsidRDefault="00F7335F" w:rsidP="004A1AB8">
      <w:pPr>
        <w:pStyle w:val="Smluvnistranypreambule"/>
        <w:keepNext/>
        <w:rPr>
          <w:rFonts w:asciiTheme="majorHAnsi" w:hAnsiTheme="majorHAnsi"/>
          <w:szCs w:val="22"/>
          <w:lang w:val="en-US"/>
        </w:rPr>
      </w:pPr>
      <w:r w:rsidRPr="009A6254">
        <w:rPr>
          <w:rFonts w:asciiTheme="majorHAnsi" w:hAnsiTheme="majorHAnsi"/>
          <w:szCs w:val="22"/>
          <w:lang w:val="en-US"/>
        </w:rPr>
        <w:t>Pream</w:t>
      </w:r>
      <w:r w:rsidR="00834EE0" w:rsidRPr="009A6254">
        <w:rPr>
          <w:rFonts w:asciiTheme="majorHAnsi" w:hAnsiTheme="majorHAnsi"/>
          <w:szCs w:val="22"/>
          <w:lang w:val="en-US"/>
        </w:rPr>
        <w:t>ble</w:t>
      </w:r>
    </w:p>
    <w:p w14:paraId="10706F51" w14:textId="474E6250" w:rsidR="00233112" w:rsidRPr="009A6254" w:rsidRDefault="002C3445" w:rsidP="00E75871">
      <w:pPr>
        <w:pStyle w:val="Textpreambule"/>
        <w:rPr>
          <w:rFonts w:asciiTheme="majorHAnsi" w:hAnsiTheme="majorHAnsi"/>
          <w:szCs w:val="22"/>
          <w:lang w:val="en-US"/>
        </w:rPr>
      </w:pPr>
      <w:bookmarkStart w:id="3" w:name="_Ref436238589"/>
      <w:r w:rsidRPr="009A6254">
        <w:rPr>
          <w:rFonts w:asciiTheme="majorHAnsi" w:hAnsiTheme="majorHAnsi"/>
          <w:szCs w:val="22"/>
          <w:lang w:val="en-US"/>
        </w:rPr>
        <w:t xml:space="preserve">The company </w:t>
      </w:r>
      <w:r w:rsidR="0079636F" w:rsidRPr="00F3442C">
        <w:rPr>
          <w:rFonts w:asciiTheme="majorHAnsi" w:hAnsiTheme="majorHAnsi"/>
          <w:bCs/>
          <w:szCs w:val="22"/>
          <w:lang w:val="en-US"/>
        </w:rPr>
        <w:t>XXX</w:t>
      </w:r>
      <w:r w:rsidR="004E21C3" w:rsidRPr="009A6254">
        <w:rPr>
          <w:rFonts w:asciiTheme="majorHAnsi" w:hAnsiTheme="majorHAnsi"/>
          <w:szCs w:val="22"/>
          <w:lang w:val="en-US"/>
        </w:rPr>
        <w:t xml:space="preserve"> (the “</w:t>
      </w:r>
      <w:r w:rsidR="004E21C3" w:rsidRPr="009A6254">
        <w:rPr>
          <w:rFonts w:asciiTheme="majorHAnsi" w:hAnsiTheme="majorHAnsi"/>
          <w:b/>
          <w:bCs/>
          <w:szCs w:val="22"/>
          <w:lang w:val="en-US"/>
        </w:rPr>
        <w:t>Company</w:t>
      </w:r>
      <w:r w:rsidR="004E21C3" w:rsidRPr="009A6254">
        <w:rPr>
          <w:rFonts w:asciiTheme="majorHAnsi" w:hAnsiTheme="majorHAnsi"/>
          <w:szCs w:val="22"/>
          <w:lang w:val="en-US"/>
        </w:rPr>
        <w:t>”)</w:t>
      </w:r>
      <w:r w:rsidR="00500029" w:rsidRPr="009A6254">
        <w:rPr>
          <w:rFonts w:asciiTheme="majorHAnsi" w:hAnsiTheme="majorHAnsi"/>
          <w:szCs w:val="22"/>
          <w:lang w:val="en-US"/>
        </w:rPr>
        <w:t xml:space="preserve"> </w:t>
      </w:r>
      <w:r w:rsidR="00B0631D" w:rsidRPr="009A6254">
        <w:rPr>
          <w:rFonts w:asciiTheme="majorHAnsi" w:hAnsiTheme="majorHAnsi"/>
          <w:szCs w:val="22"/>
          <w:lang w:val="en-US"/>
        </w:rPr>
        <w:t xml:space="preserve">entered into an agreement with each of the Eligible Managers on the participation of the </w:t>
      </w:r>
      <w:r w:rsidR="007C4BA2" w:rsidRPr="009A6254">
        <w:rPr>
          <w:rStyle w:val="StyleBold"/>
          <w:rFonts w:asciiTheme="majorHAnsi" w:hAnsiTheme="majorHAnsi"/>
          <w:b w:val="0"/>
          <w:bCs w:val="0"/>
          <w:szCs w:val="22"/>
          <w:lang w:val="en-US"/>
        </w:rPr>
        <w:t>Eligible Managers</w:t>
      </w:r>
      <w:r w:rsidR="00B0631D" w:rsidRPr="009A6254">
        <w:rPr>
          <w:rFonts w:asciiTheme="majorHAnsi" w:hAnsiTheme="majorHAnsi"/>
          <w:b/>
          <w:bCs/>
          <w:szCs w:val="22"/>
          <w:lang w:val="en-US"/>
        </w:rPr>
        <w:t xml:space="preserve"> </w:t>
      </w:r>
      <w:r w:rsidR="00B0631D" w:rsidRPr="009A6254">
        <w:rPr>
          <w:rFonts w:asciiTheme="majorHAnsi" w:hAnsiTheme="majorHAnsi"/>
          <w:szCs w:val="22"/>
          <w:lang w:val="en-US"/>
        </w:rPr>
        <w:t>in the Company's Management Motivation Scheme (the “</w:t>
      </w:r>
      <w:r w:rsidR="00B0631D" w:rsidRPr="009A6254">
        <w:rPr>
          <w:rFonts w:asciiTheme="majorHAnsi" w:hAnsiTheme="majorHAnsi"/>
          <w:b/>
          <w:bCs/>
          <w:szCs w:val="22"/>
          <w:lang w:val="en-US"/>
        </w:rPr>
        <w:t>MMS Agreement</w:t>
      </w:r>
      <w:r w:rsidR="00B0631D" w:rsidRPr="009A6254">
        <w:rPr>
          <w:rFonts w:asciiTheme="majorHAnsi" w:hAnsiTheme="majorHAnsi"/>
          <w:szCs w:val="22"/>
          <w:lang w:val="en-US"/>
        </w:rPr>
        <w:t xml:space="preserve">”), as amended by subsequent amendments, subject of which is the obligation of the Company to pay </w:t>
      </w:r>
      <w:r w:rsidR="007C4BA2" w:rsidRPr="009A6254">
        <w:rPr>
          <w:rFonts w:asciiTheme="majorHAnsi" w:hAnsiTheme="majorHAnsi"/>
          <w:szCs w:val="22"/>
          <w:lang w:val="en-US"/>
        </w:rPr>
        <w:t>each</w:t>
      </w:r>
      <w:r w:rsidR="00B0631D" w:rsidRPr="009A6254">
        <w:rPr>
          <w:rFonts w:asciiTheme="majorHAnsi" w:hAnsiTheme="majorHAnsi"/>
          <w:szCs w:val="22"/>
          <w:lang w:val="en-US"/>
        </w:rPr>
        <w:t xml:space="preserve"> </w:t>
      </w:r>
      <w:r w:rsidR="007C4BA2" w:rsidRPr="009A6254">
        <w:rPr>
          <w:rStyle w:val="StyleBold"/>
          <w:rFonts w:asciiTheme="majorHAnsi" w:hAnsiTheme="majorHAnsi"/>
          <w:b w:val="0"/>
          <w:bCs w:val="0"/>
          <w:szCs w:val="22"/>
          <w:lang w:val="en-US"/>
        </w:rPr>
        <w:t>Eligible Manager</w:t>
      </w:r>
      <w:r w:rsidR="00B0631D" w:rsidRPr="009A6254">
        <w:rPr>
          <w:rFonts w:asciiTheme="majorHAnsi" w:hAnsiTheme="majorHAnsi"/>
          <w:szCs w:val="22"/>
          <w:lang w:val="en-US"/>
        </w:rPr>
        <w:t xml:space="preserve"> a monetary compensation</w:t>
      </w:r>
      <w:r w:rsidRPr="009A6254">
        <w:rPr>
          <w:rFonts w:asciiTheme="majorHAnsi" w:hAnsiTheme="majorHAnsi"/>
          <w:szCs w:val="22"/>
          <w:lang w:val="en-US"/>
        </w:rPr>
        <w:t xml:space="preserve"> </w:t>
      </w:r>
      <w:r w:rsidR="00B0631D" w:rsidRPr="009A6254">
        <w:rPr>
          <w:rFonts w:asciiTheme="majorHAnsi" w:hAnsiTheme="majorHAnsi"/>
          <w:szCs w:val="22"/>
          <w:lang w:val="en-US"/>
        </w:rPr>
        <w:t xml:space="preserve"> in exchange for support in the growth of, and value creation by the </w:t>
      </w:r>
      <w:r w:rsidR="007C4BA2" w:rsidRPr="009A6254">
        <w:rPr>
          <w:rStyle w:val="StyleBold"/>
          <w:rFonts w:asciiTheme="majorHAnsi" w:hAnsiTheme="majorHAnsi"/>
          <w:b w:val="0"/>
          <w:bCs w:val="0"/>
          <w:szCs w:val="22"/>
          <w:lang w:val="en-US"/>
        </w:rPr>
        <w:t>Eligible Managers</w:t>
      </w:r>
      <w:r w:rsidR="007C4BA2" w:rsidRPr="009A6254">
        <w:rPr>
          <w:rFonts w:asciiTheme="majorHAnsi" w:hAnsiTheme="majorHAnsi"/>
          <w:b/>
          <w:bCs/>
          <w:szCs w:val="22"/>
          <w:lang w:val="en-US"/>
        </w:rPr>
        <w:t xml:space="preserve"> </w:t>
      </w:r>
      <w:r w:rsidR="00B0631D" w:rsidRPr="009A6254">
        <w:rPr>
          <w:rFonts w:asciiTheme="majorHAnsi" w:hAnsiTheme="majorHAnsi"/>
          <w:szCs w:val="22"/>
          <w:lang w:val="en-US"/>
        </w:rPr>
        <w:t xml:space="preserve">of, the Company in the event that the </w:t>
      </w:r>
      <w:r w:rsidR="007C4BA2" w:rsidRPr="009A6254">
        <w:rPr>
          <w:rFonts w:asciiTheme="majorHAnsi" w:hAnsiTheme="majorHAnsi"/>
          <w:szCs w:val="22"/>
          <w:lang w:val="en-US"/>
        </w:rPr>
        <w:t>Sellers</w:t>
      </w:r>
      <w:r w:rsidR="00B0631D" w:rsidRPr="009A6254">
        <w:rPr>
          <w:rFonts w:asciiTheme="majorHAnsi" w:hAnsiTheme="majorHAnsi"/>
          <w:szCs w:val="22"/>
          <w:lang w:val="en-US"/>
        </w:rPr>
        <w:t xml:space="preserve"> decide to sell all or a majority of their shares in the Company to a third party investor</w:t>
      </w:r>
      <w:r w:rsidR="00D1566E" w:rsidRPr="009A6254">
        <w:rPr>
          <w:rFonts w:asciiTheme="majorHAnsi" w:hAnsiTheme="majorHAnsi"/>
          <w:szCs w:val="22"/>
          <w:lang w:val="en-US"/>
        </w:rPr>
        <w:t xml:space="preserve"> (the “</w:t>
      </w:r>
      <w:r w:rsidR="00D1566E" w:rsidRPr="009A6254">
        <w:rPr>
          <w:rFonts w:asciiTheme="majorHAnsi" w:hAnsiTheme="majorHAnsi"/>
          <w:b/>
          <w:bCs/>
          <w:szCs w:val="22"/>
          <w:lang w:val="en-US"/>
        </w:rPr>
        <w:t>Exit Event</w:t>
      </w:r>
      <w:r w:rsidR="00D1566E" w:rsidRPr="009A6254">
        <w:rPr>
          <w:rFonts w:asciiTheme="majorHAnsi" w:hAnsiTheme="majorHAnsi"/>
          <w:szCs w:val="22"/>
          <w:lang w:val="en-US"/>
        </w:rPr>
        <w:t>”)</w:t>
      </w:r>
      <w:r w:rsidR="004E21C3" w:rsidRPr="009A6254">
        <w:rPr>
          <w:rFonts w:asciiTheme="majorHAnsi" w:hAnsiTheme="majorHAnsi"/>
          <w:szCs w:val="22"/>
          <w:lang w:val="en-US"/>
        </w:rPr>
        <w:t xml:space="preserve">. </w:t>
      </w:r>
      <w:r w:rsidRPr="009A6254">
        <w:rPr>
          <w:rFonts w:asciiTheme="majorHAnsi" w:hAnsiTheme="majorHAnsi"/>
          <w:szCs w:val="22"/>
          <w:lang w:val="en-US"/>
        </w:rPr>
        <w:t>Under the MMS Agreement</w:t>
      </w:r>
      <w:r w:rsidR="00D1566E" w:rsidRPr="009A6254">
        <w:rPr>
          <w:rFonts w:asciiTheme="majorHAnsi" w:hAnsiTheme="majorHAnsi"/>
          <w:szCs w:val="22"/>
          <w:lang w:val="en-US"/>
        </w:rPr>
        <w:t>s</w:t>
      </w:r>
      <w:r w:rsidRPr="009A6254">
        <w:rPr>
          <w:rFonts w:asciiTheme="majorHAnsi" w:hAnsiTheme="majorHAnsi"/>
          <w:szCs w:val="22"/>
          <w:lang w:val="en-US"/>
        </w:rPr>
        <w:t xml:space="preserve">, the Eligible Managers agreed </w:t>
      </w:r>
      <w:r w:rsidR="00D1566E" w:rsidRPr="009A6254">
        <w:rPr>
          <w:rFonts w:asciiTheme="majorHAnsi" w:hAnsiTheme="majorHAnsi"/>
          <w:szCs w:val="22"/>
          <w:lang w:val="en-US"/>
        </w:rPr>
        <w:t xml:space="preserve">that the Premium </w:t>
      </w:r>
      <w:r w:rsidR="001122E7">
        <w:rPr>
          <w:rFonts w:asciiTheme="majorHAnsi" w:hAnsiTheme="majorHAnsi"/>
          <w:szCs w:val="22"/>
          <w:lang w:val="en-US"/>
        </w:rPr>
        <w:t xml:space="preserve">(as it is defined below) </w:t>
      </w:r>
      <w:r w:rsidR="00D1566E" w:rsidRPr="009A6254">
        <w:rPr>
          <w:rFonts w:asciiTheme="majorHAnsi" w:hAnsiTheme="majorHAnsi"/>
          <w:szCs w:val="22"/>
          <w:lang w:val="en-US"/>
        </w:rPr>
        <w:t xml:space="preserve">will be due to the Eligible Managers under the same payment terms and conditions as are those agreed by </w:t>
      </w:r>
      <w:r w:rsidRPr="009A6254">
        <w:rPr>
          <w:rFonts w:asciiTheme="majorHAnsi" w:hAnsiTheme="majorHAnsi"/>
          <w:szCs w:val="22"/>
          <w:lang w:val="en-US"/>
        </w:rPr>
        <w:t xml:space="preserve">the </w:t>
      </w:r>
      <w:r w:rsidR="007C4BA2" w:rsidRPr="009A6254">
        <w:rPr>
          <w:rFonts w:asciiTheme="majorHAnsi" w:hAnsiTheme="majorHAnsi"/>
          <w:szCs w:val="22"/>
          <w:lang w:val="en-US"/>
        </w:rPr>
        <w:t>Sellers</w:t>
      </w:r>
      <w:r w:rsidR="00D1566E" w:rsidRPr="009A6254">
        <w:rPr>
          <w:rFonts w:asciiTheme="majorHAnsi" w:hAnsiTheme="majorHAnsi"/>
          <w:szCs w:val="22"/>
          <w:lang w:val="en-US"/>
        </w:rPr>
        <w:t xml:space="preserve"> with a third party investor, including a participation in a compensation of possible liability claims against the </w:t>
      </w:r>
      <w:r w:rsidR="007C4BA2" w:rsidRPr="009A6254">
        <w:rPr>
          <w:rFonts w:asciiTheme="majorHAnsi" w:hAnsiTheme="majorHAnsi"/>
          <w:szCs w:val="22"/>
          <w:lang w:val="en-US"/>
        </w:rPr>
        <w:t>Sellers</w:t>
      </w:r>
      <w:r w:rsidRPr="009A6254">
        <w:rPr>
          <w:rFonts w:asciiTheme="majorHAnsi" w:hAnsiTheme="majorHAnsi"/>
          <w:szCs w:val="22"/>
          <w:lang w:val="en-US"/>
        </w:rPr>
        <w:t xml:space="preserve"> which may arise</w:t>
      </w:r>
      <w:r w:rsidR="00D1566E" w:rsidRPr="009A6254">
        <w:rPr>
          <w:rFonts w:asciiTheme="majorHAnsi" w:hAnsiTheme="majorHAnsi"/>
          <w:szCs w:val="22"/>
          <w:lang w:val="en-US"/>
        </w:rPr>
        <w:t xml:space="preserve"> in connection with the Exit Event.</w:t>
      </w:r>
      <w:r w:rsidRPr="009A6254">
        <w:rPr>
          <w:rFonts w:asciiTheme="majorHAnsi" w:hAnsiTheme="majorHAnsi"/>
          <w:szCs w:val="22"/>
          <w:lang w:val="en-US"/>
        </w:rPr>
        <w:t xml:space="preserve"> </w:t>
      </w:r>
    </w:p>
    <w:p w14:paraId="5ACF8CAD" w14:textId="69EB6572" w:rsidR="00BE2596" w:rsidRPr="009A6254" w:rsidRDefault="00500029" w:rsidP="00DB07C1">
      <w:pPr>
        <w:pStyle w:val="Textpreambule"/>
        <w:rPr>
          <w:rFonts w:asciiTheme="majorHAnsi" w:hAnsiTheme="majorHAnsi"/>
          <w:szCs w:val="22"/>
          <w:lang w:val="en-US"/>
        </w:rPr>
      </w:pPr>
      <w:r w:rsidRPr="009A6254">
        <w:rPr>
          <w:rFonts w:asciiTheme="majorHAnsi" w:hAnsiTheme="majorHAnsi"/>
          <w:szCs w:val="22"/>
          <w:lang w:val="en-US"/>
        </w:rPr>
        <w:t xml:space="preserve">The </w:t>
      </w:r>
      <w:r w:rsidR="004E21C3" w:rsidRPr="009A6254">
        <w:rPr>
          <w:rFonts w:asciiTheme="majorHAnsi" w:hAnsiTheme="majorHAnsi"/>
          <w:szCs w:val="22"/>
          <w:lang w:val="en-US"/>
        </w:rPr>
        <w:t>Sellers</w:t>
      </w:r>
      <w:r w:rsidR="008E5AFC" w:rsidRPr="009A6254">
        <w:rPr>
          <w:rFonts w:asciiTheme="majorHAnsi" w:hAnsiTheme="majorHAnsi"/>
          <w:szCs w:val="22"/>
          <w:lang w:val="en-US"/>
        </w:rPr>
        <w:t xml:space="preserve"> </w:t>
      </w:r>
      <w:r w:rsidR="00476B72" w:rsidRPr="009A6254">
        <w:rPr>
          <w:rFonts w:asciiTheme="majorHAnsi" w:hAnsiTheme="majorHAnsi"/>
          <w:szCs w:val="22"/>
          <w:lang w:val="en-US"/>
        </w:rPr>
        <w:t>as the</w:t>
      </w:r>
      <w:r w:rsidR="008E5AFC" w:rsidRPr="009A6254">
        <w:rPr>
          <w:rFonts w:asciiTheme="majorHAnsi" w:hAnsiTheme="majorHAnsi"/>
          <w:szCs w:val="22"/>
          <w:lang w:val="en-US"/>
        </w:rPr>
        <w:t xml:space="preserve"> shareholders of the Company</w:t>
      </w:r>
      <w:r w:rsidRPr="009A6254">
        <w:rPr>
          <w:rFonts w:asciiTheme="majorHAnsi" w:hAnsiTheme="majorHAnsi"/>
          <w:szCs w:val="22"/>
          <w:lang w:val="en-US"/>
        </w:rPr>
        <w:t xml:space="preserve"> </w:t>
      </w:r>
      <w:r w:rsidR="00DB07C1" w:rsidRPr="009A6254">
        <w:rPr>
          <w:rFonts w:asciiTheme="majorHAnsi" w:hAnsiTheme="majorHAnsi"/>
          <w:szCs w:val="22"/>
          <w:lang w:val="en-US"/>
        </w:rPr>
        <w:t xml:space="preserve">wish </w:t>
      </w:r>
      <w:r w:rsidR="00222FE8" w:rsidRPr="009A6254">
        <w:rPr>
          <w:rFonts w:asciiTheme="majorHAnsi" w:hAnsiTheme="majorHAnsi"/>
          <w:szCs w:val="22"/>
          <w:lang w:val="en-US"/>
        </w:rPr>
        <w:t xml:space="preserve">to sell </w:t>
      </w:r>
      <w:r w:rsidR="00476B72" w:rsidRPr="009A6254">
        <w:rPr>
          <w:rFonts w:asciiTheme="majorHAnsi" w:hAnsiTheme="majorHAnsi"/>
          <w:szCs w:val="22"/>
          <w:lang w:val="en-US"/>
        </w:rPr>
        <w:t xml:space="preserve">100% of their shares in the Company </w:t>
      </w:r>
      <w:r w:rsidR="00222FE8" w:rsidRPr="009A6254">
        <w:rPr>
          <w:rFonts w:asciiTheme="majorHAnsi" w:hAnsiTheme="majorHAnsi"/>
          <w:szCs w:val="22"/>
          <w:lang w:val="en-US"/>
        </w:rPr>
        <w:t xml:space="preserve">to </w:t>
      </w:r>
      <w:r w:rsidR="0079636F" w:rsidRPr="00F3442C">
        <w:rPr>
          <w:rFonts w:asciiTheme="majorHAnsi" w:hAnsiTheme="majorHAnsi"/>
          <w:bCs/>
          <w:szCs w:val="22"/>
          <w:lang w:val="en-US"/>
        </w:rPr>
        <w:t>XXX</w:t>
      </w:r>
      <w:r w:rsidR="0079636F" w:rsidRPr="009A6254">
        <w:rPr>
          <w:rFonts w:asciiTheme="majorHAnsi" w:hAnsiTheme="majorHAnsi"/>
          <w:szCs w:val="22"/>
          <w:lang w:val="en-US"/>
        </w:rPr>
        <w:t xml:space="preserve"> </w:t>
      </w:r>
      <w:r w:rsidR="001F3E7D" w:rsidRPr="009A6254">
        <w:rPr>
          <w:rFonts w:asciiTheme="majorHAnsi" w:hAnsiTheme="majorHAnsi"/>
          <w:szCs w:val="22"/>
          <w:lang w:val="en-US"/>
        </w:rPr>
        <w:t>(the “</w:t>
      </w:r>
      <w:r w:rsidR="001F3E7D" w:rsidRPr="009A6254">
        <w:rPr>
          <w:rFonts w:asciiTheme="majorHAnsi" w:hAnsiTheme="majorHAnsi"/>
          <w:b/>
          <w:bCs/>
          <w:szCs w:val="22"/>
          <w:lang w:val="en-US"/>
        </w:rPr>
        <w:t>Buyer</w:t>
      </w:r>
      <w:r w:rsidR="001F3E7D" w:rsidRPr="009A6254">
        <w:rPr>
          <w:rFonts w:asciiTheme="majorHAnsi" w:hAnsiTheme="majorHAnsi"/>
          <w:szCs w:val="22"/>
          <w:lang w:val="en-US"/>
        </w:rPr>
        <w:t>”)</w:t>
      </w:r>
      <w:r w:rsidR="00D1566E" w:rsidRPr="009A6254">
        <w:rPr>
          <w:rFonts w:asciiTheme="majorHAnsi" w:hAnsiTheme="majorHAnsi"/>
          <w:szCs w:val="22"/>
          <w:lang w:val="en-US"/>
        </w:rPr>
        <w:t>.</w:t>
      </w:r>
      <w:r w:rsidR="00DB07C1" w:rsidRPr="009A6254">
        <w:rPr>
          <w:rFonts w:asciiTheme="majorHAnsi" w:hAnsiTheme="majorHAnsi"/>
          <w:szCs w:val="22"/>
          <w:lang w:val="en-US"/>
        </w:rPr>
        <w:t xml:space="preserve"> This transaction qualifies as the Exit Event within the meaning of the MMS Agreements. In this connection,</w:t>
      </w:r>
      <w:r w:rsidR="00BE2596" w:rsidRPr="009A6254">
        <w:rPr>
          <w:rFonts w:asciiTheme="majorHAnsi" w:hAnsiTheme="majorHAnsi"/>
          <w:szCs w:val="22"/>
          <w:lang w:val="en-US"/>
        </w:rPr>
        <w:t xml:space="preserve"> the </w:t>
      </w:r>
      <w:r w:rsidR="004E21C3" w:rsidRPr="009A6254">
        <w:rPr>
          <w:rFonts w:asciiTheme="majorHAnsi" w:hAnsiTheme="majorHAnsi"/>
          <w:szCs w:val="22"/>
          <w:lang w:val="en-US"/>
        </w:rPr>
        <w:t>Sellers</w:t>
      </w:r>
      <w:r w:rsidR="00BE2596" w:rsidRPr="009A6254">
        <w:rPr>
          <w:rFonts w:asciiTheme="majorHAnsi" w:hAnsiTheme="majorHAnsi"/>
          <w:szCs w:val="22"/>
          <w:lang w:val="en-US"/>
        </w:rPr>
        <w:t xml:space="preserve"> and the Buyer </w:t>
      </w:r>
      <w:r w:rsidR="00323BF3">
        <w:rPr>
          <w:rFonts w:asciiTheme="majorHAnsi" w:hAnsiTheme="majorHAnsi"/>
          <w:szCs w:val="22"/>
          <w:lang w:val="en-US"/>
        </w:rPr>
        <w:t>concluded</w:t>
      </w:r>
      <w:r w:rsidR="00BE2596" w:rsidRPr="009A6254">
        <w:rPr>
          <w:rFonts w:asciiTheme="majorHAnsi" w:hAnsiTheme="majorHAnsi"/>
          <w:szCs w:val="22"/>
          <w:lang w:val="en-US"/>
        </w:rPr>
        <w:t xml:space="preserve"> </w:t>
      </w:r>
      <w:r w:rsidR="002C3445" w:rsidRPr="009A6254">
        <w:rPr>
          <w:rFonts w:asciiTheme="majorHAnsi" w:hAnsiTheme="majorHAnsi"/>
          <w:szCs w:val="22"/>
          <w:lang w:val="en-US"/>
        </w:rPr>
        <w:t>a share purchase agreement</w:t>
      </w:r>
      <w:r w:rsidR="00BE2596" w:rsidRPr="009A6254">
        <w:rPr>
          <w:rFonts w:asciiTheme="majorHAnsi" w:hAnsiTheme="majorHAnsi"/>
          <w:szCs w:val="22"/>
          <w:lang w:val="en-US"/>
        </w:rPr>
        <w:t xml:space="preserve"> (</w:t>
      </w:r>
      <w:r w:rsidR="00D1566E" w:rsidRPr="009A6254">
        <w:rPr>
          <w:rFonts w:asciiTheme="majorHAnsi" w:hAnsiTheme="majorHAnsi"/>
          <w:szCs w:val="22"/>
          <w:lang w:val="en-US"/>
        </w:rPr>
        <w:t xml:space="preserve">the </w:t>
      </w:r>
      <w:r w:rsidR="00BE2596" w:rsidRPr="009A6254">
        <w:rPr>
          <w:rFonts w:asciiTheme="majorHAnsi" w:hAnsiTheme="majorHAnsi"/>
          <w:szCs w:val="22"/>
          <w:lang w:val="en-US"/>
        </w:rPr>
        <w:t>“</w:t>
      </w:r>
      <w:r w:rsidR="008850AD" w:rsidRPr="009A6254">
        <w:rPr>
          <w:rFonts w:asciiTheme="majorHAnsi" w:hAnsiTheme="majorHAnsi"/>
          <w:b/>
          <w:bCs/>
          <w:szCs w:val="22"/>
          <w:lang w:val="en-US"/>
        </w:rPr>
        <w:t>SPA</w:t>
      </w:r>
      <w:r w:rsidR="00BE2596" w:rsidRPr="009A6254">
        <w:rPr>
          <w:rFonts w:asciiTheme="majorHAnsi" w:hAnsiTheme="majorHAnsi"/>
          <w:szCs w:val="22"/>
          <w:lang w:val="en-US"/>
        </w:rPr>
        <w:t>”)</w:t>
      </w:r>
      <w:r w:rsidR="00FA6EE3" w:rsidRPr="009A6254">
        <w:rPr>
          <w:rFonts w:asciiTheme="majorHAnsi" w:hAnsiTheme="majorHAnsi"/>
          <w:szCs w:val="22"/>
          <w:lang w:val="en-US"/>
        </w:rPr>
        <w:t>,</w:t>
      </w:r>
      <w:r w:rsidR="002C3445" w:rsidRPr="009A6254">
        <w:rPr>
          <w:rFonts w:asciiTheme="majorHAnsi" w:hAnsiTheme="majorHAnsi"/>
          <w:szCs w:val="22"/>
          <w:lang w:val="en-US"/>
        </w:rPr>
        <w:t xml:space="preserve"> which</w:t>
      </w:r>
      <w:r w:rsidR="00FA6EE3" w:rsidRPr="009A6254">
        <w:rPr>
          <w:rFonts w:asciiTheme="majorHAnsi" w:hAnsiTheme="majorHAnsi"/>
          <w:szCs w:val="22"/>
          <w:lang w:val="en-US"/>
        </w:rPr>
        <w:t xml:space="preserve"> is attached as </w:t>
      </w:r>
      <w:r w:rsidR="00FA6EE3" w:rsidRPr="009A6254">
        <w:rPr>
          <w:rFonts w:asciiTheme="majorHAnsi" w:hAnsiTheme="majorHAnsi"/>
          <w:szCs w:val="22"/>
          <w:u w:val="single"/>
          <w:lang w:val="en-US"/>
        </w:rPr>
        <w:t>Annex 1</w:t>
      </w:r>
      <w:r w:rsidR="00FA6EE3" w:rsidRPr="009A6254">
        <w:rPr>
          <w:rFonts w:asciiTheme="majorHAnsi" w:hAnsiTheme="majorHAnsi"/>
          <w:szCs w:val="22"/>
          <w:lang w:val="en-US"/>
        </w:rPr>
        <w:t xml:space="preserve"> to </w:t>
      </w:r>
      <w:r w:rsidR="00FA6EE3" w:rsidRPr="00D538A6">
        <w:rPr>
          <w:rFonts w:asciiTheme="majorHAnsi" w:hAnsiTheme="majorHAnsi"/>
          <w:szCs w:val="22"/>
          <w:lang w:val="en-US"/>
        </w:rPr>
        <w:t>this Agreement</w:t>
      </w:r>
      <w:r w:rsidR="002C3445" w:rsidRPr="00D538A6">
        <w:rPr>
          <w:rFonts w:asciiTheme="majorHAnsi" w:hAnsiTheme="majorHAnsi"/>
          <w:szCs w:val="22"/>
          <w:lang w:val="en-US"/>
        </w:rPr>
        <w:t xml:space="preserve">. </w:t>
      </w:r>
      <w:r w:rsidR="00323BF3">
        <w:rPr>
          <w:rFonts w:asciiTheme="majorHAnsi" w:hAnsiTheme="majorHAnsi"/>
          <w:szCs w:val="22"/>
          <w:lang w:val="en-US"/>
        </w:rPr>
        <w:t>The SPA was concluded and, therefore, the Exit Event occurred on 5 November 2020</w:t>
      </w:r>
      <w:r w:rsidR="0079636F" w:rsidRPr="009A6254">
        <w:rPr>
          <w:rFonts w:asciiTheme="majorHAnsi" w:hAnsiTheme="majorHAnsi"/>
          <w:szCs w:val="22"/>
          <w:lang w:val="en-US"/>
        </w:rPr>
        <w:t xml:space="preserve"> </w:t>
      </w:r>
      <w:r w:rsidR="00C5050C" w:rsidRPr="009A6254">
        <w:rPr>
          <w:rFonts w:asciiTheme="majorHAnsi" w:hAnsiTheme="majorHAnsi"/>
          <w:szCs w:val="22"/>
          <w:lang w:val="en-US"/>
        </w:rPr>
        <w:t>(the</w:t>
      </w:r>
      <w:r w:rsidR="00D1566E" w:rsidRPr="009A6254">
        <w:rPr>
          <w:rFonts w:asciiTheme="majorHAnsi" w:hAnsiTheme="majorHAnsi"/>
          <w:szCs w:val="22"/>
          <w:lang w:val="en-US"/>
        </w:rPr>
        <w:t xml:space="preserve"> “</w:t>
      </w:r>
      <w:r w:rsidR="00D1566E" w:rsidRPr="009A6254">
        <w:rPr>
          <w:rFonts w:asciiTheme="majorHAnsi" w:hAnsiTheme="majorHAnsi"/>
          <w:b/>
          <w:bCs/>
          <w:szCs w:val="22"/>
          <w:lang w:val="en-US"/>
        </w:rPr>
        <w:t>Closing</w:t>
      </w:r>
      <w:r w:rsidR="00D1566E" w:rsidRPr="009A6254">
        <w:rPr>
          <w:rFonts w:asciiTheme="majorHAnsi" w:hAnsiTheme="majorHAnsi"/>
          <w:szCs w:val="22"/>
          <w:lang w:val="en-US"/>
        </w:rPr>
        <w:t>” and the</w:t>
      </w:r>
      <w:r w:rsidR="00C5050C" w:rsidRPr="009A6254">
        <w:rPr>
          <w:rFonts w:asciiTheme="majorHAnsi" w:hAnsiTheme="majorHAnsi"/>
          <w:szCs w:val="22"/>
          <w:lang w:val="en-US"/>
        </w:rPr>
        <w:t xml:space="preserve"> “</w:t>
      </w:r>
      <w:r w:rsidR="00C5050C" w:rsidRPr="009A6254">
        <w:rPr>
          <w:rFonts w:asciiTheme="majorHAnsi" w:hAnsiTheme="majorHAnsi"/>
          <w:b/>
          <w:bCs/>
          <w:szCs w:val="22"/>
          <w:lang w:val="en-US"/>
        </w:rPr>
        <w:t>Closing Date</w:t>
      </w:r>
      <w:r w:rsidR="00C5050C" w:rsidRPr="009A6254">
        <w:rPr>
          <w:rFonts w:asciiTheme="majorHAnsi" w:hAnsiTheme="majorHAnsi"/>
          <w:szCs w:val="22"/>
          <w:lang w:val="en-US"/>
        </w:rPr>
        <w:t>”)</w:t>
      </w:r>
      <w:r w:rsidR="00BE2596" w:rsidRPr="009A6254">
        <w:rPr>
          <w:rFonts w:asciiTheme="majorHAnsi" w:hAnsiTheme="majorHAnsi"/>
          <w:szCs w:val="22"/>
          <w:lang w:val="en-US"/>
        </w:rPr>
        <w:t xml:space="preserve">. </w:t>
      </w:r>
    </w:p>
    <w:p w14:paraId="4E9A46D0" w14:textId="6F48012D" w:rsidR="00DB07C1" w:rsidRDefault="00C5050C" w:rsidP="00DB311C">
      <w:pPr>
        <w:pStyle w:val="Textpreambule"/>
        <w:rPr>
          <w:rFonts w:asciiTheme="majorHAnsi" w:hAnsiTheme="majorHAnsi"/>
          <w:szCs w:val="22"/>
          <w:lang w:val="en-US"/>
        </w:rPr>
      </w:pPr>
      <w:r w:rsidRPr="009A6254">
        <w:rPr>
          <w:rFonts w:asciiTheme="majorHAnsi" w:hAnsiTheme="majorHAnsi"/>
          <w:szCs w:val="22"/>
          <w:lang w:val="en-US"/>
        </w:rPr>
        <w:t>Along with this Agreement</w:t>
      </w:r>
      <w:r w:rsidR="00DB07C1" w:rsidRPr="009A6254">
        <w:rPr>
          <w:rFonts w:asciiTheme="majorHAnsi" w:hAnsiTheme="majorHAnsi"/>
          <w:szCs w:val="22"/>
          <w:lang w:val="en-US"/>
        </w:rPr>
        <w:t xml:space="preserve"> and subject to Closing</w:t>
      </w:r>
      <w:r w:rsidRPr="009A6254">
        <w:rPr>
          <w:rFonts w:asciiTheme="majorHAnsi" w:hAnsiTheme="majorHAnsi"/>
          <w:szCs w:val="22"/>
          <w:lang w:val="en-US"/>
        </w:rPr>
        <w:t xml:space="preserve">, </w:t>
      </w:r>
      <w:r w:rsidR="00DB07C1" w:rsidRPr="009A6254">
        <w:rPr>
          <w:rFonts w:asciiTheme="majorHAnsi" w:hAnsiTheme="majorHAnsi"/>
          <w:szCs w:val="22"/>
          <w:lang w:val="en-US"/>
        </w:rPr>
        <w:t xml:space="preserve">each of the </w:t>
      </w:r>
      <w:r w:rsidR="00B0631D" w:rsidRPr="009A6254">
        <w:rPr>
          <w:rFonts w:asciiTheme="majorHAnsi" w:hAnsiTheme="majorHAnsi"/>
          <w:szCs w:val="22"/>
          <w:lang w:val="en-US"/>
        </w:rPr>
        <w:t xml:space="preserve">Eligible Managers </w:t>
      </w:r>
      <w:r w:rsidRPr="009A6254">
        <w:rPr>
          <w:rFonts w:asciiTheme="majorHAnsi" w:hAnsiTheme="majorHAnsi"/>
          <w:szCs w:val="22"/>
          <w:lang w:val="en-US"/>
        </w:rPr>
        <w:t xml:space="preserve">and the Company executed an </w:t>
      </w:r>
      <w:r w:rsidR="00DB07C1" w:rsidRPr="009A6254">
        <w:rPr>
          <w:rFonts w:asciiTheme="majorHAnsi" w:hAnsiTheme="majorHAnsi"/>
          <w:szCs w:val="22"/>
          <w:lang w:val="en-US"/>
        </w:rPr>
        <w:t xml:space="preserve">agreement </w:t>
      </w:r>
      <w:r w:rsidRPr="009A6254">
        <w:rPr>
          <w:rFonts w:asciiTheme="majorHAnsi" w:hAnsiTheme="majorHAnsi"/>
          <w:szCs w:val="22"/>
          <w:lang w:val="en-US"/>
        </w:rPr>
        <w:t xml:space="preserve">on </w:t>
      </w:r>
      <w:r w:rsidR="00DB07C1" w:rsidRPr="009A6254">
        <w:rPr>
          <w:rFonts w:asciiTheme="majorHAnsi" w:hAnsiTheme="majorHAnsi"/>
          <w:szCs w:val="22"/>
          <w:lang w:val="en-US"/>
        </w:rPr>
        <w:t xml:space="preserve">termination </w:t>
      </w:r>
      <w:r w:rsidRPr="009A6254">
        <w:rPr>
          <w:rFonts w:asciiTheme="majorHAnsi" w:hAnsiTheme="majorHAnsi"/>
          <w:szCs w:val="22"/>
          <w:lang w:val="en-US"/>
        </w:rPr>
        <w:t xml:space="preserve">of </w:t>
      </w:r>
      <w:r w:rsidR="00DB07C1" w:rsidRPr="009A6254">
        <w:rPr>
          <w:rFonts w:asciiTheme="majorHAnsi" w:hAnsiTheme="majorHAnsi"/>
          <w:szCs w:val="22"/>
          <w:lang w:val="en-US"/>
        </w:rPr>
        <w:t>the management m</w:t>
      </w:r>
      <w:r w:rsidRPr="009A6254">
        <w:rPr>
          <w:rFonts w:asciiTheme="majorHAnsi" w:hAnsiTheme="majorHAnsi"/>
          <w:szCs w:val="22"/>
          <w:lang w:val="en-US"/>
        </w:rPr>
        <w:t xml:space="preserve">otivation </w:t>
      </w:r>
      <w:r w:rsidR="00DB07C1" w:rsidRPr="009A6254">
        <w:rPr>
          <w:rFonts w:asciiTheme="majorHAnsi" w:hAnsiTheme="majorHAnsi"/>
          <w:szCs w:val="22"/>
          <w:lang w:val="en-US"/>
        </w:rPr>
        <w:t xml:space="preserve">scheme </w:t>
      </w:r>
      <w:r w:rsidRPr="009A6254">
        <w:rPr>
          <w:rFonts w:asciiTheme="majorHAnsi" w:hAnsiTheme="majorHAnsi"/>
          <w:szCs w:val="22"/>
          <w:lang w:val="en-US"/>
        </w:rPr>
        <w:t>(the “</w:t>
      </w:r>
      <w:r w:rsidRPr="009A6254">
        <w:rPr>
          <w:rFonts w:asciiTheme="majorHAnsi" w:hAnsiTheme="majorHAnsi"/>
          <w:b/>
          <w:bCs/>
          <w:szCs w:val="22"/>
          <w:lang w:val="en-US"/>
        </w:rPr>
        <w:t>Termination Agreement</w:t>
      </w:r>
      <w:r w:rsidRPr="009A6254">
        <w:rPr>
          <w:rFonts w:asciiTheme="majorHAnsi" w:hAnsiTheme="majorHAnsi"/>
          <w:szCs w:val="22"/>
          <w:lang w:val="en-US"/>
        </w:rPr>
        <w:t>”)</w:t>
      </w:r>
      <w:r w:rsidR="00DB07C1" w:rsidRPr="009A6254">
        <w:rPr>
          <w:rFonts w:asciiTheme="majorHAnsi" w:hAnsiTheme="majorHAnsi"/>
          <w:szCs w:val="22"/>
          <w:lang w:val="en-US"/>
        </w:rPr>
        <w:t xml:space="preserve"> based on which each of the Eligible Managers has agreed to a specific amount of the Premium to be paid by the Company to the respective Eligible Manager after the Closing in full settlement of </w:t>
      </w:r>
      <w:r w:rsidR="003A7932">
        <w:rPr>
          <w:rFonts w:asciiTheme="majorHAnsi" w:hAnsiTheme="majorHAnsi"/>
          <w:szCs w:val="22"/>
          <w:lang w:val="en-US"/>
        </w:rPr>
        <w:t>their</w:t>
      </w:r>
      <w:r w:rsidR="00DB07C1" w:rsidRPr="009A6254">
        <w:rPr>
          <w:rFonts w:asciiTheme="majorHAnsi" w:hAnsiTheme="majorHAnsi"/>
          <w:szCs w:val="22"/>
          <w:lang w:val="en-US"/>
        </w:rPr>
        <w:t xml:space="preserve"> claims resulting from the MMS Agreement</w:t>
      </w:r>
      <w:r w:rsidR="00D538A6">
        <w:rPr>
          <w:rFonts w:asciiTheme="majorHAnsi" w:hAnsiTheme="majorHAnsi"/>
          <w:szCs w:val="22"/>
          <w:lang w:val="en-US"/>
        </w:rPr>
        <w:t xml:space="preserve"> </w:t>
      </w:r>
      <w:r w:rsidR="00D538A6" w:rsidRPr="009A6254">
        <w:rPr>
          <w:rFonts w:asciiTheme="majorHAnsi" w:hAnsiTheme="majorHAnsi"/>
          <w:szCs w:val="22"/>
          <w:lang w:val="en-US"/>
        </w:rPr>
        <w:t>(</w:t>
      </w:r>
      <w:r w:rsidR="00D538A6">
        <w:rPr>
          <w:rFonts w:asciiTheme="majorHAnsi" w:hAnsiTheme="majorHAnsi"/>
          <w:szCs w:val="22"/>
          <w:lang w:val="en-US"/>
        </w:rPr>
        <w:t xml:space="preserve">with respect to </w:t>
      </w:r>
      <w:r w:rsidR="00D538A6" w:rsidRPr="009A6254">
        <w:rPr>
          <w:rFonts w:asciiTheme="majorHAnsi" w:hAnsiTheme="majorHAnsi"/>
          <w:szCs w:val="22"/>
          <w:lang w:val="en-US"/>
        </w:rPr>
        <w:t xml:space="preserve">each </w:t>
      </w:r>
      <w:r w:rsidR="00D538A6" w:rsidRPr="009A6254">
        <w:rPr>
          <w:rStyle w:val="StyleBold"/>
          <w:rFonts w:asciiTheme="majorHAnsi" w:hAnsiTheme="majorHAnsi"/>
          <w:b w:val="0"/>
          <w:bCs w:val="0"/>
          <w:szCs w:val="22"/>
          <w:lang w:val="en-US"/>
        </w:rPr>
        <w:t>Eligible Manager</w:t>
      </w:r>
      <w:r w:rsidR="00D538A6">
        <w:rPr>
          <w:rStyle w:val="StyleBold"/>
          <w:rFonts w:asciiTheme="majorHAnsi" w:hAnsiTheme="majorHAnsi"/>
          <w:b w:val="0"/>
          <w:bCs w:val="0"/>
          <w:szCs w:val="22"/>
          <w:lang w:val="en-US"/>
        </w:rPr>
        <w:t xml:space="preserve"> the</w:t>
      </w:r>
      <w:r w:rsidR="00D538A6" w:rsidRPr="009A6254">
        <w:rPr>
          <w:rFonts w:asciiTheme="majorHAnsi" w:hAnsiTheme="majorHAnsi"/>
          <w:b/>
          <w:bCs/>
          <w:szCs w:val="22"/>
          <w:lang w:val="en-US"/>
        </w:rPr>
        <w:t xml:space="preserve"> </w:t>
      </w:r>
      <w:r w:rsidR="00D538A6" w:rsidRPr="009A6254">
        <w:rPr>
          <w:rFonts w:asciiTheme="majorHAnsi" w:hAnsiTheme="majorHAnsi"/>
          <w:szCs w:val="22"/>
          <w:lang w:val="en-US"/>
        </w:rPr>
        <w:t>“</w:t>
      </w:r>
      <w:r w:rsidR="00D538A6" w:rsidRPr="009A6254">
        <w:rPr>
          <w:rFonts w:asciiTheme="majorHAnsi" w:hAnsiTheme="majorHAnsi"/>
          <w:b/>
          <w:bCs/>
          <w:szCs w:val="22"/>
          <w:lang w:val="en-US"/>
        </w:rPr>
        <w:t>Premium</w:t>
      </w:r>
      <w:r w:rsidR="00D538A6" w:rsidRPr="009A6254">
        <w:rPr>
          <w:rFonts w:asciiTheme="majorHAnsi" w:hAnsiTheme="majorHAnsi"/>
          <w:szCs w:val="22"/>
          <w:lang w:val="en-US"/>
        </w:rPr>
        <w:t>”)</w:t>
      </w:r>
      <w:r w:rsidR="00DB07C1" w:rsidRPr="009A6254">
        <w:rPr>
          <w:rFonts w:asciiTheme="majorHAnsi" w:hAnsiTheme="majorHAnsi"/>
          <w:szCs w:val="22"/>
          <w:lang w:val="en-US"/>
        </w:rPr>
        <w:t xml:space="preserve">. </w:t>
      </w:r>
      <w:r w:rsidR="00373AD5" w:rsidRPr="009A6254">
        <w:rPr>
          <w:rFonts w:asciiTheme="majorHAnsi" w:hAnsiTheme="majorHAnsi"/>
          <w:szCs w:val="22"/>
          <w:lang w:val="en-US"/>
        </w:rPr>
        <w:t xml:space="preserve">On the basis of the Termination Agreement, each Eligible Manager will be provided with the </w:t>
      </w:r>
      <w:proofErr w:type="spellStart"/>
      <w:r w:rsidR="00373AD5" w:rsidRPr="009A6254">
        <w:rPr>
          <w:rFonts w:asciiTheme="majorHAnsi" w:hAnsiTheme="majorHAnsi"/>
          <w:i/>
          <w:szCs w:val="22"/>
          <w:lang w:val="en-US"/>
        </w:rPr>
        <w:t>netto</w:t>
      </w:r>
      <w:proofErr w:type="spellEnd"/>
      <w:r w:rsidR="00373AD5" w:rsidRPr="009A6254">
        <w:rPr>
          <w:rFonts w:asciiTheme="majorHAnsi" w:hAnsiTheme="majorHAnsi"/>
          <w:szCs w:val="22"/>
          <w:lang w:val="en-US"/>
        </w:rPr>
        <w:t xml:space="preserve"> amount of the Premium (i.e., after all necessary deductions, social security contributions and tax withholdings) (</w:t>
      </w:r>
      <w:r w:rsidR="00D538A6">
        <w:rPr>
          <w:rFonts w:asciiTheme="majorHAnsi" w:hAnsiTheme="majorHAnsi"/>
          <w:szCs w:val="22"/>
          <w:lang w:val="en-US"/>
        </w:rPr>
        <w:t xml:space="preserve">with respect to </w:t>
      </w:r>
      <w:r w:rsidR="007C4BA2" w:rsidRPr="009A6254">
        <w:rPr>
          <w:rFonts w:asciiTheme="majorHAnsi" w:hAnsiTheme="majorHAnsi"/>
          <w:szCs w:val="22"/>
          <w:lang w:val="en-US"/>
        </w:rPr>
        <w:t xml:space="preserve">each Eligible </w:t>
      </w:r>
      <w:r w:rsidR="00D538A6" w:rsidRPr="009A6254">
        <w:rPr>
          <w:rFonts w:asciiTheme="majorHAnsi" w:hAnsiTheme="majorHAnsi"/>
          <w:szCs w:val="22"/>
          <w:lang w:val="en-US"/>
        </w:rPr>
        <w:t>Manager</w:t>
      </w:r>
      <w:r w:rsidR="00D538A6">
        <w:rPr>
          <w:rFonts w:asciiTheme="majorHAnsi" w:hAnsiTheme="majorHAnsi"/>
          <w:szCs w:val="22"/>
          <w:lang w:val="en-US"/>
        </w:rPr>
        <w:t xml:space="preserve"> the</w:t>
      </w:r>
      <w:r w:rsidR="00D538A6" w:rsidRPr="009A6254">
        <w:rPr>
          <w:rFonts w:asciiTheme="majorHAnsi" w:hAnsiTheme="majorHAnsi"/>
          <w:szCs w:val="22"/>
          <w:lang w:val="en-US"/>
        </w:rPr>
        <w:t xml:space="preserve"> </w:t>
      </w:r>
      <w:r w:rsidR="00373AD5" w:rsidRPr="009A6254">
        <w:rPr>
          <w:rFonts w:asciiTheme="majorHAnsi" w:hAnsiTheme="majorHAnsi"/>
          <w:szCs w:val="22"/>
          <w:lang w:val="en-US"/>
        </w:rPr>
        <w:t>“</w:t>
      </w:r>
      <w:r w:rsidR="00DB311C" w:rsidRPr="009A6254">
        <w:rPr>
          <w:rFonts w:asciiTheme="majorHAnsi" w:hAnsiTheme="majorHAnsi"/>
          <w:b/>
          <w:bCs/>
          <w:szCs w:val="22"/>
          <w:lang w:val="en-US"/>
        </w:rPr>
        <w:t>Net Premium</w:t>
      </w:r>
      <w:r w:rsidR="00373AD5" w:rsidRPr="009A6254">
        <w:rPr>
          <w:rFonts w:asciiTheme="majorHAnsi" w:hAnsiTheme="majorHAnsi"/>
          <w:szCs w:val="22"/>
          <w:lang w:val="en-US"/>
        </w:rPr>
        <w:t>”).</w:t>
      </w:r>
      <w:r w:rsidR="00DB311C" w:rsidRPr="009A6254">
        <w:rPr>
          <w:rFonts w:asciiTheme="majorHAnsi" w:hAnsiTheme="majorHAnsi"/>
          <w:szCs w:val="22"/>
          <w:lang w:val="en-US"/>
        </w:rPr>
        <w:t xml:space="preserve"> </w:t>
      </w:r>
      <w:r w:rsidR="00DB07C1" w:rsidRPr="009A6254">
        <w:rPr>
          <w:rFonts w:asciiTheme="majorHAnsi" w:hAnsiTheme="majorHAnsi"/>
          <w:szCs w:val="22"/>
          <w:lang w:val="en-US"/>
        </w:rPr>
        <w:t xml:space="preserve"> </w:t>
      </w:r>
      <w:r w:rsidR="00B0631D" w:rsidRPr="009A6254">
        <w:rPr>
          <w:rFonts w:asciiTheme="majorHAnsi" w:hAnsiTheme="majorHAnsi"/>
          <w:szCs w:val="22"/>
          <w:lang w:val="en-US"/>
        </w:rPr>
        <w:t xml:space="preserve"> </w:t>
      </w:r>
    </w:p>
    <w:p w14:paraId="78A707EB" w14:textId="77777777" w:rsidR="00B62086" w:rsidRDefault="00B62086" w:rsidP="00DB311C">
      <w:pPr>
        <w:pStyle w:val="Textpreambule"/>
        <w:rPr>
          <w:rFonts w:asciiTheme="majorHAnsi" w:hAnsiTheme="majorHAnsi"/>
          <w:szCs w:val="22"/>
          <w:lang w:val="en-US"/>
        </w:rPr>
      </w:pPr>
      <w:r>
        <w:rPr>
          <w:rFonts w:asciiTheme="majorHAnsi" w:hAnsiTheme="majorHAnsi"/>
          <w:szCs w:val="22"/>
          <w:lang w:val="en-US"/>
        </w:rPr>
        <w:t>Due to the fact that:</w:t>
      </w:r>
    </w:p>
    <w:p w14:paraId="0C94ACC9" w14:textId="42522102" w:rsidR="00B62086" w:rsidRDefault="00B62086" w:rsidP="00B62086">
      <w:pPr>
        <w:pStyle w:val="Textpreambule"/>
        <w:numPr>
          <w:ilvl w:val="1"/>
          <w:numId w:val="2"/>
        </w:numPr>
        <w:rPr>
          <w:rFonts w:asciiTheme="majorHAnsi" w:hAnsiTheme="majorHAnsi"/>
          <w:szCs w:val="22"/>
          <w:lang w:val="en-US"/>
        </w:rPr>
      </w:pPr>
      <w:r>
        <w:rPr>
          <w:rFonts w:asciiTheme="majorHAnsi" w:hAnsiTheme="majorHAnsi"/>
          <w:szCs w:val="22"/>
          <w:lang w:val="en-US"/>
        </w:rPr>
        <w:t xml:space="preserve">the Sellers maximum liability under the SPA is </w:t>
      </w:r>
      <w:r w:rsidR="0079636F" w:rsidRPr="00F3442C">
        <w:rPr>
          <w:rFonts w:asciiTheme="majorHAnsi" w:hAnsiTheme="majorHAnsi"/>
          <w:bCs/>
          <w:szCs w:val="22"/>
          <w:lang w:val="en-US"/>
        </w:rPr>
        <w:t>XXX</w:t>
      </w:r>
      <w:r>
        <w:rPr>
          <w:rFonts w:asciiTheme="majorHAnsi" w:hAnsiTheme="majorHAnsi"/>
          <w:szCs w:val="22"/>
          <w:lang w:val="en-US"/>
        </w:rPr>
        <w:t>; however</w:t>
      </w:r>
    </w:p>
    <w:p w14:paraId="27B8E35F" w14:textId="6D7C3611" w:rsidR="00B62086" w:rsidRDefault="00B62086" w:rsidP="00B62086">
      <w:pPr>
        <w:pStyle w:val="Textpreambule"/>
        <w:numPr>
          <w:ilvl w:val="1"/>
          <w:numId w:val="2"/>
        </w:numPr>
        <w:rPr>
          <w:rFonts w:asciiTheme="majorHAnsi" w:hAnsiTheme="majorHAnsi"/>
          <w:szCs w:val="22"/>
          <w:lang w:val="en-US"/>
        </w:rPr>
      </w:pPr>
      <w:r>
        <w:rPr>
          <w:rFonts w:asciiTheme="majorHAnsi" w:hAnsiTheme="majorHAnsi"/>
          <w:szCs w:val="22"/>
          <w:lang w:val="en-US"/>
        </w:rPr>
        <w:lastRenderedPageBreak/>
        <w:t>the Premium (and therefore, the Net Premium) with respect to</w:t>
      </w:r>
      <w:r w:rsidRPr="00B62086">
        <w:rPr>
          <w:rFonts w:asciiTheme="majorHAnsi" w:hAnsiTheme="majorHAnsi"/>
          <w:szCs w:val="22"/>
          <w:lang w:val="en-US"/>
        </w:rPr>
        <w:t xml:space="preserve"> </w:t>
      </w:r>
      <w:r w:rsidR="0079636F" w:rsidRPr="00F3442C">
        <w:rPr>
          <w:rFonts w:asciiTheme="majorHAnsi" w:hAnsiTheme="majorHAnsi"/>
          <w:bCs/>
          <w:szCs w:val="22"/>
          <w:lang w:val="en-US"/>
        </w:rPr>
        <w:t>XXX</w:t>
      </w:r>
      <w:r>
        <w:rPr>
          <w:rFonts w:asciiTheme="majorHAnsi" w:hAnsiTheme="majorHAnsi"/>
          <w:szCs w:val="22"/>
          <w:lang w:val="en-US"/>
        </w:rPr>
        <w:t xml:space="preserve"> is calculated from </w:t>
      </w:r>
      <w:r w:rsidR="0079636F" w:rsidRPr="00F3442C">
        <w:rPr>
          <w:rFonts w:asciiTheme="majorHAnsi" w:hAnsiTheme="majorHAnsi"/>
          <w:bCs/>
          <w:szCs w:val="22"/>
          <w:lang w:val="en-US"/>
        </w:rPr>
        <w:t>XXX</w:t>
      </w:r>
      <w:r>
        <w:rPr>
          <w:rFonts w:asciiTheme="majorHAnsi" w:hAnsiTheme="majorHAnsi"/>
          <w:szCs w:val="22"/>
          <w:lang w:val="en-US"/>
        </w:rPr>
        <w:t>;</w:t>
      </w:r>
    </w:p>
    <w:p w14:paraId="3861FEDA" w14:textId="0767F075" w:rsidR="00B62086" w:rsidRPr="009A6254" w:rsidRDefault="00B62086" w:rsidP="00B62086">
      <w:pPr>
        <w:pStyle w:val="Textpreambule"/>
        <w:numPr>
          <w:ilvl w:val="0"/>
          <w:numId w:val="0"/>
        </w:numPr>
        <w:ind w:left="567"/>
        <w:rPr>
          <w:rFonts w:asciiTheme="majorHAnsi" w:hAnsiTheme="majorHAnsi"/>
          <w:szCs w:val="22"/>
          <w:lang w:val="en-US"/>
        </w:rPr>
      </w:pPr>
      <w:r>
        <w:rPr>
          <w:rFonts w:asciiTheme="majorHAnsi" w:hAnsiTheme="majorHAnsi"/>
          <w:szCs w:val="22"/>
          <w:lang w:val="en-US"/>
        </w:rPr>
        <w:t xml:space="preserve">the Parties acknowledge and agree that with respect to </w:t>
      </w:r>
      <w:r w:rsidR="0079636F" w:rsidRPr="00F3442C">
        <w:rPr>
          <w:rFonts w:asciiTheme="majorHAnsi" w:hAnsiTheme="majorHAnsi"/>
          <w:bCs/>
          <w:szCs w:val="22"/>
          <w:lang w:val="en-US"/>
        </w:rPr>
        <w:t>XXX</w:t>
      </w:r>
      <w:r>
        <w:rPr>
          <w:rFonts w:asciiTheme="majorHAnsi" w:hAnsiTheme="majorHAnsi"/>
          <w:szCs w:val="22"/>
          <w:lang w:val="en-US"/>
        </w:rPr>
        <w:t xml:space="preserve">, the value of the Net Premium for the purposes of indemnification set out in this Agreement shall </w:t>
      </w:r>
      <w:r w:rsidR="00BE7F4F">
        <w:rPr>
          <w:rFonts w:asciiTheme="majorHAnsi" w:hAnsiTheme="majorHAnsi"/>
          <w:szCs w:val="22"/>
          <w:lang w:val="en-US"/>
        </w:rPr>
        <w:t xml:space="preserve">amount to </w:t>
      </w:r>
      <w:proofErr w:type="spellStart"/>
      <w:r w:rsidR="00BE7F4F" w:rsidRPr="009A6254">
        <w:rPr>
          <w:rFonts w:asciiTheme="majorHAnsi" w:hAnsiTheme="majorHAnsi"/>
          <w:i/>
          <w:szCs w:val="22"/>
          <w:lang w:val="en-US"/>
        </w:rPr>
        <w:t>netto</w:t>
      </w:r>
      <w:proofErr w:type="spellEnd"/>
      <w:r w:rsidR="00BE7F4F" w:rsidRPr="009A6254">
        <w:rPr>
          <w:rFonts w:asciiTheme="majorHAnsi" w:hAnsiTheme="majorHAnsi"/>
          <w:szCs w:val="22"/>
          <w:lang w:val="en-US"/>
        </w:rPr>
        <w:t xml:space="preserve"> amount of the Premium (i.e., after all necessary deductions, social security contributions and tax withholdings)</w:t>
      </w:r>
      <w:r w:rsidR="00BE7F4F">
        <w:rPr>
          <w:rFonts w:asciiTheme="majorHAnsi" w:hAnsiTheme="majorHAnsi"/>
          <w:szCs w:val="22"/>
          <w:lang w:val="en-US"/>
        </w:rPr>
        <w:t>,</w:t>
      </w:r>
      <w:r>
        <w:rPr>
          <w:rFonts w:asciiTheme="majorHAnsi" w:hAnsiTheme="majorHAnsi"/>
          <w:szCs w:val="22"/>
          <w:lang w:val="en-US"/>
        </w:rPr>
        <w:t xml:space="preserve"> multiplied by a coefficient of </w:t>
      </w:r>
      <w:r w:rsidR="0079636F" w:rsidRPr="00F3442C">
        <w:rPr>
          <w:rFonts w:asciiTheme="majorHAnsi" w:hAnsiTheme="majorHAnsi"/>
          <w:bCs/>
          <w:szCs w:val="22"/>
          <w:lang w:val="en-US"/>
        </w:rPr>
        <w:t>XXX</w:t>
      </w:r>
      <w:r>
        <w:rPr>
          <w:rFonts w:asciiTheme="majorHAnsi" w:hAnsiTheme="majorHAnsi"/>
          <w:szCs w:val="22"/>
          <w:lang w:val="en-US"/>
        </w:rPr>
        <w:t>, so that the ratio of liability of said Eligible Mangers does not exceed ratio of liability of the Sellers under the SPA.</w:t>
      </w:r>
    </w:p>
    <w:p w14:paraId="3B513E53" w14:textId="3374518D" w:rsidR="00C5050C" w:rsidRPr="009A6254" w:rsidRDefault="00DB07C1" w:rsidP="00867483">
      <w:pPr>
        <w:pStyle w:val="Textpreambule"/>
        <w:rPr>
          <w:rFonts w:asciiTheme="majorHAnsi" w:hAnsiTheme="majorHAnsi"/>
          <w:szCs w:val="22"/>
          <w:lang w:val="en-US"/>
        </w:rPr>
      </w:pPr>
      <w:r w:rsidRPr="009A6254">
        <w:rPr>
          <w:rFonts w:asciiTheme="majorHAnsi" w:hAnsiTheme="majorHAnsi"/>
          <w:szCs w:val="22"/>
          <w:lang w:val="en-US"/>
        </w:rPr>
        <w:t>Along with this Agreement,</w:t>
      </w:r>
      <w:r w:rsidR="00B0631D" w:rsidRPr="009A6254">
        <w:rPr>
          <w:rFonts w:asciiTheme="majorHAnsi" w:hAnsiTheme="majorHAnsi"/>
          <w:szCs w:val="22"/>
          <w:lang w:val="en-US"/>
        </w:rPr>
        <w:t xml:space="preserve"> the </w:t>
      </w:r>
      <w:r w:rsidR="007C4BA2" w:rsidRPr="009A6254">
        <w:rPr>
          <w:rFonts w:asciiTheme="majorHAnsi" w:hAnsiTheme="majorHAnsi"/>
          <w:szCs w:val="22"/>
          <w:lang w:val="en-US"/>
        </w:rPr>
        <w:t>Parties</w:t>
      </w:r>
      <w:r w:rsidR="00B0631D" w:rsidRPr="009A6254">
        <w:rPr>
          <w:rFonts w:asciiTheme="majorHAnsi" w:hAnsiTheme="majorHAnsi"/>
          <w:szCs w:val="22"/>
          <w:lang w:val="en-US"/>
        </w:rPr>
        <w:t xml:space="preserve"> and </w:t>
      </w:r>
      <w:r w:rsidR="0079636F" w:rsidRPr="00F3442C">
        <w:rPr>
          <w:rFonts w:asciiTheme="majorHAnsi" w:hAnsiTheme="majorHAnsi"/>
          <w:bCs/>
          <w:szCs w:val="22"/>
          <w:lang w:val="en-US"/>
        </w:rPr>
        <w:t>XXX</w:t>
      </w:r>
      <w:r w:rsidR="00B0631D" w:rsidRPr="009A6254">
        <w:rPr>
          <w:rFonts w:asciiTheme="majorHAnsi" w:hAnsiTheme="majorHAnsi"/>
          <w:szCs w:val="22"/>
          <w:lang w:val="en-US"/>
        </w:rPr>
        <w:t xml:space="preserve"> (the “</w:t>
      </w:r>
      <w:r w:rsidR="00B0631D" w:rsidRPr="009A6254">
        <w:rPr>
          <w:rFonts w:asciiTheme="majorHAnsi" w:hAnsiTheme="majorHAnsi"/>
          <w:b/>
          <w:bCs/>
          <w:szCs w:val="22"/>
          <w:lang w:val="en-US"/>
        </w:rPr>
        <w:t>Escrow Agent</w:t>
      </w:r>
      <w:r w:rsidR="00B0631D" w:rsidRPr="009A6254">
        <w:rPr>
          <w:rFonts w:asciiTheme="majorHAnsi" w:hAnsiTheme="majorHAnsi"/>
          <w:szCs w:val="22"/>
          <w:lang w:val="en-US"/>
        </w:rPr>
        <w:t>”)</w:t>
      </w:r>
      <w:r w:rsidRPr="009A6254">
        <w:rPr>
          <w:rFonts w:asciiTheme="majorHAnsi" w:hAnsiTheme="majorHAnsi"/>
          <w:szCs w:val="22"/>
          <w:lang w:val="en-US"/>
        </w:rPr>
        <w:t xml:space="preserve"> entered into an escrow agreement </w:t>
      </w:r>
      <w:r w:rsidR="00373AD5" w:rsidRPr="009A6254">
        <w:rPr>
          <w:rFonts w:asciiTheme="majorHAnsi" w:hAnsiTheme="majorHAnsi"/>
          <w:szCs w:val="22"/>
          <w:lang w:val="en-US"/>
        </w:rPr>
        <w:t xml:space="preserve">under which the Escrow Agent will administer certain portion of </w:t>
      </w:r>
      <w:r w:rsidR="007C4BA2" w:rsidRPr="009A6254">
        <w:rPr>
          <w:rFonts w:asciiTheme="majorHAnsi" w:hAnsiTheme="majorHAnsi"/>
          <w:szCs w:val="22"/>
          <w:lang w:val="en-US"/>
        </w:rPr>
        <w:t>each Eligible Manager’s</w:t>
      </w:r>
      <w:r w:rsidR="00DB311C" w:rsidRPr="009A6254">
        <w:rPr>
          <w:rFonts w:asciiTheme="majorHAnsi" w:hAnsiTheme="majorHAnsi"/>
          <w:szCs w:val="22"/>
          <w:lang w:val="en-US"/>
        </w:rPr>
        <w:t xml:space="preserve"> Net</w:t>
      </w:r>
      <w:r w:rsidR="00373AD5" w:rsidRPr="009A6254">
        <w:rPr>
          <w:rFonts w:asciiTheme="majorHAnsi" w:hAnsiTheme="majorHAnsi"/>
          <w:szCs w:val="22"/>
          <w:lang w:val="en-US"/>
        </w:rPr>
        <w:t xml:space="preserve"> Premium to </w:t>
      </w:r>
      <w:r w:rsidR="00E20625">
        <w:rPr>
          <w:rFonts w:asciiTheme="majorHAnsi" w:hAnsiTheme="majorHAnsi"/>
          <w:szCs w:val="22"/>
          <w:lang w:val="en-US"/>
        </w:rPr>
        <w:t xml:space="preserve">secure </w:t>
      </w:r>
      <w:r w:rsidR="00A44ADB">
        <w:rPr>
          <w:rFonts w:asciiTheme="majorHAnsi" w:hAnsiTheme="majorHAnsi"/>
          <w:szCs w:val="22"/>
          <w:lang w:val="en-US"/>
        </w:rPr>
        <w:t xml:space="preserve">the </w:t>
      </w:r>
      <w:r w:rsidR="00E20625">
        <w:rPr>
          <w:rFonts w:asciiTheme="majorHAnsi" w:hAnsiTheme="majorHAnsi"/>
          <w:szCs w:val="22"/>
          <w:lang w:val="en-US"/>
        </w:rPr>
        <w:t xml:space="preserve">potential </w:t>
      </w:r>
      <w:r w:rsidR="00373AD5" w:rsidRPr="009A6254">
        <w:rPr>
          <w:rFonts w:asciiTheme="majorHAnsi" w:hAnsiTheme="majorHAnsi"/>
          <w:szCs w:val="22"/>
          <w:lang w:val="en-US"/>
        </w:rPr>
        <w:t>funding for indemnification of the Sellers pursuant to this Agreement</w:t>
      </w:r>
      <w:r w:rsidRPr="009A6254">
        <w:rPr>
          <w:rFonts w:asciiTheme="majorHAnsi" w:hAnsiTheme="majorHAnsi"/>
          <w:szCs w:val="22"/>
          <w:lang w:val="en-US"/>
        </w:rPr>
        <w:t xml:space="preserve"> </w:t>
      </w:r>
      <w:r w:rsidR="00B0631D" w:rsidRPr="009A6254">
        <w:rPr>
          <w:rFonts w:asciiTheme="majorHAnsi" w:hAnsiTheme="majorHAnsi"/>
          <w:szCs w:val="22"/>
          <w:lang w:val="en-US"/>
        </w:rPr>
        <w:t>(the “</w:t>
      </w:r>
      <w:r w:rsidR="00B0631D" w:rsidRPr="009A6254">
        <w:rPr>
          <w:rFonts w:asciiTheme="majorHAnsi" w:hAnsiTheme="majorHAnsi"/>
          <w:b/>
          <w:szCs w:val="22"/>
          <w:lang w:val="en-US"/>
        </w:rPr>
        <w:t xml:space="preserve">Escrow </w:t>
      </w:r>
      <w:proofErr w:type="gramStart"/>
      <w:r w:rsidR="00B0631D" w:rsidRPr="009A6254">
        <w:rPr>
          <w:rFonts w:asciiTheme="majorHAnsi" w:hAnsiTheme="majorHAnsi"/>
          <w:b/>
          <w:szCs w:val="22"/>
          <w:lang w:val="en-US"/>
        </w:rPr>
        <w:t>Agreement</w:t>
      </w:r>
      <w:r w:rsidR="00B0631D" w:rsidRPr="009A6254">
        <w:rPr>
          <w:rFonts w:asciiTheme="majorHAnsi" w:hAnsiTheme="majorHAnsi"/>
          <w:szCs w:val="22"/>
          <w:lang w:val="en-US"/>
        </w:rPr>
        <w:t>“</w:t>
      </w:r>
      <w:proofErr w:type="gramEnd"/>
      <w:r w:rsidR="00B0631D" w:rsidRPr="009A6254">
        <w:rPr>
          <w:rFonts w:asciiTheme="majorHAnsi" w:hAnsiTheme="majorHAnsi"/>
          <w:szCs w:val="22"/>
          <w:lang w:val="en-US"/>
        </w:rPr>
        <w:t>)</w:t>
      </w:r>
      <w:r w:rsidR="00C5050C" w:rsidRPr="009A6254">
        <w:rPr>
          <w:rFonts w:asciiTheme="majorHAnsi" w:hAnsiTheme="majorHAnsi"/>
          <w:szCs w:val="22"/>
          <w:lang w:val="en-US"/>
        </w:rPr>
        <w:t>.</w:t>
      </w:r>
    </w:p>
    <w:p w14:paraId="16AFD984" w14:textId="103163A5" w:rsidR="00722A83" w:rsidRPr="009A6254" w:rsidRDefault="00722A83" w:rsidP="00722A83">
      <w:pPr>
        <w:pStyle w:val="Nadpis1"/>
        <w:rPr>
          <w:szCs w:val="22"/>
          <w:lang w:val="en-US"/>
        </w:rPr>
      </w:pPr>
      <w:r w:rsidRPr="009A6254">
        <w:rPr>
          <w:szCs w:val="22"/>
          <w:lang w:val="en-US"/>
        </w:rPr>
        <w:t>ESCROW OF THE RE</w:t>
      </w:r>
      <w:r w:rsidR="00281FC0">
        <w:rPr>
          <w:szCs w:val="22"/>
          <w:lang w:val="en-US"/>
        </w:rPr>
        <w:t>TEN</w:t>
      </w:r>
      <w:r w:rsidRPr="009A6254">
        <w:rPr>
          <w:szCs w:val="22"/>
          <w:lang w:val="en-US"/>
        </w:rPr>
        <w:t>TION AMOUNT</w:t>
      </w:r>
    </w:p>
    <w:p w14:paraId="73384F27" w14:textId="7BBE9C26" w:rsidR="00722A83" w:rsidRPr="009A6254" w:rsidRDefault="00722A83" w:rsidP="00722A83">
      <w:pPr>
        <w:pStyle w:val="Text11"/>
        <w:tabs>
          <w:tab w:val="clear" w:pos="709"/>
        </w:tabs>
        <w:ind w:left="567"/>
        <w:rPr>
          <w:rFonts w:asciiTheme="majorHAnsi" w:hAnsiTheme="majorHAnsi"/>
          <w:lang w:val="en-US"/>
        </w:rPr>
      </w:pPr>
      <w:bookmarkStart w:id="4" w:name="_Ref54725004"/>
      <w:r w:rsidRPr="009A6254">
        <w:rPr>
          <w:rFonts w:asciiTheme="majorHAnsi" w:hAnsiTheme="majorHAnsi"/>
          <w:lang w:val="en-US"/>
        </w:rPr>
        <w:t xml:space="preserve">Each Eligible Manager shall pay the amount equal to </w:t>
      </w:r>
      <w:r w:rsidR="0079636F" w:rsidRPr="00F3442C">
        <w:rPr>
          <w:rFonts w:asciiTheme="majorHAnsi" w:hAnsiTheme="majorHAnsi"/>
          <w:bCs w:val="0"/>
          <w:lang w:val="en-US"/>
        </w:rPr>
        <w:t>XXX</w:t>
      </w:r>
      <w:r w:rsidRPr="009A6254">
        <w:rPr>
          <w:rFonts w:asciiTheme="majorHAnsi" w:hAnsiTheme="majorHAnsi"/>
          <w:lang w:val="en-US"/>
        </w:rPr>
        <w:t xml:space="preserve"> of </w:t>
      </w:r>
      <w:r w:rsidR="003A7932">
        <w:rPr>
          <w:rFonts w:asciiTheme="majorHAnsi" w:hAnsiTheme="majorHAnsi"/>
          <w:lang w:val="en-US"/>
        </w:rPr>
        <w:t>their</w:t>
      </w:r>
      <w:r w:rsidR="007C4BA2" w:rsidRPr="009A6254">
        <w:rPr>
          <w:rFonts w:asciiTheme="majorHAnsi" w:hAnsiTheme="majorHAnsi"/>
          <w:lang w:val="en-US"/>
        </w:rPr>
        <w:t xml:space="preserve"> </w:t>
      </w:r>
      <w:r w:rsidRPr="009A6254">
        <w:rPr>
          <w:rFonts w:asciiTheme="majorHAnsi" w:hAnsiTheme="majorHAnsi"/>
          <w:lang w:val="en-US"/>
        </w:rPr>
        <w:t>Net Premium (</w:t>
      </w:r>
      <w:r w:rsidR="00C006C2" w:rsidRPr="009A6254">
        <w:rPr>
          <w:rFonts w:asciiTheme="majorHAnsi" w:hAnsiTheme="majorHAnsi"/>
          <w:lang w:val="en-US"/>
        </w:rPr>
        <w:t xml:space="preserve">each Eligible Manager’s </w:t>
      </w:r>
      <w:r w:rsidRPr="009A6254">
        <w:rPr>
          <w:rFonts w:asciiTheme="majorHAnsi" w:hAnsiTheme="majorHAnsi"/>
          <w:lang w:val="en-US"/>
        </w:rPr>
        <w:t>“</w:t>
      </w:r>
      <w:r w:rsidRPr="009A6254">
        <w:rPr>
          <w:rFonts w:asciiTheme="majorHAnsi" w:hAnsiTheme="majorHAnsi"/>
          <w:b/>
          <w:bCs w:val="0"/>
          <w:lang w:val="en-US"/>
        </w:rPr>
        <w:t>Retention Amount</w:t>
      </w:r>
      <w:r w:rsidRPr="009A6254">
        <w:rPr>
          <w:rFonts w:asciiTheme="majorHAnsi" w:hAnsiTheme="majorHAnsi"/>
          <w:lang w:val="en-US"/>
        </w:rPr>
        <w:t xml:space="preserve">”) to the escrow account managed and maintained by the Escrow Agent under the Escrow Agreement within </w:t>
      </w:r>
      <w:r w:rsidR="00A44ADB">
        <w:rPr>
          <w:rFonts w:asciiTheme="majorHAnsi" w:hAnsiTheme="majorHAnsi"/>
          <w:lang w:val="en-US"/>
        </w:rPr>
        <w:t>five</w:t>
      </w:r>
      <w:r w:rsidR="00A44ADB" w:rsidRPr="009A6254">
        <w:rPr>
          <w:rFonts w:asciiTheme="majorHAnsi" w:hAnsiTheme="majorHAnsi"/>
          <w:lang w:val="en-US"/>
        </w:rPr>
        <w:t xml:space="preserve"> </w:t>
      </w:r>
      <w:r w:rsidRPr="009A6254">
        <w:rPr>
          <w:rFonts w:asciiTheme="majorHAnsi" w:hAnsiTheme="majorHAnsi"/>
          <w:lang w:val="en-US"/>
        </w:rPr>
        <w:t>(</w:t>
      </w:r>
      <w:r w:rsidR="00A44ADB">
        <w:rPr>
          <w:rFonts w:asciiTheme="majorHAnsi" w:hAnsiTheme="majorHAnsi"/>
          <w:lang w:val="en-US"/>
        </w:rPr>
        <w:t>5</w:t>
      </w:r>
      <w:r w:rsidRPr="009A6254">
        <w:rPr>
          <w:rFonts w:asciiTheme="majorHAnsi" w:hAnsiTheme="majorHAnsi"/>
          <w:lang w:val="en-US"/>
        </w:rPr>
        <w:t xml:space="preserve">) business days after </w:t>
      </w:r>
      <w:r w:rsidR="00605E7D" w:rsidRPr="009A6254">
        <w:rPr>
          <w:rFonts w:asciiTheme="majorHAnsi" w:hAnsiTheme="majorHAnsi"/>
          <w:lang w:val="en-US"/>
        </w:rPr>
        <w:t>the Net</w:t>
      </w:r>
      <w:r w:rsidRPr="009A6254">
        <w:rPr>
          <w:rFonts w:asciiTheme="majorHAnsi" w:hAnsiTheme="majorHAnsi"/>
          <w:lang w:val="en-US"/>
        </w:rPr>
        <w:t xml:space="preserve"> Premium</w:t>
      </w:r>
      <w:r w:rsidR="00605E7D" w:rsidRPr="009A6254">
        <w:rPr>
          <w:rFonts w:asciiTheme="majorHAnsi" w:hAnsiTheme="majorHAnsi"/>
          <w:lang w:val="en-US"/>
        </w:rPr>
        <w:t xml:space="preserve"> has been received by the</w:t>
      </w:r>
      <w:r w:rsidR="007C4BA2" w:rsidRPr="009A6254">
        <w:rPr>
          <w:rFonts w:asciiTheme="majorHAnsi" w:hAnsiTheme="majorHAnsi"/>
          <w:lang w:val="en-US"/>
        </w:rPr>
        <w:t xml:space="preserve"> respective</w:t>
      </w:r>
      <w:r w:rsidR="00605E7D" w:rsidRPr="009A6254">
        <w:rPr>
          <w:rFonts w:asciiTheme="majorHAnsi" w:hAnsiTheme="majorHAnsi"/>
          <w:lang w:val="en-US"/>
        </w:rPr>
        <w:t xml:space="preserve"> Eligible Manager</w:t>
      </w:r>
      <w:r w:rsidRPr="009A6254">
        <w:rPr>
          <w:rFonts w:asciiTheme="majorHAnsi" w:hAnsiTheme="majorHAnsi"/>
          <w:lang w:val="en-US"/>
        </w:rPr>
        <w:t>.</w:t>
      </w:r>
      <w:bookmarkEnd w:id="4"/>
    </w:p>
    <w:p w14:paraId="7C701729" w14:textId="6C0928FD" w:rsidR="002427F0" w:rsidRPr="009A6254" w:rsidRDefault="00722A83" w:rsidP="002427F0">
      <w:pPr>
        <w:pStyle w:val="Text11"/>
        <w:tabs>
          <w:tab w:val="clear" w:pos="709"/>
        </w:tabs>
        <w:ind w:left="567"/>
        <w:rPr>
          <w:rFonts w:asciiTheme="majorHAnsi" w:hAnsiTheme="majorHAnsi"/>
          <w:lang w:val="en-US"/>
        </w:rPr>
      </w:pPr>
      <w:r w:rsidRPr="009A6254">
        <w:rPr>
          <w:rFonts w:asciiTheme="majorHAnsi" w:hAnsiTheme="majorHAnsi"/>
          <w:lang w:val="en-US"/>
        </w:rPr>
        <w:t xml:space="preserve">Should any of the Eligible Managers be in default with the obligation set out in </w:t>
      </w:r>
      <w:r w:rsidR="00605E7D" w:rsidRPr="009A6254">
        <w:rPr>
          <w:rFonts w:asciiTheme="majorHAnsi" w:hAnsiTheme="majorHAnsi"/>
          <w:lang w:val="en-US"/>
        </w:rPr>
        <w:t>Article</w:t>
      </w:r>
      <w:r w:rsidRPr="009A6254">
        <w:rPr>
          <w:rFonts w:asciiTheme="majorHAnsi" w:hAnsiTheme="majorHAnsi"/>
          <w:lang w:val="en-US"/>
        </w:rPr>
        <w:t> </w:t>
      </w:r>
      <w:r w:rsidR="00605E7D" w:rsidRPr="009A6254">
        <w:rPr>
          <w:rFonts w:asciiTheme="majorHAnsi" w:hAnsiTheme="majorHAnsi"/>
          <w:lang w:val="en-US"/>
        </w:rPr>
        <w:fldChar w:fldCharType="begin"/>
      </w:r>
      <w:r w:rsidR="00605E7D" w:rsidRPr="009A6254">
        <w:rPr>
          <w:rFonts w:asciiTheme="majorHAnsi" w:hAnsiTheme="majorHAnsi"/>
          <w:lang w:val="en-US"/>
        </w:rPr>
        <w:instrText xml:space="preserve"> REF _Ref54725004 \r \h </w:instrText>
      </w:r>
      <w:r w:rsidR="002427F0" w:rsidRPr="009A6254">
        <w:rPr>
          <w:rFonts w:asciiTheme="majorHAnsi" w:hAnsiTheme="majorHAnsi"/>
          <w:lang w:val="en-US"/>
        </w:rPr>
        <w:instrText xml:space="preserve"> \* MERGEFORMAT </w:instrText>
      </w:r>
      <w:r w:rsidR="00605E7D" w:rsidRPr="009A6254">
        <w:rPr>
          <w:rFonts w:asciiTheme="majorHAnsi" w:hAnsiTheme="majorHAnsi"/>
          <w:lang w:val="en-US"/>
        </w:rPr>
      </w:r>
      <w:r w:rsidR="00605E7D" w:rsidRPr="009A6254">
        <w:rPr>
          <w:rFonts w:asciiTheme="majorHAnsi" w:hAnsiTheme="majorHAnsi"/>
          <w:lang w:val="en-US"/>
        </w:rPr>
        <w:fldChar w:fldCharType="separate"/>
      </w:r>
      <w:r w:rsidR="00B372F4">
        <w:rPr>
          <w:rFonts w:asciiTheme="majorHAnsi" w:hAnsiTheme="majorHAnsi"/>
          <w:lang w:val="en-US"/>
        </w:rPr>
        <w:t>1.1</w:t>
      </w:r>
      <w:r w:rsidR="00605E7D" w:rsidRPr="009A6254">
        <w:rPr>
          <w:rFonts w:asciiTheme="majorHAnsi" w:hAnsiTheme="majorHAnsi"/>
          <w:lang w:val="en-US"/>
        </w:rPr>
        <w:fldChar w:fldCharType="end"/>
      </w:r>
      <w:r w:rsidRPr="009A6254">
        <w:rPr>
          <w:rFonts w:asciiTheme="majorHAnsi" w:hAnsiTheme="majorHAnsi"/>
          <w:lang w:val="en-US"/>
        </w:rPr>
        <w:t>, such defaulting Eligible Manager shall pay the Sellers’ Claim</w:t>
      </w:r>
      <w:r w:rsidR="00C006C2" w:rsidRPr="009A6254">
        <w:rPr>
          <w:rFonts w:asciiTheme="majorHAnsi" w:hAnsiTheme="majorHAnsi"/>
          <w:lang w:val="en-US"/>
        </w:rPr>
        <w:t>s</w:t>
      </w:r>
      <w:r w:rsidRPr="009A6254">
        <w:rPr>
          <w:rFonts w:asciiTheme="majorHAnsi" w:hAnsiTheme="majorHAnsi"/>
          <w:lang w:val="en-US"/>
        </w:rPr>
        <w:t xml:space="preserve"> Representative a contractual penalty of 0</w:t>
      </w:r>
      <w:r w:rsidR="00A44ADB">
        <w:rPr>
          <w:rFonts w:asciiTheme="majorHAnsi" w:hAnsiTheme="majorHAnsi"/>
          <w:lang w:val="en-US"/>
        </w:rPr>
        <w:t>.</w:t>
      </w:r>
      <w:r w:rsidRPr="009A6254">
        <w:rPr>
          <w:rFonts w:asciiTheme="majorHAnsi" w:hAnsiTheme="majorHAnsi"/>
          <w:lang w:val="en-US"/>
        </w:rPr>
        <w:t xml:space="preserve">5% of the </w:t>
      </w:r>
      <w:r w:rsidR="007C4BA2" w:rsidRPr="009A6254">
        <w:rPr>
          <w:rFonts w:asciiTheme="majorHAnsi" w:hAnsiTheme="majorHAnsi"/>
          <w:lang w:val="en-US"/>
        </w:rPr>
        <w:t xml:space="preserve">defaulting Eligible Manager’s </w:t>
      </w:r>
      <w:r w:rsidRPr="009A6254">
        <w:rPr>
          <w:rFonts w:asciiTheme="majorHAnsi" w:hAnsiTheme="majorHAnsi"/>
          <w:lang w:val="en-US"/>
        </w:rPr>
        <w:t>Net Premium per any commenced day of such default.</w:t>
      </w:r>
      <w:bookmarkStart w:id="5" w:name="_Ref54459521"/>
      <w:bookmarkEnd w:id="3"/>
    </w:p>
    <w:p w14:paraId="442C9AB2" w14:textId="0B84B067" w:rsidR="004F3304" w:rsidRPr="009A6254" w:rsidRDefault="004F3304" w:rsidP="00AC361B">
      <w:pPr>
        <w:pStyle w:val="Nadpis1"/>
        <w:rPr>
          <w:szCs w:val="22"/>
          <w:lang w:val="en-US"/>
        </w:rPr>
      </w:pPr>
      <w:r w:rsidRPr="009A6254">
        <w:rPr>
          <w:szCs w:val="22"/>
          <w:lang w:val="en-US"/>
        </w:rPr>
        <w:t>REPRESENTATIONS AND WARRANTIES CONCERNING THE COMPANY</w:t>
      </w:r>
    </w:p>
    <w:p w14:paraId="45FB3F05" w14:textId="7D36D7F9" w:rsidR="004F3304" w:rsidRDefault="004F3304" w:rsidP="004F3304">
      <w:pPr>
        <w:pStyle w:val="Text11"/>
        <w:tabs>
          <w:tab w:val="clear" w:pos="709"/>
        </w:tabs>
        <w:ind w:left="567"/>
        <w:rPr>
          <w:rFonts w:asciiTheme="majorHAnsi" w:hAnsiTheme="majorHAnsi"/>
          <w:lang w:val="en-US"/>
        </w:rPr>
      </w:pPr>
      <w:r w:rsidRPr="009A6254">
        <w:rPr>
          <w:rFonts w:asciiTheme="majorHAnsi" w:hAnsiTheme="majorHAnsi"/>
          <w:lang w:val="en-US"/>
        </w:rPr>
        <w:t xml:space="preserve">Each Eligible Manager hereby represents and warrants (in Czech: </w:t>
      </w:r>
      <w:proofErr w:type="spellStart"/>
      <w:r w:rsidRPr="009A6254">
        <w:rPr>
          <w:rFonts w:asciiTheme="majorHAnsi" w:hAnsiTheme="majorHAnsi"/>
          <w:i/>
          <w:iCs w:val="0"/>
          <w:lang w:val="en-US"/>
        </w:rPr>
        <w:t>ujišťuje</w:t>
      </w:r>
      <w:proofErr w:type="spellEnd"/>
      <w:r w:rsidRPr="009A6254">
        <w:rPr>
          <w:rFonts w:asciiTheme="majorHAnsi" w:hAnsiTheme="majorHAnsi"/>
          <w:lang w:val="en-US"/>
        </w:rPr>
        <w:t xml:space="preserve">), in accordance with such </w:t>
      </w:r>
      <w:r w:rsidR="00A96998" w:rsidRPr="009A6254">
        <w:rPr>
          <w:rFonts w:asciiTheme="majorHAnsi" w:hAnsiTheme="majorHAnsi"/>
          <w:lang w:val="en-US"/>
        </w:rPr>
        <w:t>Eligible Manager</w:t>
      </w:r>
      <w:r w:rsidR="00A96998">
        <w:rPr>
          <w:rFonts w:asciiTheme="majorHAnsi" w:hAnsiTheme="majorHAnsi"/>
          <w:lang w:val="en-US"/>
        </w:rPr>
        <w:t xml:space="preserve">’s </w:t>
      </w:r>
      <w:r w:rsidR="00AC61F0" w:rsidRPr="009A6254">
        <w:rPr>
          <w:rFonts w:asciiTheme="majorHAnsi" w:hAnsiTheme="majorHAnsi"/>
          <w:lang w:val="en-US"/>
        </w:rPr>
        <w:t>Pro Rata Share</w:t>
      </w:r>
      <w:r w:rsidRPr="009A6254">
        <w:rPr>
          <w:rFonts w:asciiTheme="majorHAnsi" w:hAnsiTheme="majorHAnsi"/>
          <w:lang w:val="en-US"/>
        </w:rPr>
        <w:t xml:space="preserve"> </w:t>
      </w:r>
      <w:r w:rsidR="006E1544" w:rsidRPr="009A6254">
        <w:rPr>
          <w:rFonts w:asciiTheme="majorHAnsi" w:hAnsiTheme="majorHAnsi"/>
          <w:lang w:val="en-US"/>
        </w:rPr>
        <w:t xml:space="preserve">as specified </w:t>
      </w:r>
      <w:r w:rsidRPr="009A6254">
        <w:rPr>
          <w:rFonts w:asciiTheme="majorHAnsi" w:hAnsiTheme="majorHAnsi"/>
          <w:lang w:val="en-US"/>
        </w:rPr>
        <w:t xml:space="preserve">in </w:t>
      </w:r>
      <w:r w:rsidRPr="009A6254">
        <w:rPr>
          <w:rFonts w:asciiTheme="majorHAnsi" w:hAnsiTheme="majorHAnsi"/>
          <w:u w:val="single"/>
          <w:lang w:val="en-US"/>
        </w:rPr>
        <w:t>Annex 2</w:t>
      </w:r>
      <w:r w:rsidR="006E07E3" w:rsidRPr="009A6254">
        <w:rPr>
          <w:rFonts w:asciiTheme="majorHAnsi" w:hAnsiTheme="majorHAnsi"/>
          <w:lang w:val="en-US"/>
        </w:rPr>
        <w:t xml:space="preserve"> to this Agreement</w:t>
      </w:r>
      <w:r w:rsidRPr="009A6254">
        <w:rPr>
          <w:rFonts w:asciiTheme="majorHAnsi" w:hAnsiTheme="majorHAnsi"/>
          <w:lang w:val="en-US"/>
        </w:rPr>
        <w:t xml:space="preserve"> (the</w:t>
      </w:r>
      <w:r w:rsidR="00FA6EE3" w:rsidRPr="009A6254">
        <w:rPr>
          <w:rFonts w:asciiTheme="majorHAnsi" w:hAnsiTheme="majorHAnsi"/>
          <w:lang w:val="en-US"/>
        </w:rPr>
        <w:t> </w:t>
      </w:r>
      <w:r w:rsidRPr="009A6254">
        <w:rPr>
          <w:rFonts w:asciiTheme="majorHAnsi" w:hAnsiTheme="majorHAnsi"/>
          <w:lang w:val="en-US"/>
        </w:rPr>
        <w:t>“</w:t>
      </w:r>
      <w:r w:rsidR="003A7932">
        <w:rPr>
          <w:rFonts w:asciiTheme="majorHAnsi" w:hAnsiTheme="majorHAnsi"/>
          <w:b/>
          <w:bCs w:val="0"/>
          <w:lang w:val="en-US"/>
        </w:rPr>
        <w:t>Eligible Manager’s Pro Rata Share</w:t>
      </w:r>
      <w:r w:rsidRPr="009A6254">
        <w:rPr>
          <w:rFonts w:asciiTheme="majorHAnsi" w:hAnsiTheme="majorHAnsi"/>
          <w:lang w:val="en-US"/>
        </w:rPr>
        <w:t>”), to Sellers that each of the</w:t>
      </w:r>
      <w:r w:rsidR="004A7939" w:rsidRPr="009A6254">
        <w:rPr>
          <w:rFonts w:asciiTheme="majorHAnsi" w:hAnsiTheme="majorHAnsi"/>
          <w:lang w:val="en-US"/>
        </w:rPr>
        <w:t xml:space="preserve"> Company </w:t>
      </w:r>
      <w:r w:rsidRPr="009A6254">
        <w:rPr>
          <w:rFonts w:asciiTheme="majorHAnsi" w:hAnsiTheme="majorHAnsi"/>
          <w:lang w:val="en-US"/>
        </w:rPr>
        <w:t xml:space="preserve">Representations set out in </w:t>
      </w:r>
      <w:r w:rsidR="00FA6EE3" w:rsidRPr="009A6254">
        <w:rPr>
          <w:rFonts w:asciiTheme="majorHAnsi" w:hAnsiTheme="majorHAnsi"/>
          <w:lang w:val="en-US"/>
        </w:rPr>
        <w:t>ARTICLE II</w:t>
      </w:r>
      <w:r w:rsidRPr="009A6254">
        <w:rPr>
          <w:rFonts w:asciiTheme="majorHAnsi" w:hAnsiTheme="majorHAnsi"/>
          <w:lang w:val="en-US"/>
        </w:rPr>
        <w:t xml:space="preserve"> </w:t>
      </w:r>
      <w:r w:rsidR="00FA6EE3" w:rsidRPr="009A6254">
        <w:rPr>
          <w:rFonts w:asciiTheme="majorHAnsi" w:hAnsiTheme="majorHAnsi"/>
          <w:lang w:val="en-US"/>
        </w:rPr>
        <w:t>of th</w:t>
      </w:r>
      <w:r w:rsidR="0079588C" w:rsidRPr="009A6254">
        <w:rPr>
          <w:rFonts w:asciiTheme="majorHAnsi" w:hAnsiTheme="majorHAnsi"/>
          <w:lang w:val="en-US"/>
        </w:rPr>
        <w:t>e</w:t>
      </w:r>
      <w:r w:rsidR="00FA6EE3" w:rsidRPr="009A6254">
        <w:rPr>
          <w:rFonts w:asciiTheme="majorHAnsi" w:hAnsiTheme="majorHAnsi"/>
          <w:lang w:val="en-US"/>
        </w:rPr>
        <w:t xml:space="preserve"> SPA </w:t>
      </w:r>
      <w:r w:rsidR="00050106">
        <w:rPr>
          <w:rFonts w:asciiTheme="majorHAnsi" w:hAnsiTheme="majorHAnsi"/>
          <w:lang w:val="en-US"/>
        </w:rPr>
        <w:t>(</w:t>
      </w:r>
      <w:r w:rsidR="00050106" w:rsidRPr="00050106">
        <w:rPr>
          <w:rFonts w:asciiTheme="majorHAnsi" w:hAnsiTheme="majorHAnsi"/>
          <w:i/>
          <w:iCs w:val="0"/>
          <w:lang w:val="en-US"/>
        </w:rPr>
        <w:t>Representations and Warranties Concerning the Company</w:t>
      </w:r>
      <w:r w:rsidR="00050106">
        <w:rPr>
          <w:rFonts w:asciiTheme="majorHAnsi" w:hAnsiTheme="majorHAnsi"/>
          <w:lang w:val="en-US"/>
        </w:rPr>
        <w:t xml:space="preserve">) </w:t>
      </w:r>
      <w:r w:rsidRPr="009A6254">
        <w:rPr>
          <w:rFonts w:asciiTheme="majorHAnsi" w:hAnsiTheme="majorHAnsi"/>
          <w:lang w:val="en-US"/>
        </w:rPr>
        <w:t>is true, correct and not misleading</w:t>
      </w:r>
      <w:r w:rsidR="00722A83" w:rsidRPr="009A6254">
        <w:rPr>
          <w:rFonts w:asciiTheme="majorHAnsi" w:hAnsiTheme="majorHAnsi"/>
          <w:lang w:val="en-US"/>
        </w:rPr>
        <w:t xml:space="preserve"> as at the Closing Date</w:t>
      </w:r>
      <w:r w:rsidRPr="009A6254">
        <w:rPr>
          <w:rFonts w:asciiTheme="majorHAnsi" w:hAnsiTheme="majorHAnsi"/>
          <w:lang w:val="en-US"/>
        </w:rPr>
        <w:t xml:space="preserve">. </w:t>
      </w:r>
    </w:p>
    <w:p w14:paraId="3C087241" w14:textId="0D4E4B61" w:rsidR="008637D4" w:rsidRPr="009A6254" w:rsidRDefault="008637D4" w:rsidP="004F3304">
      <w:pPr>
        <w:pStyle w:val="Text11"/>
        <w:tabs>
          <w:tab w:val="clear" w:pos="709"/>
        </w:tabs>
        <w:ind w:left="567"/>
        <w:rPr>
          <w:rFonts w:asciiTheme="majorHAnsi" w:hAnsiTheme="majorHAnsi"/>
          <w:lang w:val="en-US"/>
        </w:rPr>
      </w:pPr>
      <w:r>
        <w:rPr>
          <w:rFonts w:asciiTheme="majorHAnsi" w:hAnsiTheme="majorHAnsi"/>
          <w:lang w:val="en-US"/>
        </w:rPr>
        <w:t>Along with the calculation of the Eligible Manager’s Pro Rata Share, Annex 2 to this Agreement contains examples of such calculation vis-à-vis to sample Joint Claim amounts.</w:t>
      </w:r>
    </w:p>
    <w:p w14:paraId="5C671CD5" w14:textId="774614D6" w:rsidR="003E590B" w:rsidRPr="009A6254" w:rsidRDefault="006E1544" w:rsidP="00AC361B">
      <w:pPr>
        <w:pStyle w:val="Nadpis1"/>
        <w:rPr>
          <w:szCs w:val="22"/>
          <w:lang w:val="en-US"/>
        </w:rPr>
      </w:pPr>
      <w:bookmarkStart w:id="6" w:name="_Ref54716313"/>
      <w:bookmarkEnd w:id="5"/>
      <w:r w:rsidRPr="009A6254">
        <w:rPr>
          <w:szCs w:val="22"/>
          <w:lang w:val="en-US"/>
        </w:rPr>
        <w:t>Indemnification</w:t>
      </w:r>
      <w:bookmarkEnd w:id="6"/>
      <w:r w:rsidRPr="009A6254">
        <w:rPr>
          <w:szCs w:val="22"/>
          <w:lang w:val="en-US"/>
        </w:rPr>
        <w:t xml:space="preserve"> </w:t>
      </w:r>
    </w:p>
    <w:p w14:paraId="481079E7" w14:textId="2DEBB06B" w:rsidR="008A0CA9" w:rsidRPr="009A6254" w:rsidRDefault="008A0CA9" w:rsidP="00D31AE8">
      <w:pPr>
        <w:pStyle w:val="Text11"/>
        <w:tabs>
          <w:tab w:val="clear" w:pos="709"/>
        </w:tabs>
        <w:ind w:left="567"/>
        <w:rPr>
          <w:rFonts w:asciiTheme="majorHAnsi" w:hAnsiTheme="majorHAnsi"/>
          <w:lang w:val="en-US"/>
        </w:rPr>
      </w:pPr>
      <w:bookmarkStart w:id="7" w:name="_Ref54611648"/>
      <w:r w:rsidRPr="009A6254">
        <w:rPr>
          <w:rFonts w:asciiTheme="majorHAnsi" w:hAnsiTheme="majorHAnsi"/>
          <w:lang w:val="en-US"/>
        </w:rPr>
        <w:t>From and after the Closing, each Eligible Manager shall</w:t>
      </w:r>
      <w:r w:rsidR="00CA24AF" w:rsidRPr="009A6254">
        <w:rPr>
          <w:rFonts w:asciiTheme="majorHAnsi" w:hAnsiTheme="majorHAnsi"/>
          <w:lang w:val="en-US"/>
        </w:rPr>
        <w:t xml:space="preserve"> </w:t>
      </w:r>
      <w:r w:rsidRPr="009A6254">
        <w:rPr>
          <w:rFonts w:asciiTheme="majorHAnsi" w:hAnsiTheme="majorHAnsi"/>
          <w:lang w:val="en-US"/>
        </w:rPr>
        <w:t>reimburse the Sellers</w:t>
      </w:r>
      <w:r w:rsidR="00CA24AF" w:rsidRPr="009A6254">
        <w:rPr>
          <w:rFonts w:asciiTheme="majorHAnsi" w:hAnsiTheme="majorHAnsi"/>
          <w:lang w:val="en-US"/>
        </w:rPr>
        <w:t xml:space="preserve"> for such </w:t>
      </w:r>
      <w:r w:rsidR="003A7932">
        <w:rPr>
          <w:rFonts w:asciiTheme="majorHAnsi" w:hAnsiTheme="majorHAnsi"/>
          <w:lang w:val="en-US"/>
        </w:rPr>
        <w:t>Eligible Manager’s Pro Rata Share</w:t>
      </w:r>
      <w:r w:rsidRPr="009A6254">
        <w:rPr>
          <w:rFonts w:asciiTheme="majorHAnsi" w:hAnsiTheme="majorHAnsi"/>
          <w:lang w:val="en-US"/>
        </w:rPr>
        <w:t xml:space="preserve"> </w:t>
      </w:r>
      <w:r w:rsidR="00CA24AF" w:rsidRPr="009A6254">
        <w:rPr>
          <w:rFonts w:asciiTheme="majorHAnsi" w:hAnsiTheme="majorHAnsi"/>
          <w:lang w:val="en-US"/>
        </w:rPr>
        <w:t xml:space="preserve">in </w:t>
      </w:r>
      <w:r w:rsidRPr="009A6254">
        <w:rPr>
          <w:rFonts w:asciiTheme="majorHAnsi" w:hAnsiTheme="majorHAnsi"/>
          <w:lang w:val="en-US"/>
        </w:rPr>
        <w:t xml:space="preserve">any </w:t>
      </w:r>
      <w:bookmarkEnd w:id="7"/>
      <w:r w:rsidR="003D26E9" w:rsidRPr="009A6254">
        <w:rPr>
          <w:rFonts w:asciiTheme="majorHAnsi" w:hAnsiTheme="majorHAnsi"/>
          <w:lang w:val="en-US"/>
        </w:rPr>
        <w:t xml:space="preserve">payments which the Sellers </w:t>
      </w:r>
      <w:r w:rsidR="00605E7D" w:rsidRPr="009A6254">
        <w:rPr>
          <w:rFonts w:asciiTheme="majorHAnsi" w:hAnsiTheme="majorHAnsi"/>
          <w:lang w:val="en-US"/>
        </w:rPr>
        <w:t>are</w:t>
      </w:r>
      <w:r w:rsidR="003D26E9" w:rsidRPr="009A6254">
        <w:rPr>
          <w:rFonts w:asciiTheme="majorHAnsi" w:hAnsiTheme="majorHAnsi"/>
          <w:lang w:val="en-US"/>
        </w:rPr>
        <w:t xml:space="preserve"> required to pay to the Buyer </w:t>
      </w:r>
      <w:r w:rsidR="00605E7D" w:rsidRPr="009A6254">
        <w:rPr>
          <w:rFonts w:asciiTheme="majorHAnsi" w:hAnsiTheme="majorHAnsi"/>
          <w:lang w:val="en-US"/>
        </w:rPr>
        <w:t>under the SPA</w:t>
      </w:r>
      <w:r w:rsidR="003D26E9" w:rsidRPr="009A6254">
        <w:rPr>
          <w:rFonts w:asciiTheme="majorHAnsi" w:hAnsiTheme="majorHAnsi"/>
          <w:lang w:val="en-US"/>
        </w:rPr>
        <w:t xml:space="preserve"> in respect of</w:t>
      </w:r>
      <w:r w:rsidR="004A7939" w:rsidRPr="009A6254">
        <w:rPr>
          <w:rFonts w:asciiTheme="majorHAnsi" w:hAnsiTheme="majorHAnsi"/>
          <w:lang w:val="en-US"/>
        </w:rPr>
        <w:t>:</w:t>
      </w:r>
      <w:r w:rsidR="003D26E9" w:rsidRPr="009A6254">
        <w:rPr>
          <w:rFonts w:asciiTheme="majorHAnsi" w:hAnsiTheme="majorHAnsi"/>
          <w:lang w:val="en-US"/>
        </w:rPr>
        <w:t xml:space="preserve"> </w:t>
      </w:r>
    </w:p>
    <w:p w14:paraId="2C2860E7" w14:textId="7EAA1F03" w:rsidR="008A0CA9" w:rsidRPr="009A6254" w:rsidRDefault="004A7939" w:rsidP="008A0CA9">
      <w:pPr>
        <w:pStyle w:val="Texta"/>
        <w:rPr>
          <w:rFonts w:asciiTheme="majorHAnsi" w:hAnsiTheme="majorHAnsi"/>
          <w:szCs w:val="22"/>
          <w:lang w:val="en-US"/>
        </w:rPr>
      </w:pPr>
      <w:r w:rsidRPr="009A6254">
        <w:rPr>
          <w:rFonts w:asciiTheme="majorHAnsi" w:hAnsiTheme="majorHAnsi"/>
          <w:szCs w:val="22"/>
          <w:lang w:val="en-US"/>
        </w:rPr>
        <w:t>a</w:t>
      </w:r>
      <w:r w:rsidR="008A0CA9" w:rsidRPr="009A6254">
        <w:rPr>
          <w:rFonts w:asciiTheme="majorHAnsi" w:hAnsiTheme="majorHAnsi"/>
          <w:szCs w:val="22"/>
          <w:lang w:val="en-US"/>
        </w:rPr>
        <w:t>ny</w:t>
      </w:r>
      <w:r w:rsidRPr="009A6254">
        <w:rPr>
          <w:rFonts w:asciiTheme="majorHAnsi" w:hAnsiTheme="majorHAnsi"/>
          <w:szCs w:val="22"/>
          <w:lang w:val="en-US"/>
        </w:rPr>
        <w:t xml:space="preserve"> Claim for indemnification under Section 5.2(a) of the SPA (</w:t>
      </w:r>
      <w:r w:rsidR="00AD11CE" w:rsidRPr="00AD11CE">
        <w:rPr>
          <w:rFonts w:asciiTheme="majorHAnsi" w:hAnsiTheme="majorHAnsi"/>
          <w:i/>
          <w:iCs/>
          <w:szCs w:val="22"/>
          <w:lang w:val="en-US"/>
        </w:rPr>
        <w:t>Indemnification Obligations of the Sellers Parties in Joint Matters</w:t>
      </w:r>
      <w:r w:rsidR="00AD11CE">
        <w:rPr>
          <w:rFonts w:asciiTheme="majorHAnsi" w:hAnsiTheme="majorHAnsi"/>
          <w:szCs w:val="22"/>
          <w:lang w:val="en-US"/>
        </w:rPr>
        <w:t xml:space="preserve">), </w:t>
      </w:r>
      <w:r w:rsidR="00CA24AF" w:rsidRPr="009A6254">
        <w:rPr>
          <w:rFonts w:asciiTheme="majorHAnsi" w:hAnsiTheme="majorHAnsi"/>
          <w:szCs w:val="22"/>
          <w:lang w:val="en-US"/>
        </w:rPr>
        <w:t xml:space="preserve">i.e., a </w:t>
      </w:r>
      <w:r w:rsidR="008A0CA9" w:rsidRPr="009A6254">
        <w:rPr>
          <w:rFonts w:asciiTheme="majorHAnsi" w:hAnsiTheme="majorHAnsi"/>
          <w:szCs w:val="22"/>
          <w:lang w:val="en-US"/>
        </w:rPr>
        <w:t xml:space="preserve">breach of </w:t>
      </w:r>
      <w:r w:rsidRPr="009A6254">
        <w:rPr>
          <w:rFonts w:asciiTheme="majorHAnsi" w:hAnsiTheme="majorHAnsi"/>
          <w:szCs w:val="22"/>
          <w:lang w:val="en-US"/>
        </w:rPr>
        <w:t xml:space="preserve">the Company </w:t>
      </w:r>
      <w:r w:rsidR="008A0CA9" w:rsidRPr="009A6254">
        <w:rPr>
          <w:rFonts w:asciiTheme="majorHAnsi" w:hAnsiTheme="majorHAnsi"/>
          <w:szCs w:val="22"/>
          <w:lang w:val="en-US"/>
        </w:rPr>
        <w:t>Representation</w:t>
      </w:r>
      <w:r w:rsidRPr="009A6254">
        <w:rPr>
          <w:rFonts w:asciiTheme="majorHAnsi" w:hAnsiTheme="majorHAnsi"/>
          <w:szCs w:val="22"/>
          <w:lang w:val="en-US"/>
        </w:rPr>
        <w:t>s</w:t>
      </w:r>
      <w:r w:rsidR="008A0CA9" w:rsidRPr="009A6254">
        <w:rPr>
          <w:rFonts w:asciiTheme="majorHAnsi" w:hAnsiTheme="majorHAnsi"/>
          <w:szCs w:val="22"/>
          <w:lang w:val="en-US"/>
        </w:rPr>
        <w:t>;</w:t>
      </w:r>
      <w:r w:rsidR="00FA6EE3" w:rsidRPr="009A6254">
        <w:rPr>
          <w:rFonts w:asciiTheme="majorHAnsi" w:hAnsiTheme="majorHAnsi"/>
          <w:szCs w:val="22"/>
          <w:lang w:val="en-US"/>
        </w:rPr>
        <w:t xml:space="preserve"> or</w:t>
      </w:r>
    </w:p>
    <w:p w14:paraId="501F7019" w14:textId="1D485890" w:rsidR="008A0CA9" w:rsidRPr="009A6254" w:rsidRDefault="00CA24AF" w:rsidP="008A0CA9">
      <w:pPr>
        <w:pStyle w:val="Texta"/>
        <w:rPr>
          <w:rFonts w:asciiTheme="majorHAnsi" w:hAnsiTheme="majorHAnsi"/>
          <w:szCs w:val="22"/>
          <w:lang w:val="en-US"/>
        </w:rPr>
      </w:pPr>
      <w:r w:rsidRPr="009A6254">
        <w:rPr>
          <w:rFonts w:asciiTheme="majorHAnsi" w:hAnsiTheme="majorHAnsi"/>
          <w:szCs w:val="22"/>
          <w:lang w:val="en-US"/>
        </w:rPr>
        <w:t xml:space="preserve">any </w:t>
      </w:r>
      <w:r w:rsidR="004A7939" w:rsidRPr="009A6254">
        <w:rPr>
          <w:rFonts w:asciiTheme="majorHAnsi" w:hAnsiTheme="majorHAnsi"/>
          <w:szCs w:val="22"/>
          <w:lang w:val="en-US"/>
        </w:rPr>
        <w:t xml:space="preserve">Claim for indemnification under Section </w:t>
      </w:r>
      <w:r w:rsidR="00FA6EE3" w:rsidRPr="009A6254">
        <w:rPr>
          <w:rFonts w:asciiTheme="majorHAnsi" w:hAnsiTheme="majorHAnsi"/>
          <w:szCs w:val="22"/>
          <w:lang w:val="en-US"/>
        </w:rPr>
        <w:t>5.2(p) of the SPA</w:t>
      </w:r>
      <w:r w:rsidR="004A7939" w:rsidRPr="009A6254">
        <w:rPr>
          <w:rFonts w:asciiTheme="majorHAnsi" w:hAnsiTheme="majorHAnsi"/>
          <w:szCs w:val="22"/>
          <w:lang w:val="en-US"/>
        </w:rPr>
        <w:t xml:space="preserve"> (</w:t>
      </w:r>
      <w:r w:rsidR="00AD11CE" w:rsidRPr="00AD11CE">
        <w:rPr>
          <w:rFonts w:asciiTheme="majorHAnsi" w:hAnsiTheme="majorHAnsi"/>
          <w:i/>
          <w:iCs/>
          <w:szCs w:val="22"/>
          <w:lang w:val="en-US"/>
        </w:rPr>
        <w:t>Specific Indemnities</w:t>
      </w:r>
      <w:r w:rsidR="00AD11CE">
        <w:rPr>
          <w:rFonts w:asciiTheme="majorHAnsi" w:hAnsiTheme="majorHAnsi"/>
          <w:szCs w:val="22"/>
          <w:lang w:val="en-US"/>
        </w:rPr>
        <w:t xml:space="preserve">), </w:t>
      </w:r>
      <w:r w:rsidR="004A7939" w:rsidRPr="009A6254">
        <w:rPr>
          <w:rFonts w:asciiTheme="majorHAnsi" w:hAnsiTheme="majorHAnsi"/>
          <w:szCs w:val="22"/>
          <w:lang w:val="en-US"/>
        </w:rPr>
        <w:t>i.e., a breach of the Specific Indemnities</w:t>
      </w:r>
      <w:r w:rsidR="00AB7A6F" w:rsidRPr="009A6254">
        <w:rPr>
          <w:rFonts w:asciiTheme="majorHAnsi" w:hAnsiTheme="majorHAnsi"/>
          <w:szCs w:val="22"/>
          <w:lang w:val="en-US"/>
        </w:rPr>
        <w:t>,</w:t>
      </w:r>
    </w:p>
    <w:p w14:paraId="4B5A6685" w14:textId="1DB290B4" w:rsidR="00AB7A6F" w:rsidRPr="009A6254" w:rsidRDefault="00AB7A6F" w:rsidP="00AB7A6F">
      <w:pPr>
        <w:pStyle w:val="Texta"/>
        <w:numPr>
          <w:ilvl w:val="0"/>
          <w:numId w:val="0"/>
        </w:numPr>
        <w:ind w:left="567"/>
        <w:rPr>
          <w:rFonts w:asciiTheme="majorHAnsi" w:hAnsiTheme="majorHAnsi"/>
          <w:szCs w:val="22"/>
          <w:lang w:val="en-US"/>
        </w:rPr>
      </w:pPr>
      <w:r w:rsidRPr="009A6254">
        <w:rPr>
          <w:rFonts w:asciiTheme="majorHAnsi" w:hAnsiTheme="majorHAnsi"/>
          <w:szCs w:val="22"/>
          <w:lang w:val="en-US"/>
        </w:rPr>
        <w:t>(such Claims under the SPA</w:t>
      </w:r>
      <w:r w:rsidR="00C1096A" w:rsidRPr="009A6254">
        <w:rPr>
          <w:rFonts w:asciiTheme="majorHAnsi" w:hAnsiTheme="majorHAnsi"/>
          <w:szCs w:val="22"/>
          <w:lang w:val="en-US"/>
        </w:rPr>
        <w:t xml:space="preserve"> hereinafter</w:t>
      </w:r>
      <w:r w:rsidRPr="009A6254">
        <w:rPr>
          <w:rFonts w:asciiTheme="majorHAnsi" w:hAnsiTheme="majorHAnsi"/>
          <w:szCs w:val="22"/>
          <w:lang w:val="en-US"/>
        </w:rPr>
        <w:t xml:space="preserve"> the “</w:t>
      </w:r>
      <w:r w:rsidRPr="009A6254">
        <w:rPr>
          <w:rFonts w:asciiTheme="majorHAnsi" w:hAnsiTheme="majorHAnsi"/>
          <w:b/>
          <w:bCs/>
          <w:szCs w:val="22"/>
          <w:lang w:val="en-US"/>
        </w:rPr>
        <w:t>Joint Claims</w:t>
      </w:r>
      <w:r w:rsidRPr="009A6254">
        <w:rPr>
          <w:rFonts w:asciiTheme="majorHAnsi" w:hAnsiTheme="majorHAnsi"/>
          <w:szCs w:val="22"/>
          <w:lang w:val="en-US"/>
        </w:rPr>
        <w:t>”).</w:t>
      </w:r>
    </w:p>
    <w:p w14:paraId="2C66FB92" w14:textId="42C12479" w:rsidR="00D538A6" w:rsidRDefault="00D538A6" w:rsidP="00CA24AF">
      <w:pPr>
        <w:pStyle w:val="Text11"/>
        <w:tabs>
          <w:tab w:val="clear" w:pos="709"/>
        </w:tabs>
        <w:ind w:left="567"/>
        <w:rPr>
          <w:rFonts w:asciiTheme="majorHAnsi" w:hAnsiTheme="majorHAnsi"/>
          <w:lang w:val="en-US"/>
        </w:rPr>
      </w:pPr>
      <w:r>
        <w:rPr>
          <w:rFonts w:asciiTheme="majorHAnsi" w:hAnsiTheme="majorHAnsi"/>
          <w:lang w:val="en-US"/>
        </w:rPr>
        <w:t xml:space="preserve">The Parties acknowledge and agree that the Joint Claims </w:t>
      </w:r>
      <w:r w:rsidR="007B1BBA">
        <w:rPr>
          <w:rFonts w:asciiTheme="majorHAnsi" w:hAnsiTheme="majorHAnsi"/>
          <w:lang w:val="en-US"/>
        </w:rPr>
        <w:t>shall terminate unless the Joint Claims are notified by the Buyer to the Sellers</w:t>
      </w:r>
      <w:r w:rsidR="007B1BBA">
        <w:rPr>
          <w:rFonts w:asciiTheme="majorHAnsi" w:hAnsiTheme="majorHAnsi"/>
          <w:lang w:val="en-GB"/>
        </w:rPr>
        <w:t>’ Claim Representative in accordance with the SPA as follows</w:t>
      </w:r>
      <w:r w:rsidR="007B1BBA">
        <w:rPr>
          <w:rFonts w:asciiTheme="majorHAnsi" w:hAnsiTheme="majorHAnsi"/>
          <w:lang w:val="en-US"/>
        </w:rPr>
        <w:t>:</w:t>
      </w:r>
    </w:p>
    <w:p w14:paraId="662484C0" w14:textId="2FDBE504" w:rsidR="007B1BBA" w:rsidRDefault="0079636F" w:rsidP="007B1BBA">
      <w:pPr>
        <w:pStyle w:val="Texta"/>
        <w:rPr>
          <w:rFonts w:asciiTheme="majorHAnsi" w:hAnsiTheme="majorHAnsi"/>
          <w:szCs w:val="22"/>
          <w:lang w:val="en-US"/>
        </w:rPr>
      </w:pPr>
      <w:r w:rsidRPr="00F3442C">
        <w:rPr>
          <w:rFonts w:asciiTheme="majorHAnsi" w:hAnsiTheme="majorHAnsi"/>
          <w:bCs/>
          <w:szCs w:val="22"/>
          <w:lang w:val="en-US"/>
        </w:rPr>
        <w:t>XXX</w:t>
      </w:r>
      <w:r w:rsidR="007B1BBA">
        <w:rPr>
          <w:rFonts w:asciiTheme="majorHAnsi" w:hAnsiTheme="majorHAnsi"/>
          <w:szCs w:val="22"/>
        </w:rPr>
        <w:t>;</w:t>
      </w:r>
    </w:p>
    <w:p w14:paraId="11AAB895" w14:textId="214DA228" w:rsidR="007B1BBA" w:rsidRPr="007B1BBA" w:rsidRDefault="0079636F" w:rsidP="007B1BBA">
      <w:pPr>
        <w:pStyle w:val="Texta"/>
        <w:rPr>
          <w:rFonts w:asciiTheme="majorHAnsi" w:hAnsiTheme="majorHAnsi"/>
          <w:szCs w:val="22"/>
          <w:lang w:val="en-US"/>
        </w:rPr>
      </w:pPr>
      <w:r w:rsidRPr="00F3442C">
        <w:rPr>
          <w:rFonts w:asciiTheme="majorHAnsi" w:hAnsiTheme="majorHAnsi"/>
          <w:bCs/>
          <w:szCs w:val="22"/>
          <w:lang w:val="en-US"/>
        </w:rPr>
        <w:t>XXX</w:t>
      </w:r>
      <w:r w:rsidR="007B1BBA" w:rsidRPr="007B1BBA">
        <w:rPr>
          <w:rFonts w:asciiTheme="majorHAnsi" w:hAnsiTheme="majorHAnsi"/>
          <w:szCs w:val="22"/>
          <w:lang w:val="en-US"/>
        </w:rPr>
        <w:t>.</w:t>
      </w:r>
    </w:p>
    <w:p w14:paraId="55D4ED77" w14:textId="4839DA5D" w:rsidR="00CA24AF" w:rsidRPr="009A6254" w:rsidRDefault="004A7939" w:rsidP="00CA24AF">
      <w:pPr>
        <w:pStyle w:val="Text11"/>
        <w:tabs>
          <w:tab w:val="clear" w:pos="709"/>
        </w:tabs>
        <w:ind w:left="567"/>
        <w:rPr>
          <w:rFonts w:asciiTheme="majorHAnsi" w:hAnsiTheme="majorHAnsi"/>
          <w:lang w:val="en-US"/>
        </w:rPr>
      </w:pPr>
      <w:r w:rsidRPr="009A6254">
        <w:rPr>
          <w:rFonts w:asciiTheme="majorHAnsi" w:hAnsiTheme="majorHAnsi"/>
          <w:lang w:val="en-US"/>
        </w:rPr>
        <w:lastRenderedPageBreak/>
        <w:t xml:space="preserve">The indemnification obligations of the Eligible Managers pursuant to this Article </w:t>
      </w:r>
      <w:r w:rsidRPr="009A6254">
        <w:rPr>
          <w:rFonts w:asciiTheme="majorHAnsi" w:hAnsiTheme="majorHAnsi"/>
          <w:lang w:val="en-US"/>
        </w:rPr>
        <w:fldChar w:fldCharType="begin"/>
      </w:r>
      <w:r w:rsidRPr="009A6254">
        <w:rPr>
          <w:rFonts w:asciiTheme="majorHAnsi" w:hAnsiTheme="majorHAnsi"/>
          <w:lang w:val="en-US"/>
        </w:rPr>
        <w:instrText xml:space="preserve"> REF _Ref54716313 \r \h </w:instrText>
      </w:r>
      <w:r w:rsidR="009A6254" w:rsidRPr="009A6254">
        <w:rPr>
          <w:rFonts w:asciiTheme="majorHAnsi" w:hAnsiTheme="majorHAnsi"/>
          <w:lang w:val="en-US"/>
        </w:rPr>
        <w:instrText xml:space="preserve"> \* MERGEFORMAT </w:instrText>
      </w:r>
      <w:r w:rsidRPr="009A6254">
        <w:rPr>
          <w:rFonts w:asciiTheme="majorHAnsi" w:hAnsiTheme="majorHAnsi"/>
          <w:lang w:val="en-US"/>
        </w:rPr>
      </w:r>
      <w:r w:rsidRPr="009A6254">
        <w:rPr>
          <w:rFonts w:asciiTheme="majorHAnsi" w:hAnsiTheme="majorHAnsi"/>
          <w:lang w:val="en-US"/>
        </w:rPr>
        <w:fldChar w:fldCharType="separate"/>
      </w:r>
      <w:r w:rsidR="00B372F4">
        <w:rPr>
          <w:rFonts w:asciiTheme="majorHAnsi" w:hAnsiTheme="majorHAnsi"/>
          <w:lang w:val="en-US"/>
        </w:rPr>
        <w:t>3</w:t>
      </w:r>
      <w:r w:rsidRPr="009A6254">
        <w:rPr>
          <w:rFonts w:asciiTheme="majorHAnsi" w:hAnsiTheme="majorHAnsi"/>
          <w:lang w:val="en-US"/>
        </w:rPr>
        <w:fldChar w:fldCharType="end"/>
      </w:r>
      <w:r w:rsidRPr="009A6254">
        <w:rPr>
          <w:rFonts w:asciiTheme="majorHAnsi" w:hAnsiTheme="majorHAnsi"/>
          <w:lang w:val="en-US"/>
        </w:rPr>
        <w:t xml:space="preserve"> are not joint but each Eligible </w:t>
      </w:r>
      <w:r w:rsidR="00696AA5" w:rsidRPr="009A6254">
        <w:rPr>
          <w:rFonts w:asciiTheme="majorHAnsi" w:hAnsiTheme="majorHAnsi"/>
          <w:lang w:val="en-US"/>
        </w:rPr>
        <w:t>M</w:t>
      </w:r>
      <w:r w:rsidR="007C4BA2" w:rsidRPr="009A6254">
        <w:rPr>
          <w:rFonts w:asciiTheme="majorHAnsi" w:hAnsiTheme="majorHAnsi"/>
          <w:lang w:val="en-US"/>
        </w:rPr>
        <w:t>a</w:t>
      </w:r>
      <w:r w:rsidR="00696AA5" w:rsidRPr="009A6254">
        <w:rPr>
          <w:rFonts w:asciiTheme="majorHAnsi" w:hAnsiTheme="majorHAnsi"/>
          <w:lang w:val="en-US"/>
        </w:rPr>
        <w:t>n</w:t>
      </w:r>
      <w:r w:rsidR="007C4BA2" w:rsidRPr="009A6254">
        <w:rPr>
          <w:rFonts w:asciiTheme="majorHAnsi" w:hAnsiTheme="majorHAnsi"/>
          <w:lang w:val="en-US"/>
        </w:rPr>
        <w:t>a</w:t>
      </w:r>
      <w:r w:rsidR="00696AA5" w:rsidRPr="009A6254">
        <w:rPr>
          <w:rFonts w:asciiTheme="majorHAnsi" w:hAnsiTheme="majorHAnsi"/>
          <w:lang w:val="en-US"/>
        </w:rPr>
        <w:t>g</w:t>
      </w:r>
      <w:r w:rsidR="007C4BA2" w:rsidRPr="009A6254">
        <w:rPr>
          <w:rFonts w:asciiTheme="majorHAnsi" w:hAnsiTheme="majorHAnsi"/>
          <w:lang w:val="en-US"/>
        </w:rPr>
        <w:t>e</w:t>
      </w:r>
      <w:r w:rsidR="00696AA5" w:rsidRPr="009A6254">
        <w:rPr>
          <w:rFonts w:asciiTheme="majorHAnsi" w:hAnsiTheme="majorHAnsi"/>
          <w:lang w:val="en-US"/>
        </w:rPr>
        <w:t>r</w:t>
      </w:r>
      <w:r w:rsidR="007C4BA2" w:rsidRPr="009A6254">
        <w:rPr>
          <w:rFonts w:asciiTheme="majorHAnsi" w:hAnsiTheme="majorHAnsi"/>
          <w:lang w:val="en-US"/>
        </w:rPr>
        <w:t xml:space="preserve"> </w:t>
      </w:r>
      <w:r w:rsidRPr="009A6254">
        <w:rPr>
          <w:rFonts w:asciiTheme="majorHAnsi" w:hAnsiTheme="majorHAnsi"/>
          <w:lang w:val="en-US"/>
        </w:rPr>
        <w:t xml:space="preserve">shall </w:t>
      </w:r>
      <w:r w:rsidR="00CA24AF" w:rsidRPr="009A6254">
        <w:rPr>
          <w:rFonts w:asciiTheme="majorHAnsi" w:hAnsiTheme="majorHAnsi"/>
          <w:lang w:val="en-US"/>
        </w:rPr>
        <w:t xml:space="preserve">individually (in Czech: </w:t>
      </w:r>
      <w:proofErr w:type="spellStart"/>
      <w:r w:rsidR="00CA24AF" w:rsidRPr="009A6254">
        <w:rPr>
          <w:rFonts w:asciiTheme="majorHAnsi" w:hAnsiTheme="majorHAnsi"/>
          <w:i/>
          <w:iCs w:val="0"/>
          <w:lang w:val="en-US"/>
        </w:rPr>
        <w:t>samostatně</w:t>
      </w:r>
      <w:proofErr w:type="spellEnd"/>
      <w:r w:rsidR="00CA24AF" w:rsidRPr="009A6254">
        <w:rPr>
          <w:rFonts w:asciiTheme="majorHAnsi" w:hAnsiTheme="majorHAnsi"/>
          <w:lang w:val="en-US"/>
        </w:rPr>
        <w:t xml:space="preserve">) </w:t>
      </w:r>
      <w:r w:rsidRPr="009A6254">
        <w:rPr>
          <w:rFonts w:asciiTheme="majorHAnsi" w:hAnsiTheme="majorHAnsi"/>
          <w:lang w:val="en-US"/>
        </w:rPr>
        <w:t xml:space="preserve">pay </w:t>
      </w:r>
      <w:r w:rsidR="00722A83" w:rsidRPr="009A6254">
        <w:rPr>
          <w:rFonts w:asciiTheme="majorHAnsi" w:hAnsiTheme="majorHAnsi"/>
          <w:lang w:val="en-US"/>
        </w:rPr>
        <w:t xml:space="preserve">only </w:t>
      </w:r>
      <w:r w:rsidR="00CA24AF" w:rsidRPr="009A6254">
        <w:rPr>
          <w:rFonts w:asciiTheme="majorHAnsi" w:hAnsiTheme="majorHAnsi"/>
          <w:lang w:val="en-US"/>
        </w:rPr>
        <w:t xml:space="preserve">a </w:t>
      </w:r>
      <w:r w:rsidRPr="009A6254">
        <w:rPr>
          <w:rFonts w:asciiTheme="majorHAnsi" w:hAnsiTheme="majorHAnsi"/>
          <w:lang w:val="en-US"/>
        </w:rPr>
        <w:t xml:space="preserve">part of the </w:t>
      </w:r>
      <w:r w:rsidR="00AB7A6F" w:rsidRPr="009A6254">
        <w:rPr>
          <w:rFonts w:asciiTheme="majorHAnsi" w:hAnsiTheme="majorHAnsi"/>
          <w:lang w:val="en-US"/>
        </w:rPr>
        <w:t xml:space="preserve">Joint </w:t>
      </w:r>
      <w:r w:rsidR="00CA24AF" w:rsidRPr="009A6254">
        <w:rPr>
          <w:rFonts w:asciiTheme="majorHAnsi" w:hAnsiTheme="majorHAnsi"/>
          <w:lang w:val="en-US"/>
        </w:rPr>
        <w:t>Claim</w:t>
      </w:r>
      <w:r w:rsidRPr="009A6254">
        <w:rPr>
          <w:rFonts w:asciiTheme="majorHAnsi" w:hAnsiTheme="majorHAnsi"/>
          <w:lang w:val="en-US"/>
        </w:rPr>
        <w:t xml:space="preserve"> in proportion to </w:t>
      </w:r>
      <w:r w:rsidR="00A96998">
        <w:rPr>
          <w:rFonts w:asciiTheme="majorHAnsi" w:hAnsiTheme="majorHAnsi"/>
          <w:lang w:val="en-US"/>
        </w:rPr>
        <w:t xml:space="preserve">their </w:t>
      </w:r>
      <w:r w:rsidR="003A7932">
        <w:rPr>
          <w:rFonts w:asciiTheme="majorHAnsi" w:hAnsiTheme="majorHAnsi"/>
          <w:lang w:val="en-US"/>
        </w:rPr>
        <w:t xml:space="preserve">eligible </w:t>
      </w:r>
      <w:proofErr w:type="gramStart"/>
      <w:r w:rsidR="003A7932">
        <w:rPr>
          <w:rFonts w:asciiTheme="majorHAnsi" w:hAnsiTheme="majorHAnsi"/>
          <w:lang w:val="en-US"/>
        </w:rPr>
        <w:t>Manager</w:t>
      </w:r>
      <w:r w:rsidR="00D538A6">
        <w:rPr>
          <w:rFonts w:asciiTheme="majorHAnsi" w:hAnsiTheme="majorHAnsi"/>
        </w:rPr>
        <w:t>‘</w:t>
      </w:r>
      <w:proofErr w:type="gramEnd"/>
      <w:r w:rsidR="00A96998">
        <w:rPr>
          <w:rFonts w:asciiTheme="majorHAnsi" w:hAnsiTheme="majorHAnsi"/>
        </w:rPr>
        <w:t>s</w:t>
      </w:r>
      <w:r w:rsidRPr="009A6254">
        <w:rPr>
          <w:rFonts w:asciiTheme="majorHAnsi" w:hAnsiTheme="majorHAnsi"/>
          <w:lang w:val="en-US"/>
        </w:rPr>
        <w:t xml:space="preserve"> Pro Rata Share </w:t>
      </w:r>
      <w:r w:rsidR="00CA24AF" w:rsidRPr="009A6254">
        <w:rPr>
          <w:rFonts w:asciiTheme="majorHAnsi" w:hAnsiTheme="majorHAnsi"/>
          <w:lang w:val="en-US"/>
        </w:rPr>
        <w:t>in the</w:t>
      </w:r>
      <w:r w:rsidR="00AB7A6F" w:rsidRPr="009A6254">
        <w:rPr>
          <w:rFonts w:asciiTheme="majorHAnsi" w:hAnsiTheme="majorHAnsi"/>
          <w:lang w:val="en-US"/>
        </w:rPr>
        <w:t xml:space="preserve"> Joint</w:t>
      </w:r>
      <w:r w:rsidR="00CA24AF" w:rsidRPr="009A6254">
        <w:rPr>
          <w:rFonts w:asciiTheme="majorHAnsi" w:hAnsiTheme="majorHAnsi"/>
          <w:lang w:val="en-US"/>
        </w:rPr>
        <w:t xml:space="preserve"> Claim</w:t>
      </w:r>
      <w:r w:rsidRPr="009A6254">
        <w:rPr>
          <w:rFonts w:asciiTheme="majorHAnsi" w:hAnsiTheme="majorHAnsi"/>
          <w:lang w:val="en-US"/>
        </w:rPr>
        <w:t>.</w:t>
      </w:r>
    </w:p>
    <w:p w14:paraId="600CF932" w14:textId="76777BE1" w:rsidR="00CA24AF" w:rsidRPr="009A6254" w:rsidRDefault="00CA24AF" w:rsidP="00CA24AF">
      <w:pPr>
        <w:pStyle w:val="Text11"/>
        <w:tabs>
          <w:tab w:val="clear" w:pos="709"/>
        </w:tabs>
        <w:ind w:left="567"/>
        <w:rPr>
          <w:rFonts w:asciiTheme="majorHAnsi" w:hAnsiTheme="majorHAnsi"/>
          <w:lang w:val="en-US"/>
        </w:rPr>
      </w:pPr>
      <w:bookmarkStart w:id="8" w:name="_Ref54459561"/>
      <w:r w:rsidRPr="009A6254">
        <w:rPr>
          <w:rFonts w:asciiTheme="majorHAnsi" w:hAnsiTheme="majorHAnsi"/>
          <w:lang w:val="en-US"/>
        </w:rPr>
        <w:t xml:space="preserve">Unless </w:t>
      </w:r>
      <w:r w:rsidR="00605E7D" w:rsidRPr="009A6254">
        <w:rPr>
          <w:rFonts w:asciiTheme="majorHAnsi" w:hAnsiTheme="majorHAnsi"/>
          <w:lang w:val="en-US"/>
        </w:rPr>
        <w:t>agreed</w:t>
      </w:r>
      <w:r w:rsidRPr="009A6254">
        <w:rPr>
          <w:rFonts w:asciiTheme="majorHAnsi" w:hAnsiTheme="majorHAnsi"/>
          <w:lang w:val="en-US"/>
        </w:rPr>
        <w:t xml:space="preserve"> otherwise herein, indemnification procedure</w:t>
      </w:r>
      <w:r w:rsidR="00AB7A6F" w:rsidRPr="009A6254">
        <w:rPr>
          <w:rFonts w:asciiTheme="majorHAnsi" w:hAnsiTheme="majorHAnsi"/>
          <w:lang w:val="en-US"/>
        </w:rPr>
        <w:t>s and limitations</w:t>
      </w:r>
      <w:r w:rsidRPr="009A6254">
        <w:rPr>
          <w:rFonts w:asciiTheme="majorHAnsi" w:hAnsiTheme="majorHAnsi"/>
          <w:lang w:val="en-US"/>
        </w:rPr>
        <w:t xml:space="preserve"> set out in </w:t>
      </w:r>
      <w:r w:rsidR="00C006C2" w:rsidRPr="009A6254">
        <w:rPr>
          <w:rFonts w:asciiTheme="majorHAnsi" w:hAnsiTheme="majorHAnsi"/>
          <w:lang w:val="en-US"/>
        </w:rPr>
        <w:t>ARTICLE </w:t>
      </w:r>
      <w:r w:rsidR="00A8293B" w:rsidRPr="009A6254">
        <w:rPr>
          <w:rFonts w:asciiTheme="majorHAnsi" w:hAnsiTheme="majorHAnsi"/>
          <w:lang w:val="en-US"/>
        </w:rPr>
        <w:t>V</w:t>
      </w:r>
      <w:r w:rsidRPr="009A6254">
        <w:rPr>
          <w:rFonts w:asciiTheme="majorHAnsi" w:hAnsiTheme="majorHAnsi"/>
          <w:lang w:val="en-US"/>
        </w:rPr>
        <w:t xml:space="preserve"> of the SPA </w:t>
      </w:r>
      <w:r w:rsidR="00050106">
        <w:rPr>
          <w:rFonts w:asciiTheme="majorHAnsi" w:hAnsiTheme="majorHAnsi"/>
          <w:lang w:val="en-US"/>
        </w:rPr>
        <w:t>(</w:t>
      </w:r>
      <w:r w:rsidR="00050106" w:rsidRPr="00050106">
        <w:rPr>
          <w:rFonts w:asciiTheme="majorHAnsi" w:hAnsiTheme="majorHAnsi"/>
          <w:i/>
          <w:iCs w:val="0"/>
          <w:lang w:val="en-US"/>
        </w:rPr>
        <w:t>Indemnification</w:t>
      </w:r>
      <w:r w:rsidR="00050106">
        <w:rPr>
          <w:rFonts w:asciiTheme="majorHAnsi" w:hAnsiTheme="majorHAnsi"/>
          <w:lang w:val="en-US"/>
        </w:rPr>
        <w:t xml:space="preserve">) </w:t>
      </w:r>
      <w:r w:rsidRPr="009A6254">
        <w:rPr>
          <w:rFonts w:asciiTheme="majorHAnsi" w:hAnsiTheme="majorHAnsi"/>
          <w:lang w:val="en-US"/>
        </w:rPr>
        <w:t xml:space="preserve">shall apply </w:t>
      </w:r>
      <w:r w:rsidRPr="009A6254">
        <w:rPr>
          <w:rFonts w:asciiTheme="majorHAnsi" w:hAnsiTheme="majorHAnsi"/>
          <w:i/>
          <w:iCs w:val="0"/>
          <w:lang w:val="en-US"/>
        </w:rPr>
        <w:t>mutatis mutandis</w:t>
      </w:r>
      <w:r w:rsidRPr="009A6254">
        <w:rPr>
          <w:rFonts w:asciiTheme="majorHAnsi" w:hAnsiTheme="majorHAnsi"/>
          <w:lang w:val="en-US"/>
        </w:rPr>
        <w:t xml:space="preserve"> to the </w:t>
      </w:r>
      <w:r w:rsidR="00722A83" w:rsidRPr="009A6254">
        <w:rPr>
          <w:rFonts w:asciiTheme="majorHAnsi" w:hAnsiTheme="majorHAnsi"/>
          <w:lang w:val="en-US"/>
        </w:rPr>
        <w:t>indemni</w:t>
      </w:r>
      <w:r w:rsidR="00C006C2" w:rsidRPr="009A6254">
        <w:rPr>
          <w:rFonts w:asciiTheme="majorHAnsi" w:hAnsiTheme="majorHAnsi"/>
          <w:lang w:val="en-US"/>
        </w:rPr>
        <w:t>fication obligation</w:t>
      </w:r>
      <w:r w:rsidRPr="009A6254">
        <w:rPr>
          <w:rFonts w:asciiTheme="majorHAnsi" w:hAnsiTheme="majorHAnsi"/>
          <w:lang w:val="en-US"/>
        </w:rPr>
        <w:t xml:space="preserve"> of the Eligible Managers under this Agreement.</w:t>
      </w:r>
      <w:bookmarkEnd w:id="8"/>
    </w:p>
    <w:p w14:paraId="3DC4572C" w14:textId="5A30A274" w:rsidR="00CA24AF" w:rsidRPr="009A6254" w:rsidRDefault="00CA24AF" w:rsidP="00CA24AF">
      <w:pPr>
        <w:pStyle w:val="Text11"/>
        <w:tabs>
          <w:tab w:val="clear" w:pos="709"/>
        </w:tabs>
        <w:ind w:left="567"/>
        <w:rPr>
          <w:rFonts w:asciiTheme="majorHAnsi" w:hAnsiTheme="majorHAnsi"/>
          <w:lang w:val="en-US"/>
        </w:rPr>
      </w:pPr>
      <w:bookmarkStart w:id="9" w:name="_Ref54459571"/>
      <w:r w:rsidRPr="009A6254">
        <w:rPr>
          <w:rFonts w:asciiTheme="majorHAnsi" w:hAnsiTheme="majorHAnsi"/>
          <w:lang w:val="en-US"/>
        </w:rPr>
        <w:t>Notwithstanding anything to the contrary in this Agreement</w:t>
      </w:r>
      <w:bookmarkStart w:id="10" w:name="_Ref54379120"/>
      <w:r w:rsidRPr="009A6254">
        <w:rPr>
          <w:rFonts w:asciiTheme="majorHAnsi" w:hAnsiTheme="majorHAnsi"/>
          <w:lang w:val="en-US"/>
        </w:rPr>
        <w:t xml:space="preserve">, the aggregate liability of </w:t>
      </w:r>
      <w:r w:rsidR="00A8293B" w:rsidRPr="009A6254">
        <w:rPr>
          <w:rFonts w:asciiTheme="majorHAnsi" w:hAnsiTheme="majorHAnsi"/>
          <w:lang w:val="en-US"/>
        </w:rPr>
        <w:t xml:space="preserve">each </w:t>
      </w:r>
      <w:r w:rsidRPr="009A6254">
        <w:rPr>
          <w:rFonts w:asciiTheme="majorHAnsi" w:hAnsiTheme="majorHAnsi"/>
          <w:lang w:val="en-US"/>
        </w:rPr>
        <w:t>Eligible Manager in the case of any</w:t>
      </w:r>
      <w:r w:rsidR="00AB7A6F" w:rsidRPr="009A6254">
        <w:rPr>
          <w:rFonts w:asciiTheme="majorHAnsi" w:hAnsiTheme="majorHAnsi"/>
          <w:lang w:val="en-US"/>
        </w:rPr>
        <w:t xml:space="preserve"> Joint</w:t>
      </w:r>
      <w:r w:rsidRPr="009A6254">
        <w:rPr>
          <w:rFonts w:asciiTheme="majorHAnsi" w:hAnsiTheme="majorHAnsi"/>
          <w:lang w:val="en-US"/>
        </w:rPr>
        <w:t xml:space="preserve"> </w:t>
      </w:r>
      <w:r w:rsidR="00A8293B" w:rsidRPr="009A6254">
        <w:rPr>
          <w:rFonts w:asciiTheme="majorHAnsi" w:hAnsiTheme="majorHAnsi"/>
          <w:lang w:val="en-US"/>
        </w:rPr>
        <w:t>Claim</w:t>
      </w:r>
      <w:r w:rsidRPr="009A6254">
        <w:rPr>
          <w:rFonts w:asciiTheme="majorHAnsi" w:hAnsiTheme="majorHAnsi"/>
          <w:lang w:val="en-US"/>
        </w:rPr>
        <w:t xml:space="preserve"> related to</w:t>
      </w:r>
      <w:r w:rsidR="00A8293B" w:rsidRPr="009A6254">
        <w:rPr>
          <w:rFonts w:asciiTheme="majorHAnsi" w:hAnsiTheme="majorHAnsi"/>
          <w:lang w:val="en-US"/>
        </w:rPr>
        <w:t xml:space="preserve"> a breach of</w:t>
      </w:r>
      <w:r w:rsidRPr="009A6254">
        <w:rPr>
          <w:rFonts w:asciiTheme="majorHAnsi" w:hAnsiTheme="majorHAnsi"/>
          <w:lang w:val="en-US"/>
        </w:rPr>
        <w:t>:</w:t>
      </w:r>
      <w:bookmarkEnd w:id="9"/>
      <w:bookmarkEnd w:id="10"/>
    </w:p>
    <w:p w14:paraId="3050F9F1" w14:textId="7EB6783E" w:rsidR="00CA24AF" w:rsidRPr="007B1BBA" w:rsidRDefault="0079636F" w:rsidP="00CA24AF">
      <w:pPr>
        <w:pStyle w:val="Texta"/>
        <w:rPr>
          <w:rFonts w:asciiTheme="majorHAnsi" w:hAnsiTheme="majorHAnsi"/>
          <w:szCs w:val="22"/>
          <w:lang w:val="en-US"/>
        </w:rPr>
      </w:pPr>
      <w:bookmarkStart w:id="11" w:name="_Ref54372002"/>
      <w:r w:rsidRPr="00F3442C">
        <w:rPr>
          <w:rFonts w:asciiTheme="majorHAnsi" w:hAnsiTheme="majorHAnsi"/>
          <w:bCs/>
          <w:szCs w:val="22"/>
          <w:lang w:val="en-US"/>
        </w:rPr>
        <w:t>XXX</w:t>
      </w:r>
      <w:r w:rsidR="00CA24AF" w:rsidRPr="007B1BBA">
        <w:rPr>
          <w:rFonts w:asciiTheme="majorHAnsi" w:hAnsiTheme="majorHAnsi"/>
          <w:szCs w:val="22"/>
          <w:lang w:val="en-US"/>
        </w:rPr>
        <w:t>;</w:t>
      </w:r>
      <w:bookmarkEnd w:id="11"/>
    </w:p>
    <w:p w14:paraId="2D916CEA" w14:textId="5CA346B1" w:rsidR="00CA24AF" w:rsidRPr="007B1BBA" w:rsidRDefault="0079636F" w:rsidP="00CA24AF">
      <w:pPr>
        <w:pStyle w:val="Texta"/>
        <w:rPr>
          <w:rFonts w:asciiTheme="majorHAnsi" w:hAnsiTheme="majorHAnsi"/>
          <w:szCs w:val="22"/>
          <w:lang w:val="en-US"/>
        </w:rPr>
      </w:pPr>
      <w:bookmarkStart w:id="12" w:name="_Ref54372004"/>
      <w:r w:rsidRPr="00F3442C">
        <w:rPr>
          <w:rFonts w:asciiTheme="majorHAnsi" w:hAnsiTheme="majorHAnsi"/>
          <w:bCs/>
          <w:szCs w:val="22"/>
          <w:lang w:val="en-US"/>
        </w:rPr>
        <w:t>XXX</w:t>
      </w:r>
      <w:r w:rsidR="00CA24AF" w:rsidRPr="007B1BBA">
        <w:rPr>
          <w:rFonts w:asciiTheme="majorHAnsi" w:hAnsiTheme="majorHAnsi"/>
          <w:szCs w:val="22"/>
          <w:lang w:val="en-US"/>
        </w:rPr>
        <w:t>; and</w:t>
      </w:r>
      <w:bookmarkEnd w:id="12"/>
    </w:p>
    <w:p w14:paraId="3F0C2918" w14:textId="38E6CBA2" w:rsidR="00CA24AF" w:rsidRPr="007B1BBA" w:rsidRDefault="0079636F" w:rsidP="00CA24AF">
      <w:pPr>
        <w:pStyle w:val="Texta"/>
        <w:rPr>
          <w:rFonts w:asciiTheme="majorHAnsi" w:hAnsiTheme="majorHAnsi"/>
          <w:szCs w:val="22"/>
          <w:lang w:val="en-US"/>
        </w:rPr>
      </w:pPr>
      <w:bookmarkStart w:id="13" w:name="_Ref54458682"/>
      <w:r w:rsidRPr="00F3442C">
        <w:rPr>
          <w:rFonts w:asciiTheme="majorHAnsi" w:hAnsiTheme="majorHAnsi"/>
          <w:bCs/>
          <w:szCs w:val="22"/>
          <w:lang w:val="en-US"/>
        </w:rPr>
        <w:t>XXX</w:t>
      </w:r>
      <w:r w:rsidR="00CA24AF" w:rsidRPr="007B1BBA">
        <w:rPr>
          <w:rFonts w:asciiTheme="majorHAnsi" w:hAnsiTheme="majorHAnsi"/>
          <w:szCs w:val="22"/>
          <w:lang w:val="en-US"/>
        </w:rPr>
        <w:t>.</w:t>
      </w:r>
      <w:bookmarkEnd w:id="13"/>
    </w:p>
    <w:p w14:paraId="509160A0" w14:textId="4836B950" w:rsidR="00CA24AF" w:rsidRPr="009A6254" w:rsidRDefault="00A8293B" w:rsidP="00C1096A">
      <w:pPr>
        <w:pStyle w:val="Text11"/>
        <w:numPr>
          <w:ilvl w:val="0"/>
          <w:numId w:val="0"/>
        </w:numPr>
        <w:ind w:left="567"/>
        <w:rPr>
          <w:rFonts w:asciiTheme="majorHAnsi" w:hAnsiTheme="majorHAnsi"/>
          <w:lang w:val="en-US"/>
        </w:rPr>
      </w:pPr>
      <w:bookmarkStart w:id="14" w:name="_Ref54459572"/>
      <w:r w:rsidRPr="007B1BBA">
        <w:rPr>
          <w:rFonts w:asciiTheme="majorHAnsi" w:hAnsiTheme="majorHAnsi"/>
          <w:lang w:val="en-US"/>
        </w:rPr>
        <w:t xml:space="preserve">The </w:t>
      </w:r>
      <w:r w:rsidR="00CA24AF" w:rsidRPr="007B1BBA">
        <w:rPr>
          <w:rFonts w:asciiTheme="majorHAnsi" w:hAnsiTheme="majorHAnsi"/>
          <w:lang w:val="en-US"/>
        </w:rPr>
        <w:t>Eligible Managers shall not</w:t>
      </w:r>
      <w:r w:rsidRPr="007B1BBA">
        <w:rPr>
          <w:rFonts w:asciiTheme="majorHAnsi" w:hAnsiTheme="majorHAnsi"/>
          <w:lang w:val="en-US"/>
        </w:rPr>
        <w:t xml:space="preserve"> in any event</w:t>
      </w:r>
      <w:r w:rsidR="00CA24AF" w:rsidRPr="007B1BBA">
        <w:rPr>
          <w:rFonts w:asciiTheme="majorHAnsi" w:hAnsiTheme="majorHAnsi"/>
          <w:lang w:val="en-US"/>
        </w:rPr>
        <w:t xml:space="preserve"> be required to indemnify the Sellers in respect of any claims under this Agreement in excess of the</w:t>
      </w:r>
      <w:r w:rsidRPr="007B1BBA">
        <w:rPr>
          <w:rFonts w:asciiTheme="majorHAnsi" w:hAnsiTheme="majorHAnsi"/>
          <w:lang w:val="en-US"/>
        </w:rPr>
        <w:t xml:space="preserve"> </w:t>
      </w:r>
      <w:r w:rsidR="00C006C2" w:rsidRPr="007B1BBA">
        <w:rPr>
          <w:rFonts w:asciiTheme="majorHAnsi" w:hAnsiTheme="majorHAnsi"/>
          <w:lang w:val="en-US"/>
        </w:rPr>
        <w:t>respective Eligible</w:t>
      </w:r>
      <w:r w:rsidR="00C006C2" w:rsidRPr="009A6254">
        <w:rPr>
          <w:rFonts w:asciiTheme="majorHAnsi" w:hAnsiTheme="majorHAnsi"/>
          <w:lang w:val="en-US"/>
        </w:rPr>
        <w:t xml:space="preserve"> Manager’s </w:t>
      </w:r>
      <w:r w:rsidRPr="009A6254">
        <w:rPr>
          <w:rFonts w:asciiTheme="majorHAnsi" w:hAnsiTheme="majorHAnsi"/>
          <w:lang w:val="en-US"/>
        </w:rPr>
        <w:t>Net</w:t>
      </w:r>
      <w:r w:rsidR="00CA24AF" w:rsidRPr="009A6254">
        <w:rPr>
          <w:rFonts w:asciiTheme="majorHAnsi" w:hAnsiTheme="majorHAnsi"/>
          <w:lang w:val="en-US"/>
        </w:rPr>
        <w:t xml:space="preserve"> Premium.</w:t>
      </w:r>
      <w:bookmarkEnd w:id="14"/>
    </w:p>
    <w:p w14:paraId="7434AAF8" w14:textId="1EBC0F81" w:rsidR="00CA24AF" w:rsidRPr="009A6254" w:rsidRDefault="00CA24AF" w:rsidP="00CA24AF">
      <w:pPr>
        <w:pStyle w:val="Text11"/>
        <w:tabs>
          <w:tab w:val="clear" w:pos="709"/>
        </w:tabs>
        <w:ind w:left="567"/>
        <w:rPr>
          <w:rFonts w:asciiTheme="majorHAnsi" w:hAnsiTheme="majorHAnsi"/>
          <w:lang w:val="en-US"/>
        </w:rPr>
      </w:pPr>
      <w:r w:rsidRPr="009A6254">
        <w:rPr>
          <w:rFonts w:asciiTheme="majorHAnsi" w:hAnsiTheme="majorHAnsi"/>
          <w:lang w:val="en-US"/>
        </w:rPr>
        <w:t xml:space="preserve">Should any Joint Claim </w:t>
      </w:r>
      <w:bookmarkStart w:id="15" w:name="_Hlk54723328"/>
      <w:r w:rsidR="00AB7A6F" w:rsidRPr="009A6254">
        <w:rPr>
          <w:rFonts w:asciiTheme="majorHAnsi" w:hAnsiTheme="majorHAnsi"/>
          <w:lang w:val="en-US"/>
        </w:rPr>
        <w:t>be notified by the Buyer</w:t>
      </w:r>
      <w:r w:rsidRPr="009A6254">
        <w:rPr>
          <w:rFonts w:asciiTheme="majorHAnsi" w:hAnsiTheme="majorHAnsi"/>
          <w:lang w:val="en-US"/>
        </w:rPr>
        <w:t xml:space="preserve"> under the SPA</w:t>
      </w:r>
      <w:bookmarkEnd w:id="15"/>
      <w:r w:rsidRPr="009A6254">
        <w:rPr>
          <w:rFonts w:asciiTheme="majorHAnsi" w:hAnsiTheme="majorHAnsi"/>
          <w:lang w:val="en-US"/>
        </w:rPr>
        <w:t>, the Sellers’ Claims Representative shall</w:t>
      </w:r>
      <w:r w:rsidR="00AB7A6F" w:rsidRPr="009A6254">
        <w:rPr>
          <w:rFonts w:asciiTheme="majorHAnsi" w:hAnsiTheme="majorHAnsi"/>
          <w:lang w:val="en-US"/>
        </w:rPr>
        <w:t xml:space="preserve"> without undue delay</w:t>
      </w:r>
      <w:r w:rsidRPr="009A6254">
        <w:rPr>
          <w:rFonts w:asciiTheme="majorHAnsi" w:hAnsiTheme="majorHAnsi"/>
          <w:lang w:val="en-US"/>
        </w:rPr>
        <w:t>:</w:t>
      </w:r>
    </w:p>
    <w:p w14:paraId="238FEBEC" w14:textId="7DC969AA" w:rsidR="00CA24AF" w:rsidRPr="008A500D" w:rsidRDefault="00CA24AF" w:rsidP="00CA24AF">
      <w:pPr>
        <w:pStyle w:val="Texta"/>
        <w:rPr>
          <w:rFonts w:asciiTheme="majorHAnsi" w:hAnsiTheme="majorHAnsi"/>
          <w:szCs w:val="22"/>
          <w:lang w:val="en-US"/>
        </w:rPr>
      </w:pPr>
      <w:r w:rsidRPr="009A6254">
        <w:rPr>
          <w:rFonts w:asciiTheme="majorHAnsi" w:hAnsiTheme="majorHAnsi"/>
          <w:szCs w:val="22"/>
          <w:lang w:val="en-US"/>
        </w:rPr>
        <w:t xml:space="preserve">inform all Eligible Managers of such Joint Claim </w:t>
      </w:r>
      <w:r w:rsidR="00AB7A6F" w:rsidRPr="009A6254">
        <w:rPr>
          <w:rFonts w:asciiTheme="majorHAnsi" w:hAnsiTheme="majorHAnsi"/>
          <w:szCs w:val="22"/>
          <w:lang w:val="en-US"/>
        </w:rPr>
        <w:t>via</w:t>
      </w:r>
      <w:r w:rsidRPr="009A6254">
        <w:rPr>
          <w:rFonts w:asciiTheme="majorHAnsi" w:hAnsiTheme="majorHAnsi"/>
          <w:szCs w:val="22"/>
          <w:lang w:val="en-US"/>
        </w:rPr>
        <w:t xml:space="preserve"> their e-mail address</w:t>
      </w:r>
      <w:r w:rsidR="00AB7A6F" w:rsidRPr="009A6254">
        <w:rPr>
          <w:rFonts w:asciiTheme="majorHAnsi" w:hAnsiTheme="majorHAnsi"/>
          <w:szCs w:val="22"/>
          <w:lang w:val="en-US"/>
        </w:rPr>
        <w:t>es</w:t>
      </w:r>
      <w:r w:rsidRPr="009A6254">
        <w:rPr>
          <w:rFonts w:asciiTheme="majorHAnsi" w:hAnsiTheme="majorHAnsi"/>
          <w:szCs w:val="22"/>
          <w:lang w:val="en-US"/>
        </w:rPr>
        <w:t xml:space="preserve"> set out in </w:t>
      </w:r>
      <w:r w:rsidR="00AB7A6F" w:rsidRPr="009A6254">
        <w:rPr>
          <w:rFonts w:asciiTheme="majorHAnsi" w:hAnsiTheme="majorHAnsi"/>
          <w:szCs w:val="22"/>
          <w:lang w:val="en-US"/>
        </w:rPr>
        <w:t>Article</w:t>
      </w:r>
      <w:r w:rsidRPr="009A6254">
        <w:rPr>
          <w:rFonts w:asciiTheme="majorHAnsi" w:hAnsiTheme="majorHAnsi"/>
          <w:szCs w:val="22"/>
          <w:lang w:val="en-US"/>
        </w:rPr>
        <w:t> </w:t>
      </w:r>
      <w:r w:rsidRPr="009A6254">
        <w:rPr>
          <w:rFonts w:asciiTheme="majorHAnsi" w:hAnsiTheme="majorHAnsi"/>
          <w:szCs w:val="22"/>
          <w:highlight w:val="yellow"/>
          <w:lang w:val="en-US"/>
        </w:rPr>
        <w:fldChar w:fldCharType="begin"/>
      </w:r>
      <w:r w:rsidRPr="009A6254">
        <w:rPr>
          <w:rFonts w:asciiTheme="majorHAnsi" w:hAnsiTheme="majorHAnsi"/>
          <w:szCs w:val="22"/>
          <w:lang w:val="en-US"/>
        </w:rPr>
        <w:instrText xml:space="preserve"> REF _Ref54611222 \w \h </w:instrText>
      </w:r>
      <w:r w:rsidRPr="009A6254">
        <w:rPr>
          <w:rFonts w:asciiTheme="majorHAnsi" w:hAnsiTheme="majorHAnsi"/>
          <w:szCs w:val="22"/>
          <w:highlight w:val="yellow"/>
          <w:lang w:val="en-US"/>
        </w:rPr>
        <w:instrText xml:space="preserve"> \* MERGEFORMAT </w:instrText>
      </w:r>
      <w:r w:rsidRPr="009A6254">
        <w:rPr>
          <w:rFonts w:asciiTheme="majorHAnsi" w:hAnsiTheme="majorHAnsi"/>
          <w:szCs w:val="22"/>
          <w:highlight w:val="yellow"/>
          <w:lang w:val="en-US"/>
        </w:rPr>
      </w:r>
      <w:r w:rsidRPr="009A6254">
        <w:rPr>
          <w:rFonts w:asciiTheme="majorHAnsi" w:hAnsiTheme="majorHAnsi"/>
          <w:szCs w:val="22"/>
          <w:highlight w:val="yellow"/>
          <w:lang w:val="en-US"/>
        </w:rPr>
        <w:fldChar w:fldCharType="separate"/>
      </w:r>
      <w:r w:rsidR="00B372F4">
        <w:rPr>
          <w:rFonts w:asciiTheme="majorHAnsi" w:hAnsiTheme="majorHAnsi"/>
          <w:szCs w:val="22"/>
          <w:lang w:val="en-US"/>
        </w:rPr>
        <w:t>6.8</w:t>
      </w:r>
      <w:r w:rsidRPr="009A6254">
        <w:rPr>
          <w:rFonts w:asciiTheme="majorHAnsi" w:hAnsiTheme="majorHAnsi"/>
          <w:szCs w:val="22"/>
          <w:highlight w:val="yellow"/>
          <w:lang w:val="en-US"/>
        </w:rPr>
        <w:fldChar w:fldCharType="end"/>
      </w:r>
      <w:r w:rsidRPr="009A6254">
        <w:rPr>
          <w:rFonts w:asciiTheme="majorHAnsi" w:hAnsiTheme="majorHAnsi"/>
          <w:szCs w:val="22"/>
          <w:lang w:val="en-US"/>
        </w:rPr>
        <w:t>, describ</w:t>
      </w:r>
      <w:r w:rsidR="00AB7A6F" w:rsidRPr="009A6254">
        <w:rPr>
          <w:rFonts w:asciiTheme="majorHAnsi" w:hAnsiTheme="majorHAnsi"/>
          <w:szCs w:val="22"/>
          <w:lang w:val="en-US"/>
        </w:rPr>
        <w:t>e</w:t>
      </w:r>
      <w:r w:rsidRPr="009A6254">
        <w:rPr>
          <w:rFonts w:asciiTheme="majorHAnsi" w:hAnsiTheme="majorHAnsi"/>
          <w:szCs w:val="22"/>
          <w:lang w:val="en-US"/>
        </w:rPr>
        <w:t xml:space="preserve"> the Joint Claim</w:t>
      </w:r>
      <w:r w:rsidR="00AB7A6F" w:rsidRPr="009A6254">
        <w:rPr>
          <w:rFonts w:asciiTheme="majorHAnsi" w:hAnsiTheme="majorHAnsi"/>
          <w:szCs w:val="22"/>
          <w:lang w:val="en-US"/>
        </w:rPr>
        <w:t xml:space="preserve"> and</w:t>
      </w:r>
      <w:r w:rsidRPr="009A6254">
        <w:rPr>
          <w:rFonts w:asciiTheme="majorHAnsi" w:hAnsiTheme="majorHAnsi"/>
          <w:szCs w:val="22"/>
          <w:lang w:val="en-US"/>
        </w:rPr>
        <w:t xml:space="preserve"> the amount thereof (if known and quantifiable)</w:t>
      </w:r>
      <w:r w:rsidR="00C1096A" w:rsidRPr="009A6254">
        <w:rPr>
          <w:rFonts w:asciiTheme="majorHAnsi" w:hAnsiTheme="majorHAnsi"/>
          <w:szCs w:val="22"/>
          <w:lang w:val="en-US"/>
        </w:rPr>
        <w:t xml:space="preserve">; </w:t>
      </w:r>
      <w:r w:rsidRPr="009A6254">
        <w:rPr>
          <w:rFonts w:asciiTheme="majorHAnsi" w:hAnsiTheme="majorHAnsi"/>
          <w:szCs w:val="22"/>
          <w:lang w:val="en-US"/>
        </w:rPr>
        <w:t>provided that</w:t>
      </w:r>
      <w:r w:rsidR="00C1096A" w:rsidRPr="009A6254">
        <w:rPr>
          <w:rFonts w:asciiTheme="majorHAnsi" w:hAnsiTheme="majorHAnsi"/>
          <w:szCs w:val="22"/>
          <w:lang w:val="en-US"/>
        </w:rPr>
        <w:t>, however,</w:t>
      </w:r>
      <w:r w:rsidRPr="009A6254">
        <w:rPr>
          <w:rFonts w:asciiTheme="majorHAnsi" w:hAnsiTheme="majorHAnsi"/>
          <w:szCs w:val="22"/>
          <w:lang w:val="en-US"/>
        </w:rPr>
        <w:t xml:space="preserve"> </w:t>
      </w:r>
      <w:r w:rsidR="00867483" w:rsidRPr="009A6254">
        <w:rPr>
          <w:rFonts w:asciiTheme="majorHAnsi" w:hAnsiTheme="majorHAnsi"/>
          <w:szCs w:val="22"/>
          <w:lang w:val="en-US"/>
        </w:rPr>
        <w:t>a</w:t>
      </w:r>
      <w:r w:rsidRPr="009A6254">
        <w:rPr>
          <w:rFonts w:asciiTheme="majorHAnsi" w:hAnsiTheme="majorHAnsi"/>
          <w:szCs w:val="22"/>
          <w:lang w:val="en-US"/>
        </w:rPr>
        <w:t xml:space="preserve"> failure to </w:t>
      </w:r>
      <w:r w:rsidR="00E44A42">
        <w:rPr>
          <w:rFonts w:asciiTheme="majorHAnsi" w:hAnsiTheme="majorHAnsi"/>
          <w:szCs w:val="22"/>
          <w:lang w:val="en-US"/>
        </w:rPr>
        <w:t xml:space="preserve">do </w:t>
      </w:r>
      <w:r w:rsidRPr="009A6254">
        <w:rPr>
          <w:rFonts w:asciiTheme="majorHAnsi" w:hAnsiTheme="majorHAnsi"/>
          <w:szCs w:val="22"/>
          <w:lang w:val="en-US"/>
        </w:rPr>
        <w:t xml:space="preserve">so shall not relieve </w:t>
      </w:r>
      <w:r w:rsidR="00C1096A" w:rsidRPr="009A6254">
        <w:rPr>
          <w:rFonts w:asciiTheme="majorHAnsi" w:hAnsiTheme="majorHAnsi"/>
          <w:szCs w:val="22"/>
          <w:lang w:val="en-US"/>
        </w:rPr>
        <w:t xml:space="preserve">the </w:t>
      </w:r>
      <w:r w:rsidRPr="009A6254">
        <w:rPr>
          <w:rFonts w:asciiTheme="majorHAnsi" w:hAnsiTheme="majorHAnsi"/>
          <w:szCs w:val="22"/>
          <w:lang w:val="en-US"/>
        </w:rPr>
        <w:t xml:space="preserve">Eligible Managers of their obligations </w:t>
      </w:r>
      <w:r w:rsidRPr="008A500D">
        <w:rPr>
          <w:rFonts w:asciiTheme="majorHAnsi" w:hAnsiTheme="majorHAnsi"/>
          <w:szCs w:val="22"/>
          <w:lang w:val="en-US"/>
        </w:rPr>
        <w:t>hereunder</w:t>
      </w:r>
      <w:r w:rsidR="000D6B10" w:rsidRPr="008A500D">
        <w:rPr>
          <w:rFonts w:asciiTheme="majorHAnsi" w:hAnsiTheme="majorHAnsi"/>
          <w:szCs w:val="22"/>
          <w:lang w:val="en-US"/>
        </w:rPr>
        <w:t xml:space="preserve">, </w:t>
      </w:r>
      <w:r w:rsidR="000D6B10" w:rsidRPr="008A500D">
        <w:rPr>
          <w:lang w:val="en-US"/>
        </w:rPr>
        <w:t>except to the extent that (and only to the extent that) the Eligible Managers have been materially prejudiced thereby</w:t>
      </w:r>
      <w:r w:rsidRPr="008A500D">
        <w:rPr>
          <w:rFonts w:asciiTheme="majorHAnsi" w:hAnsiTheme="majorHAnsi"/>
          <w:szCs w:val="22"/>
          <w:lang w:val="en-US"/>
        </w:rPr>
        <w:t>;</w:t>
      </w:r>
    </w:p>
    <w:p w14:paraId="635A9213" w14:textId="753E6D1A" w:rsidR="00CA24AF" w:rsidRPr="009A6254" w:rsidRDefault="00CA24AF" w:rsidP="00CA24AF">
      <w:pPr>
        <w:pStyle w:val="Texta"/>
        <w:rPr>
          <w:rFonts w:asciiTheme="majorHAnsi" w:hAnsiTheme="majorHAnsi"/>
          <w:szCs w:val="22"/>
          <w:lang w:val="en-US"/>
        </w:rPr>
      </w:pPr>
      <w:r w:rsidRPr="008A500D">
        <w:rPr>
          <w:rFonts w:asciiTheme="majorHAnsi" w:hAnsiTheme="majorHAnsi"/>
          <w:szCs w:val="22"/>
          <w:lang w:val="en-US"/>
        </w:rPr>
        <w:t>conduct the defense of the Joint Claim diligently and in good faith</w:t>
      </w:r>
      <w:r w:rsidRPr="009A6254">
        <w:rPr>
          <w:rFonts w:asciiTheme="majorHAnsi" w:hAnsiTheme="majorHAnsi"/>
          <w:szCs w:val="22"/>
          <w:lang w:val="en-US"/>
        </w:rPr>
        <w:t xml:space="preserve"> and take any action and give any information and assistance</w:t>
      </w:r>
      <w:r w:rsidR="00867483" w:rsidRPr="009A6254">
        <w:rPr>
          <w:rFonts w:asciiTheme="majorHAnsi" w:hAnsiTheme="majorHAnsi"/>
          <w:szCs w:val="22"/>
          <w:lang w:val="en-US"/>
        </w:rPr>
        <w:t xml:space="preserve"> as the Eligible Manager may reasonably request to avoid, dispute, mitigate, remedy, defend, appeal, compromise or settle the Joint Claim</w:t>
      </w:r>
      <w:r w:rsidRPr="009A6254">
        <w:rPr>
          <w:rFonts w:asciiTheme="majorHAnsi" w:hAnsiTheme="majorHAnsi"/>
          <w:szCs w:val="22"/>
          <w:lang w:val="en-US"/>
        </w:rPr>
        <w:t>;</w:t>
      </w:r>
    </w:p>
    <w:p w14:paraId="360C5D86" w14:textId="6A73AC5E" w:rsidR="00B82BE4" w:rsidRPr="009A6254" w:rsidRDefault="00867483" w:rsidP="00CA24AF">
      <w:pPr>
        <w:pStyle w:val="Texta"/>
        <w:rPr>
          <w:rFonts w:asciiTheme="majorHAnsi" w:hAnsiTheme="majorHAnsi"/>
          <w:szCs w:val="22"/>
          <w:lang w:val="en-US"/>
        </w:rPr>
      </w:pPr>
      <w:r w:rsidRPr="009A6254">
        <w:rPr>
          <w:rFonts w:asciiTheme="majorHAnsi" w:hAnsiTheme="majorHAnsi"/>
          <w:szCs w:val="22"/>
          <w:lang w:val="en-US"/>
        </w:rPr>
        <w:t>keep the Eligible Manager reasonably informed of the progress of the Joint Claim and its defen</w:t>
      </w:r>
      <w:r w:rsidR="00C006C2" w:rsidRPr="009A6254">
        <w:rPr>
          <w:rFonts w:asciiTheme="majorHAnsi" w:hAnsiTheme="majorHAnsi"/>
          <w:szCs w:val="22"/>
          <w:lang w:val="en-US"/>
        </w:rPr>
        <w:t>s</w:t>
      </w:r>
      <w:r w:rsidRPr="009A6254">
        <w:rPr>
          <w:rFonts w:asciiTheme="majorHAnsi" w:hAnsiTheme="majorHAnsi"/>
          <w:szCs w:val="22"/>
          <w:lang w:val="en-US"/>
        </w:rPr>
        <w:t>e</w:t>
      </w:r>
      <w:r w:rsidR="00B82BE4" w:rsidRPr="009A6254">
        <w:rPr>
          <w:rFonts w:asciiTheme="majorHAnsi" w:hAnsiTheme="majorHAnsi"/>
          <w:szCs w:val="22"/>
          <w:lang w:val="en-US"/>
        </w:rPr>
        <w:t>;</w:t>
      </w:r>
    </w:p>
    <w:p w14:paraId="24A2DED6" w14:textId="18445A70" w:rsidR="00CA24AF" w:rsidRPr="009A6254" w:rsidRDefault="00B82BE4" w:rsidP="00CA24AF">
      <w:pPr>
        <w:pStyle w:val="Texta"/>
        <w:rPr>
          <w:rFonts w:asciiTheme="majorHAnsi" w:hAnsiTheme="majorHAnsi"/>
          <w:szCs w:val="22"/>
          <w:lang w:val="en-US"/>
        </w:rPr>
      </w:pPr>
      <w:bookmarkStart w:id="16" w:name="_Ref54723771"/>
      <w:r w:rsidRPr="009A6254">
        <w:rPr>
          <w:rFonts w:asciiTheme="majorHAnsi" w:hAnsiTheme="majorHAnsi"/>
          <w:szCs w:val="22"/>
          <w:lang w:val="en-US"/>
        </w:rPr>
        <w:t>notify the</w:t>
      </w:r>
      <w:r w:rsidR="00CA24AF" w:rsidRPr="009A6254">
        <w:rPr>
          <w:rFonts w:asciiTheme="majorHAnsi" w:hAnsiTheme="majorHAnsi"/>
          <w:szCs w:val="22"/>
          <w:lang w:val="en-US"/>
        </w:rPr>
        <w:t xml:space="preserve"> Eligible Managers</w:t>
      </w:r>
      <w:r w:rsidRPr="009A6254">
        <w:rPr>
          <w:rFonts w:asciiTheme="majorHAnsi" w:hAnsiTheme="majorHAnsi"/>
          <w:szCs w:val="22"/>
          <w:lang w:val="en-US"/>
        </w:rPr>
        <w:t xml:space="preserve"> in writing</w:t>
      </w:r>
      <w:r w:rsidR="00CA24AF" w:rsidRPr="009A6254">
        <w:rPr>
          <w:rFonts w:asciiTheme="majorHAnsi" w:hAnsiTheme="majorHAnsi"/>
          <w:szCs w:val="22"/>
          <w:lang w:val="en-US"/>
        </w:rPr>
        <w:t xml:space="preserve"> </w:t>
      </w:r>
      <w:r w:rsidR="00867483" w:rsidRPr="009A6254">
        <w:rPr>
          <w:rFonts w:asciiTheme="majorHAnsi" w:hAnsiTheme="majorHAnsi"/>
          <w:szCs w:val="22"/>
          <w:lang w:val="en-US"/>
        </w:rPr>
        <w:t>on the</w:t>
      </w:r>
      <w:r w:rsidR="00CA24AF" w:rsidRPr="009A6254">
        <w:rPr>
          <w:rFonts w:asciiTheme="majorHAnsi" w:hAnsiTheme="majorHAnsi"/>
          <w:szCs w:val="22"/>
          <w:lang w:val="en-US"/>
        </w:rPr>
        <w:t xml:space="preserve"> result of the Joint Claim</w:t>
      </w:r>
      <w:r w:rsidRPr="009A6254">
        <w:rPr>
          <w:rFonts w:asciiTheme="majorHAnsi" w:hAnsiTheme="majorHAnsi"/>
          <w:szCs w:val="22"/>
          <w:lang w:val="en-US"/>
        </w:rPr>
        <w:t xml:space="preserve"> once it is finally determined in accordance with the SPA</w:t>
      </w:r>
      <w:r w:rsidR="008A500D">
        <w:rPr>
          <w:rFonts w:asciiTheme="majorHAnsi" w:hAnsiTheme="majorHAnsi"/>
          <w:szCs w:val="22"/>
          <w:lang w:val="en-US"/>
        </w:rPr>
        <w:t xml:space="preserve"> and actually paid to the Buyer,</w:t>
      </w:r>
      <w:r w:rsidRPr="009A6254">
        <w:rPr>
          <w:rFonts w:asciiTheme="majorHAnsi" w:hAnsiTheme="majorHAnsi"/>
          <w:szCs w:val="22"/>
          <w:lang w:val="en-US"/>
        </w:rPr>
        <w:t xml:space="preserve"> together with the specification of the amount of the </w:t>
      </w:r>
      <w:r w:rsidR="003A7932">
        <w:rPr>
          <w:rFonts w:asciiTheme="majorHAnsi" w:hAnsiTheme="majorHAnsi"/>
          <w:szCs w:val="22"/>
          <w:lang w:val="en-US"/>
        </w:rPr>
        <w:t>Eligible Manager’s Pro Rata Share</w:t>
      </w:r>
      <w:r w:rsidRPr="009A6254">
        <w:rPr>
          <w:rFonts w:asciiTheme="majorHAnsi" w:hAnsiTheme="majorHAnsi"/>
          <w:szCs w:val="22"/>
          <w:lang w:val="en-US"/>
        </w:rPr>
        <w:t xml:space="preserve"> in the Joint Claim payable under this Agreement</w:t>
      </w:r>
      <w:r w:rsidR="008A500D">
        <w:rPr>
          <w:rFonts w:asciiTheme="majorHAnsi" w:hAnsiTheme="majorHAnsi"/>
          <w:szCs w:val="22"/>
          <w:lang w:val="en-US"/>
        </w:rPr>
        <w:t xml:space="preserve"> and supporting documentation reasonably requested by the Eligible Manager(s)</w:t>
      </w:r>
      <w:r w:rsidR="00CA24AF" w:rsidRPr="009A6254">
        <w:rPr>
          <w:rFonts w:asciiTheme="majorHAnsi" w:hAnsiTheme="majorHAnsi"/>
          <w:szCs w:val="22"/>
          <w:lang w:val="en-US"/>
        </w:rPr>
        <w:t>.</w:t>
      </w:r>
      <w:bookmarkEnd w:id="16"/>
    </w:p>
    <w:p w14:paraId="174B7BDB" w14:textId="56FFABAE" w:rsidR="00CA24AF" w:rsidRPr="009A6254" w:rsidRDefault="00CA24AF" w:rsidP="00CA24AF">
      <w:pPr>
        <w:pStyle w:val="Text11"/>
        <w:tabs>
          <w:tab w:val="clear" w:pos="709"/>
        </w:tabs>
        <w:ind w:left="567"/>
        <w:rPr>
          <w:rFonts w:asciiTheme="majorHAnsi" w:hAnsiTheme="majorHAnsi"/>
          <w:lang w:val="en-US"/>
        </w:rPr>
      </w:pPr>
      <w:r w:rsidRPr="009A6254">
        <w:rPr>
          <w:rFonts w:asciiTheme="majorHAnsi" w:hAnsiTheme="majorHAnsi"/>
          <w:lang w:val="en-US"/>
        </w:rPr>
        <w:t xml:space="preserve">Should any Joint Claim </w:t>
      </w:r>
      <w:r w:rsidR="00867483" w:rsidRPr="009A6254">
        <w:rPr>
          <w:rFonts w:asciiTheme="majorHAnsi" w:hAnsiTheme="majorHAnsi"/>
          <w:lang w:val="en-US"/>
        </w:rPr>
        <w:t>be notified by the Buyer under the SPA</w:t>
      </w:r>
      <w:r w:rsidRPr="009A6254">
        <w:rPr>
          <w:rFonts w:asciiTheme="majorHAnsi" w:hAnsiTheme="majorHAnsi"/>
          <w:lang w:val="en-US"/>
        </w:rPr>
        <w:t>, the Eligible</w:t>
      </w:r>
      <w:r w:rsidR="00867483" w:rsidRPr="009A6254">
        <w:rPr>
          <w:rFonts w:asciiTheme="majorHAnsi" w:hAnsiTheme="majorHAnsi"/>
          <w:lang w:val="en-US"/>
        </w:rPr>
        <w:t xml:space="preserve"> Managers</w:t>
      </w:r>
      <w:r w:rsidRPr="009A6254">
        <w:rPr>
          <w:rFonts w:asciiTheme="majorHAnsi" w:hAnsiTheme="majorHAnsi"/>
          <w:lang w:val="en-US"/>
        </w:rPr>
        <w:t xml:space="preserve"> shall provide the Sellers’ Claims Representative with any and all</w:t>
      </w:r>
      <w:r w:rsidR="00867483" w:rsidRPr="009A6254">
        <w:rPr>
          <w:rFonts w:asciiTheme="majorHAnsi" w:hAnsiTheme="majorHAnsi"/>
          <w:lang w:val="en-US"/>
        </w:rPr>
        <w:t xml:space="preserve"> reasonable</w:t>
      </w:r>
      <w:r w:rsidRPr="009A6254">
        <w:rPr>
          <w:rFonts w:asciiTheme="majorHAnsi" w:hAnsiTheme="majorHAnsi"/>
          <w:lang w:val="en-US"/>
        </w:rPr>
        <w:t xml:space="preserve"> cooperation necessary in order to defend the claim, namely</w:t>
      </w:r>
      <w:r w:rsidR="00867483" w:rsidRPr="009A6254">
        <w:rPr>
          <w:rFonts w:asciiTheme="majorHAnsi" w:hAnsiTheme="majorHAnsi"/>
          <w:lang w:val="en-US"/>
        </w:rPr>
        <w:t xml:space="preserve"> to</w:t>
      </w:r>
      <w:r w:rsidRPr="009A6254">
        <w:rPr>
          <w:rFonts w:asciiTheme="majorHAnsi" w:hAnsiTheme="majorHAnsi"/>
          <w:lang w:val="en-US"/>
        </w:rPr>
        <w:t xml:space="preserve"> assist the Sellers’ Claims Representative in the necessary scope in order to avoid, dispute, mitigate, remedy, defend, appeal, compromise or settle the Joint Claim</w:t>
      </w:r>
      <w:r w:rsidR="00867483" w:rsidRPr="009A6254">
        <w:rPr>
          <w:rFonts w:asciiTheme="majorHAnsi" w:hAnsiTheme="majorHAnsi"/>
          <w:lang w:val="en-US"/>
        </w:rPr>
        <w:t>.</w:t>
      </w:r>
    </w:p>
    <w:p w14:paraId="060BE793" w14:textId="7CC3FE59" w:rsidR="00CA24AF" w:rsidRPr="009A6254" w:rsidRDefault="008A500D" w:rsidP="00867483">
      <w:pPr>
        <w:pStyle w:val="Text11"/>
        <w:tabs>
          <w:tab w:val="clear" w:pos="709"/>
        </w:tabs>
        <w:ind w:left="567"/>
        <w:rPr>
          <w:rFonts w:asciiTheme="majorHAnsi" w:hAnsiTheme="majorHAnsi"/>
          <w:lang w:val="en-US"/>
        </w:rPr>
      </w:pPr>
      <w:bookmarkStart w:id="17" w:name="_Ref54965838"/>
      <w:r>
        <w:rPr>
          <w:rFonts w:asciiTheme="majorHAnsi" w:hAnsiTheme="majorHAnsi"/>
          <w:lang w:val="en-US"/>
        </w:rPr>
        <w:t>A</w:t>
      </w:r>
      <w:r w:rsidR="00CA24AF" w:rsidRPr="009A6254">
        <w:rPr>
          <w:rFonts w:asciiTheme="majorHAnsi" w:hAnsiTheme="majorHAnsi"/>
          <w:lang w:val="en-US"/>
        </w:rPr>
        <w:t xml:space="preserve">ny indemnification owed to the Sellers shall be </w:t>
      </w:r>
      <w:proofErr w:type="gramStart"/>
      <w:r w:rsidR="00CA24AF" w:rsidRPr="009A6254">
        <w:rPr>
          <w:rFonts w:asciiTheme="majorHAnsi" w:hAnsiTheme="majorHAnsi"/>
          <w:lang w:val="en-US"/>
        </w:rPr>
        <w:t>effected</w:t>
      </w:r>
      <w:proofErr w:type="gramEnd"/>
      <w:r w:rsidR="00CA24AF" w:rsidRPr="009A6254">
        <w:rPr>
          <w:rFonts w:asciiTheme="majorHAnsi" w:hAnsiTheme="majorHAnsi"/>
          <w:lang w:val="en-US"/>
        </w:rPr>
        <w:t xml:space="preserve"> as follows (in each case, subject to the limitations on indemnification set forth in this </w:t>
      </w:r>
      <w:r w:rsidR="00C006C2" w:rsidRPr="009A6254">
        <w:rPr>
          <w:rFonts w:asciiTheme="majorHAnsi" w:hAnsiTheme="majorHAnsi"/>
          <w:lang w:val="en-US"/>
        </w:rPr>
        <w:t>Article </w:t>
      </w:r>
      <w:r w:rsidR="00B82BE4" w:rsidRPr="009A6254">
        <w:rPr>
          <w:rFonts w:asciiTheme="majorHAnsi" w:hAnsiTheme="majorHAnsi"/>
          <w:lang w:val="en-US"/>
        </w:rPr>
        <w:fldChar w:fldCharType="begin"/>
      </w:r>
      <w:r w:rsidR="00B82BE4" w:rsidRPr="009A6254">
        <w:rPr>
          <w:rFonts w:asciiTheme="majorHAnsi" w:hAnsiTheme="majorHAnsi"/>
          <w:lang w:val="en-US"/>
        </w:rPr>
        <w:instrText xml:space="preserve"> REF _Ref54716313 \r \h </w:instrText>
      </w:r>
      <w:r w:rsidR="009A6254" w:rsidRPr="009A6254">
        <w:rPr>
          <w:rFonts w:asciiTheme="majorHAnsi" w:hAnsiTheme="majorHAnsi"/>
          <w:lang w:val="en-US"/>
        </w:rPr>
        <w:instrText xml:space="preserve"> \* MERGEFORMAT </w:instrText>
      </w:r>
      <w:r w:rsidR="00B82BE4" w:rsidRPr="009A6254">
        <w:rPr>
          <w:rFonts w:asciiTheme="majorHAnsi" w:hAnsiTheme="majorHAnsi"/>
          <w:lang w:val="en-US"/>
        </w:rPr>
      </w:r>
      <w:r w:rsidR="00B82BE4" w:rsidRPr="009A6254">
        <w:rPr>
          <w:rFonts w:asciiTheme="majorHAnsi" w:hAnsiTheme="majorHAnsi"/>
          <w:lang w:val="en-US"/>
        </w:rPr>
        <w:fldChar w:fldCharType="separate"/>
      </w:r>
      <w:r w:rsidR="00B372F4">
        <w:rPr>
          <w:rFonts w:asciiTheme="majorHAnsi" w:hAnsiTheme="majorHAnsi"/>
          <w:lang w:val="en-US"/>
        </w:rPr>
        <w:t>3</w:t>
      </w:r>
      <w:r w:rsidR="00B82BE4" w:rsidRPr="009A6254">
        <w:rPr>
          <w:rFonts w:asciiTheme="majorHAnsi" w:hAnsiTheme="majorHAnsi"/>
          <w:lang w:val="en-US"/>
        </w:rPr>
        <w:fldChar w:fldCharType="end"/>
      </w:r>
      <w:r w:rsidR="00CA24AF" w:rsidRPr="009A6254">
        <w:rPr>
          <w:rFonts w:asciiTheme="majorHAnsi" w:hAnsiTheme="majorHAnsi"/>
          <w:lang w:val="en-US"/>
        </w:rPr>
        <w:t>):</w:t>
      </w:r>
      <w:bookmarkEnd w:id="17"/>
    </w:p>
    <w:p w14:paraId="11BFA0B6" w14:textId="3561744F" w:rsidR="00CA24AF" w:rsidRPr="009A6254" w:rsidRDefault="00CA24AF" w:rsidP="00CA24AF">
      <w:pPr>
        <w:pStyle w:val="Texta"/>
        <w:rPr>
          <w:rFonts w:asciiTheme="majorHAnsi" w:hAnsiTheme="majorHAnsi"/>
          <w:szCs w:val="22"/>
          <w:lang w:val="en-US"/>
        </w:rPr>
      </w:pPr>
      <w:bookmarkStart w:id="18" w:name="_Ref34910769"/>
      <w:r w:rsidRPr="009A6254">
        <w:rPr>
          <w:rFonts w:asciiTheme="majorHAnsi" w:hAnsiTheme="majorHAnsi"/>
          <w:szCs w:val="22"/>
          <w:lang w:val="en-US"/>
        </w:rPr>
        <w:t>first by asserting a claim against the Eligible Managers</w:t>
      </w:r>
      <w:r w:rsidR="00C006C2" w:rsidRPr="009A6254">
        <w:rPr>
          <w:rFonts w:asciiTheme="majorHAnsi" w:hAnsiTheme="majorHAnsi"/>
          <w:szCs w:val="22"/>
          <w:lang w:val="en-US"/>
        </w:rPr>
        <w:t>’</w:t>
      </w:r>
      <w:r w:rsidRPr="009A6254">
        <w:rPr>
          <w:rFonts w:asciiTheme="majorHAnsi" w:hAnsiTheme="majorHAnsi"/>
          <w:szCs w:val="22"/>
          <w:lang w:val="en-US"/>
        </w:rPr>
        <w:t xml:space="preserve"> Retention Amount pursuant to the terms of the Escrow Agreement;</w:t>
      </w:r>
    </w:p>
    <w:p w14:paraId="7F852354" w14:textId="51A7752D" w:rsidR="00CA24AF" w:rsidRDefault="00CA24AF" w:rsidP="00CA24AF">
      <w:pPr>
        <w:pStyle w:val="Texta"/>
        <w:rPr>
          <w:rFonts w:asciiTheme="majorHAnsi" w:hAnsiTheme="majorHAnsi"/>
          <w:szCs w:val="22"/>
          <w:lang w:val="en-US"/>
        </w:rPr>
      </w:pPr>
      <w:bookmarkStart w:id="19" w:name="_Ref54965836"/>
      <w:bookmarkEnd w:id="18"/>
      <w:r w:rsidRPr="009A6254">
        <w:rPr>
          <w:rFonts w:asciiTheme="majorHAnsi" w:hAnsiTheme="majorHAnsi"/>
          <w:szCs w:val="22"/>
          <w:lang w:val="en-US"/>
        </w:rPr>
        <w:t>in case of any other claims or if the Eligible Managers’ Retention Amount set off has been exhausted, directly against the Eligible Managers.</w:t>
      </w:r>
      <w:bookmarkEnd w:id="19"/>
    </w:p>
    <w:p w14:paraId="20471B10" w14:textId="4D1EBB59" w:rsidR="008A500D" w:rsidRPr="009A6254" w:rsidRDefault="008A500D" w:rsidP="008A500D">
      <w:pPr>
        <w:pStyle w:val="Texta"/>
        <w:numPr>
          <w:ilvl w:val="0"/>
          <w:numId w:val="0"/>
        </w:numPr>
        <w:ind w:left="567"/>
        <w:rPr>
          <w:rFonts w:asciiTheme="majorHAnsi" w:hAnsiTheme="majorHAnsi"/>
          <w:szCs w:val="22"/>
          <w:lang w:val="en-US"/>
        </w:rPr>
      </w:pPr>
      <w:r w:rsidRPr="009A6254">
        <w:rPr>
          <w:rFonts w:asciiTheme="majorHAnsi" w:hAnsiTheme="majorHAnsi"/>
          <w:lang w:val="en-US"/>
        </w:rPr>
        <w:t>Any indemnification of the Sellers pursuant to this Article </w:t>
      </w:r>
      <w:r>
        <w:rPr>
          <w:rFonts w:asciiTheme="majorHAnsi" w:hAnsiTheme="majorHAnsi"/>
          <w:lang w:val="en-US"/>
        </w:rPr>
        <w:fldChar w:fldCharType="begin"/>
      </w:r>
      <w:r>
        <w:rPr>
          <w:rFonts w:asciiTheme="majorHAnsi" w:hAnsiTheme="majorHAnsi"/>
          <w:lang w:val="en-US"/>
        </w:rPr>
        <w:instrText xml:space="preserve"> REF _Ref54965838 \r \h </w:instrText>
      </w:r>
      <w:r>
        <w:rPr>
          <w:rFonts w:asciiTheme="majorHAnsi" w:hAnsiTheme="majorHAnsi"/>
          <w:lang w:val="en-US"/>
        </w:rPr>
      </w:r>
      <w:r>
        <w:rPr>
          <w:rFonts w:asciiTheme="majorHAnsi" w:hAnsiTheme="majorHAnsi"/>
          <w:lang w:val="en-US"/>
        </w:rPr>
        <w:fldChar w:fldCharType="separate"/>
      </w:r>
      <w:r w:rsidR="00B372F4">
        <w:rPr>
          <w:rFonts w:asciiTheme="majorHAnsi" w:hAnsiTheme="majorHAnsi"/>
          <w:lang w:val="en-US"/>
        </w:rPr>
        <w:t>3.8</w:t>
      </w:r>
      <w:r>
        <w:rPr>
          <w:rFonts w:asciiTheme="majorHAnsi" w:hAnsiTheme="majorHAnsi"/>
          <w:lang w:val="en-US"/>
        </w:rPr>
        <w:fldChar w:fldCharType="end"/>
      </w:r>
      <w:r>
        <w:rPr>
          <w:rFonts w:asciiTheme="majorHAnsi" w:hAnsiTheme="majorHAnsi"/>
          <w:lang w:val="en-US"/>
        </w:rPr>
        <w:fldChar w:fldCharType="begin"/>
      </w:r>
      <w:r>
        <w:rPr>
          <w:rFonts w:asciiTheme="majorHAnsi" w:hAnsiTheme="majorHAnsi"/>
          <w:lang w:val="en-US"/>
        </w:rPr>
        <w:instrText xml:space="preserve"> REF _Ref54965836 \r \h </w:instrText>
      </w:r>
      <w:r>
        <w:rPr>
          <w:rFonts w:asciiTheme="majorHAnsi" w:hAnsiTheme="majorHAnsi"/>
          <w:lang w:val="en-US"/>
        </w:rPr>
      </w:r>
      <w:r>
        <w:rPr>
          <w:rFonts w:asciiTheme="majorHAnsi" w:hAnsiTheme="majorHAnsi"/>
          <w:lang w:val="en-US"/>
        </w:rPr>
        <w:fldChar w:fldCharType="separate"/>
      </w:r>
      <w:r w:rsidR="00B372F4">
        <w:rPr>
          <w:rFonts w:asciiTheme="majorHAnsi" w:hAnsiTheme="majorHAnsi"/>
          <w:lang w:val="en-US"/>
        </w:rPr>
        <w:t>(b)</w:t>
      </w:r>
      <w:r>
        <w:rPr>
          <w:rFonts w:asciiTheme="majorHAnsi" w:hAnsiTheme="majorHAnsi"/>
          <w:lang w:val="en-US"/>
        </w:rPr>
        <w:fldChar w:fldCharType="end"/>
      </w:r>
      <w:r w:rsidRPr="009A6254">
        <w:rPr>
          <w:rFonts w:asciiTheme="majorHAnsi" w:hAnsiTheme="majorHAnsi"/>
          <w:lang w:val="en-US"/>
        </w:rPr>
        <w:t xml:space="preserve"> shall be effected by wire transfer of immediately available funds to an account designated in writing by the Sellers‘ Claims Representative within forty-five (45) days after </w:t>
      </w:r>
      <w:r w:rsidR="00B314C1">
        <w:rPr>
          <w:rFonts w:asciiTheme="majorHAnsi" w:hAnsiTheme="majorHAnsi"/>
          <w:lang w:val="en-US"/>
        </w:rPr>
        <w:t xml:space="preserve">the later of (1) </w:t>
      </w:r>
      <w:r w:rsidRPr="009A6254">
        <w:rPr>
          <w:rFonts w:asciiTheme="majorHAnsi" w:hAnsiTheme="majorHAnsi"/>
          <w:lang w:val="en-US"/>
        </w:rPr>
        <w:t>delivery of</w:t>
      </w:r>
      <w:r>
        <w:rPr>
          <w:rFonts w:asciiTheme="majorHAnsi" w:hAnsiTheme="majorHAnsi"/>
          <w:lang w:val="en-US"/>
        </w:rPr>
        <w:t xml:space="preserve"> the</w:t>
      </w:r>
      <w:r w:rsidRPr="009A6254">
        <w:rPr>
          <w:rFonts w:asciiTheme="majorHAnsi" w:hAnsiTheme="majorHAnsi"/>
          <w:lang w:val="en-US"/>
        </w:rPr>
        <w:t xml:space="preserve"> notice </w:t>
      </w:r>
      <w:r w:rsidRPr="009A6254">
        <w:rPr>
          <w:rFonts w:asciiTheme="majorHAnsi" w:hAnsiTheme="majorHAnsi"/>
          <w:lang w:val="en-US"/>
        </w:rPr>
        <w:lastRenderedPageBreak/>
        <w:t>specified in Article </w:t>
      </w:r>
      <w:r w:rsidRPr="009A6254">
        <w:rPr>
          <w:rFonts w:asciiTheme="majorHAnsi" w:hAnsiTheme="majorHAnsi"/>
          <w:lang w:val="en-US"/>
        </w:rPr>
        <w:fldChar w:fldCharType="begin"/>
      </w:r>
      <w:r w:rsidRPr="009A6254">
        <w:rPr>
          <w:rFonts w:asciiTheme="majorHAnsi" w:hAnsiTheme="majorHAnsi"/>
          <w:lang w:val="en-US"/>
        </w:rPr>
        <w:instrText xml:space="preserve"> REF _Ref54723771 \r \h  \* MERGEFORMAT </w:instrText>
      </w:r>
      <w:r w:rsidRPr="009A6254">
        <w:rPr>
          <w:rFonts w:asciiTheme="majorHAnsi" w:hAnsiTheme="majorHAnsi"/>
          <w:lang w:val="en-US"/>
        </w:rPr>
      </w:r>
      <w:r w:rsidRPr="009A6254">
        <w:rPr>
          <w:rFonts w:asciiTheme="majorHAnsi" w:hAnsiTheme="majorHAnsi"/>
          <w:lang w:val="en-US"/>
        </w:rPr>
        <w:fldChar w:fldCharType="separate"/>
      </w:r>
      <w:r w:rsidR="00B372F4">
        <w:rPr>
          <w:rFonts w:asciiTheme="majorHAnsi" w:hAnsiTheme="majorHAnsi"/>
          <w:lang w:val="en-US"/>
        </w:rPr>
        <w:t>3.6(d)</w:t>
      </w:r>
      <w:r w:rsidRPr="009A6254">
        <w:rPr>
          <w:rFonts w:asciiTheme="majorHAnsi" w:hAnsiTheme="majorHAnsi"/>
          <w:lang w:val="en-US"/>
        </w:rPr>
        <w:fldChar w:fldCharType="end"/>
      </w:r>
      <w:r w:rsidR="00B314C1">
        <w:rPr>
          <w:rFonts w:asciiTheme="majorHAnsi" w:hAnsiTheme="majorHAnsi"/>
          <w:lang w:val="en-US"/>
        </w:rPr>
        <w:t xml:space="preserve"> or (2) after delivery by the Sellers' Claims Representative of the designation of accounts to which such indemnification should be made</w:t>
      </w:r>
      <w:r w:rsidRPr="009A6254">
        <w:rPr>
          <w:rFonts w:asciiTheme="majorHAnsi" w:hAnsiTheme="majorHAnsi"/>
          <w:lang w:val="en-US"/>
        </w:rPr>
        <w:t xml:space="preserve">.  </w:t>
      </w:r>
    </w:p>
    <w:p w14:paraId="31A95D14" w14:textId="0DD76EF4" w:rsidR="00CA24AF" w:rsidRPr="009A6254" w:rsidRDefault="00CA24AF" w:rsidP="00CA24AF">
      <w:pPr>
        <w:pStyle w:val="Text11"/>
        <w:tabs>
          <w:tab w:val="clear" w:pos="709"/>
        </w:tabs>
        <w:ind w:left="567"/>
        <w:rPr>
          <w:rFonts w:asciiTheme="majorHAnsi" w:hAnsiTheme="majorHAnsi"/>
          <w:lang w:val="en-US"/>
        </w:rPr>
      </w:pPr>
      <w:r w:rsidRPr="009A6254">
        <w:rPr>
          <w:rFonts w:asciiTheme="majorHAnsi" w:hAnsiTheme="majorHAnsi"/>
          <w:lang w:val="en-US"/>
        </w:rPr>
        <w:t xml:space="preserve">The </w:t>
      </w:r>
      <w:r w:rsidR="00C006C2" w:rsidRPr="009A6254">
        <w:rPr>
          <w:rFonts w:asciiTheme="majorHAnsi" w:hAnsiTheme="majorHAnsi"/>
          <w:lang w:val="en-US"/>
        </w:rPr>
        <w:t>Sellers and the Eligible Managers</w:t>
      </w:r>
      <w:r w:rsidRPr="009A6254">
        <w:rPr>
          <w:rFonts w:asciiTheme="majorHAnsi" w:hAnsiTheme="majorHAnsi"/>
          <w:lang w:val="en-US"/>
        </w:rPr>
        <w:t xml:space="preserve"> further agree that along with any liability for the Joint Claim, the </w:t>
      </w:r>
      <w:r w:rsidR="00C006C2" w:rsidRPr="009A6254">
        <w:rPr>
          <w:rFonts w:asciiTheme="majorHAnsi" w:hAnsiTheme="majorHAnsi"/>
          <w:lang w:val="en-US"/>
        </w:rPr>
        <w:t xml:space="preserve">Sellers and the Eligible Managers </w:t>
      </w:r>
      <w:r w:rsidRPr="009A6254">
        <w:rPr>
          <w:rFonts w:asciiTheme="majorHAnsi" w:hAnsiTheme="majorHAnsi"/>
          <w:lang w:val="en-US"/>
        </w:rPr>
        <w:t xml:space="preserve">shall jointly bear the reasonably incurred expenses (in Czech: </w:t>
      </w:r>
      <w:proofErr w:type="spellStart"/>
      <w:r w:rsidRPr="009A6254">
        <w:rPr>
          <w:rFonts w:asciiTheme="majorHAnsi" w:hAnsiTheme="majorHAnsi"/>
          <w:i/>
          <w:iCs w:val="0"/>
          <w:lang w:val="en-US"/>
        </w:rPr>
        <w:t>účelně</w:t>
      </w:r>
      <w:proofErr w:type="spellEnd"/>
      <w:r w:rsidRPr="009A6254">
        <w:rPr>
          <w:rFonts w:asciiTheme="majorHAnsi" w:hAnsiTheme="majorHAnsi"/>
          <w:i/>
          <w:iCs w:val="0"/>
          <w:lang w:val="en-US"/>
        </w:rPr>
        <w:t xml:space="preserve"> </w:t>
      </w:r>
      <w:proofErr w:type="spellStart"/>
      <w:r w:rsidRPr="009A6254">
        <w:rPr>
          <w:rFonts w:asciiTheme="majorHAnsi" w:hAnsiTheme="majorHAnsi"/>
          <w:i/>
          <w:iCs w:val="0"/>
          <w:lang w:val="en-US"/>
        </w:rPr>
        <w:t>vynaložené</w:t>
      </w:r>
      <w:proofErr w:type="spellEnd"/>
      <w:r w:rsidRPr="009A6254">
        <w:rPr>
          <w:rFonts w:asciiTheme="majorHAnsi" w:hAnsiTheme="majorHAnsi"/>
          <w:i/>
          <w:iCs w:val="0"/>
          <w:lang w:val="en-US"/>
        </w:rPr>
        <w:t xml:space="preserve"> </w:t>
      </w:r>
      <w:proofErr w:type="spellStart"/>
      <w:r w:rsidRPr="009A6254">
        <w:rPr>
          <w:rFonts w:asciiTheme="majorHAnsi" w:hAnsiTheme="majorHAnsi"/>
          <w:i/>
          <w:iCs w:val="0"/>
          <w:lang w:val="en-US"/>
        </w:rPr>
        <w:t>náklady</w:t>
      </w:r>
      <w:proofErr w:type="spellEnd"/>
      <w:r w:rsidRPr="009A6254">
        <w:rPr>
          <w:rFonts w:asciiTheme="majorHAnsi" w:hAnsiTheme="majorHAnsi"/>
          <w:lang w:val="en-US"/>
        </w:rPr>
        <w:t>) accrued by the Sellers’ Claims Representative in connection with the defense of such Joint Claim according to their</w:t>
      </w:r>
      <w:r w:rsidR="00D538A6">
        <w:rPr>
          <w:rFonts w:asciiTheme="majorHAnsi" w:hAnsiTheme="majorHAnsi"/>
          <w:lang w:val="en-US"/>
        </w:rPr>
        <w:t xml:space="preserve"> </w:t>
      </w:r>
      <w:r w:rsidR="003A7932">
        <w:rPr>
          <w:rFonts w:asciiTheme="majorHAnsi" w:hAnsiTheme="majorHAnsi"/>
          <w:lang w:val="en-US"/>
        </w:rPr>
        <w:t xml:space="preserve">Eligible </w:t>
      </w:r>
      <w:proofErr w:type="gramStart"/>
      <w:r w:rsidR="003A7932">
        <w:rPr>
          <w:rFonts w:asciiTheme="majorHAnsi" w:hAnsiTheme="majorHAnsi"/>
          <w:lang w:val="en-US"/>
        </w:rPr>
        <w:t>Manager</w:t>
      </w:r>
      <w:r w:rsidR="00A96998">
        <w:rPr>
          <w:rFonts w:asciiTheme="majorHAnsi" w:hAnsiTheme="majorHAnsi"/>
        </w:rPr>
        <w:t>‘</w:t>
      </w:r>
      <w:proofErr w:type="gramEnd"/>
      <w:r w:rsidR="00A96998">
        <w:rPr>
          <w:rFonts w:asciiTheme="majorHAnsi" w:hAnsiTheme="majorHAnsi"/>
        </w:rPr>
        <w:t>s</w:t>
      </w:r>
      <w:r w:rsidR="00D538A6">
        <w:rPr>
          <w:rFonts w:asciiTheme="majorHAnsi" w:hAnsiTheme="majorHAnsi"/>
          <w:lang w:val="en-US"/>
        </w:rPr>
        <w:t xml:space="preserve"> </w:t>
      </w:r>
      <w:r w:rsidRPr="009A6254">
        <w:rPr>
          <w:rFonts w:asciiTheme="majorHAnsi" w:hAnsiTheme="majorHAnsi"/>
          <w:lang w:val="en-US"/>
        </w:rPr>
        <w:t>Pro Rata Share. For this purpose, the Seller’s Claims Representative shall be entitled to recover such</w:t>
      </w:r>
      <w:r w:rsidR="00D538A6">
        <w:rPr>
          <w:rFonts w:asciiTheme="majorHAnsi" w:hAnsiTheme="majorHAnsi"/>
          <w:lang w:val="en-US"/>
        </w:rPr>
        <w:t xml:space="preserve"> </w:t>
      </w:r>
      <w:r w:rsidR="003A7932">
        <w:rPr>
          <w:rFonts w:asciiTheme="majorHAnsi" w:hAnsiTheme="majorHAnsi"/>
          <w:lang w:val="en-US"/>
        </w:rPr>
        <w:t xml:space="preserve">Eligible </w:t>
      </w:r>
      <w:proofErr w:type="gramStart"/>
      <w:r w:rsidR="003A7932">
        <w:rPr>
          <w:rFonts w:asciiTheme="majorHAnsi" w:hAnsiTheme="majorHAnsi"/>
          <w:lang w:val="en-US"/>
        </w:rPr>
        <w:t>Manager</w:t>
      </w:r>
      <w:r w:rsidR="00A96998">
        <w:rPr>
          <w:rFonts w:asciiTheme="majorHAnsi" w:hAnsiTheme="majorHAnsi"/>
        </w:rPr>
        <w:t>‘</w:t>
      </w:r>
      <w:proofErr w:type="gramEnd"/>
      <w:r w:rsidR="00A96998">
        <w:rPr>
          <w:rFonts w:asciiTheme="majorHAnsi" w:hAnsiTheme="majorHAnsi"/>
        </w:rPr>
        <w:t>s</w:t>
      </w:r>
      <w:r w:rsidRPr="009A6254">
        <w:rPr>
          <w:rFonts w:asciiTheme="majorHAnsi" w:hAnsiTheme="majorHAnsi"/>
          <w:lang w:val="en-US"/>
        </w:rPr>
        <w:t xml:space="preserve"> Pro Rata Share of the reasonably incurred expenses from the Retention Amount.</w:t>
      </w:r>
    </w:p>
    <w:p w14:paraId="50BE2021" w14:textId="50AE752C" w:rsidR="00AB7A6F" w:rsidRPr="009A6254" w:rsidRDefault="00C006C2" w:rsidP="00CA24AF">
      <w:pPr>
        <w:pStyle w:val="Text11"/>
        <w:tabs>
          <w:tab w:val="clear" w:pos="709"/>
        </w:tabs>
        <w:ind w:left="567"/>
        <w:rPr>
          <w:rFonts w:asciiTheme="majorHAnsi" w:hAnsiTheme="majorHAnsi"/>
          <w:lang w:val="en-US"/>
        </w:rPr>
      </w:pPr>
      <w:r w:rsidRPr="009A6254">
        <w:rPr>
          <w:rFonts w:asciiTheme="majorHAnsi" w:hAnsiTheme="majorHAnsi"/>
          <w:lang w:val="en-US"/>
        </w:rPr>
        <w:t xml:space="preserve">All payments made by the Eligible Managers under this Agreement shall be made </w:t>
      </w:r>
      <w:r w:rsidR="005555BD">
        <w:rPr>
          <w:rFonts w:asciiTheme="majorHAnsi" w:hAnsiTheme="majorHAnsi"/>
          <w:lang w:val="en-US"/>
        </w:rPr>
        <w:t xml:space="preserve">directly to the </w:t>
      </w:r>
      <w:r w:rsidR="008A500D">
        <w:rPr>
          <w:rFonts w:asciiTheme="majorHAnsi" w:hAnsiTheme="majorHAnsi"/>
          <w:lang w:val="en-US"/>
        </w:rPr>
        <w:t>Sellers</w:t>
      </w:r>
      <w:r w:rsidR="005555BD">
        <w:rPr>
          <w:rFonts w:asciiTheme="majorHAnsi" w:hAnsiTheme="majorHAnsi"/>
          <w:lang w:val="en-US"/>
        </w:rPr>
        <w:t xml:space="preserve"> </w:t>
      </w:r>
      <w:r w:rsidR="005555BD" w:rsidRPr="00D538A6">
        <w:rPr>
          <w:rFonts w:asciiTheme="majorHAnsi" w:hAnsiTheme="majorHAnsi"/>
          <w:lang w:val="en-US"/>
        </w:rPr>
        <w:t>in accordance with their respective Sellers’ Pro Rata Share (as the term is defined in the SPA; i.e., a pro rata share of such Seller on the registered capital of the Company immediately prior to the Closing)</w:t>
      </w:r>
      <w:r w:rsidR="005555BD">
        <w:rPr>
          <w:rFonts w:asciiTheme="majorHAnsi" w:hAnsiTheme="majorHAnsi"/>
          <w:lang w:val="en-US"/>
        </w:rPr>
        <w:t xml:space="preserve"> and to the accounts of the Sellers as notified in advance by the</w:t>
      </w:r>
      <w:r w:rsidRPr="009A6254">
        <w:rPr>
          <w:rFonts w:asciiTheme="majorHAnsi" w:hAnsiTheme="majorHAnsi"/>
          <w:lang w:val="en-US"/>
        </w:rPr>
        <w:t xml:space="preserve"> Sellers’ Claims Representative.</w:t>
      </w:r>
      <w:r w:rsidR="005555BD">
        <w:rPr>
          <w:rFonts w:asciiTheme="majorHAnsi" w:hAnsiTheme="majorHAnsi"/>
          <w:lang w:val="en-US"/>
        </w:rPr>
        <w:t xml:space="preserve"> If any payments in favor of the Sellers are made to the Sellers</w:t>
      </w:r>
      <w:r w:rsidR="005555BD">
        <w:rPr>
          <w:rFonts w:asciiTheme="majorHAnsi" w:hAnsiTheme="majorHAnsi"/>
          <w:lang w:val="en-GB"/>
        </w:rPr>
        <w:t xml:space="preserve">’ Claims Representative, </w:t>
      </w:r>
      <w:r w:rsidR="00CA24AF" w:rsidRPr="009A6254">
        <w:rPr>
          <w:rFonts w:asciiTheme="majorHAnsi" w:hAnsiTheme="majorHAnsi"/>
          <w:lang w:val="en-US"/>
        </w:rPr>
        <w:t xml:space="preserve">the Sellers’ Claims Representative </w:t>
      </w:r>
      <w:r w:rsidR="005555BD">
        <w:rPr>
          <w:rFonts w:asciiTheme="majorHAnsi" w:hAnsiTheme="majorHAnsi"/>
          <w:lang w:val="en-US"/>
        </w:rPr>
        <w:t>shall</w:t>
      </w:r>
      <w:r w:rsidR="005555BD" w:rsidRPr="009A6254">
        <w:rPr>
          <w:rFonts w:asciiTheme="majorHAnsi" w:hAnsiTheme="majorHAnsi"/>
          <w:lang w:val="en-US"/>
        </w:rPr>
        <w:t xml:space="preserve"> </w:t>
      </w:r>
      <w:r w:rsidR="00B82BE4" w:rsidRPr="009A6254">
        <w:rPr>
          <w:rFonts w:asciiTheme="majorHAnsi" w:hAnsiTheme="majorHAnsi"/>
          <w:lang w:val="en-US"/>
        </w:rPr>
        <w:t>distribute</w:t>
      </w:r>
      <w:r w:rsidR="00CA24AF" w:rsidRPr="009A6254">
        <w:rPr>
          <w:rFonts w:asciiTheme="majorHAnsi" w:hAnsiTheme="majorHAnsi"/>
          <w:lang w:val="en-US"/>
        </w:rPr>
        <w:t xml:space="preserve"> any</w:t>
      </w:r>
      <w:r w:rsidR="005555BD">
        <w:rPr>
          <w:rFonts w:asciiTheme="majorHAnsi" w:hAnsiTheme="majorHAnsi"/>
          <w:lang w:val="en-US"/>
        </w:rPr>
        <w:t xml:space="preserve"> such</w:t>
      </w:r>
      <w:r w:rsidR="00CA24AF" w:rsidRPr="009A6254">
        <w:rPr>
          <w:rFonts w:asciiTheme="majorHAnsi" w:hAnsiTheme="majorHAnsi"/>
          <w:lang w:val="en-US"/>
        </w:rPr>
        <w:t xml:space="preserve"> amount</w:t>
      </w:r>
      <w:r w:rsidR="00B82BE4" w:rsidRPr="009A6254">
        <w:rPr>
          <w:rFonts w:asciiTheme="majorHAnsi" w:hAnsiTheme="majorHAnsi"/>
          <w:lang w:val="en-US"/>
        </w:rPr>
        <w:t>s</w:t>
      </w:r>
      <w:r w:rsidR="00CA24AF" w:rsidRPr="009A6254">
        <w:rPr>
          <w:rFonts w:asciiTheme="majorHAnsi" w:hAnsiTheme="majorHAnsi"/>
          <w:lang w:val="en-US"/>
        </w:rPr>
        <w:t xml:space="preserve"> </w:t>
      </w:r>
      <w:r w:rsidR="005555BD">
        <w:rPr>
          <w:rFonts w:asciiTheme="majorHAnsi" w:hAnsiTheme="majorHAnsi"/>
          <w:lang w:val="en-US"/>
        </w:rPr>
        <w:t xml:space="preserve">without undue delay </w:t>
      </w:r>
      <w:r w:rsidR="00CA24AF" w:rsidRPr="00D538A6">
        <w:rPr>
          <w:rFonts w:asciiTheme="majorHAnsi" w:hAnsiTheme="majorHAnsi"/>
          <w:lang w:val="en-US"/>
        </w:rPr>
        <w:t xml:space="preserve">to the individual Sellers </w:t>
      </w:r>
      <w:r w:rsidR="000912FC" w:rsidRPr="00D538A6">
        <w:rPr>
          <w:rFonts w:asciiTheme="majorHAnsi" w:hAnsiTheme="majorHAnsi"/>
          <w:lang w:val="en-US"/>
        </w:rPr>
        <w:t>in accordance with their respective Sellers’</w:t>
      </w:r>
      <w:r w:rsidR="00CA24AF" w:rsidRPr="00D538A6">
        <w:rPr>
          <w:rFonts w:asciiTheme="majorHAnsi" w:hAnsiTheme="majorHAnsi"/>
          <w:lang w:val="en-US"/>
        </w:rPr>
        <w:t xml:space="preserve"> </w:t>
      </w:r>
      <w:r w:rsidR="00D538A6" w:rsidRPr="00D538A6">
        <w:rPr>
          <w:rFonts w:asciiTheme="majorHAnsi" w:hAnsiTheme="majorHAnsi"/>
          <w:lang w:val="en-US"/>
        </w:rPr>
        <w:t>Pro Rata Share</w:t>
      </w:r>
      <w:r w:rsidR="00CA24AF" w:rsidRPr="00D538A6">
        <w:rPr>
          <w:rFonts w:asciiTheme="majorHAnsi" w:hAnsiTheme="majorHAnsi"/>
          <w:lang w:val="en-US"/>
        </w:rPr>
        <w:t>.</w:t>
      </w:r>
    </w:p>
    <w:p w14:paraId="358BA2F3" w14:textId="692B826F" w:rsidR="00CA24AF" w:rsidRPr="009A6254" w:rsidRDefault="00AB7A6F" w:rsidP="00CA24AF">
      <w:pPr>
        <w:pStyle w:val="Text11"/>
        <w:tabs>
          <w:tab w:val="clear" w:pos="709"/>
        </w:tabs>
        <w:ind w:left="567"/>
        <w:rPr>
          <w:rFonts w:asciiTheme="majorHAnsi" w:hAnsiTheme="majorHAnsi"/>
          <w:lang w:val="en-US"/>
        </w:rPr>
      </w:pPr>
      <w:r w:rsidRPr="009A6254">
        <w:rPr>
          <w:rFonts w:asciiTheme="majorHAnsi" w:hAnsiTheme="majorHAnsi"/>
          <w:lang w:val="en-US"/>
        </w:rPr>
        <w:t xml:space="preserve">The Parties agree that the indemnification provisions of this Article </w:t>
      </w:r>
      <w:r w:rsidRPr="009A6254">
        <w:rPr>
          <w:rFonts w:asciiTheme="majorHAnsi" w:hAnsiTheme="majorHAnsi"/>
          <w:lang w:val="en-US"/>
        </w:rPr>
        <w:fldChar w:fldCharType="begin"/>
      </w:r>
      <w:r w:rsidRPr="009A6254">
        <w:rPr>
          <w:rFonts w:asciiTheme="majorHAnsi" w:hAnsiTheme="majorHAnsi"/>
          <w:lang w:val="en-US"/>
        </w:rPr>
        <w:instrText xml:space="preserve"> REF _Ref54716313 \r \h </w:instrText>
      </w:r>
      <w:r w:rsidR="009A6254" w:rsidRPr="009A6254">
        <w:rPr>
          <w:rFonts w:asciiTheme="majorHAnsi" w:hAnsiTheme="majorHAnsi"/>
          <w:lang w:val="en-US"/>
        </w:rPr>
        <w:instrText xml:space="preserve"> \* MERGEFORMAT </w:instrText>
      </w:r>
      <w:r w:rsidRPr="009A6254">
        <w:rPr>
          <w:rFonts w:asciiTheme="majorHAnsi" w:hAnsiTheme="majorHAnsi"/>
          <w:lang w:val="en-US"/>
        </w:rPr>
      </w:r>
      <w:r w:rsidRPr="009A6254">
        <w:rPr>
          <w:rFonts w:asciiTheme="majorHAnsi" w:hAnsiTheme="majorHAnsi"/>
          <w:lang w:val="en-US"/>
        </w:rPr>
        <w:fldChar w:fldCharType="separate"/>
      </w:r>
      <w:r w:rsidR="00B372F4">
        <w:rPr>
          <w:rFonts w:asciiTheme="majorHAnsi" w:hAnsiTheme="majorHAnsi"/>
          <w:lang w:val="en-US"/>
        </w:rPr>
        <w:t>3</w:t>
      </w:r>
      <w:r w:rsidRPr="009A6254">
        <w:rPr>
          <w:rFonts w:asciiTheme="majorHAnsi" w:hAnsiTheme="majorHAnsi"/>
          <w:lang w:val="en-US"/>
        </w:rPr>
        <w:fldChar w:fldCharType="end"/>
      </w:r>
      <w:r w:rsidRPr="009A6254">
        <w:rPr>
          <w:rFonts w:asciiTheme="majorHAnsi" w:hAnsiTheme="majorHAnsi"/>
          <w:lang w:val="en-US"/>
        </w:rPr>
        <w:t xml:space="preserve"> shall be the sole and exclusive remedy relating to a breach of a Company Representation by the Eligible Managers, except as otherwise specifically provided herein. The Eligible </w:t>
      </w:r>
      <w:proofErr w:type="gramStart"/>
      <w:r w:rsidR="000912FC" w:rsidRPr="009A6254">
        <w:rPr>
          <w:rFonts w:asciiTheme="majorHAnsi" w:hAnsiTheme="majorHAnsi"/>
          <w:lang w:val="en-US"/>
        </w:rPr>
        <w:t>Managers‘ obligation</w:t>
      </w:r>
      <w:proofErr w:type="gramEnd"/>
      <w:r w:rsidRPr="009A6254">
        <w:rPr>
          <w:rFonts w:asciiTheme="majorHAnsi" w:hAnsiTheme="majorHAnsi"/>
          <w:lang w:val="en-US"/>
        </w:rPr>
        <w:t xml:space="preserve"> to pay the indemnification pursuant to this Article </w:t>
      </w:r>
      <w:r w:rsidRPr="009A6254">
        <w:rPr>
          <w:rFonts w:asciiTheme="majorHAnsi" w:hAnsiTheme="majorHAnsi"/>
          <w:lang w:val="en-US"/>
        </w:rPr>
        <w:fldChar w:fldCharType="begin"/>
      </w:r>
      <w:r w:rsidRPr="009A6254">
        <w:rPr>
          <w:rFonts w:asciiTheme="majorHAnsi" w:hAnsiTheme="majorHAnsi"/>
          <w:lang w:val="en-US"/>
        </w:rPr>
        <w:instrText xml:space="preserve"> REF _Ref54716313 \r \h </w:instrText>
      </w:r>
      <w:r w:rsidR="009A6254" w:rsidRPr="009A6254">
        <w:rPr>
          <w:rFonts w:asciiTheme="majorHAnsi" w:hAnsiTheme="majorHAnsi"/>
          <w:lang w:val="en-US"/>
        </w:rPr>
        <w:instrText xml:space="preserve"> \* MERGEFORMAT </w:instrText>
      </w:r>
      <w:r w:rsidRPr="009A6254">
        <w:rPr>
          <w:rFonts w:asciiTheme="majorHAnsi" w:hAnsiTheme="majorHAnsi"/>
          <w:lang w:val="en-US"/>
        </w:rPr>
      </w:r>
      <w:r w:rsidRPr="009A6254">
        <w:rPr>
          <w:rFonts w:asciiTheme="majorHAnsi" w:hAnsiTheme="majorHAnsi"/>
          <w:lang w:val="en-US"/>
        </w:rPr>
        <w:fldChar w:fldCharType="separate"/>
      </w:r>
      <w:r w:rsidR="00B372F4">
        <w:rPr>
          <w:rFonts w:asciiTheme="majorHAnsi" w:hAnsiTheme="majorHAnsi"/>
          <w:lang w:val="en-US"/>
        </w:rPr>
        <w:t>3</w:t>
      </w:r>
      <w:r w:rsidRPr="009A6254">
        <w:rPr>
          <w:rFonts w:asciiTheme="majorHAnsi" w:hAnsiTheme="majorHAnsi"/>
          <w:lang w:val="en-US"/>
        </w:rPr>
        <w:fldChar w:fldCharType="end"/>
      </w:r>
      <w:r w:rsidRPr="009A6254">
        <w:rPr>
          <w:rFonts w:asciiTheme="majorHAnsi" w:hAnsiTheme="majorHAnsi"/>
          <w:lang w:val="en-US"/>
        </w:rPr>
        <w:t xml:space="preserve"> is an obligation agreed pursuant to Section 1746(2) of the Act No. 89/2012 Coll., the Civil Code (the “</w:t>
      </w:r>
      <w:r w:rsidRPr="009A6254">
        <w:rPr>
          <w:rFonts w:asciiTheme="majorHAnsi" w:hAnsiTheme="majorHAnsi"/>
          <w:b/>
          <w:bCs w:val="0"/>
          <w:lang w:val="en-US"/>
        </w:rPr>
        <w:t>Civil Code</w:t>
      </w:r>
      <w:r w:rsidRPr="009A6254">
        <w:rPr>
          <w:rFonts w:asciiTheme="majorHAnsi" w:hAnsiTheme="majorHAnsi"/>
          <w:lang w:val="en-US"/>
        </w:rPr>
        <w:t>”).</w:t>
      </w:r>
    </w:p>
    <w:p w14:paraId="45F6FD03" w14:textId="0B911785" w:rsidR="006D5400" w:rsidRPr="009A6254" w:rsidRDefault="000912FC" w:rsidP="006D5400">
      <w:pPr>
        <w:pStyle w:val="Nadpis1"/>
        <w:rPr>
          <w:szCs w:val="22"/>
          <w:lang w:val="en-US"/>
        </w:rPr>
      </w:pPr>
      <w:r w:rsidRPr="009A6254">
        <w:rPr>
          <w:szCs w:val="22"/>
          <w:lang w:val="en-US"/>
        </w:rPr>
        <w:t>Appointment of the</w:t>
      </w:r>
      <w:r w:rsidR="006D5400" w:rsidRPr="009A6254">
        <w:rPr>
          <w:szCs w:val="22"/>
          <w:lang w:val="en-US"/>
        </w:rPr>
        <w:t xml:space="preserve"> SELLERS</w:t>
      </w:r>
      <w:r w:rsidRPr="009A6254">
        <w:rPr>
          <w:szCs w:val="22"/>
          <w:lang w:val="en-US"/>
        </w:rPr>
        <w:t>’ claim representative</w:t>
      </w:r>
    </w:p>
    <w:p w14:paraId="2F55269B" w14:textId="44ED04F6" w:rsidR="006D5400" w:rsidRPr="009A6254" w:rsidRDefault="006D5400" w:rsidP="006D5400">
      <w:pPr>
        <w:pStyle w:val="Text11"/>
        <w:tabs>
          <w:tab w:val="clear" w:pos="709"/>
        </w:tabs>
        <w:ind w:left="567"/>
        <w:rPr>
          <w:rFonts w:asciiTheme="majorHAnsi" w:hAnsiTheme="majorHAnsi"/>
          <w:lang w:val="en-US"/>
        </w:rPr>
      </w:pPr>
      <w:r w:rsidRPr="009A6254">
        <w:rPr>
          <w:rFonts w:asciiTheme="majorHAnsi" w:hAnsiTheme="majorHAnsi"/>
          <w:lang w:val="en-US"/>
        </w:rPr>
        <w:t xml:space="preserve">For the purposes of this Agreement the Parties agree that </w:t>
      </w:r>
      <w:r w:rsidR="000912FC" w:rsidRPr="009A6254">
        <w:rPr>
          <w:rFonts w:asciiTheme="majorHAnsi" w:hAnsiTheme="majorHAnsi"/>
          <w:lang w:val="en-US"/>
        </w:rPr>
        <w:t xml:space="preserve">the </w:t>
      </w:r>
      <w:r w:rsidRPr="009A6254">
        <w:rPr>
          <w:rFonts w:asciiTheme="majorHAnsi" w:hAnsiTheme="majorHAnsi"/>
          <w:lang w:val="en-US"/>
        </w:rPr>
        <w:t>Sellers</w:t>
      </w:r>
      <w:r w:rsidR="008A0CA9" w:rsidRPr="009A6254">
        <w:rPr>
          <w:rFonts w:asciiTheme="majorHAnsi" w:hAnsiTheme="majorHAnsi"/>
          <w:lang w:val="en-US"/>
        </w:rPr>
        <w:t>’</w:t>
      </w:r>
      <w:r w:rsidRPr="009A6254">
        <w:rPr>
          <w:rFonts w:asciiTheme="majorHAnsi" w:hAnsiTheme="majorHAnsi"/>
          <w:lang w:val="en-US"/>
        </w:rPr>
        <w:t xml:space="preserve"> Claims Representative shall act as the Sellers‘ representative in respect of all matters relating to the conduct of any claims arising </w:t>
      </w:r>
      <w:r w:rsidR="000912FC" w:rsidRPr="009A6254">
        <w:rPr>
          <w:rFonts w:asciiTheme="majorHAnsi" w:hAnsiTheme="majorHAnsi"/>
          <w:lang w:val="en-US"/>
        </w:rPr>
        <w:t>hereunder</w:t>
      </w:r>
      <w:r w:rsidRPr="009A6254">
        <w:rPr>
          <w:rFonts w:asciiTheme="majorHAnsi" w:hAnsiTheme="majorHAnsi"/>
          <w:lang w:val="en-US"/>
        </w:rPr>
        <w:t xml:space="preserve">, including </w:t>
      </w:r>
      <w:r w:rsidRPr="009A6254">
        <w:rPr>
          <w:rFonts w:asciiTheme="majorHAnsi" w:hAnsiTheme="majorHAnsi"/>
          <w:w w:val="0"/>
          <w:lang w:val="en-US"/>
        </w:rPr>
        <w:t>(</w:t>
      </w:r>
      <w:r w:rsidR="000912FC" w:rsidRPr="009A6254">
        <w:rPr>
          <w:rFonts w:asciiTheme="majorHAnsi" w:hAnsiTheme="majorHAnsi"/>
          <w:w w:val="0"/>
          <w:lang w:val="en-US"/>
        </w:rPr>
        <w:t>a</w:t>
      </w:r>
      <w:r w:rsidRPr="009A6254">
        <w:rPr>
          <w:rFonts w:asciiTheme="majorHAnsi" w:hAnsiTheme="majorHAnsi"/>
          <w:w w:val="0"/>
          <w:lang w:val="en-US"/>
        </w:rPr>
        <w:t xml:space="preserve">) to give and receive notices and communications in respect of the </w:t>
      </w:r>
      <w:r w:rsidRPr="009A6254">
        <w:rPr>
          <w:rFonts w:asciiTheme="majorHAnsi" w:hAnsiTheme="majorHAnsi"/>
          <w:lang w:val="en-US"/>
        </w:rPr>
        <w:t xml:space="preserve">claims arising </w:t>
      </w:r>
      <w:r w:rsidR="000912FC" w:rsidRPr="009A6254">
        <w:rPr>
          <w:rFonts w:asciiTheme="majorHAnsi" w:hAnsiTheme="majorHAnsi"/>
          <w:lang w:val="en-US"/>
        </w:rPr>
        <w:t>hereunder</w:t>
      </w:r>
      <w:r w:rsidRPr="009A6254">
        <w:rPr>
          <w:rFonts w:asciiTheme="majorHAnsi" w:hAnsiTheme="majorHAnsi"/>
          <w:w w:val="0"/>
          <w:lang w:val="en-US"/>
        </w:rPr>
        <w:t>; notices or communications to or from the Sellers' Claim</w:t>
      </w:r>
      <w:r w:rsidR="008A0CA9" w:rsidRPr="009A6254">
        <w:rPr>
          <w:rFonts w:asciiTheme="majorHAnsi" w:hAnsiTheme="majorHAnsi"/>
          <w:w w:val="0"/>
          <w:lang w:val="en-US"/>
        </w:rPr>
        <w:t>s</w:t>
      </w:r>
      <w:r w:rsidRPr="009A6254">
        <w:rPr>
          <w:rFonts w:asciiTheme="majorHAnsi" w:hAnsiTheme="majorHAnsi"/>
          <w:w w:val="0"/>
          <w:lang w:val="en-US"/>
        </w:rPr>
        <w:t xml:space="preserve"> Representative shall constitute notice to or from each of the Sellers in respect of the </w:t>
      </w:r>
      <w:r w:rsidRPr="009A6254">
        <w:rPr>
          <w:rFonts w:asciiTheme="majorHAnsi" w:hAnsiTheme="majorHAnsi"/>
          <w:lang w:val="en-US"/>
        </w:rPr>
        <w:t xml:space="preserve">claims arising </w:t>
      </w:r>
      <w:r w:rsidR="000912FC" w:rsidRPr="009A6254">
        <w:rPr>
          <w:rFonts w:asciiTheme="majorHAnsi" w:hAnsiTheme="majorHAnsi"/>
          <w:lang w:val="en-US"/>
        </w:rPr>
        <w:t>hereunder</w:t>
      </w:r>
      <w:r w:rsidRPr="009A6254">
        <w:rPr>
          <w:rFonts w:asciiTheme="majorHAnsi" w:hAnsiTheme="majorHAnsi"/>
          <w:w w:val="0"/>
          <w:lang w:val="en-US"/>
        </w:rPr>
        <w:t>; (</w:t>
      </w:r>
      <w:r w:rsidR="000912FC" w:rsidRPr="009A6254">
        <w:rPr>
          <w:rFonts w:asciiTheme="majorHAnsi" w:hAnsiTheme="majorHAnsi"/>
          <w:w w:val="0"/>
          <w:lang w:val="en-US"/>
        </w:rPr>
        <w:t>b</w:t>
      </w:r>
      <w:r w:rsidRPr="009A6254">
        <w:rPr>
          <w:rFonts w:asciiTheme="majorHAnsi" w:hAnsiTheme="majorHAnsi"/>
          <w:w w:val="0"/>
          <w:lang w:val="en-US"/>
        </w:rPr>
        <w:t xml:space="preserve">) to agree to, negotiate, enter into settlements and compromises of, and demand arbitration and comply with orders of courts and awards of arbitrators with respect to the </w:t>
      </w:r>
      <w:r w:rsidRPr="009A6254">
        <w:rPr>
          <w:rFonts w:asciiTheme="majorHAnsi" w:hAnsiTheme="majorHAnsi"/>
          <w:lang w:val="en-US"/>
        </w:rPr>
        <w:t xml:space="preserve">claims arising </w:t>
      </w:r>
      <w:r w:rsidR="000912FC" w:rsidRPr="009A6254">
        <w:rPr>
          <w:rFonts w:asciiTheme="majorHAnsi" w:hAnsiTheme="majorHAnsi"/>
          <w:lang w:val="en-US"/>
        </w:rPr>
        <w:t>hereunder</w:t>
      </w:r>
      <w:r w:rsidR="000912FC" w:rsidRPr="009A6254">
        <w:rPr>
          <w:rFonts w:asciiTheme="majorHAnsi" w:hAnsiTheme="majorHAnsi"/>
          <w:w w:val="0"/>
          <w:lang w:val="en-US"/>
        </w:rPr>
        <w:t xml:space="preserve"> </w:t>
      </w:r>
      <w:r w:rsidRPr="009A6254">
        <w:rPr>
          <w:rFonts w:asciiTheme="majorHAnsi" w:hAnsiTheme="majorHAnsi"/>
          <w:w w:val="0"/>
          <w:lang w:val="en-US"/>
        </w:rPr>
        <w:t>and (c) to take all actions necessary or appropriate in the judgment of the Sellers' Claim</w:t>
      </w:r>
      <w:r w:rsidR="008A0CA9" w:rsidRPr="009A6254">
        <w:rPr>
          <w:rFonts w:asciiTheme="majorHAnsi" w:hAnsiTheme="majorHAnsi"/>
          <w:w w:val="0"/>
          <w:lang w:val="en-US"/>
        </w:rPr>
        <w:t>s</w:t>
      </w:r>
      <w:r w:rsidRPr="009A6254">
        <w:rPr>
          <w:rFonts w:asciiTheme="majorHAnsi" w:hAnsiTheme="majorHAnsi"/>
          <w:w w:val="0"/>
          <w:lang w:val="en-US"/>
        </w:rPr>
        <w:t xml:space="preserve"> Representative for the accomplishment of the foregoing.</w:t>
      </w:r>
    </w:p>
    <w:p w14:paraId="2F0D45F1" w14:textId="09CC4776" w:rsidR="000912FC" w:rsidRPr="009A6254" w:rsidRDefault="000912FC" w:rsidP="006D5400">
      <w:pPr>
        <w:pStyle w:val="Text11"/>
        <w:tabs>
          <w:tab w:val="clear" w:pos="709"/>
        </w:tabs>
        <w:ind w:left="567"/>
        <w:rPr>
          <w:rFonts w:asciiTheme="majorHAnsi" w:hAnsiTheme="majorHAnsi"/>
          <w:lang w:val="en-US"/>
        </w:rPr>
      </w:pPr>
      <w:bookmarkStart w:id="20" w:name="_Ref52468767"/>
      <w:bookmarkStart w:id="21" w:name="_Ref54724455"/>
      <w:r w:rsidRPr="009A6254">
        <w:rPr>
          <w:rFonts w:asciiTheme="majorHAnsi" w:hAnsiTheme="majorHAnsi"/>
          <w:w w:val="0"/>
          <w:lang w:val="en-US"/>
        </w:rPr>
        <w:t>The Sellers’ Claims Representative may be removed by the Required Sellers upon not less than ten (10) days’ prior written notice to the other Parties hereto, which notice shall be accompanied with an instrument executed by a substitute agent, which must be a Seller, accepting the position of a Sellers' Claims Representative. In the event of a dissolution of the Sellers' Claims Representative or any other vacancy in its position, the Required Sellers may appoint a substitute agent upon not less than ten (10) days’ prior written notice to the other parties hereto, which notice shall be accompanied with an instrument executed by a substitute agent, which must be a Seller, accepting the position of a Sellers' Claims Representative. A</w:t>
      </w:r>
      <w:r w:rsidRPr="009A6254">
        <w:rPr>
          <w:rFonts w:asciiTheme="majorHAnsi" w:hAnsiTheme="majorHAnsi"/>
          <w:lang w:val="en-US"/>
        </w:rPr>
        <w:t xml:space="preserve">fter the end of such prior notice period, the successor Sellers' Claims Representative shall, without further acts, be vested with all the rights, powers, and duties of the predecessor </w:t>
      </w:r>
      <w:r w:rsidRPr="009A6254">
        <w:rPr>
          <w:rFonts w:asciiTheme="majorHAnsi" w:hAnsiTheme="majorHAnsi"/>
          <w:w w:val="0"/>
          <w:lang w:val="en-US"/>
        </w:rPr>
        <w:t xml:space="preserve">Sellers' </w:t>
      </w:r>
      <w:r w:rsidRPr="009A6254">
        <w:rPr>
          <w:rFonts w:asciiTheme="majorHAnsi" w:hAnsiTheme="majorHAnsi"/>
          <w:lang w:val="en-US"/>
        </w:rPr>
        <w:t>Claims Representative as if originally named as Sellers' Claims Representative</w:t>
      </w:r>
      <w:r w:rsidRPr="009A6254">
        <w:rPr>
          <w:rFonts w:asciiTheme="majorHAnsi" w:hAnsiTheme="majorHAnsi"/>
          <w:w w:val="0"/>
          <w:lang w:val="en-US"/>
        </w:rPr>
        <w:t>.</w:t>
      </w:r>
      <w:r w:rsidRPr="009A6254">
        <w:rPr>
          <w:rFonts w:asciiTheme="majorHAnsi" w:hAnsiTheme="majorHAnsi"/>
          <w:lang w:val="en-US"/>
        </w:rPr>
        <w:t xml:space="preserve"> The Sellers shall ensure that the removed Sellers’ Claims Representative and the new Sellers’ Claims Representative appointed pursuant to this </w:t>
      </w:r>
      <w:bookmarkEnd w:id="20"/>
      <w:r w:rsidRPr="009A6254">
        <w:rPr>
          <w:rFonts w:asciiTheme="majorHAnsi" w:hAnsiTheme="majorHAnsi"/>
          <w:lang w:val="en-US"/>
        </w:rPr>
        <w:t xml:space="preserve">Article </w:t>
      </w:r>
      <w:r w:rsidRPr="009A6254">
        <w:rPr>
          <w:rFonts w:asciiTheme="majorHAnsi" w:hAnsiTheme="majorHAnsi"/>
          <w:lang w:val="en-US"/>
        </w:rPr>
        <w:fldChar w:fldCharType="begin"/>
      </w:r>
      <w:r w:rsidRPr="009A6254">
        <w:rPr>
          <w:rFonts w:asciiTheme="majorHAnsi" w:hAnsiTheme="majorHAnsi"/>
          <w:lang w:val="en-US"/>
        </w:rPr>
        <w:instrText xml:space="preserve"> REF _Ref54724455 \r \h </w:instrText>
      </w:r>
      <w:r w:rsidR="009A6254" w:rsidRPr="009A6254">
        <w:rPr>
          <w:rFonts w:asciiTheme="majorHAnsi" w:hAnsiTheme="majorHAnsi"/>
          <w:lang w:val="en-US"/>
        </w:rPr>
        <w:instrText xml:space="preserve"> \* MERGEFORMAT </w:instrText>
      </w:r>
      <w:r w:rsidRPr="009A6254">
        <w:rPr>
          <w:rFonts w:asciiTheme="majorHAnsi" w:hAnsiTheme="majorHAnsi"/>
          <w:lang w:val="en-US"/>
        </w:rPr>
      </w:r>
      <w:r w:rsidRPr="009A6254">
        <w:rPr>
          <w:rFonts w:asciiTheme="majorHAnsi" w:hAnsiTheme="majorHAnsi"/>
          <w:lang w:val="en-US"/>
        </w:rPr>
        <w:fldChar w:fldCharType="separate"/>
      </w:r>
      <w:r w:rsidR="00B372F4">
        <w:rPr>
          <w:rFonts w:asciiTheme="majorHAnsi" w:hAnsiTheme="majorHAnsi"/>
          <w:lang w:val="en-US"/>
        </w:rPr>
        <w:t>4.2</w:t>
      </w:r>
      <w:r w:rsidRPr="009A6254">
        <w:rPr>
          <w:rFonts w:asciiTheme="majorHAnsi" w:hAnsiTheme="majorHAnsi"/>
          <w:lang w:val="en-US"/>
        </w:rPr>
        <w:fldChar w:fldCharType="end"/>
      </w:r>
      <w:r w:rsidRPr="009A6254">
        <w:rPr>
          <w:rFonts w:asciiTheme="majorHAnsi" w:hAnsiTheme="majorHAnsi"/>
          <w:lang w:val="en-US"/>
        </w:rPr>
        <w:t xml:space="preserve"> inform the Eligible Managers of the new Sellers’ Claims Representative’s appointment.</w:t>
      </w:r>
      <w:bookmarkEnd w:id="21"/>
    </w:p>
    <w:p w14:paraId="42724646" w14:textId="75D1EE2E" w:rsidR="00173137" w:rsidRPr="009A6254" w:rsidRDefault="00173137" w:rsidP="00173137">
      <w:pPr>
        <w:pStyle w:val="Nadpis1"/>
        <w:tabs>
          <w:tab w:val="clear" w:pos="567"/>
          <w:tab w:val="left" w:pos="708"/>
        </w:tabs>
        <w:rPr>
          <w:b w:val="0"/>
          <w:bCs w:val="0"/>
          <w:szCs w:val="22"/>
          <w:lang w:val="en-US"/>
        </w:rPr>
      </w:pPr>
      <w:bookmarkStart w:id="22" w:name="_Ref56680533"/>
      <w:r w:rsidRPr="009A6254">
        <w:rPr>
          <w:szCs w:val="22"/>
          <w:lang w:val="en-US"/>
        </w:rPr>
        <w:lastRenderedPageBreak/>
        <w:t>Confidentiality</w:t>
      </w:r>
      <w:bookmarkEnd w:id="22"/>
    </w:p>
    <w:p w14:paraId="34FEB16A" w14:textId="2EF6F68B" w:rsidR="00173137" w:rsidRPr="009A6254" w:rsidRDefault="006E07E3" w:rsidP="00173137">
      <w:pPr>
        <w:pStyle w:val="Text11"/>
        <w:tabs>
          <w:tab w:val="clear" w:pos="709"/>
          <w:tab w:val="left" w:pos="708"/>
        </w:tabs>
        <w:ind w:left="567"/>
        <w:rPr>
          <w:rFonts w:asciiTheme="majorHAnsi" w:hAnsiTheme="majorHAnsi"/>
          <w:lang w:val="en-US"/>
        </w:rPr>
      </w:pPr>
      <w:bookmarkStart w:id="23" w:name="_Toc413834064"/>
      <w:bookmarkStart w:id="24" w:name="_Ref280203714"/>
      <w:bookmarkStart w:id="25" w:name="_Ref204439154"/>
      <w:r w:rsidRPr="009A6254">
        <w:rPr>
          <w:rFonts w:asciiTheme="majorHAnsi" w:hAnsiTheme="majorHAnsi"/>
          <w:lang w:val="en-US"/>
        </w:rPr>
        <w:t xml:space="preserve">All </w:t>
      </w:r>
      <w:r w:rsidR="00173137" w:rsidRPr="009A6254">
        <w:rPr>
          <w:rFonts w:asciiTheme="majorHAnsi" w:hAnsiTheme="majorHAnsi"/>
          <w:lang w:val="en-US"/>
        </w:rPr>
        <w:t>Parties shall treat the contents of: (</w:t>
      </w:r>
      <w:proofErr w:type="spellStart"/>
      <w:r w:rsidR="00173137" w:rsidRPr="009A6254">
        <w:rPr>
          <w:rFonts w:asciiTheme="majorHAnsi" w:hAnsiTheme="majorHAnsi"/>
          <w:lang w:val="en-US"/>
        </w:rPr>
        <w:t>i</w:t>
      </w:r>
      <w:proofErr w:type="spellEnd"/>
      <w:r w:rsidR="00173137" w:rsidRPr="009A6254">
        <w:rPr>
          <w:rFonts w:asciiTheme="majorHAnsi" w:hAnsiTheme="majorHAnsi"/>
          <w:lang w:val="en-US"/>
        </w:rPr>
        <w:t>) this Agreement; (ii) all documents and information obtained under this Agreement or during contractual negotiations relating to this Agreement; (iii) all matters in connection with any dispute under or in relation to this Agreement; (iv) any other information which is not in the public domain and which relates to the other Party (</w:t>
      </w:r>
      <w:r w:rsidR="00C5050C" w:rsidRPr="009A6254">
        <w:rPr>
          <w:rFonts w:asciiTheme="majorHAnsi" w:hAnsiTheme="majorHAnsi"/>
          <w:lang w:val="en-US"/>
        </w:rPr>
        <w:t>the</w:t>
      </w:r>
      <w:r w:rsidR="00173137" w:rsidRPr="009A6254">
        <w:rPr>
          <w:rFonts w:asciiTheme="majorHAnsi" w:hAnsiTheme="majorHAnsi"/>
          <w:lang w:val="en-US"/>
        </w:rPr>
        <w:t xml:space="preserve"> "</w:t>
      </w:r>
      <w:r w:rsidR="00173137" w:rsidRPr="009A6254">
        <w:rPr>
          <w:rFonts w:asciiTheme="majorHAnsi" w:hAnsiTheme="majorHAnsi"/>
          <w:b/>
          <w:lang w:val="en-US"/>
        </w:rPr>
        <w:t>Confidential Information</w:t>
      </w:r>
      <w:r w:rsidR="00173137" w:rsidRPr="009A6254">
        <w:rPr>
          <w:rFonts w:asciiTheme="majorHAnsi" w:hAnsiTheme="majorHAnsi"/>
          <w:lang w:val="en-US"/>
        </w:rPr>
        <w:t xml:space="preserve">") as confidential and shall not disclose the Confidential Information to any third party. This Article </w:t>
      </w:r>
      <w:r w:rsidR="00173137" w:rsidRPr="009A6254">
        <w:rPr>
          <w:rFonts w:asciiTheme="majorHAnsi" w:hAnsiTheme="majorHAnsi"/>
          <w:lang w:val="en-US"/>
        </w:rPr>
        <w:fldChar w:fldCharType="begin"/>
      </w:r>
      <w:r w:rsidR="00173137" w:rsidRPr="009A6254">
        <w:rPr>
          <w:rFonts w:asciiTheme="majorHAnsi" w:hAnsiTheme="majorHAnsi"/>
          <w:lang w:val="en-US"/>
        </w:rPr>
        <w:instrText xml:space="preserve"> REF _Ref280203714 \r \h  \* MERGEFORMAT </w:instrText>
      </w:r>
      <w:r w:rsidR="00173137" w:rsidRPr="009A6254">
        <w:rPr>
          <w:rFonts w:asciiTheme="majorHAnsi" w:hAnsiTheme="majorHAnsi"/>
          <w:lang w:val="en-US"/>
        </w:rPr>
      </w:r>
      <w:r w:rsidR="00173137" w:rsidRPr="009A6254">
        <w:rPr>
          <w:rFonts w:asciiTheme="majorHAnsi" w:hAnsiTheme="majorHAnsi"/>
          <w:lang w:val="en-US"/>
        </w:rPr>
        <w:fldChar w:fldCharType="separate"/>
      </w:r>
      <w:r w:rsidR="00B372F4">
        <w:rPr>
          <w:rFonts w:asciiTheme="majorHAnsi" w:hAnsiTheme="majorHAnsi"/>
          <w:lang w:val="en-US"/>
        </w:rPr>
        <w:t>5.1</w:t>
      </w:r>
      <w:r w:rsidR="00173137" w:rsidRPr="009A6254">
        <w:rPr>
          <w:rFonts w:asciiTheme="majorHAnsi" w:hAnsiTheme="majorHAnsi"/>
          <w:lang w:val="en-US"/>
        </w:rPr>
        <w:fldChar w:fldCharType="end"/>
      </w:r>
      <w:r w:rsidR="00173137" w:rsidRPr="009A6254">
        <w:rPr>
          <w:rFonts w:asciiTheme="majorHAnsi" w:hAnsiTheme="majorHAnsi"/>
          <w:lang w:val="en-US"/>
        </w:rPr>
        <w:t xml:space="preserve"> shall not prohibit the disclosure of the Confidential Information:</w:t>
      </w:r>
      <w:bookmarkEnd w:id="23"/>
      <w:bookmarkEnd w:id="24"/>
    </w:p>
    <w:p w14:paraId="29E8FC03" w14:textId="77777777" w:rsidR="00173137" w:rsidRPr="009A6254" w:rsidRDefault="00173137" w:rsidP="00C81175">
      <w:pPr>
        <w:pStyle w:val="Text11"/>
        <w:numPr>
          <w:ilvl w:val="2"/>
          <w:numId w:val="8"/>
        </w:numPr>
        <w:rPr>
          <w:rFonts w:asciiTheme="majorHAnsi" w:hAnsiTheme="majorHAnsi"/>
          <w:lang w:val="en-US"/>
        </w:rPr>
      </w:pPr>
      <w:r w:rsidRPr="009A6254">
        <w:rPr>
          <w:rFonts w:asciiTheme="majorHAnsi" w:hAnsiTheme="majorHAnsi"/>
          <w:lang w:val="en-US"/>
        </w:rPr>
        <w:t>to a governmental authority;</w:t>
      </w:r>
    </w:p>
    <w:p w14:paraId="6A18C406" w14:textId="77777777" w:rsidR="00173137" w:rsidRPr="009A6254" w:rsidRDefault="00173137" w:rsidP="00C81175">
      <w:pPr>
        <w:pStyle w:val="Text11"/>
        <w:numPr>
          <w:ilvl w:val="2"/>
          <w:numId w:val="8"/>
        </w:numPr>
        <w:rPr>
          <w:rFonts w:asciiTheme="majorHAnsi" w:hAnsiTheme="majorHAnsi"/>
          <w:lang w:val="en-US"/>
        </w:rPr>
      </w:pPr>
      <w:r w:rsidRPr="009A6254">
        <w:rPr>
          <w:rFonts w:asciiTheme="majorHAnsi" w:hAnsiTheme="majorHAnsi"/>
          <w:lang w:val="en-US"/>
        </w:rPr>
        <w:t>to the extent required by applicable law or required or formally requested by a governmental authority having jurisdiction over the relevant Party; or</w:t>
      </w:r>
    </w:p>
    <w:p w14:paraId="4C532E3F" w14:textId="2D903343" w:rsidR="00173137" w:rsidRPr="009A6254" w:rsidRDefault="00173137" w:rsidP="002C7121">
      <w:pPr>
        <w:pStyle w:val="Text11"/>
        <w:numPr>
          <w:ilvl w:val="2"/>
          <w:numId w:val="8"/>
        </w:numPr>
        <w:rPr>
          <w:rFonts w:asciiTheme="majorHAnsi" w:hAnsiTheme="majorHAnsi"/>
          <w:lang w:val="en-US"/>
        </w:rPr>
      </w:pPr>
      <w:r w:rsidRPr="009A6254">
        <w:rPr>
          <w:rFonts w:asciiTheme="majorHAnsi" w:hAnsiTheme="majorHAnsi"/>
          <w:lang w:val="en-US"/>
        </w:rPr>
        <w:t xml:space="preserve">to the extent required by applicable law, if and to the extent that such disclosure is required for the purpose of any judicial, arbitration or other similar proceedings. </w:t>
      </w:r>
      <w:r w:rsidR="00323BF3">
        <w:rPr>
          <w:rFonts w:asciiTheme="majorHAnsi" w:hAnsiTheme="majorHAnsi"/>
          <w:lang w:val="en-US"/>
        </w:rPr>
        <w:t xml:space="preserve">For the avoidance of doubts, the Parties acknowledge and agree that this Agreement shall be disclosed in </w:t>
      </w:r>
      <w:r w:rsidR="00323BF3">
        <w:rPr>
          <w:lang w:val="en-US"/>
        </w:rPr>
        <w:t>accordance with the Act No. 340/2015 Coll., on Registry of Public Agreements and any such disclosure shall not be considered a breach of this Article </w:t>
      </w:r>
      <w:r w:rsidR="00323BF3">
        <w:rPr>
          <w:lang w:val="en-US"/>
        </w:rPr>
        <w:fldChar w:fldCharType="begin"/>
      </w:r>
      <w:r w:rsidR="00323BF3">
        <w:rPr>
          <w:lang w:val="en-US"/>
        </w:rPr>
        <w:instrText xml:space="preserve"> REF _Ref56680533 \r \h </w:instrText>
      </w:r>
      <w:r w:rsidR="00323BF3">
        <w:rPr>
          <w:lang w:val="en-US"/>
        </w:rPr>
      </w:r>
      <w:r w:rsidR="00323BF3">
        <w:rPr>
          <w:lang w:val="en-US"/>
        </w:rPr>
        <w:fldChar w:fldCharType="separate"/>
      </w:r>
      <w:r w:rsidR="00323BF3">
        <w:rPr>
          <w:lang w:val="en-US"/>
        </w:rPr>
        <w:t>5</w:t>
      </w:r>
      <w:r w:rsidR="00323BF3">
        <w:rPr>
          <w:lang w:val="en-US"/>
        </w:rPr>
        <w:fldChar w:fldCharType="end"/>
      </w:r>
      <w:r w:rsidR="00323BF3">
        <w:rPr>
          <w:lang w:val="en-US"/>
        </w:rPr>
        <w:t>.</w:t>
      </w:r>
    </w:p>
    <w:bookmarkEnd w:id="25"/>
    <w:p w14:paraId="2E21FFAE" w14:textId="77777777" w:rsidR="00173137" w:rsidRPr="009A6254" w:rsidRDefault="00173137" w:rsidP="00173137">
      <w:pPr>
        <w:pStyle w:val="Nadpis1"/>
        <w:tabs>
          <w:tab w:val="clear" w:pos="567"/>
          <w:tab w:val="left" w:pos="708"/>
        </w:tabs>
        <w:rPr>
          <w:b w:val="0"/>
          <w:bCs w:val="0"/>
          <w:szCs w:val="22"/>
          <w:lang w:val="en-US"/>
        </w:rPr>
      </w:pPr>
      <w:r w:rsidRPr="009A6254">
        <w:rPr>
          <w:szCs w:val="22"/>
          <w:lang w:val="en-US"/>
        </w:rPr>
        <w:t>final provisions</w:t>
      </w:r>
    </w:p>
    <w:p w14:paraId="37B83FD7" w14:textId="1CC8431C" w:rsidR="00687061" w:rsidRDefault="00687061" w:rsidP="002427F0">
      <w:pPr>
        <w:pStyle w:val="Text11"/>
        <w:tabs>
          <w:tab w:val="clear" w:pos="709"/>
          <w:tab w:val="left" w:pos="708"/>
        </w:tabs>
        <w:ind w:left="567"/>
        <w:rPr>
          <w:rFonts w:asciiTheme="majorHAnsi" w:hAnsiTheme="majorHAnsi"/>
          <w:lang w:val="en-US"/>
        </w:rPr>
      </w:pPr>
      <w:r w:rsidRPr="006E6D92">
        <w:rPr>
          <w:lang w:val="en-US"/>
        </w:rPr>
        <w:t xml:space="preserve">Any payments (regardless of their currency) made under this Agreement shall be rounded </w:t>
      </w:r>
      <w:r w:rsidRPr="006E6D92">
        <w:rPr>
          <w:lang w:val="en-US" w:eastAsia="en-GB"/>
        </w:rPr>
        <w:t xml:space="preserve">to the second decimal place. </w:t>
      </w:r>
    </w:p>
    <w:p w14:paraId="25808A1C" w14:textId="271009AD" w:rsidR="00E02F45" w:rsidRDefault="00E02F45" w:rsidP="00E02F45">
      <w:pPr>
        <w:pStyle w:val="Text11"/>
        <w:tabs>
          <w:tab w:val="clear" w:pos="709"/>
          <w:tab w:val="left" w:pos="708"/>
        </w:tabs>
        <w:ind w:left="567"/>
        <w:rPr>
          <w:rFonts w:asciiTheme="majorHAnsi" w:hAnsiTheme="majorHAnsi"/>
          <w:lang w:val="en-US"/>
        </w:rPr>
      </w:pPr>
      <w:r>
        <w:rPr>
          <w:rFonts w:asciiTheme="majorHAnsi" w:hAnsiTheme="majorHAnsi"/>
          <w:lang w:val="en-US"/>
        </w:rPr>
        <w:t xml:space="preserve">Should any amounts </w:t>
      </w:r>
      <w:r w:rsidRPr="00005EC2">
        <w:rPr>
          <w:rFonts w:asciiTheme="majorHAnsi" w:hAnsiTheme="majorHAnsi"/>
          <w:lang w:val="en-US"/>
        </w:rPr>
        <w:t xml:space="preserve">be converted </w:t>
      </w:r>
      <w:r>
        <w:rPr>
          <w:rFonts w:asciiTheme="majorHAnsi" w:hAnsiTheme="majorHAnsi"/>
          <w:lang w:val="en-US"/>
        </w:rPr>
        <w:t xml:space="preserve">from or </w:t>
      </w:r>
      <w:r w:rsidRPr="00005EC2">
        <w:rPr>
          <w:rFonts w:asciiTheme="majorHAnsi" w:hAnsiTheme="majorHAnsi"/>
          <w:lang w:val="en-US"/>
        </w:rPr>
        <w:t xml:space="preserve">into </w:t>
      </w:r>
      <w:r>
        <w:rPr>
          <w:rFonts w:asciiTheme="majorHAnsi" w:hAnsiTheme="majorHAnsi"/>
          <w:lang w:val="en-US"/>
        </w:rPr>
        <w:t>Czech crowns, the</w:t>
      </w:r>
      <w:r w:rsidRPr="00005EC2">
        <w:rPr>
          <w:rFonts w:asciiTheme="majorHAnsi" w:hAnsiTheme="majorHAnsi"/>
          <w:lang w:val="en-US"/>
        </w:rPr>
        <w:t xml:space="preserve"> spot exchange rate of CNB as of the Calculation Time</w:t>
      </w:r>
      <w:r>
        <w:rPr>
          <w:rFonts w:asciiTheme="majorHAnsi" w:hAnsiTheme="majorHAnsi"/>
          <w:lang w:val="en-US"/>
        </w:rPr>
        <w:t xml:space="preserve"> shall be used. </w:t>
      </w:r>
    </w:p>
    <w:p w14:paraId="4F3F144F" w14:textId="28E99D31" w:rsidR="00E02F45" w:rsidRDefault="00E02F45" w:rsidP="00E02F45">
      <w:pPr>
        <w:pStyle w:val="Text11"/>
        <w:tabs>
          <w:tab w:val="clear" w:pos="709"/>
          <w:tab w:val="left" w:pos="708"/>
        </w:tabs>
        <w:ind w:left="567"/>
        <w:rPr>
          <w:rFonts w:asciiTheme="majorHAnsi" w:hAnsiTheme="majorHAnsi"/>
          <w:lang w:val="en-US"/>
        </w:rPr>
      </w:pPr>
      <w:r>
        <w:rPr>
          <w:rFonts w:asciiTheme="majorHAnsi" w:hAnsiTheme="majorHAnsi"/>
          <w:lang w:val="en-US"/>
        </w:rPr>
        <w:t>Should any Eligible Manager fail to fulfil their obligation set out in Article </w:t>
      </w:r>
      <w:r>
        <w:rPr>
          <w:rFonts w:asciiTheme="majorHAnsi" w:hAnsiTheme="majorHAnsi"/>
          <w:lang w:val="en-US"/>
        </w:rPr>
        <w:fldChar w:fldCharType="begin"/>
      </w:r>
      <w:r>
        <w:rPr>
          <w:rFonts w:asciiTheme="majorHAnsi" w:hAnsiTheme="majorHAnsi"/>
          <w:lang w:val="en-US"/>
        </w:rPr>
        <w:instrText xml:space="preserve"> REF _Ref54725004 \r \h </w:instrText>
      </w:r>
      <w:r>
        <w:rPr>
          <w:rFonts w:asciiTheme="majorHAnsi" w:hAnsiTheme="majorHAnsi"/>
          <w:lang w:val="en-US"/>
        </w:rPr>
      </w:r>
      <w:r>
        <w:rPr>
          <w:rFonts w:asciiTheme="majorHAnsi" w:hAnsiTheme="majorHAnsi"/>
          <w:lang w:val="en-US"/>
        </w:rPr>
        <w:fldChar w:fldCharType="separate"/>
      </w:r>
      <w:r w:rsidR="00B372F4">
        <w:rPr>
          <w:rFonts w:asciiTheme="majorHAnsi" w:hAnsiTheme="majorHAnsi"/>
          <w:lang w:val="en-US"/>
        </w:rPr>
        <w:t>1.1</w:t>
      </w:r>
      <w:r>
        <w:rPr>
          <w:rFonts w:asciiTheme="majorHAnsi" w:hAnsiTheme="majorHAnsi"/>
          <w:lang w:val="en-US"/>
        </w:rPr>
        <w:fldChar w:fldCharType="end"/>
      </w:r>
      <w:r>
        <w:rPr>
          <w:rFonts w:asciiTheme="majorHAnsi" w:hAnsiTheme="majorHAnsi"/>
          <w:lang w:val="en-US"/>
        </w:rPr>
        <w:t xml:space="preserve"> or should the Sellers’ Claims Representative have any doubts regarding the calculation of said Eligible Manager’s Retention Amount:</w:t>
      </w:r>
    </w:p>
    <w:p w14:paraId="41FB071F" w14:textId="3A908124" w:rsidR="00E02F45" w:rsidRDefault="00E02F45" w:rsidP="00E02F45">
      <w:pPr>
        <w:pStyle w:val="Texta"/>
        <w:rPr>
          <w:lang w:val="en-US"/>
        </w:rPr>
      </w:pPr>
      <w:r>
        <w:rPr>
          <w:lang w:val="en-US"/>
        </w:rPr>
        <w:t xml:space="preserve">each Eligible Manager hereby authorizes (in Czech: </w:t>
      </w:r>
      <w:proofErr w:type="spellStart"/>
      <w:r>
        <w:rPr>
          <w:i/>
          <w:iCs/>
          <w:lang w:val="en-US"/>
        </w:rPr>
        <w:t>zmocňuje</w:t>
      </w:r>
      <w:proofErr w:type="spellEnd"/>
      <w:r>
        <w:rPr>
          <w:lang w:val="en-US"/>
        </w:rPr>
        <w:t>) the Sellers’ Claims Representative to make an inquiry with the Company in order to verify the calculation of the Net Premium</w:t>
      </w:r>
      <w:r w:rsidR="00A10707">
        <w:rPr>
          <w:lang w:val="en-US"/>
        </w:rPr>
        <w:t xml:space="preserve"> and the Eligible Manager’s Retention Amount</w:t>
      </w:r>
      <w:r>
        <w:rPr>
          <w:lang w:val="en-US"/>
        </w:rPr>
        <w:t>; for this purpose, the Sellers’ Claims Representative is entitled to disclose terms of this Agreement to the Company; and</w:t>
      </w:r>
    </w:p>
    <w:p w14:paraId="07320899" w14:textId="27A42A77" w:rsidR="00E02F45" w:rsidRDefault="00E02F45" w:rsidP="00E02F45">
      <w:pPr>
        <w:pStyle w:val="Texta"/>
        <w:rPr>
          <w:rFonts w:asciiTheme="majorHAnsi" w:hAnsiTheme="majorHAnsi"/>
          <w:lang w:val="en-US"/>
        </w:rPr>
      </w:pPr>
      <w:r>
        <w:rPr>
          <w:lang w:val="en-US"/>
        </w:rPr>
        <w:t xml:space="preserve">for the purposes of the </w:t>
      </w:r>
      <w:r w:rsidR="003A7932">
        <w:rPr>
          <w:rFonts w:asciiTheme="majorHAnsi" w:hAnsiTheme="majorHAnsi"/>
          <w:lang w:val="en-US"/>
        </w:rPr>
        <w:t>Eligible Manager’s</w:t>
      </w:r>
      <w:r w:rsidR="003A7932">
        <w:rPr>
          <w:lang w:val="en-US"/>
        </w:rPr>
        <w:t xml:space="preserve"> </w:t>
      </w:r>
      <w:r>
        <w:rPr>
          <w:lang w:val="en-US"/>
        </w:rPr>
        <w:t xml:space="preserve">Pro Rata Share calculation, it shall be deemed that each Eligible Manager duly paid their Eligible Manager’s Retention Amount according to Article </w:t>
      </w:r>
      <w:r>
        <w:rPr>
          <w:rFonts w:asciiTheme="majorHAnsi" w:hAnsiTheme="majorHAnsi"/>
          <w:lang w:val="en-US"/>
        </w:rPr>
        <w:fldChar w:fldCharType="begin"/>
      </w:r>
      <w:r>
        <w:rPr>
          <w:rFonts w:asciiTheme="majorHAnsi" w:hAnsiTheme="majorHAnsi"/>
          <w:lang w:val="en-US"/>
        </w:rPr>
        <w:instrText xml:space="preserve"> REF _Ref54725004 \r \h </w:instrText>
      </w:r>
      <w:r>
        <w:rPr>
          <w:rFonts w:asciiTheme="majorHAnsi" w:hAnsiTheme="majorHAnsi"/>
          <w:lang w:val="en-US"/>
        </w:rPr>
      </w:r>
      <w:r>
        <w:rPr>
          <w:rFonts w:asciiTheme="majorHAnsi" w:hAnsiTheme="majorHAnsi"/>
          <w:lang w:val="en-US"/>
        </w:rPr>
        <w:fldChar w:fldCharType="separate"/>
      </w:r>
      <w:r w:rsidR="00B372F4">
        <w:rPr>
          <w:rFonts w:asciiTheme="majorHAnsi" w:hAnsiTheme="majorHAnsi"/>
          <w:lang w:val="en-US"/>
        </w:rPr>
        <w:t>1.1</w:t>
      </w:r>
      <w:r>
        <w:rPr>
          <w:rFonts w:asciiTheme="majorHAnsi" w:hAnsiTheme="majorHAnsi"/>
          <w:lang w:val="en-US"/>
        </w:rPr>
        <w:fldChar w:fldCharType="end"/>
      </w:r>
      <w:r>
        <w:rPr>
          <w:rFonts w:asciiTheme="majorHAnsi" w:hAnsiTheme="majorHAnsi"/>
          <w:lang w:val="en-US"/>
        </w:rPr>
        <w:t>.</w:t>
      </w:r>
    </w:p>
    <w:p w14:paraId="02D23FDE" w14:textId="3ADC860C" w:rsidR="00F40D52" w:rsidRDefault="00F40D52" w:rsidP="008637D4">
      <w:pPr>
        <w:pStyle w:val="Text11"/>
        <w:tabs>
          <w:tab w:val="clear" w:pos="709"/>
          <w:tab w:val="left" w:pos="708"/>
        </w:tabs>
        <w:ind w:left="567"/>
        <w:rPr>
          <w:lang w:val="en-US"/>
        </w:rPr>
      </w:pPr>
      <w:r>
        <w:rPr>
          <w:lang w:val="en-US"/>
        </w:rPr>
        <w:t xml:space="preserve">All Parties </w:t>
      </w:r>
      <w:r w:rsidR="00273FB1">
        <w:rPr>
          <w:lang w:val="en-US"/>
        </w:rPr>
        <w:t>shall provide the Sellers’ Claims Representative with all information</w:t>
      </w:r>
      <w:r w:rsidR="00A10707">
        <w:rPr>
          <w:lang w:val="en-US"/>
        </w:rPr>
        <w:t xml:space="preserve">, including the amounts of Net Premium received by each Eligible Manager, </w:t>
      </w:r>
      <w:r w:rsidR="00273FB1">
        <w:rPr>
          <w:lang w:val="en-US"/>
        </w:rPr>
        <w:t>and cooperation necessary so that the Sellers’ Claims representative may fulfil its obligations under this Agreement.</w:t>
      </w:r>
    </w:p>
    <w:p w14:paraId="787AD65B" w14:textId="29337FBD" w:rsidR="002427F0" w:rsidRPr="009A6254" w:rsidRDefault="002427F0" w:rsidP="002427F0">
      <w:pPr>
        <w:pStyle w:val="Text11"/>
        <w:tabs>
          <w:tab w:val="clear" w:pos="709"/>
          <w:tab w:val="left" w:pos="708"/>
        </w:tabs>
        <w:ind w:left="567"/>
        <w:rPr>
          <w:rFonts w:asciiTheme="majorHAnsi" w:hAnsiTheme="majorHAnsi"/>
          <w:lang w:val="en-US"/>
        </w:rPr>
      </w:pPr>
      <w:r w:rsidRPr="009A6254">
        <w:rPr>
          <w:rFonts w:asciiTheme="majorHAnsi" w:hAnsiTheme="majorHAnsi"/>
          <w:lang w:val="en-US"/>
        </w:rPr>
        <w:t>Unless defined otherwise in this Agreement, any capitalized terms used in this Agreement shall have the same meaning as they have in the SPA.</w:t>
      </w:r>
    </w:p>
    <w:p w14:paraId="3C2BCC60" w14:textId="049C3246" w:rsidR="002427F0" w:rsidRPr="009A6254" w:rsidRDefault="00323BF3" w:rsidP="002427F0">
      <w:pPr>
        <w:pStyle w:val="Text11"/>
        <w:tabs>
          <w:tab w:val="clear" w:pos="709"/>
          <w:tab w:val="left" w:pos="708"/>
        </w:tabs>
        <w:ind w:left="567"/>
        <w:rPr>
          <w:rFonts w:asciiTheme="majorHAnsi" w:hAnsiTheme="majorHAnsi"/>
          <w:lang w:val="en-US"/>
        </w:rPr>
      </w:pPr>
      <w:r>
        <w:rPr>
          <w:rFonts w:asciiTheme="majorHAnsi" w:hAnsiTheme="majorHAnsi"/>
          <w:lang w:val="en-US"/>
        </w:rPr>
        <w:t xml:space="preserve">This Agreement shall be effective as of its disclosure pursuant in accordance with the </w:t>
      </w:r>
      <w:r>
        <w:rPr>
          <w:lang w:val="en-US"/>
        </w:rPr>
        <w:t>Act No. 340/2015 Coll., on Registry of Public Agreements</w:t>
      </w:r>
      <w:r w:rsidR="002427F0" w:rsidRPr="009A6254">
        <w:rPr>
          <w:rFonts w:asciiTheme="majorHAnsi" w:hAnsiTheme="majorHAnsi"/>
          <w:lang w:val="en-US"/>
        </w:rPr>
        <w:t>.</w:t>
      </w:r>
    </w:p>
    <w:p w14:paraId="695A730D" w14:textId="067DE144" w:rsidR="00173137" w:rsidRPr="009A6254" w:rsidRDefault="002427F0" w:rsidP="00173137">
      <w:pPr>
        <w:pStyle w:val="Text11"/>
        <w:tabs>
          <w:tab w:val="clear" w:pos="709"/>
          <w:tab w:val="left" w:pos="708"/>
        </w:tabs>
        <w:ind w:left="567"/>
        <w:rPr>
          <w:rFonts w:asciiTheme="majorHAnsi" w:hAnsiTheme="majorHAnsi"/>
          <w:lang w:val="en-US"/>
        </w:rPr>
      </w:pPr>
      <w:r w:rsidRPr="009A6254">
        <w:rPr>
          <w:rFonts w:asciiTheme="majorHAnsi" w:hAnsiTheme="majorHAnsi"/>
          <w:lang w:val="en-US"/>
        </w:rPr>
        <w:t>All payments to be made under this Agreement shall be made in Czech Crowns unless otherwise agreed between the parties. Any amounts which shall be the subject of a payment and which are not in Czech Crowns shall be converted into Czech Crowns at the spot exchange rate of CNB as of the Calculation Time.</w:t>
      </w:r>
    </w:p>
    <w:p w14:paraId="0C092D48" w14:textId="4C22FE84" w:rsidR="008A0CA9" w:rsidRPr="009A6254" w:rsidRDefault="008A0CA9" w:rsidP="00173137">
      <w:pPr>
        <w:pStyle w:val="Text11"/>
        <w:tabs>
          <w:tab w:val="clear" w:pos="709"/>
          <w:tab w:val="left" w:pos="708"/>
        </w:tabs>
        <w:ind w:left="567"/>
        <w:rPr>
          <w:rFonts w:asciiTheme="majorHAnsi" w:hAnsiTheme="majorHAnsi"/>
          <w:lang w:val="en-US"/>
        </w:rPr>
      </w:pPr>
      <w:bookmarkStart w:id="26" w:name="_Ref54611222"/>
      <w:r w:rsidRPr="009A6254">
        <w:rPr>
          <w:rFonts w:asciiTheme="majorHAnsi" w:hAnsiTheme="majorHAnsi"/>
          <w:lang w:val="en-US"/>
        </w:rPr>
        <w:t xml:space="preserve">For the purposes of this Agreement, the Eligible Managers shall be contacted by the Sellers’ Claims Representative </w:t>
      </w:r>
      <w:r w:rsidR="00332340" w:rsidRPr="009A6254">
        <w:rPr>
          <w:rFonts w:asciiTheme="majorHAnsi" w:hAnsiTheme="majorHAnsi"/>
          <w:lang w:val="en-US"/>
        </w:rPr>
        <w:t>from its e-mail address in the domain “</w:t>
      </w:r>
      <w:r w:rsidR="0079636F" w:rsidRPr="00F3442C">
        <w:rPr>
          <w:rFonts w:asciiTheme="majorHAnsi" w:hAnsiTheme="majorHAnsi"/>
          <w:bCs w:val="0"/>
          <w:lang w:val="en-US"/>
        </w:rPr>
        <w:t>XXX</w:t>
      </w:r>
      <w:r w:rsidR="00332340" w:rsidRPr="009A6254">
        <w:rPr>
          <w:rFonts w:asciiTheme="majorHAnsi" w:hAnsiTheme="majorHAnsi"/>
          <w:lang w:val="en-US"/>
        </w:rPr>
        <w:t xml:space="preserve">” </w:t>
      </w:r>
      <w:r w:rsidRPr="009A6254">
        <w:rPr>
          <w:rFonts w:asciiTheme="majorHAnsi" w:hAnsiTheme="majorHAnsi"/>
          <w:lang w:val="en-US"/>
        </w:rPr>
        <w:t xml:space="preserve">on </w:t>
      </w:r>
      <w:r w:rsidR="00332340" w:rsidRPr="009A6254">
        <w:rPr>
          <w:rFonts w:asciiTheme="majorHAnsi" w:hAnsiTheme="majorHAnsi"/>
          <w:lang w:val="en-US"/>
        </w:rPr>
        <w:t>the Eligible Managers’ e-mail addresses:</w:t>
      </w:r>
      <w:bookmarkEnd w:id="26"/>
    </w:p>
    <w:p w14:paraId="4A01DAB7" w14:textId="696644E5" w:rsidR="00332340" w:rsidRPr="009A6254" w:rsidRDefault="0079636F" w:rsidP="00332340">
      <w:pPr>
        <w:pStyle w:val="Texta"/>
        <w:rPr>
          <w:rFonts w:asciiTheme="majorHAnsi" w:hAnsiTheme="majorHAnsi"/>
          <w:szCs w:val="22"/>
          <w:lang w:val="en-US"/>
        </w:rPr>
      </w:pPr>
      <w:r w:rsidRPr="00F3442C">
        <w:rPr>
          <w:rFonts w:asciiTheme="majorHAnsi" w:hAnsiTheme="majorHAnsi"/>
          <w:bCs/>
          <w:szCs w:val="22"/>
          <w:lang w:val="en-US"/>
        </w:rPr>
        <w:lastRenderedPageBreak/>
        <w:t>XXX</w:t>
      </w:r>
      <w:r w:rsidR="00332340" w:rsidRPr="009A6254">
        <w:rPr>
          <w:rFonts w:asciiTheme="majorHAnsi" w:hAnsiTheme="majorHAnsi"/>
          <w:szCs w:val="22"/>
          <w:lang w:val="en-US"/>
        </w:rPr>
        <w:t>;</w:t>
      </w:r>
    </w:p>
    <w:p w14:paraId="44308043" w14:textId="47A092DC" w:rsidR="00332340" w:rsidRPr="009A6254" w:rsidRDefault="0079636F" w:rsidP="00332340">
      <w:pPr>
        <w:pStyle w:val="Texta"/>
        <w:rPr>
          <w:rFonts w:asciiTheme="majorHAnsi" w:hAnsiTheme="majorHAnsi"/>
          <w:szCs w:val="22"/>
          <w:lang w:val="en-US"/>
        </w:rPr>
      </w:pPr>
      <w:r w:rsidRPr="00F3442C">
        <w:rPr>
          <w:rFonts w:asciiTheme="majorHAnsi" w:hAnsiTheme="majorHAnsi"/>
          <w:bCs/>
          <w:szCs w:val="22"/>
          <w:lang w:val="en-US"/>
        </w:rPr>
        <w:t>XXX</w:t>
      </w:r>
      <w:r w:rsidR="00332340" w:rsidRPr="009A6254">
        <w:rPr>
          <w:rFonts w:asciiTheme="majorHAnsi" w:hAnsiTheme="majorHAnsi"/>
          <w:szCs w:val="22"/>
          <w:lang w:val="en-US"/>
        </w:rPr>
        <w:t>;</w:t>
      </w:r>
    </w:p>
    <w:p w14:paraId="13B565C1" w14:textId="6C963BE7" w:rsidR="00332340" w:rsidRPr="009A6254" w:rsidRDefault="0079636F" w:rsidP="00332340">
      <w:pPr>
        <w:pStyle w:val="Texta"/>
        <w:rPr>
          <w:rFonts w:asciiTheme="majorHAnsi" w:hAnsiTheme="majorHAnsi"/>
          <w:szCs w:val="22"/>
          <w:lang w:val="en-US"/>
        </w:rPr>
      </w:pPr>
      <w:r w:rsidRPr="00F3442C">
        <w:rPr>
          <w:rFonts w:asciiTheme="majorHAnsi" w:hAnsiTheme="majorHAnsi"/>
          <w:bCs/>
          <w:szCs w:val="22"/>
          <w:lang w:val="en-US"/>
        </w:rPr>
        <w:t>XXX</w:t>
      </w:r>
      <w:r w:rsidR="00332340" w:rsidRPr="009A6254">
        <w:rPr>
          <w:rFonts w:asciiTheme="majorHAnsi" w:hAnsiTheme="majorHAnsi"/>
          <w:szCs w:val="22"/>
          <w:lang w:val="en-US"/>
        </w:rPr>
        <w:t>;</w:t>
      </w:r>
    </w:p>
    <w:p w14:paraId="310D67AB" w14:textId="346F62D0" w:rsidR="00332340" w:rsidRPr="009A6254" w:rsidRDefault="0079636F" w:rsidP="00332340">
      <w:pPr>
        <w:pStyle w:val="Texta"/>
        <w:rPr>
          <w:rFonts w:asciiTheme="majorHAnsi" w:hAnsiTheme="majorHAnsi"/>
          <w:szCs w:val="22"/>
          <w:lang w:val="en-US"/>
        </w:rPr>
      </w:pPr>
      <w:r w:rsidRPr="00F3442C">
        <w:rPr>
          <w:rFonts w:asciiTheme="majorHAnsi" w:hAnsiTheme="majorHAnsi"/>
          <w:bCs/>
          <w:szCs w:val="22"/>
          <w:lang w:val="en-US"/>
        </w:rPr>
        <w:t>XXX</w:t>
      </w:r>
      <w:r w:rsidR="00332340" w:rsidRPr="009A6254">
        <w:rPr>
          <w:rFonts w:asciiTheme="majorHAnsi" w:hAnsiTheme="majorHAnsi"/>
          <w:szCs w:val="22"/>
          <w:lang w:val="en-US"/>
        </w:rPr>
        <w:t>; and</w:t>
      </w:r>
    </w:p>
    <w:p w14:paraId="7CEC623A" w14:textId="38D68E24" w:rsidR="00332340" w:rsidRPr="009A6254" w:rsidRDefault="0079636F" w:rsidP="00332340">
      <w:pPr>
        <w:pStyle w:val="Texta"/>
        <w:rPr>
          <w:rFonts w:asciiTheme="majorHAnsi" w:hAnsiTheme="majorHAnsi"/>
          <w:szCs w:val="22"/>
          <w:lang w:val="en-US"/>
        </w:rPr>
      </w:pPr>
      <w:r w:rsidRPr="00F3442C">
        <w:rPr>
          <w:rFonts w:asciiTheme="majorHAnsi" w:hAnsiTheme="majorHAnsi"/>
          <w:bCs/>
          <w:szCs w:val="22"/>
          <w:lang w:val="en-US"/>
        </w:rPr>
        <w:t>XXX</w:t>
      </w:r>
      <w:r w:rsidR="00332340" w:rsidRPr="009A6254">
        <w:rPr>
          <w:rFonts w:asciiTheme="majorHAnsi" w:hAnsiTheme="majorHAnsi"/>
          <w:szCs w:val="22"/>
          <w:lang w:val="en-US"/>
        </w:rPr>
        <w:t>.</w:t>
      </w:r>
    </w:p>
    <w:p w14:paraId="4E790435" w14:textId="295E7082" w:rsidR="00332340" w:rsidRPr="009A6254" w:rsidRDefault="00332340" w:rsidP="00332340">
      <w:pPr>
        <w:pStyle w:val="Text11"/>
        <w:numPr>
          <w:ilvl w:val="0"/>
          <w:numId w:val="0"/>
        </w:numPr>
        <w:tabs>
          <w:tab w:val="left" w:pos="708"/>
        </w:tabs>
        <w:ind w:left="567"/>
        <w:rPr>
          <w:rFonts w:asciiTheme="majorHAnsi" w:hAnsiTheme="majorHAnsi"/>
          <w:lang w:val="en-US"/>
        </w:rPr>
      </w:pPr>
      <w:r w:rsidRPr="009A6254">
        <w:rPr>
          <w:rFonts w:asciiTheme="majorHAnsi" w:hAnsiTheme="majorHAnsi"/>
          <w:lang w:val="en-US"/>
        </w:rPr>
        <w:t xml:space="preserve">Any changes made in the e-mail addresses set out in this </w:t>
      </w:r>
      <w:r w:rsidR="00C006C2" w:rsidRPr="009A6254">
        <w:rPr>
          <w:rFonts w:asciiTheme="majorHAnsi" w:hAnsiTheme="majorHAnsi"/>
          <w:lang w:val="en-US"/>
        </w:rPr>
        <w:t>Article</w:t>
      </w:r>
      <w:r w:rsidRPr="009A6254">
        <w:rPr>
          <w:rFonts w:asciiTheme="majorHAnsi" w:hAnsiTheme="majorHAnsi"/>
          <w:lang w:val="en-US"/>
        </w:rPr>
        <w:t> </w:t>
      </w:r>
      <w:r w:rsidRPr="009A6254">
        <w:rPr>
          <w:rFonts w:asciiTheme="majorHAnsi" w:hAnsiTheme="majorHAnsi"/>
          <w:lang w:val="en-US"/>
        </w:rPr>
        <w:fldChar w:fldCharType="begin"/>
      </w:r>
      <w:r w:rsidRPr="009A6254">
        <w:rPr>
          <w:rFonts w:asciiTheme="majorHAnsi" w:hAnsiTheme="majorHAnsi"/>
          <w:lang w:val="en-US"/>
        </w:rPr>
        <w:instrText xml:space="preserve"> REF _Ref54611222 \w \h </w:instrText>
      </w:r>
      <w:r w:rsidR="0079588C" w:rsidRPr="009A6254">
        <w:rPr>
          <w:rFonts w:asciiTheme="majorHAnsi" w:hAnsiTheme="majorHAnsi"/>
          <w:lang w:val="en-US"/>
        </w:rPr>
        <w:instrText xml:space="preserve"> \* MERGEFORMAT </w:instrText>
      </w:r>
      <w:r w:rsidRPr="009A6254">
        <w:rPr>
          <w:rFonts w:asciiTheme="majorHAnsi" w:hAnsiTheme="majorHAnsi"/>
          <w:lang w:val="en-US"/>
        </w:rPr>
      </w:r>
      <w:r w:rsidRPr="009A6254">
        <w:rPr>
          <w:rFonts w:asciiTheme="majorHAnsi" w:hAnsiTheme="majorHAnsi"/>
          <w:lang w:val="en-US"/>
        </w:rPr>
        <w:fldChar w:fldCharType="separate"/>
      </w:r>
      <w:r w:rsidR="00B372F4">
        <w:rPr>
          <w:rFonts w:asciiTheme="majorHAnsi" w:hAnsiTheme="majorHAnsi"/>
          <w:lang w:val="en-US"/>
        </w:rPr>
        <w:t>6.8</w:t>
      </w:r>
      <w:r w:rsidRPr="009A6254">
        <w:rPr>
          <w:rFonts w:asciiTheme="majorHAnsi" w:hAnsiTheme="majorHAnsi"/>
          <w:lang w:val="en-US"/>
        </w:rPr>
        <w:fldChar w:fldCharType="end"/>
      </w:r>
      <w:r w:rsidRPr="009A6254">
        <w:rPr>
          <w:rFonts w:asciiTheme="majorHAnsi" w:hAnsiTheme="majorHAnsi"/>
          <w:lang w:val="en-US"/>
        </w:rPr>
        <w:t xml:space="preserve"> shall be noticed to the Seller’s Claims Representative and shall not require a formal written amendment to be effective.</w:t>
      </w:r>
    </w:p>
    <w:p w14:paraId="4E339096" w14:textId="77777777" w:rsidR="00173137" w:rsidRPr="009A6254" w:rsidRDefault="00173137" w:rsidP="00173137">
      <w:pPr>
        <w:pStyle w:val="Text11"/>
        <w:tabs>
          <w:tab w:val="clear" w:pos="709"/>
          <w:tab w:val="left" w:pos="708"/>
        </w:tabs>
        <w:ind w:left="567"/>
        <w:rPr>
          <w:rFonts w:asciiTheme="majorHAnsi" w:hAnsiTheme="majorHAnsi"/>
          <w:lang w:val="en-US"/>
        </w:rPr>
      </w:pPr>
      <w:r w:rsidRPr="009A6254">
        <w:rPr>
          <w:rFonts w:asciiTheme="majorHAnsi" w:hAnsiTheme="majorHAnsi"/>
          <w:lang w:val="en-US"/>
        </w:rPr>
        <w:t xml:space="preserve">Any amendment or supplement to or modification or termination of this Agreement shall be valid only if made in writing, except where a stricter form (such as </w:t>
      </w:r>
      <w:proofErr w:type="spellStart"/>
      <w:r w:rsidRPr="009A6254">
        <w:rPr>
          <w:rFonts w:asciiTheme="majorHAnsi" w:hAnsiTheme="majorHAnsi"/>
          <w:lang w:val="en-US"/>
        </w:rPr>
        <w:t>notarisation</w:t>
      </w:r>
      <w:proofErr w:type="spellEnd"/>
      <w:r w:rsidRPr="009A6254">
        <w:rPr>
          <w:rFonts w:asciiTheme="majorHAnsi" w:hAnsiTheme="majorHAnsi"/>
          <w:lang w:val="en-US"/>
        </w:rPr>
        <w:t xml:space="preserve">) is required under applicable law. </w:t>
      </w:r>
    </w:p>
    <w:p w14:paraId="1B617781" w14:textId="30CF1020" w:rsidR="00173137" w:rsidRPr="009A6254" w:rsidRDefault="00173137" w:rsidP="00173137">
      <w:pPr>
        <w:pStyle w:val="Text11"/>
        <w:tabs>
          <w:tab w:val="clear" w:pos="709"/>
          <w:tab w:val="left" w:pos="708"/>
        </w:tabs>
        <w:ind w:left="567"/>
        <w:rPr>
          <w:rFonts w:asciiTheme="majorHAnsi" w:hAnsiTheme="majorHAnsi"/>
          <w:lang w:val="en-US"/>
        </w:rPr>
      </w:pPr>
      <w:r w:rsidRPr="009A6254">
        <w:rPr>
          <w:rFonts w:asciiTheme="majorHAnsi" w:hAnsiTheme="majorHAnsi"/>
          <w:lang w:val="en-US"/>
        </w:rPr>
        <w:t>This Agreement and any non-contractual obligation in connection with it are governed by, and shall be construed in accordance with, Czech law excluding international private law provisions. The validity of this choice of law provision is governed by the laws of the Czech Republic.</w:t>
      </w:r>
      <w:r w:rsidR="00EE44C2">
        <w:rPr>
          <w:rFonts w:asciiTheme="majorHAnsi" w:hAnsiTheme="majorHAnsi"/>
          <w:lang w:val="en-US"/>
        </w:rPr>
        <w:t xml:space="preserve"> </w:t>
      </w:r>
      <w:r w:rsidR="00EE44C2" w:rsidRPr="00827F74">
        <w:rPr>
          <w:rFonts w:asciiTheme="majorHAnsi" w:hAnsiTheme="majorHAnsi"/>
          <w:lang w:val="en-US"/>
        </w:rPr>
        <w:t>Any dispute, controversy or claim arising out of or in connection with this Agreement, including any question regarding its existence, validity, interpretation, breach or termination, shall be referred to and finally resolved by the competent Czech courts with the territorial jurisdiction according to the registered office of the Sellers’ Claims Representative.</w:t>
      </w:r>
    </w:p>
    <w:p w14:paraId="768D1869" w14:textId="77777777" w:rsidR="00173137" w:rsidRPr="009A6254" w:rsidRDefault="00173137" w:rsidP="00173137">
      <w:pPr>
        <w:pStyle w:val="Text11"/>
        <w:tabs>
          <w:tab w:val="clear" w:pos="709"/>
          <w:tab w:val="left" w:pos="708"/>
        </w:tabs>
        <w:ind w:left="567"/>
        <w:rPr>
          <w:rFonts w:asciiTheme="majorHAnsi" w:hAnsiTheme="majorHAnsi"/>
          <w:lang w:val="en-US"/>
        </w:rPr>
      </w:pPr>
      <w:bookmarkStart w:id="27" w:name="_Ref204777370"/>
      <w:r w:rsidRPr="009A6254">
        <w:rPr>
          <w:rFonts w:asciiTheme="majorHAnsi" w:hAnsiTheme="majorHAnsi"/>
          <w:lang w:val="en-US"/>
        </w:rPr>
        <w:t>If any provision in this Agreement is held to be illegal, invalid or non-existent or unenforceable, in whole or in part, the provision shall apply with whatever deletion or modification is necessary so that the provision is legal, valid and enforceable and gives effect to the commercial intention of the Parties.</w:t>
      </w:r>
      <w:bookmarkEnd w:id="27"/>
      <w:r w:rsidRPr="009A6254">
        <w:rPr>
          <w:rFonts w:asciiTheme="majorHAnsi" w:hAnsiTheme="majorHAnsi"/>
          <w:lang w:val="en-US"/>
        </w:rPr>
        <w:t xml:space="preserve"> To the extent that it is not possible to delete or modify the provision, in whole or in part, under this Article, then such provision or part of it shall, to the extent that it is illegal, invalid or unenforceable, be deemed not to form part of this Agreement and the legality, validity and enforceability of the remainder of this Agreement shall, subject to any deletion or modification made under this Article, not be affected. The aforesaid shall apply, </w:t>
      </w:r>
      <w:r w:rsidRPr="009A6254">
        <w:rPr>
          <w:rFonts w:asciiTheme="majorHAnsi" w:hAnsiTheme="majorHAnsi"/>
          <w:i/>
          <w:lang w:val="en-US"/>
        </w:rPr>
        <w:t>mutatis mutandis</w:t>
      </w:r>
      <w:r w:rsidRPr="009A6254">
        <w:rPr>
          <w:rFonts w:asciiTheme="majorHAnsi" w:hAnsiTheme="majorHAnsi"/>
          <w:lang w:val="en-US"/>
        </w:rPr>
        <w:t>, to any omission in this Agreement.</w:t>
      </w:r>
    </w:p>
    <w:p w14:paraId="1DEE6151" w14:textId="20E3FA69" w:rsidR="00173137" w:rsidRPr="009A6254" w:rsidRDefault="00EF3AAD" w:rsidP="00173137">
      <w:pPr>
        <w:pStyle w:val="Text11"/>
        <w:tabs>
          <w:tab w:val="clear" w:pos="709"/>
          <w:tab w:val="left" w:pos="708"/>
        </w:tabs>
        <w:ind w:left="567"/>
        <w:rPr>
          <w:rFonts w:asciiTheme="majorHAnsi" w:hAnsiTheme="majorHAnsi"/>
          <w:lang w:val="en-US"/>
        </w:rPr>
      </w:pPr>
      <w:r w:rsidRPr="009A6254">
        <w:rPr>
          <w:rFonts w:asciiTheme="majorHAnsi" w:hAnsiTheme="majorHAnsi"/>
          <w:lang w:val="en-US"/>
        </w:rPr>
        <w:t>This Agreement is executed electronically by facsimile or electronic signature and a facsimile or electronic signature will constitute an original for all purposes</w:t>
      </w:r>
      <w:r w:rsidR="00173137" w:rsidRPr="009A6254">
        <w:rPr>
          <w:rFonts w:asciiTheme="majorHAnsi" w:hAnsiTheme="majorHAnsi"/>
          <w:lang w:val="en-US"/>
        </w:rPr>
        <w:t>.</w:t>
      </w:r>
    </w:p>
    <w:p w14:paraId="210EC19F" w14:textId="04E515B2" w:rsidR="007F6301" w:rsidRPr="009A6254" w:rsidRDefault="00173137" w:rsidP="00F373E0">
      <w:pPr>
        <w:pStyle w:val="Text11"/>
        <w:keepNext/>
        <w:numPr>
          <w:ilvl w:val="0"/>
          <w:numId w:val="0"/>
        </w:numPr>
        <w:tabs>
          <w:tab w:val="left" w:pos="708"/>
        </w:tabs>
        <w:rPr>
          <w:rFonts w:asciiTheme="majorHAnsi" w:hAnsiTheme="majorHAnsi"/>
          <w:b/>
          <w:lang w:val="en-US"/>
        </w:rPr>
      </w:pPr>
      <w:bookmarkStart w:id="28" w:name="_Hlk54972379"/>
      <w:r w:rsidRPr="009A6254">
        <w:rPr>
          <w:rFonts w:asciiTheme="majorHAnsi" w:hAnsiTheme="majorHAnsi"/>
          <w:b/>
          <w:lang w:val="en-US"/>
        </w:rPr>
        <w:t>The Parties expressly represent that they have read this Agreement prior to signing hereof, this Agreement was concluded after mutual negotiations and is made as a free act and deed, in witness whereof they attach their signatures hereunto.</w:t>
      </w:r>
    </w:p>
    <w:tbl>
      <w:tblPr>
        <w:tblStyle w:val="Mkatabulky"/>
        <w:tblW w:w="938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5"/>
        <w:gridCol w:w="3687"/>
        <w:gridCol w:w="10"/>
        <w:gridCol w:w="983"/>
        <w:gridCol w:w="3703"/>
        <w:gridCol w:w="6"/>
      </w:tblGrid>
      <w:tr w:rsidR="009A6254" w:rsidRPr="009A6254" w14:paraId="3D76C901" w14:textId="77777777" w:rsidTr="00141D67">
        <w:trPr>
          <w:gridAfter w:val="1"/>
          <w:wAfter w:w="6" w:type="dxa"/>
        </w:trPr>
        <w:tc>
          <w:tcPr>
            <w:tcW w:w="4682" w:type="dxa"/>
            <w:gridSpan w:val="2"/>
          </w:tcPr>
          <w:p w14:paraId="463E6003" w14:textId="0B0B34EE" w:rsidR="009A6254" w:rsidRPr="009A6254" w:rsidRDefault="0079636F" w:rsidP="009A6254">
            <w:pPr>
              <w:pStyle w:val="Zvr"/>
              <w:keepNext/>
              <w:ind w:left="0"/>
              <w:rPr>
                <w:rFonts w:asciiTheme="majorHAnsi" w:hAnsiTheme="majorHAnsi"/>
                <w:b/>
                <w:bCs/>
                <w:sz w:val="22"/>
                <w:szCs w:val="22"/>
              </w:rPr>
            </w:pPr>
            <w:r w:rsidRPr="00F3442C">
              <w:rPr>
                <w:rFonts w:asciiTheme="majorHAnsi" w:hAnsiTheme="majorHAnsi"/>
                <w:bCs/>
                <w:sz w:val="22"/>
                <w:szCs w:val="22"/>
              </w:rPr>
              <w:t>XXX</w:t>
            </w:r>
          </w:p>
        </w:tc>
        <w:tc>
          <w:tcPr>
            <w:tcW w:w="4696" w:type="dxa"/>
            <w:gridSpan w:val="3"/>
          </w:tcPr>
          <w:p w14:paraId="61F635B2" w14:textId="77777777" w:rsidR="009A6254" w:rsidRPr="009A6254" w:rsidRDefault="009A6254" w:rsidP="009A6254">
            <w:pPr>
              <w:pStyle w:val="Zvr"/>
              <w:keepNext/>
              <w:ind w:left="0"/>
              <w:rPr>
                <w:rFonts w:asciiTheme="majorHAnsi" w:hAnsiTheme="majorHAnsi"/>
                <w:bCs/>
                <w:sz w:val="22"/>
                <w:szCs w:val="22"/>
              </w:rPr>
            </w:pPr>
          </w:p>
        </w:tc>
      </w:tr>
      <w:tr w:rsidR="009A6254" w:rsidRPr="009A6254" w14:paraId="72C11C62" w14:textId="77777777" w:rsidTr="00141D67">
        <w:trPr>
          <w:gridAfter w:val="1"/>
          <w:wAfter w:w="6" w:type="dxa"/>
        </w:trPr>
        <w:tc>
          <w:tcPr>
            <w:tcW w:w="4682" w:type="dxa"/>
            <w:gridSpan w:val="2"/>
          </w:tcPr>
          <w:p w14:paraId="1109EEF4" w14:textId="77777777" w:rsidR="009A6254" w:rsidRPr="009A6254" w:rsidRDefault="009A6254" w:rsidP="009A6254">
            <w:pPr>
              <w:pStyle w:val="Zvr"/>
              <w:keepNext/>
              <w:ind w:left="0"/>
              <w:rPr>
                <w:rFonts w:asciiTheme="majorHAnsi" w:hAnsiTheme="majorHAnsi"/>
                <w:bCs/>
                <w:sz w:val="22"/>
                <w:szCs w:val="22"/>
              </w:rPr>
            </w:pPr>
          </w:p>
          <w:p w14:paraId="4520B3F9" w14:textId="77777777" w:rsidR="009A6254" w:rsidRPr="009A6254" w:rsidRDefault="009A6254" w:rsidP="009A6254">
            <w:pPr>
              <w:pStyle w:val="Zvr"/>
              <w:keepNext/>
              <w:ind w:left="0"/>
              <w:rPr>
                <w:rFonts w:asciiTheme="majorHAnsi" w:hAnsiTheme="majorHAnsi"/>
                <w:bCs/>
                <w:sz w:val="22"/>
                <w:szCs w:val="22"/>
              </w:rPr>
            </w:pPr>
          </w:p>
          <w:p w14:paraId="12A52D2E" w14:textId="77777777" w:rsidR="009A6254" w:rsidRPr="009A6254" w:rsidRDefault="009A6254" w:rsidP="009A6254">
            <w:pPr>
              <w:pStyle w:val="Zvr"/>
              <w:keepNext/>
              <w:ind w:left="0"/>
              <w:rPr>
                <w:rFonts w:asciiTheme="majorHAnsi" w:hAnsiTheme="majorHAnsi"/>
                <w:bCs/>
                <w:sz w:val="22"/>
                <w:szCs w:val="22"/>
              </w:rPr>
            </w:pPr>
          </w:p>
          <w:p w14:paraId="65C2E964" w14:textId="43170C05" w:rsidR="009A6254" w:rsidRPr="009A6254" w:rsidRDefault="009A6254" w:rsidP="009A6254">
            <w:pPr>
              <w:pStyle w:val="Zvr"/>
              <w:keepNext/>
              <w:ind w:left="0"/>
              <w:rPr>
                <w:rFonts w:asciiTheme="majorHAnsi" w:hAnsiTheme="majorHAnsi"/>
                <w:bCs/>
                <w:sz w:val="22"/>
                <w:szCs w:val="22"/>
              </w:rPr>
            </w:pPr>
            <w:r w:rsidRPr="009A6254">
              <w:rPr>
                <w:rFonts w:asciiTheme="majorHAnsi" w:hAnsiTheme="majorHAnsi"/>
                <w:bCs/>
                <w:sz w:val="22"/>
                <w:szCs w:val="22"/>
              </w:rPr>
              <w:t>_________________________</w:t>
            </w:r>
            <w:r>
              <w:rPr>
                <w:rFonts w:asciiTheme="majorHAnsi" w:hAnsiTheme="majorHAnsi"/>
                <w:bCs/>
                <w:sz w:val="22"/>
                <w:szCs w:val="22"/>
              </w:rPr>
              <w:t>_____________________________</w:t>
            </w:r>
          </w:p>
        </w:tc>
        <w:tc>
          <w:tcPr>
            <w:tcW w:w="4696" w:type="dxa"/>
            <w:gridSpan w:val="3"/>
          </w:tcPr>
          <w:p w14:paraId="01809D90" w14:textId="77777777" w:rsidR="009A6254" w:rsidRPr="009A6254" w:rsidRDefault="009A6254" w:rsidP="009A6254">
            <w:pPr>
              <w:pStyle w:val="Zvr"/>
              <w:keepNext/>
              <w:ind w:left="0"/>
              <w:rPr>
                <w:rFonts w:asciiTheme="majorHAnsi" w:hAnsiTheme="majorHAnsi"/>
                <w:bCs/>
                <w:sz w:val="22"/>
                <w:szCs w:val="22"/>
              </w:rPr>
            </w:pPr>
          </w:p>
          <w:p w14:paraId="3E2956EF" w14:textId="77777777" w:rsidR="009A6254" w:rsidRPr="009A6254" w:rsidRDefault="009A6254" w:rsidP="009A6254">
            <w:pPr>
              <w:pStyle w:val="Zvr"/>
              <w:keepNext/>
              <w:ind w:left="0"/>
              <w:rPr>
                <w:rFonts w:asciiTheme="majorHAnsi" w:hAnsiTheme="majorHAnsi"/>
                <w:bCs/>
                <w:sz w:val="22"/>
                <w:szCs w:val="22"/>
              </w:rPr>
            </w:pPr>
          </w:p>
          <w:p w14:paraId="52F8DC73" w14:textId="77777777" w:rsidR="009A6254" w:rsidRPr="009A6254" w:rsidRDefault="009A6254" w:rsidP="009A6254">
            <w:pPr>
              <w:pStyle w:val="Zvr"/>
              <w:keepNext/>
              <w:ind w:left="0"/>
              <w:rPr>
                <w:rFonts w:asciiTheme="majorHAnsi" w:hAnsiTheme="majorHAnsi"/>
                <w:bCs/>
                <w:sz w:val="22"/>
                <w:szCs w:val="22"/>
              </w:rPr>
            </w:pPr>
          </w:p>
          <w:p w14:paraId="302E13FA" w14:textId="6838A507" w:rsidR="009A6254" w:rsidRPr="009A6254" w:rsidRDefault="009A6254" w:rsidP="009A6254">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r>
      <w:tr w:rsidR="009A6254" w:rsidRPr="009A6254" w14:paraId="407280D0" w14:textId="77777777" w:rsidTr="00141D67">
        <w:tc>
          <w:tcPr>
            <w:tcW w:w="995" w:type="dxa"/>
          </w:tcPr>
          <w:p w14:paraId="756ACF23" w14:textId="77777777" w:rsidR="009A6254" w:rsidRPr="009A6254" w:rsidRDefault="009A6254" w:rsidP="009A6254">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687" w:type="dxa"/>
          </w:tcPr>
          <w:p w14:paraId="1D997584" w14:textId="3691924D" w:rsidR="009A6254" w:rsidRPr="009A6254" w:rsidRDefault="0079636F" w:rsidP="009A6254">
            <w:pPr>
              <w:pStyle w:val="Zvr"/>
              <w:keepNext/>
              <w:ind w:left="0"/>
              <w:rPr>
                <w:rFonts w:asciiTheme="majorHAnsi" w:hAnsiTheme="majorHAnsi"/>
                <w:bCs/>
                <w:sz w:val="22"/>
                <w:szCs w:val="22"/>
              </w:rPr>
            </w:pPr>
            <w:r w:rsidRPr="00F3442C">
              <w:rPr>
                <w:rFonts w:asciiTheme="majorHAnsi" w:hAnsiTheme="majorHAnsi"/>
                <w:bCs/>
                <w:sz w:val="22"/>
                <w:szCs w:val="22"/>
              </w:rPr>
              <w:t>XXX</w:t>
            </w:r>
          </w:p>
        </w:tc>
        <w:tc>
          <w:tcPr>
            <w:tcW w:w="993" w:type="dxa"/>
            <w:gridSpan w:val="2"/>
          </w:tcPr>
          <w:p w14:paraId="233E0FEA" w14:textId="77777777" w:rsidR="009A6254" w:rsidRPr="009A6254" w:rsidRDefault="009A6254" w:rsidP="009A6254">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709" w:type="dxa"/>
            <w:gridSpan w:val="2"/>
          </w:tcPr>
          <w:p w14:paraId="1EF53803" w14:textId="44B9793C" w:rsidR="009A6254" w:rsidRPr="009A6254" w:rsidRDefault="0079636F" w:rsidP="009A6254">
            <w:pPr>
              <w:pStyle w:val="Zvr"/>
              <w:keepNext/>
              <w:ind w:left="0"/>
              <w:rPr>
                <w:rFonts w:asciiTheme="majorHAnsi" w:hAnsiTheme="majorHAnsi"/>
                <w:bCs/>
                <w:sz w:val="22"/>
                <w:szCs w:val="22"/>
              </w:rPr>
            </w:pPr>
            <w:r w:rsidRPr="00F3442C">
              <w:rPr>
                <w:rFonts w:asciiTheme="majorHAnsi" w:hAnsiTheme="majorHAnsi"/>
                <w:bCs/>
                <w:sz w:val="22"/>
                <w:szCs w:val="22"/>
              </w:rPr>
              <w:t>XXX</w:t>
            </w:r>
          </w:p>
        </w:tc>
      </w:tr>
      <w:tr w:rsidR="009A6254" w:rsidRPr="009A6254" w14:paraId="6FD7746F" w14:textId="77777777" w:rsidTr="00141D67">
        <w:tc>
          <w:tcPr>
            <w:tcW w:w="995" w:type="dxa"/>
          </w:tcPr>
          <w:p w14:paraId="03C48E79" w14:textId="77777777" w:rsidR="009A6254" w:rsidRPr="009A6254" w:rsidRDefault="009A6254" w:rsidP="009A6254">
            <w:pPr>
              <w:pStyle w:val="Zvr"/>
              <w:keepNext/>
              <w:ind w:left="0"/>
              <w:rPr>
                <w:rFonts w:asciiTheme="majorHAnsi" w:hAnsiTheme="majorHAnsi"/>
                <w:bCs/>
                <w:sz w:val="22"/>
                <w:szCs w:val="22"/>
              </w:rPr>
            </w:pPr>
            <w:r w:rsidRPr="009A6254">
              <w:rPr>
                <w:rFonts w:asciiTheme="majorHAnsi" w:hAnsiTheme="majorHAnsi"/>
                <w:bCs/>
                <w:sz w:val="22"/>
                <w:szCs w:val="22"/>
              </w:rPr>
              <w:t>Title:</w:t>
            </w:r>
          </w:p>
        </w:tc>
        <w:tc>
          <w:tcPr>
            <w:tcW w:w="3687" w:type="dxa"/>
          </w:tcPr>
          <w:p w14:paraId="269A6271" w14:textId="7B689B05" w:rsidR="009A6254" w:rsidRPr="009A6254" w:rsidRDefault="0079636F" w:rsidP="009A6254">
            <w:pPr>
              <w:pStyle w:val="Zvr"/>
              <w:keepNext/>
              <w:ind w:left="0"/>
              <w:rPr>
                <w:rFonts w:asciiTheme="majorHAnsi" w:hAnsiTheme="majorHAnsi"/>
                <w:bCs/>
                <w:sz w:val="22"/>
                <w:szCs w:val="22"/>
              </w:rPr>
            </w:pPr>
            <w:r w:rsidRPr="00F3442C">
              <w:rPr>
                <w:rFonts w:asciiTheme="majorHAnsi" w:hAnsiTheme="majorHAnsi"/>
                <w:bCs/>
                <w:sz w:val="22"/>
                <w:szCs w:val="22"/>
              </w:rPr>
              <w:t>XXX</w:t>
            </w:r>
          </w:p>
        </w:tc>
        <w:tc>
          <w:tcPr>
            <w:tcW w:w="993" w:type="dxa"/>
            <w:gridSpan w:val="2"/>
          </w:tcPr>
          <w:p w14:paraId="0BBF6285" w14:textId="77777777" w:rsidR="009A6254" w:rsidRPr="009A6254" w:rsidRDefault="009A6254" w:rsidP="009A6254">
            <w:pPr>
              <w:pStyle w:val="Zvr"/>
              <w:keepNext/>
              <w:ind w:left="0"/>
              <w:rPr>
                <w:rFonts w:asciiTheme="majorHAnsi" w:hAnsiTheme="majorHAnsi"/>
                <w:bCs/>
                <w:sz w:val="22"/>
                <w:szCs w:val="22"/>
              </w:rPr>
            </w:pPr>
          </w:p>
        </w:tc>
        <w:tc>
          <w:tcPr>
            <w:tcW w:w="3709" w:type="dxa"/>
            <w:gridSpan w:val="2"/>
          </w:tcPr>
          <w:p w14:paraId="48333725" w14:textId="77777777" w:rsidR="009A6254" w:rsidRPr="009A6254" w:rsidRDefault="009A6254" w:rsidP="009A6254">
            <w:pPr>
              <w:pStyle w:val="Zvr"/>
              <w:keepNext/>
              <w:ind w:left="0"/>
              <w:rPr>
                <w:rFonts w:asciiTheme="majorHAnsi" w:hAnsiTheme="majorHAnsi"/>
                <w:bCs/>
                <w:sz w:val="22"/>
                <w:szCs w:val="22"/>
              </w:rPr>
            </w:pPr>
          </w:p>
        </w:tc>
      </w:tr>
      <w:tr w:rsidR="009A6254" w:rsidRPr="009A6254" w14:paraId="45B99212" w14:textId="77777777" w:rsidTr="00141D67">
        <w:trPr>
          <w:gridAfter w:val="1"/>
          <w:wAfter w:w="6" w:type="dxa"/>
        </w:trPr>
        <w:tc>
          <w:tcPr>
            <w:tcW w:w="9378" w:type="dxa"/>
            <w:gridSpan w:val="5"/>
          </w:tcPr>
          <w:p w14:paraId="379AB90A" w14:textId="77777777" w:rsidR="009A6254" w:rsidRPr="009A6254" w:rsidRDefault="009A6254" w:rsidP="00141D67">
            <w:pPr>
              <w:pStyle w:val="Zvr"/>
              <w:ind w:left="0"/>
              <w:rPr>
                <w:rFonts w:asciiTheme="majorHAnsi" w:hAnsiTheme="majorHAnsi"/>
                <w:bCs/>
                <w:sz w:val="22"/>
                <w:szCs w:val="22"/>
              </w:rPr>
            </w:pPr>
          </w:p>
        </w:tc>
      </w:tr>
      <w:tr w:rsidR="009A6254" w:rsidRPr="009A6254" w14:paraId="058ED4BC" w14:textId="77777777" w:rsidTr="00141D67">
        <w:tc>
          <w:tcPr>
            <w:tcW w:w="4682" w:type="dxa"/>
            <w:gridSpan w:val="2"/>
          </w:tcPr>
          <w:p w14:paraId="7B25836B" w14:textId="77777777" w:rsidR="009A6254" w:rsidRPr="009A6254" w:rsidRDefault="009A6254" w:rsidP="009A6254">
            <w:pPr>
              <w:pStyle w:val="Zvr"/>
              <w:keepNext/>
              <w:ind w:left="0"/>
              <w:rPr>
                <w:rFonts w:asciiTheme="majorHAnsi" w:hAnsiTheme="majorHAnsi"/>
                <w:bCs/>
                <w:sz w:val="22"/>
                <w:szCs w:val="22"/>
              </w:rPr>
            </w:pPr>
          </w:p>
          <w:p w14:paraId="692F99A1" w14:textId="77777777" w:rsidR="009A6254" w:rsidRPr="009A6254" w:rsidRDefault="009A6254" w:rsidP="009A6254">
            <w:pPr>
              <w:pStyle w:val="Zvr"/>
              <w:keepNext/>
              <w:ind w:left="0"/>
              <w:rPr>
                <w:rFonts w:asciiTheme="majorHAnsi" w:hAnsiTheme="majorHAnsi"/>
                <w:bCs/>
                <w:sz w:val="22"/>
                <w:szCs w:val="22"/>
              </w:rPr>
            </w:pPr>
          </w:p>
          <w:p w14:paraId="622595C5" w14:textId="77777777" w:rsidR="009A6254" w:rsidRPr="009A6254" w:rsidRDefault="009A6254" w:rsidP="009A6254">
            <w:pPr>
              <w:pStyle w:val="Zvr"/>
              <w:keepNext/>
              <w:ind w:left="0"/>
              <w:rPr>
                <w:rFonts w:asciiTheme="majorHAnsi" w:hAnsiTheme="majorHAnsi"/>
                <w:bCs/>
                <w:sz w:val="22"/>
                <w:szCs w:val="22"/>
              </w:rPr>
            </w:pPr>
          </w:p>
          <w:p w14:paraId="56EF9010" w14:textId="43653BF1" w:rsidR="009A6254" w:rsidRPr="009A6254" w:rsidRDefault="009A6254" w:rsidP="009A6254">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c>
          <w:tcPr>
            <w:tcW w:w="4702" w:type="dxa"/>
            <w:gridSpan w:val="4"/>
          </w:tcPr>
          <w:p w14:paraId="3F76AC6D" w14:textId="77777777" w:rsidR="009A6254" w:rsidRPr="009A6254" w:rsidRDefault="009A6254" w:rsidP="009A6254">
            <w:pPr>
              <w:pStyle w:val="Zvr"/>
              <w:keepNext/>
              <w:ind w:left="0"/>
              <w:rPr>
                <w:rFonts w:asciiTheme="majorHAnsi" w:hAnsiTheme="majorHAnsi"/>
                <w:bCs/>
                <w:sz w:val="22"/>
                <w:szCs w:val="22"/>
              </w:rPr>
            </w:pPr>
          </w:p>
          <w:p w14:paraId="46C199AE" w14:textId="77777777" w:rsidR="009A6254" w:rsidRPr="009A6254" w:rsidRDefault="009A6254" w:rsidP="009A6254">
            <w:pPr>
              <w:pStyle w:val="Zvr"/>
              <w:keepNext/>
              <w:ind w:left="0"/>
              <w:rPr>
                <w:rFonts w:asciiTheme="majorHAnsi" w:hAnsiTheme="majorHAnsi"/>
                <w:bCs/>
                <w:sz w:val="22"/>
                <w:szCs w:val="22"/>
              </w:rPr>
            </w:pPr>
          </w:p>
          <w:p w14:paraId="0C317803" w14:textId="77777777" w:rsidR="009A6254" w:rsidRPr="009A6254" w:rsidRDefault="009A6254" w:rsidP="009A6254">
            <w:pPr>
              <w:pStyle w:val="Zvr"/>
              <w:keepNext/>
              <w:ind w:left="0"/>
              <w:rPr>
                <w:rFonts w:asciiTheme="majorHAnsi" w:hAnsiTheme="majorHAnsi"/>
                <w:bCs/>
                <w:sz w:val="22"/>
                <w:szCs w:val="22"/>
              </w:rPr>
            </w:pPr>
          </w:p>
          <w:p w14:paraId="60D5CFB9" w14:textId="6D5D5334" w:rsidR="009A6254" w:rsidRPr="009A6254" w:rsidRDefault="009A6254" w:rsidP="009A6254">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r>
      <w:tr w:rsidR="009A6254" w:rsidRPr="009A6254" w14:paraId="726D57C6" w14:textId="77777777" w:rsidTr="00141D67">
        <w:tc>
          <w:tcPr>
            <w:tcW w:w="995" w:type="dxa"/>
          </w:tcPr>
          <w:p w14:paraId="5383F2AF" w14:textId="77777777" w:rsidR="009A6254" w:rsidRPr="009A6254" w:rsidRDefault="009A6254" w:rsidP="009A6254">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687" w:type="dxa"/>
          </w:tcPr>
          <w:p w14:paraId="0801FADF" w14:textId="18961153" w:rsidR="009A6254" w:rsidRPr="009A6254" w:rsidRDefault="0079636F" w:rsidP="009A6254">
            <w:pPr>
              <w:pStyle w:val="Zvr"/>
              <w:keepNext/>
              <w:ind w:left="0"/>
              <w:rPr>
                <w:rFonts w:asciiTheme="majorHAnsi" w:hAnsiTheme="majorHAnsi"/>
                <w:bCs/>
                <w:sz w:val="22"/>
                <w:szCs w:val="22"/>
              </w:rPr>
            </w:pPr>
            <w:r w:rsidRPr="00F3442C">
              <w:rPr>
                <w:rFonts w:asciiTheme="majorHAnsi" w:hAnsiTheme="majorHAnsi"/>
                <w:bCs/>
                <w:sz w:val="22"/>
                <w:szCs w:val="22"/>
              </w:rPr>
              <w:t>XXX</w:t>
            </w:r>
          </w:p>
        </w:tc>
        <w:tc>
          <w:tcPr>
            <w:tcW w:w="993" w:type="dxa"/>
            <w:gridSpan w:val="2"/>
          </w:tcPr>
          <w:p w14:paraId="4F01E193" w14:textId="77777777" w:rsidR="009A6254" w:rsidRPr="009A6254" w:rsidRDefault="009A6254" w:rsidP="009A6254">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709" w:type="dxa"/>
            <w:gridSpan w:val="2"/>
          </w:tcPr>
          <w:p w14:paraId="1637B6D2" w14:textId="05CF1CAF" w:rsidR="009A6254" w:rsidRPr="009A6254" w:rsidRDefault="0079636F" w:rsidP="009A6254">
            <w:pPr>
              <w:pStyle w:val="Zvr"/>
              <w:keepNext/>
              <w:ind w:left="0"/>
              <w:rPr>
                <w:rFonts w:asciiTheme="majorHAnsi" w:hAnsiTheme="majorHAnsi"/>
                <w:bCs/>
                <w:sz w:val="22"/>
                <w:szCs w:val="22"/>
              </w:rPr>
            </w:pPr>
            <w:r>
              <w:rPr>
                <w:rFonts w:asciiTheme="majorHAnsi" w:hAnsiTheme="majorHAnsi"/>
                <w:bCs/>
                <w:sz w:val="22"/>
                <w:szCs w:val="22"/>
              </w:rPr>
              <w:t>XXX</w:t>
            </w:r>
          </w:p>
        </w:tc>
      </w:tr>
      <w:tr w:rsidR="009A6254" w:rsidRPr="009A6254" w14:paraId="47C48565" w14:textId="77777777" w:rsidTr="00141D67">
        <w:trPr>
          <w:gridAfter w:val="1"/>
          <w:wAfter w:w="6" w:type="dxa"/>
        </w:trPr>
        <w:tc>
          <w:tcPr>
            <w:tcW w:w="9378" w:type="dxa"/>
            <w:gridSpan w:val="5"/>
          </w:tcPr>
          <w:p w14:paraId="67CD3DB0" w14:textId="77777777" w:rsidR="009A6254" w:rsidRPr="009A6254" w:rsidRDefault="009A6254" w:rsidP="00141D67">
            <w:pPr>
              <w:pStyle w:val="Zvr"/>
              <w:ind w:left="0"/>
              <w:rPr>
                <w:rFonts w:asciiTheme="majorHAnsi" w:hAnsiTheme="majorHAnsi"/>
                <w:bCs/>
                <w:sz w:val="22"/>
                <w:szCs w:val="22"/>
              </w:rPr>
            </w:pPr>
          </w:p>
        </w:tc>
      </w:tr>
      <w:tr w:rsidR="009A6254" w:rsidRPr="009A6254" w14:paraId="2D20BB7C" w14:textId="77777777" w:rsidTr="00141D67">
        <w:tc>
          <w:tcPr>
            <w:tcW w:w="4682" w:type="dxa"/>
            <w:gridSpan w:val="2"/>
          </w:tcPr>
          <w:p w14:paraId="593E4237" w14:textId="77777777" w:rsidR="009A6254" w:rsidRPr="009A6254" w:rsidRDefault="009A6254" w:rsidP="009A6254">
            <w:pPr>
              <w:pStyle w:val="Zvr"/>
              <w:keepNext/>
              <w:ind w:left="0"/>
              <w:rPr>
                <w:rFonts w:asciiTheme="majorHAnsi" w:hAnsiTheme="majorHAnsi"/>
                <w:bCs/>
                <w:sz w:val="22"/>
                <w:szCs w:val="22"/>
              </w:rPr>
            </w:pPr>
          </w:p>
          <w:p w14:paraId="447F1F9B" w14:textId="77777777" w:rsidR="009A6254" w:rsidRPr="009A6254" w:rsidRDefault="009A6254" w:rsidP="009A6254">
            <w:pPr>
              <w:pStyle w:val="Zvr"/>
              <w:keepNext/>
              <w:ind w:left="0"/>
              <w:rPr>
                <w:rFonts w:asciiTheme="majorHAnsi" w:hAnsiTheme="majorHAnsi"/>
                <w:bCs/>
                <w:sz w:val="22"/>
                <w:szCs w:val="22"/>
              </w:rPr>
            </w:pPr>
          </w:p>
          <w:p w14:paraId="5BEC5F2A" w14:textId="77777777" w:rsidR="009A6254" w:rsidRPr="009A6254" w:rsidRDefault="009A6254" w:rsidP="009A6254">
            <w:pPr>
              <w:pStyle w:val="Zvr"/>
              <w:keepNext/>
              <w:ind w:left="0"/>
              <w:rPr>
                <w:rFonts w:asciiTheme="majorHAnsi" w:hAnsiTheme="majorHAnsi"/>
                <w:bCs/>
                <w:sz w:val="22"/>
                <w:szCs w:val="22"/>
              </w:rPr>
            </w:pPr>
          </w:p>
          <w:p w14:paraId="160BB0A4" w14:textId="377BA96B" w:rsidR="009A6254" w:rsidRPr="009A6254" w:rsidRDefault="009A6254" w:rsidP="009A6254">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c>
          <w:tcPr>
            <w:tcW w:w="4702" w:type="dxa"/>
            <w:gridSpan w:val="4"/>
          </w:tcPr>
          <w:p w14:paraId="59844A02" w14:textId="77777777" w:rsidR="009A6254" w:rsidRPr="009A6254" w:rsidRDefault="009A6254" w:rsidP="009A6254">
            <w:pPr>
              <w:pStyle w:val="Zvr"/>
              <w:keepNext/>
              <w:ind w:left="0"/>
              <w:rPr>
                <w:rFonts w:asciiTheme="majorHAnsi" w:hAnsiTheme="majorHAnsi"/>
                <w:bCs/>
                <w:sz w:val="22"/>
                <w:szCs w:val="22"/>
              </w:rPr>
            </w:pPr>
          </w:p>
          <w:p w14:paraId="4318250A" w14:textId="77777777" w:rsidR="009A6254" w:rsidRPr="009A6254" w:rsidRDefault="009A6254" w:rsidP="009A6254">
            <w:pPr>
              <w:pStyle w:val="Zvr"/>
              <w:keepNext/>
              <w:ind w:left="0"/>
              <w:rPr>
                <w:rFonts w:asciiTheme="majorHAnsi" w:hAnsiTheme="majorHAnsi"/>
                <w:bCs/>
                <w:sz w:val="22"/>
                <w:szCs w:val="22"/>
              </w:rPr>
            </w:pPr>
          </w:p>
          <w:p w14:paraId="1051C335" w14:textId="77777777" w:rsidR="009A6254" w:rsidRPr="009A6254" w:rsidRDefault="009A6254" w:rsidP="009A6254">
            <w:pPr>
              <w:pStyle w:val="Zvr"/>
              <w:keepNext/>
              <w:ind w:left="0"/>
              <w:rPr>
                <w:rFonts w:asciiTheme="majorHAnsi" w:hAnsiTheme="majorHAnsi"/>
                <w:bCs/>
                <w:sz w:val="22"/>
                <w:szCs w:val="22"/>
              </w:rPr>
            </w:pPr>
          </w:p>
          <w:p w14:paraId="2BBA822D" w14:textId="2E995F1D" w:rsidR="009A6254" w:rsidRPr="009A6254" w:rsidRDefault="009A6254" w:rsidP="009A6254">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r>
      <w:tr w:rsidR="009A6254" w:rsidRPr="009A6254" w14:paraId="1AB09ACB" w14:textId="77777777" w:rsidTr="00141D67">
        <w:tc>
          <w:tcPr>
            <w:tcW w:w="995" w:type="dxa"/>
          </w:tcPr>
          <w:p w14:paraId="5BC5544B" w14:textId="77777777" w:rsidR="009A6254" w:rsidRPr="009A6254" w:rsidRDefault="009A6254" w:rsidP="009A6254">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687" w:type="dxa"/>
          </w:tcPr>
          <w:p w14:paraId="3C3FAFB1" w14:textId="17B0A8A1" w:rsidR="009A6254" w:rsidRPr="009A6254" w:rsidRDefault="0079636F" w:rsidP="009A6254">
            <w:pPr>
              <w:pStyle w:val="Zvr"/>
              <w:keepNext/>
              <w:ind w:left="0"/>
              <w:rPr>
                <w:rFonts w:asciiTheme="majorHAnsi" w:hAnsiTheme="majorHAnsi"/>
                <w:bCs/>
                <w:sz w:val="22"/>
                <w:szCs w:val="22"/>
              </w:rPr>
            </w:pPr>
            <w:r w:rsidRPr="00F3442C">
              <w:rPr>
                <w:rFonts w:asciiTheme="majorHAnsi" w:hAnsiTheme="majorHAnsi"/>
                <w:bCs/>
                <w:sz w:val="22"/>
                <w:szCs w:val="22"/>
              </w:rPr>
              <w:t>XXX</w:t>
            </w:r>
          </w:p>
        </w:tc>
        <w:tc>
          <w:tcPr>
            <w:tcW w:w="993" w:type="dxa"/>
            <w:gridSpan w:val="2"/>
          </w:tcPr>
          <w:p w14:paraId="7243E919" w14:textId="77777777" w:rsidR="009A6254" w:rsidRPr="009A6254" w:rsidRDefault="009A6254" w:rsidP="009A6254">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709" w:type="dxa"/>
            <w:gridSpan w:val="2"/>
          </w:tcPr>
          <w:p w14:paraId="32524F15" w14:textId="6FE1184E" w:rsidR="009A6254" w:rsidRPr="009A6254" w:rsidRDefault="0079636F" w:rsidP="009A6254">
            <w:pPr>
              <w:pStyle w:val="Zvr"/>
              <w:keepNext/>
              <w:ind w:left="0"/>
              <w:rPr>
                <w:rFonts w:asciiTheme="majorHAnsi" w:hAnsiTheme="majorHAnsi"/>
                <w:bCs/>
                <w:sz w:val="22"/>
                <w:szCs w:val="22"/>
              </w:rPr>
            </w:pPr>
            <w:r w:rsidRPr="00F3442C">
              <w:rPr>
                <w:rFonts w:asciiTheme="majorHAnsi" w:hAnsiTheme="majorHAnsi"/>
                <w:bCs/>
                <w:sz w:val="22"/>
                <w:szCs w:val="22"/>
              </w:rPr>
              <w:t>XXX</w:t>
            </w:r>
          </w:p>
        </w:tc>
      </w:tr>
      <w:tr w:rsidR="009A6254" w:rsidRPr="009A6254" w14:paraId="1EF08FA5" w14:textId="77777777" w:rsidTr="00141D67">
        <w:tc>
          <w:tcPr>
            <w:tcW w:w="9384" w:type="dxa"/>
            <w:gridSpan w:val="6"/>
          </w:tcPr>
          <w:p w14:paraId="042F2023" w14:textId="77777777" w:rsidR="009A6254" w:rsidRPr="009A6254" w:rsidRDefault="009A6254" w:rsidP="00141D67">
            <w:pPr>
              <w:pStyle w:val="Zvr"/>
              <w:ind w:left="0"/>
              <w:rPr>
                <w:rFonts w:asciiTheme="majorHAnsi" w:hAnsiTheme="majorHAnsi"/>
                <w:bCs/>
                <w:sz w:val="22"/>
                <w:szCs w:val="22"/>
              </w:rPr>
            </w:pPr>
          </w:p>
        </w:tc>
      </w:tr>
      <w:tr w:rsidR="009A6254" w:rsidRPr="009A6254" w14:paraId="3D56B7AA" w14:textId="77777777" w:rsidTr="00141D67">
        <w:tc>
          <w:tcPr>
            <w:tcW w:w="4692" w:type="dxa"/>
            <w:gridSpan w:val="3"/>
          </w:tcPr>
          <w:p w14:paraId="0DC377E0" w14:textId="77777777" w:rsidR="009A6254" w:rsidRPr="009A6254" w:rsidRDefault="009A6254" w:rsidP="009A6254">
            <w:pPr>
              <w:pStyle w:val="Zvr"/>
              <w:keepNext/>
              <w:ind w:left="0"/>
              <w:rPr>
                <w:rFonts w:asciiTheme="majorHAnsi" w:hAnsiTheme="majorHAnsi"/>
                <w:bCs/>
                <w:sz w:val="22"/>
                <w:szCs w:val="22"/>
              </w:rPr>
            </w:pPr>
          </w:p>
        </w:tc>
        <w:tc>
          <w:tcPr>
            <w:tcW w:w="4692" w:type="dxa"/>
            <w:gridSpan w:val="3"/>
          </w:tcPr>
          <w:p w14:paraId="1EDA7211" w14:textId="77777777" w:rsidR="009A6254" w:rsidRPr="009A6254" w:rsidRDefault="009A6254" w:rsidP="009A6254">
            <w:pPr>
              <w:pStyle w:val="Zvr"/>
              <w:keepNext/>
              <w:ind w:left="0"/>
              <w:rPr>
                <w:rFonts w:asciiTheme="majorHAnsi" w:hAnsiTheme="majorHAnsi"/>
                <w:b/>
                <w:bCs/>
                <w:sz w:val="22"/>
                <w:szCs w:val="22"/>
              </w:rPr>
            </w:pPr>
            <w:proofErr w:type="spellStart"/>
            <w:r w:rsidRPr="009A6254">
              <w:rPr>
                <w:rFonts w:asciiTheme="majorHAnsi" w:hAnsiTheme="majorHAnsi"/>
                <w:b/>
                <w:bCs/>
                <w:sz w:val="22"/>
                <w:szCs w:val="22"/>
              </w:rPr>
              <w:t>Masarykova</w:t>
            </w:r>
            <w:proofErr w:type="spellEnd"/>
            <w:r w:rsidRPr="009A6254">
              <w:rPr>
                <w:rFonts w:asciiTheme="majorHAnsi" w:hAnsiTheme="majorHAnsi"/>
                <w:b/>
                <w:bCs/>
                <w:sz w:val="22"/>
                <w:szCs w:val="22"/>
              </w:rPr>
              <w:t xml:space="preserve"> </w:t>
            </w:r>
            <w:proofErr w:type="spellStart"/>
            <w:r w:rsidRPr="009A6254">
              <w:rPr>
                <w:rFonts w:asciiTheme="majorHAnsi" w:hAnsiTheme="majorHAnsi"/>
                <w:b/>
                <w:bCs/>
                <w:sz w:val="22"/>
                <w:szCs w:val="22"/>
              </w:rPr>
              <w:t>univerzita</w:t>
            </w:r>
            <w:proofErr w:type="spellEnd"/>
          </w:p>
        </w:tc>
      </w:tr>
      <w:tr w:rsidR="009A6254" w:rsidRPr="009A6254" w14:paraId="7E25B01E" w14:textId="77777777" w:rsidTr="00141D67">
        <w:tc>
          <w:tcPr>
            <w:tcW w:w="4682" w:type="dxa"/>
            <w:gridSpan w:val="2"/>
          </w:tcPr>
          <w:p w14:paraId="42D0C528" w14:textId="77777777" w:rsidR="009A6254" w:rsidRPr="009A6254" w:rsidRDefault="009A6254" w:rsidP="009A6254">
            <w:pPr>
              <w:pStyle w:val="Zvr"/>
              <w:keepNext/>
              <w:ind w:left="0"/>
              <w:rPr>
                <w:rFonts w:asciiTheme="majorHAnsi" w:hAnsiTheme="majorHAnsi"/>
                <w:bCs/>
                <w:sz w:val="22"/>
                <w:szCs w:val="22"/>
              </w:rPr>
            </w:pPr>
          </w:p>
          <w:p w14:paraId="5E28658C" w14:textId="77777777" w:rsidR="009A6254" w:rsidRPr="009A6254" w:rsidRDefault="009A6254" w:rsidP="009A6254">
            <w:pPr>
              <w:pStyle w:val="Zvr"/>
              <w:keepNext/>
              <w:ind w:left="0"/>
              <w:rPr>
                <w:rFonts w:asciiTheme="majorHAnsi" w:hAnsiTheme="majorHAnsi"/>
                <w:bCs/>
                <w:sz w:val="22"/>
                <w:szCs w:val="22"/>
              </w:rPr>
            </w:pPr>
          </w:p>
          <w:p w14:paraId="4ECC99C7" w14:textId="77777777" w:rsidR="009A6254" w:rsidRPr="009A6254" w:rsidRDefault="009A6254" w:rsidP="009A6254">
            <w:pPr>
              <w:pStyle w:val="Zvr"/>
              <w:keepNext/>
              <w:ind w:left="0"/>
              <w:rPr>
                <w:rFonts w:asciiTheme="majorHAnsi" w:hAnsiTheme="majorHAnsi"/>
                <w:bCs/>
                <w:sz w:val="22"/>
                <w:szCs w:val="22"/>
              </w:rPr>
            </w:pPr>
          </w:p>
          <w:p w14:paraId="1A34530B" w14:textId="2D8935C0" w:rsidR="009A6254" w:rsidRPr="009A6254" w:rsidRDefault="009A6254" w:rsidP="009A6254">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c>
          <w:tcPr>
            <w:tcW w:w="4702" w:type="dxa"/>
            <w:gridSpan w:val="4"/>
          </w:tcPr>
          <w:p w14:paraId="6462881D" w14:textId="77777777" w:rsidR="009A6254" w:rsidRPr="009A6254" w:rsidRDefault="009A6254" w:rsidP="009A6254">
            <w:pPr>
              <w:pStyle w:val="Zvr"/>
              <w:keepNext/>
              <w:ind w:left="0"/>
              <w:rPr>
                <w:rFonts w:asciiTheme="majorHAnsi" w:hAnsiTheme="majorHAnsi"/>
                <w:bCs/>
                <w:sz w:val="22"/>
                <w:szCs w:val="22"/>
              </w:rPr>
            </w:pPr>
          </w:p>
          <w:p w14:paraId="330CA670" w14:textId="77777777" w:rsidR="009A6254" w:rsidRPr="009A6254" w:rsidRDefault="009A6254" w:rsidP="009A6254">
            <w:pPr>
              <w:pStyle w:val="Zvr"/>
              <w:keepNext/>
              <w:ind w:left="0"/>
              <w:rPr>
                <w:rFonts w:asciiTheme="majorHAnsi" w:hAnsiTheme="majorHAnsi"/>
                <w:bCs/>
                <w:sz w:val="22"/>
                <w:szCs w:val="22"/>
              </w:rPr>
            </w:pPr>
          </w:p>
          <w:p w14:paraId="0759F1BB" w14:textId="77777777" w:rsidR="009A6254" w:rsidRPr="009A6254" w:rsidRDefault="009A6254" w:rsidP="009A6254">
            <w:pPr>
              <w:pStyle w:val="Zvr"/>
              <w:keepNext/>
              <w:ind w:left="0"/>
              <w:rPr>
                <w:rFonts w:asciiTheme="majorHAnsi" w:hAnsiTheme="majorHAnsi"/>
                <w:bCs/>
                <w:sz w:val="22"/>
                <w:szCs w:val="22"/>
              </w:rPr>
            </w:pPr>
          </w:p>
          <w:p w14:paraId="209B3AA6" w14:textId="3D33C3FD" w:rsidR="009A6254" w:rsidRPr="009A6254" w:rsidRDefault="009A6254" w:rsidP="009A6254">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r>
      <w:tr w:rsidR="00BD36E0" w:rsidRPr="009A6254" w14:paraId="49056040" w14:textId="77777777" w:rsidTr="00141D67">
        <w:tc>
          <w:tcPr>
            <w:tcW w:w="995" w:type="dxa"/>
          </w:tcPr>
          <w:p w14:paraId="06E2697C" w14:textId="77777777" w:rsidR="00BD36E0" w:rsidRPr="009A6254" w:rsidRDefault="00BD36E0" w:rsidP="00BD36E0">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687" w:type="dxa"/>
          </w:tcPr>
          <w:p w14:paraId="36F573D1" w14:textId="326323D6" w:rsidR="00BD36E0" w:rsidRPr="009A6254" w:rsidRDefault="00BD36E0" w:rsidP="00BD36E0">
            <w:pPr>
              <w:pStyle w:val="Zvr"/>
              <w:keepNext/>
              <w:ind w:left="0"/>
              <w:rPr>
                <w:rFonts w:asciiTheme="majorHAnsi" w:hAnsiTheme="majorHAnsi"/>
                <w:bCs/>
                <w:sz w:val="22"/>
                <w:szCs w:val="22"/>
              </w:rPr>
            </w:pPr>
            <w:r w:rsidRPr="00F3442C">
              <w:rPr>
                <w:rFonts w:asciiTheme="majorHAnsi" w:hAnsiTheme="majorHAnsi"/>
                <w:bCs/>
                <w:sz w:val="22"/>
                <w:szCs w:val="22"/>
              </w:rPr>
              <w:t>XXX</w:t>
            </w:r>
          </w:p>
        </w:tc>
        <w:tc>
          <w:tcPr>
            <w:tcW w:w="993" w:type="dxa"/>
            <w:gridSpan w:val="2"/>
          </w:tcPr>
          <w:p w14:paraId="57CC24BA" w14:textId="77777777" w:rsidR="00BD36E0" w:rsidRDefault="00BD36E0" w:rsidP="00BD36E0">
            <w:pPr>
              <w:pStyle w:val="Zvr"/>
              <w:keepNext/>
              <w:ind w:left="0"/>
              <w:rPr>
                <w:rFonts w:asciiTheme="majorHAnsi" w:hAnsiTheme="majorHAnsi"/>
                <w:bCs/>
                <w:sz w:val="22"/>
                <w:szCs w:val="22"/>
              </w:rPr>
            </w:pPr>
            <w:r w:rsidRPr="009A6254">
              <w:rPr>
                <w:rFonts w:asciiTheme="majorHAnsi" w:hAnsiTheme="majorHAnsi"/>
                <w:bCs/>
                <w:sz w:val="22"/>
                <w:szCs w:val="22"/>
              </w:rPr>
              <w:t>Name:</w:t>
            </w:r>
          </w:p>
          <w:p w14:paraId="0168F47E" w14:textId="4DA9CFCE" w:rsidR="00BD36E0" w:rsidRPr="009A6254" w:rsidRDefault="00BD36E0" w:rsidP="00BD36E0">
            <w:pPr>
              <w:pStyle w:val="Zvr"/>
              <w:keepNext/>
              <w:ind w:left="0"/>
              <w:rPr>
                <w:rFonts w:asciiTheme="majorHAnsi" w:hAnsiTheme="majorHAnsi"/>
                <w:bCs/>
                <w:sz w:val="22"/>
                <w:szCs w:val="22"/>
              </w:rPr>
            </w:pPr>
            <w:r>
              <w:rPr>
                <w:rFonts w:asciiTheme="majorHAnsi" w:hAnsiTheme="majorHAnsi"/>
                <w:bCs/>
                <w:sz w:val="22"/>
                <w:szCs w:val="22"/>
              </w:rPr>
              <w:t>Title:</w:t>
            </w:r>
          </w:p>
        </w:tc>
        <w:tc>
          <w:tcPr>
            <w:tcW w:w="3709" w:type="dxa"/>
            <w:gridSpan w:val="2"/>
          </w:tcPr>
          <w:p w14:paraId="43F195D1" w14:textId="77777777" w:rsidR="00BD36E0" w:rsidRDefault="00BD36E0" w:rsidP="00BD36E0">
            <w:pPr>
              <w:pStyle w:val="Zvr"/>
              <w:keepNext/>
              <w:ind w:left="0"/>
              <w:rPr>
                <w:rFonts w:asciiTheme="majorHAnsi" w:hAnsiTheme="majorHAnsi"/>
                <w:bCs/>
                <w:sz w:val="22"/>
                <w:szCs w:val="22"/>
              </w:rPr>
            </w:pPr>
            <w:r>
              <w:rPr>
                <w:rFonts w:asciiTheme="majorHAnsi" w:hAnsiTheme="majorHAnsi"/>
                <w:bCs/>
                <w:sz w:val="22"/>
                <w:szCs w:val="22"/>
              </w:rPr>
              <w:t xml:space="preserve">Martin </w:t>
            </w:r>
            <w:proofErr w:type="spellStart"/>
            <w:r>
              <w:rPr>
                <w:rFonts w:asciiTheme="majorHAnsi" w:hAnsiTheme="majorHAnsi"/>
                <w:bCs/>
                <w:sz w:val="22"/>
                <w:szCs w:val="22"/>
              </w:rPr>
              <w:t>Bareš</w:t>
            </w:r>
            <w:proofErr w:type="spellEnd"/>
          </w:p>
          <w:p w14:paraId="327837E7" w14:textId="351BF4F6" w:rsidR="00BD36E0" w:rsidRPr="009A6254" w:rsidRDefault="001613AC" w:rsidP="00BD36E0">
            <w:pPr>
              <w:pStyle w:val="Zvr"/>
              <w:keepNext/>
              <w:ind w:left="0"/>
              <w:rPr>
                <w:rFonts w:asciiTheme="majorHAnsi" w:hAnsiTheme="majorHAnsi"/>
                <w:bCs/>
                <w:sz w:val="22"/>
                <w:szCs w:val="22"/>
              </w:rPr>
            </w:pPr>
            <w:r>
              <w:rPr>
                <w:rFonts w:asciiTheme="majorHAnsi" w:hAnsiTheme="majorHAnsi"/>
                <w:bCs/>
                <w:sz w:val="22"/>
                <w:szCs w:val="22"/>
              </w:rPr>
              <w:t>R</w:t>
            </w:r>
            <w:r w:rsidR="00BD36E0">
              <w:rPr>
                <w:rFonts w:asciiTheme="majorHAnsi" w:hAnsiTheme="majorHAnsi"/>
                <w:bCs/>
                <w:sz w:val="22"/>
                <w:szCs w:val="22"/>
              </w:rPr>
              <w:t>ector</w:t>
            </w:r>
          </w:p>
        </w:tc>
      </w:tr>
      <w:tr w:rsidR="009A6254" w:rsidRPr="009A6254" w14:paraId="355BF263" w14:textId="77777777" w:rsidTr="00141D67">
        <w:tc>
          <w:tcPr>
            <w:tcW w:w="9384" w:type="dxa"/>
            <w:gridSpan w:val="6"/>
          </w:tcPr>
          <w:p w14:paraId="6E4A5997" w14:textId="77777777" w:rsidR="009A6254" w:rsidRPr="009A6254" w:rsidRDefault="009A6254" w:rsidP="00141D67">
            <w:pPr>
              <w:pStyle w:val="Zvr"/>
              <w:ind w:left="0"/>
              <w:rPr>
                <w:rFonts w:asciiTheme="majorHAnsi" w:hAnsiTheme="majorHAnsi"/>
                <w:bCs/>
                <w:sz w:val="22"/>
                <w:szCs w:val="22"/>
              </w:rPr>
            </w:pPr>
          </w:p>
        </w:tc>
      </w:tr>
      <w:tr w:rsidR="009A6254" w:rsidRPr="009A6254" w14:paraId="76833BBC" w14:textId="77777777" w:rsidTr="00141D67">
        <w:tc>
          <w:tcPr>
            <w:tcW w:w="4692" w:type="dxa"/>
            <w:gridSpan w:val="3"/>
          </w:tcPr>
          <w:p w14:paraId="236E959C" w14:textId="77777777" w:rsidR="009A6254" w:rsidRPr="009A6254" w:rsidRDefault="009A6254" w:rsidP="009A6254">
            <w:pPr>
              <w:pStyle w:val="Zvr"/>
              <w:keepNext/>
              <w:ind w:left="0"/>
              <w:rPr>
                <w:rFonts w:asciiTheme="majorHAnsi" w:hAnsiTheme="majorHAnsi"/>
                <w:b/>
                <w:bCs/>
                <w:sz w:val="22"/>
                <w:szCs w:val="22"/>
                <w:lang w:val="cs-CZ"/>
              </w:rPr>
            </w:pPr>
            <w:r w:rsidRPr="009A6254">
              <w:rPr>
                <w:rFonts w:asciiTheme="majorHAnsi" w:hAnsiTheme="majorHAnsi"/>
                <w:b/>
                <w:bCs/>
                <w:sz w:val="22"/>
                <w:szCs w:val="22"/>
                <w:lang w:val="cs-CZ"/>
              </w:rPr>
              <w:t>Vysoké učení technické v Brně</w:t>
            </w:r>
          </w:p>
        </w:tc>
        <w:tc>
          <w:tcPr>
            <w:tcW w:w="4692" w:type="dxa"/>
            <w:gridSpan w:val="3"/>
          </w:tcPr>
          <w:p w14:paraId="646E4CC0" w14:textId="77777777" w:rsidR="009A6254" w:rsidRPr="009A6254" w:rsidRDefault="009A6254" w:rsidP="009A6254">
            <w:pPr>
              <w:pStyle w:val="Zvr"/>
              <w:keepNext/>
              <w:ind w:left="0"/>
              <w:rPr>
                <w:rFonts w:asciiTheme="majorHAnsi" w:hAnsiTheme="majorHAnsi"/>
                <w:bCs/>
                <w:sz w:val="22"/>
                <w:szCs w:val="22"/>
                <w:lang w:val="cs-CZ"/>
              </w:rPr>
            </w:pPr>
          </w:p>
        </w:tc>
      </w:tr>
      <w:tr w:rsidR="009A6254" w:rsidRPr="009A6254" w14:paraId="1F08AE5C" w14:textId="77777777" w:rsidTr="00141D67">
        <w:tc>
          <w:tcPr>
            <w:tcW w:w="4682" w:type="dxa"/>
            <w:gridSpan w:val="2"/>
          </w:tcPr>
          <w:p w14:paraId="2397A145" w14:textId="77777777" w:rsidR="009A6254" w:rsidRPr="009A6254" w:rsidRDefault="009A6254" w:rsidP="009A6254">
            <w:pPr>
              <w:pStyle w:val="Zvr"/>
              <w:keepNext/>
              <w:ind w:left="0"/>
              <w:rPr>
                <w:rFonts w:asciiTheme="majorHAnsi" w:hAnsiTheme="majorHAnsi"/>
                <w:bCs/>
                <w:sz w:val="22"/>
                <w:szCs w:val="22"/>
                <w:lang w:val="cs-CZ"/>
              </w:rPr>
            </w:pPr>
          </w:p>
          <w:p w14:paraId="0B12A538" w14:textId="77777777" w:rsidR="009A6254" w:rsidRPr="009A6254" w:rsidRDefault="009A6254" w:rsidP="009A6254">
            <w:pPr>
              <w:pStyle w:val="Zvr"/>
              <w:keepNext/>
              <w:ind w:left="0"/>
              <w:rPr>
                <w:rFonts w:asciiTheme="majorHAnsi" w:hAnsiTheme="majorHAnsi"/>
                <w:bCs/>
                <w:sz w:val="22"/>
                <w:szCs w:val="22"/>
                <w:lang w:val="cs-CZ"/>
              </w:rPr>
            </w:pPr>
          </w:p>
          <w:p w14:paraId="6558FDF4" w14:textId="77777777" w:rsidR="009A6254" w:rsidRPr="009A6254" w:rsidRDefault="009A6254" w:rsidP="009A6254">
            <w:pPr>
              <w:pStyle w:val="Zvr"/>
              <w:keepNext/>
              <w:ind w:left="0"/>
              <w:rPr>
                <w:rFonts w:asciiTheme="majorHAnsi" w:hAnsiTheme="majorHAnsi"/>
                <w:bCs/>
                <w:sz w:val="22"/>
                <w:szCs w:val="22"/>
                <w:lang w:val="cs-CZ"/>
              </w:rPr>
            </w:pPr>
          </w:p>
          <w:p w14:paraId="221364B7" w14:textId="44394B2D" w:rsidR="009A6254" w:rsidRPr="009A6254" w:rsidRDefault="009A6254" w:rsidP="009A6254">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c>
          <w:tcPr>
            <w:tcW w:w="4702" w:type="dxa"/>
            <w:gridSpan w:val="4"/>
          </w:tcPr>
          <w:p w14:paraId="5D0B899C" w14:textId="77777777" w:rsidR="009A6254" w:rsidRPr="009A6254" w:rsidRDefault="009A6254" w:rsidP="009A6254">
            <w:pPr>
              <w:pStyle w:val="Zvr"/>
              <w:keepNext/>
              <w:ind w:left="0"/>
              <w:rPr>
                <w:rFonts w:asciiTheme="majorHAnsi" w:hAnsiTheme="majorHAnsi"/>
                <w:bCs/>
                <w:sz w:val="22"/>
                <w:szCs w:val="22"/>
              </w:rPr>
            </w:pPr>
          </w:p>
          <w:p w14:paraId="1EAB0A4E" w14:textId="77777777" w:rsidR="009A6254" w:rsidRPr="009A6254" w:rsidRDefault="009A6254" w:rsidP="009A6254">
            <w:pPr>
              <w:pStyle w:val="Zvr"/>
              <w:keepNext/>
              <w:ind w:left="0"/>
              <w:rPr>
                <w:rFonts w:asciiTheme="majorHAnsi" w:hAnsiTheme="majorHAnsi"/>
                <w:bCs/>
                <w:sz w:val="22"/>
                <w:szCs w:val="22"/>
              </w:rPr>
            </w:pPr>
          </w:p>
          <w:p w14:paraId="22B703A4" w14:textId="77777777" w:rsidR="009A6254" w:rsidRPr="009A6254" w:rsidRDefault="009A6254" w:rsidP="009A6254">
            <w:pPr>
              <w:pStyle w:val="Zvr"/>
              <w:keepNext/>
              <w:ind w:left="0"/>
              <w:rPr>
                <w:rFonts w:asciiTheme="majorHAnsi" w:hAnsiTheme="majorHAnsi"/>
                <w:bCs/>
                <w:sz w:val="22"/>
                <w:szCs w:val="22"/>
              </w:rPr>
            </w:pPr>
          </w:p>
          <w:p w14:paraId="621371FC" w14:textId="2C427C6E" w:rsidR="009A6254" w:rsidRPr="009A6254" w:rsidRDefault="009A6254" w:rsidP="009A6254">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r>
      <w:tr w:rsidR="00BD36E0" w:rsidRPr="009A6254" w14:paraId="64FB20A4" w14:textId="77777777" w:rsidTr="00141D67">
        <w:tc>
          <w:tcPr>
            <w:tcW w:w="995" w:type="dxa"/>
          </w:tcPr>
          <w:p w14:paraId="300C6499" w14:textId="77777777" w:rsidR="00BD36E0" w:rsidRDefault="00BD36E0" w:rsidP="00BD36E0">
            <w:pPr>
              <w:pStyle w:val="Zvr"/>
              <w:keepNext/>
              <w:ind w:left="0"/>
              <w:rPr>
                <w:rFonts w:asciiTheme="majorHAnsi" w:hAnsiTheme="majorHAnsi"/>
                <w:bCs/>
                <w:sz w:val="22"/>
                <w:szCs w:val="22"/>
              </w:rPr>
            </w:pPr>
            <w:r w:rsidRPr="009A6254">
              <w:rPr>
                <w:rFonts w:asciiTheme="majorHAnsi" w:hAnsiTheme="majorHAnsi"/>
                <w:bCs/>
                <w:sz w:val="22"/>
                <w:szCs w:val="22"/>
              </w:rPr>
              <w:t>Name:</w:t>
            </w:r>
          </w:p>
          <w:p w14:paraId="2B15C2C9" w14:textId="667C193F" w:rsidR="00BD36E0" w:rsidRPr="009A6254" w:rsidRDefault="00BD36E0" w:rsidP="00BD36E0">
            <w:pPr>
              <w:pStyle w:val="Zvr"/>
              <w:keepNext/>
              <w:ind w:left="0"/>
              <w:rPr>
                <w:rFonts w:asciiTheme="majorHAnsi" w:hAnsiTheme="majorHAnsi"/>
                <w:bCs/>
                <w:sz w:val="22"/>
                <w:szCs w:val="22"/>
              </w:rPr>
            </w:pPr>
            <w:r w:rsidRPr="009A6254">
              <w:rPr>
                <w:rFonts w:asciiTheme="majorHAnsi" w:hAnsiTheme="majorHAnsi"/>
                <w:bCs/>
                <w:sz w:val="22"/>
                <w:szCs w:val="22"/>
              </w:rPr>
              <w:t>Title:</w:t>
            </w:r>
          </w:p>
        </w:tc>
        <w:tc>
          <w:tcPr>
            <w:tcW w:w="3687" w:type="dxa"/>
          </w:tcPr>
          <w:p w14:paraId="011ED1D8" w14:textId="77777777" w:rsidR="00BD36E0" w:rsidRDefault="00BD36E0" w:rsidP="00BD36E0">
            <w:pPr>
              <w:pStyle w:val="Zvr"/>
              <w:keepNext/>
              <w:ind w:left="0"/>
              <w:rPr>
                <w:rFonts w:asciiTheme="majorHAnsi" w:hAnsiTheme="majorHAnsi"/>
                <w:bCs/>
                <w:sz w:val="22"/>
                <w:szCs w:val="22"/>
              </w:rPr>
            </w:pPr>
            <w:r>
              <w:rPr>
                <w:rFonts w:asciiTheme="majorHAnsi" w:hAnsiTheme="majorHAnsi"/>
                <w:bCs/>
                <w:sz w:val="22"/>
                <w:szCs w:val="22"/>
              </w:rPr>
              <w:t>Petr Štěpánek</w:t>
            </w:r>
          </w:p>
          <w:p w14:paraId="7CDE57CE" w14:textId="3E20008A" w:rsidR="00BD36E0" w:rsidRPr="009A6254" w:rsidRDefault="001613AC" w:rsidP="00BD36E0">
            <w:pPr>
              <w:pStyle w:val="Zvr"/>
              <w:keepNext/>
              <w:ind w:left="0"/>
              <w:rPr>
                <w:rFonts w:asciiTheme="majorHAnsi" w:hAnsiTheme="majorHAnsi"/>
                <w:bCs/>
                <w:sz w:val="22"/>
                <w:szCs w:val="22"/>
              </w:rPr>
            </w:pPr>
            <w:r>
              <w:rPr>
                <w:rFonts w:asciiTheme="majorHAnsi" w:hAnsiTheme="majorHAnsi"/>
                <w:bCs/>
                <w:sz w:val="22"/>
                <w:szCs w:val="22"/>
              </w:rPr>
              <w:t>R</w:t>
            </w:r>
            <w:r w:rsidR="00BD36E0">
              <w:rPr>
                <w:rFonts w:asciiTheme="majorHAnsi" w:hAnsiTheme="majorHAnsi"/>
                <w:bCs/>
                <w:sz w:val="22"/>
                <w:szCs w:val="22"/>
              </w:rPr>
              <w:t>ector</w:t>
            </w:r>
          </w:p>
        </w:tc>
        <w:tc>
          <w:tcPr>
            <w:tcW w:w="993" w:type="dxa"/>
            <w:gridSpan w:val="2"/>
          </w:tcPr>
          <w:p w14:paraId="78DB8247" w14:textId="77777777" w:rsidR="00BD36E0" w:rsidRPr="009A6254" w:rsidRDefault="00BD36E0" w:rsidP="00BD36E0">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709" w:type="dxa"/>
            <w:gridSpan w:val="2"/>
          </w:tcPr>
          <w:p w14:paraId="1821D528" w14:textId="73703F7F" w:rsidR="00BD36E0" w:rsidRPr="009A6254" w:rsidRDefault="00BD36E0" w:rsidP="00BD36E0">
            <w:pPr>
              <w:pStyle w:val="Zvr"/>
              <w:keepNext/>
              <w:ind w:left="0"/>
              <w:rPr>
                <w:rFonts w:asciiTheme="majorHAnsi" w:hAnsiTheme="majorHAnsi"/>
                <w:bCs/>
                <w:sz w:val="22"/>
                <w:szCs w:val="22"/>
              </w:rPr>
            </w:pPr>
            <w:r w:rsidRPr="00F3442C">
              <w:rPr>
                <w:rFonts w:asciiTheme="majorHAnsi" w:hAnsiTheme="majorHAnsi"/>
                <w:bCs/>
                <w:sz w:val="22"/>
                <w:szCs w:val="22"/>
              </w:rPr>
              <w:t>XXX</w:t>
            </w:r>
          </w:p>
        </w:tc>
      </w:tr>
      <w:tr w:rsidR="009A6254" w:rsidRPr="009A6254" w14:paraId="1A8C3B8C" w14:textId="77777777" w:rsidTr="00141D67">
        <w:tc>
          <w:tcPr>
            <w:tcW w:w="9384" w:type="dxa"/>
            <w:gridSpan w:val="6"/>
          </w:tcPr>
          <w:p w14:paraId="11202DDD" w14:textId="77777777" w:rsidR="009A6254" w:rsidRPr="009A6254" w:rsidRDefault="009A6254" w:rsidP="00141D67">
            <w:pPr>
              <w:pStyle w:val="Zvr"/>
              <w:ind w:left="0"/>
              <w:rPr>
                <w:rFonts w:asciiTheme="majorHAnsi" w:hAnsiTheme="majorHAnsi"/>
                <w:bCs/>
                <w:sz w:val="22"/>
                <w:szCs w:val="22"/>
              </w:rPr>
            </w:pPr>
          </w:p>
        </w:tc>
      </w:tr>
      <w:tr w:rsidR="009A6254" w:rsidRPr="009A6254" w14:paraId="79FF1186" w14:textId="77777777" w:rsidTr="00141D67">
        <w:tc>
          <w:tcPr>
            <w:tcW w:w="4682" w:type="dxa"/>
            <w:gridSpan w:val="2"/>
          </w:tcPr>
          <w:p w14:paraId="10D52F8C" w14:textId="77777777" w:rsidR="009A6254" w:rsidRPr="009A6254" w:rsidRDefault="009A6254" w:rsidP="009A6254">
            <w:pPr>
              <w:pStyle w:val="Zvr"/>
              <w:keepNext/>
              <w:ind w:left="0"/>
              <w:rPr>
                <w:rFonts w:asciiTheme="majorHAnsi" w:hAnsiTheme="majorHAnsi"/>
                <w:bCs/>
                <w:sz w:val="22"/>
                <w:szCs w:val="22"/>
              </w:rPr>
            </w:pPr>
          </w:p>
          <w:p w14:paraId="5D8DBE7D" w14:textId="77777777" w:rsidR="009A6254" w:rsidRPr="009A6254" w:rsidRDefault="009A6254" w:rsidP="009A6254">
            <w:pPr>
              <w:pStyle w:val="Zvr"/>
              <w:keepNext/>
              <w:ind w:left="0"/>
              <w:rPr>
                <w:rFonts w:asciiTheme="majorHAnsi" w:hAnsiTheme="majorHAnsi"/>
                <w:bCs/>
                <w:sz w:val="22"/>
                <w:szCs w:val="22"/>
              </w:rPr>
            </w:pPr>
          </w:p>
          <w:p w14:paraId="21D196D5" w14:textId="77777777" w:rsidR="009A6254" w:rsidRPr="009A6254" w:rsidRDefault="009A6254" w:rsidP="009A6254">
            <w:pPr>
              <w:pStyle w:val="Zvr"/>
              <w:keepNext/>
              <w:ind w:left="0"/>
              <w:rPr>
                <w:rFonts w:asciiTheme="majorHAnsi" w:hAnsiTheme="majorHAnsi"/>
                <w:bCs/>
                <w:sz w:val="22"/>
                <w:szCs w:val="22"/>
              </w:rPr>
            </w:pPr>
          </w:p>
          <w:p w14:paraId="00941F8E" w14:textId="26D8022D" w:rsidR="009A6254" w:rsidRPr="009A6254" w:rsidRDefault="009A6254" w:rsidP="009A6254">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c>
          <w:tcPr>
            <w:tcW w:w="4702" w:type="dxa"/>
            <w:gridSpan w:val="4"/>
          </w:tcPr>
          <w:p w14:paraId="4D8B4A93" w14:textId="77777777" w:rsidR="009A6254" w:rsidRPr="009A6254" w:rsidRDefault="009A6254" w:rsidP="009A6254">
            <w:pPr>
              <w:pStyle w:val="Zvr"/>
              <w:keepNext/>
              <w:ind w:left="0"/>
              <w:rPr>
                <w:rFonts w:asciiTheme="majorHAnsi" w:hAnsiTheme="majorHAnsi"/>
                <w:bCs/>
                <w:sz w:val="22"/>
                <w:szCs w:val="22"/>
              </w:rPr>
            </w:pPr>
          </w:p>
          <w:p w14:paraId="73B8C7E3" w14:textId="77777777" w:rsidR="009A6254" w:rsidRPr="009A6254" w:rsidRDefault="009A6254" w:rsidP="009A6254">
            <w:pPr>
              <w:pStyle w:val="Zvr"/>
              <w:keepNext/>
              <w:ind w:left="0"/>
              <w:rPr>
                <w:rFonts w:asciiTheme="majorHAnsi" w:hAnsiTheme="majorHAnsi"/>
                <w:bCs/>
                <w:sz w:val="22"/>
                <w:szCs w:val="22"/>
              </w:rPr>
            </w:pPr>
          </w:p>
          <w:p w14:paraId="12D936A5" w14:textId="77777777" w:rsidR="009A6254" w:rsidRPr="009A6254" w:rsidRDefault="009A6254" w:rsidP="009A6254">
            <w:pPr>
              <w:pStyle w:val="Zvr"/>
              <w:keepNext/>
              <w:ind w:left="0"/>
              <w:rPr>
                <w:rFonts w:asciiTheme="majorHAnsi" w:hAnsiTheme="majorHAnsi"/>
                <w:bCs/>
                <w:sz w:val="22"/>
                <w:szCs w:val="22"/>
              </w:rPr>
            </w:pPr>
          </w:p>
          <w:p w14:paraId="32121010" w14:textId="4D9CD23A" w:rsidR="009A6254" w:rsidRPr="009A6254" w:rsidRDefault="009A6254" w:rsidP="009A6254">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r>
      <w:tr w:rsidR="009A6254" w:rsidRPr="009A6254" w14:paraId="3DC6EF79" w14:textId="77777777" w:rsidTr="00141D67">
        <w:tc>
          <w:tcPr>
            <w:tcW w:w="995" w:type="dxa"/>
          </w:tcPr>
          <w:p w14:paraId="4950281B" w14:textId="77777777" w:rsidR="009A6254" w:rsidRPr="009A6254" w:rsidRDefault="009A6254" w:rsidP="009A6254">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687" w:type="dxa"/>
          </w:tcPr>
          <w:p w14:paraId="231F7957" w14:textId="6DCB5AD8" w:rsidR="009A6254" w:rsidRPr="009A6254" w:rsidRDefault="0079636F" w:rsidP="009A6254">
            <w:pPr>
              <w:pStyle w:val="Zvr"/>
              <w:keepNext/>
              <w:ind w:left="0"/>
              <w:rPr>
                <w:rFonts w:asciiTheme="majorHAnsi" w:hAnsiTheme="majorHAnsi"/>
                <w:bCs/>
                <w:sz w:val="22"/>
                <w:szCs w:val="22"/>
              </w:rPr>
            </w:pPr>
            <w:r w:rsidRPr="00F3442C">
              <w:rPr>
                <w:rFonts w:asciiTheme="majorHAnsi" w:hAnsiTheme="majorHAnsi"/>
                <w:bCs/>
                <w:sz w:val="22"/>
                <w:szCs w:val="22"/>
              </w:rPr>
              <w:t>XXX</w:t>
            </w:r>
          </w:p>
        </w:tc>
        <w:tc>
          <w:tcPr>
            <w:tcW w:w="993" w:type="dxa"/>
            <w:gridSpan w:val="2"/>
          </w:tcPr>
          <w:p w14:paraId="097EB6CE" w14:textId="77777777" w:rsidR="009A6254" w:rsidRPr="009A6254" w:rsidRDefault="009A6254" w:rsidP="009A6254">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709" w:type="dxa"/>
            <w:gridSpan w:val="2"/>
          </w:tcPr>
          <w:p w14:paraId="5D37B927" w14:textId="052FB628" w:rsidR="009A6254" w:rsidRPr="009A6254" w:rsidRDefault="0079636F" w:rsidP="009A6254">
            <w:pPr>
              <w:pStyle w:val="Zvr"/>
              <w:keepNext/>
              <w:ind w:left="0"/>
              <w:rPr>
                <w:rFonts w:asciiTheme="majorHAnsi" w:hAnsiTheme="majorHAnsi"/>
                <w:bCs/>
                <w:sz w:val="22"/>
                <w:szCs w:val="22"/>
              </w:rPr>
            </w:pPr>
            <w:r w:rsidRPr="00F3442C">
              <w:rPr>
                <w:rFonts w:asciiTheme="majorHAnsi" w:hAnsiTheme="majorHAnsi"/>
                <w:bCs/>
                <w:sz w:val="22"/>
                <w:szCs w:val="22"/>
              </w:rPr>
              <w:t>XXX</w:t>
            </w:r>
          </w:p>
        </w:tc>
      </w:tr>
      <w:tr w:rsidR="009A6254" w:rsidRPr="009A6254" w14:paraId="411F2517" w14:textId="77777777" w:rsidTr="00141D67">
        <w:tc>
          <w:tcPr>
            <w:tcW w:w="9384" w:type="dxa"/>
            <w:gridSpan w:val="6"/>
          </w:tcPr>
          <w:p w14:paraId="13DDDACA" w14:textId="77777777" w:rsidR="009A6254" w:rsidRPr="009A6254" w:rsidRDefault="009A6254" w:rsidP="00141D67">
            <w:pPr>
              <w:pStyle w:val="Zvr"/>
              <w:ind w:left="0"/>
              <w:rPr>
                <w:rFonts w:asciiTheme="majorHAnsi" w:hAnsiTheme="majorHAnsi"/>
                <w:bCs/>
                <w:sz w:val="22"/>
                <w:szCs w:val="22"/>
              </w:rPr>
            </w:pPr>
          </w:p>
        </w:tc>
      </w:tr>
      <w:tr w:rsidR="009A6254" w:rsidRPr="009A6254" w14:paraId="2B20617E" w14:textId="77777777" w:rsidTr="00141D67">
        <w:tc>
          <w:tcPr>
            <w:tcW w:w="4682" w:type="dxa"/>
            <w:gridSpan w:val="2"/>
          </w:tcPr>
          <w:p w14:paraId="62DEB58D" w14:textId="77777777" w:rsidR="009A6254" w:rsidRPr="009A6254" w:rsidRDefault="009A6254" w:rsidP="009A6254">
            <w:pPr>
              <w:pStyle w:val="Zvr"/>
              <w:keepNext/>
              <w:ind w:left="0"/>
              <w:rPr>
                <w:rFonts w:asciiTheme="majorHAnsi" w:hAnsiTheme="majorHAnsi"/>
                <w:bCs/>
                <w:sz w:val="22"/>
                <w:szCs w:val="22"/>
              </w:rPr>
            </w:pPr>
          </w:p>
          <w:p w14:paraId="14E7C608" w14:textId="77777777" w:rsidR="009A6254" w:rsidRPr="009A6254" w:rsidRDefault="009A6254" w:rsidP="009A6254">
            <w:pPr>
              <w:pStyle w:val="Zvr"/>
              <w:keepNext/>
              <w:ind w:left="0"/>
              <w:rPr>
                <w:rFonts w:asciiTheme="majorHAnsi" w:hAnsiTheme="majorHAnsi"/>
                <w:bCs/>
                <w:sz w:val="22"/>
                <w:szCs w:val="22"/>
              </w:rPr>
            </w:pPr>
          </w:p>
          <w:p w14:paraId="1AA4D249" w14:textId="77777777" w:rsidR="009A6254" w:rsidRPr="009A6254" w:rsidRDefault="009A6254" w:rsidP="009A6254">
            <w:pPr>
              <w:pStyle w:val="Zvr"/>
              <w:keepNext/>
              <w:ind w:left="0"/>
              <w:rPr>
                <w:rFonts w:asciiTheme="majorHAnsi" w:hAnsiTheme="majorHAnsi"/>
                <w:bCs/>
                <w:sz w:val="22"/>
                <w:szCs w:val="22"/>
              </w:rPr>
            </w:pPr>
          </w:p>
          <w:p w14:paraId="402408E5" w14:textId="089E6C59" w:rsidR="009A6254" w:rsidRPr="009A6254" w:rsidRDefault="009A6254" w:rsidP="009A6254">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c>
          <w:tcPr>
            <w:tcW w:w="4702" w:type="dxa"/>
            <w:gridSpan w:val="4"/>
          </w:tcPr>
          <w:p w14:paraId="417612E1" w14:textId="77777777" w:rsidR="009A6254" w:rsidRPr="009A6254" w:rsidRDefault="009A6254" w:rsidP="009A6254">
            <w:pPr>
              <w:pStyle w:val="Zvr"/>
              <w:keepNext/>
              <w:ind w:left="0"/>
              <w:rPr>
                <w:rFonts w:asciiTheme="majorHAnsi" w:hAnsiTheme="majorHAnsi"/>
                <w:bCs/>
                <w:sz w:val="22"/>
                <w:szCs w:val="22"/>
              </w:rPr>
            </w:pPr>
          </w:p>
          <w:p w14:paraId="69BF2BD6" w14:textId="77777777" w:rsidR="009A6254" w:rsidRPr="009A6254" w:rsidRDefault="009A6254" w:rsidP="009A6254">
            <w:pPr>
              <w:pStyle w:val="Zvr"/>
              <w:keepNext/>
              <w:ind w:left="0"/>
              <w:rPr>
                <w:rFonts w:asciiTheme="majorHAnsi" w:hAnsiTheme="majorHAnsi"/>
                <w:bCs/>
                <w:sz w:val="22"/>
                <w:szCs w:val="22"/>
              </w:rPr>
            </w:pPr>
          </w:p>
          <w:p w14:paraId="6601925F" w14:textId="77777777" w:rsidR="009A6254" w:rsidRPr="009A6254" w:rsidRDefault="009A6254" w:rsidP="009A6254">
            <w:pPr>
              <w:pStyle w:val="Zvr"/>
              <w:keepNext/>
              <w:ind w:left="0"/>
              <w:rPr>
                <w:rFonts w:asciiTheme="majorHAnsi" w:hAnsiTheme="majorHAnsi"/>
                <w:bCs/>
                <w:sz w:val="22"/>
                <w:szCs w:val="22"/>
              </w:rPr>
            </w:pPr>
          </w:p>
          <w:p w14:paraId="65593A59" w14:textId="1EF6494C" w:rsidR="009A6254" w:rsidRPr="009A6254" w:rsidRDefault="009A6254" w:rsidP="009A6254">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r>
      <w:tr w:rsidR="009A6254" w:rsidRPr="009A6254" w14:paraId="57B2C6A1" w14:textId="77777777" w:rsidTr="00141D67">
        <w:tc>
          <w:tcPr>
            <w:tcW w:w="995" w:type="dxa"/>
          </w:tcPr>
          <w:p w14:paraId="1448ED9A" w14:textId="77777777" w:rsidR="009A6254" w:rsidRPr="009A6254" w:rsidRDefault="009A6254" w:rsidP="009A6254">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687" w:type="dxa"/>
          </w:tcPr>
          <w:p w14:paraId="4CCFE3B8" w14:textId="64233EE5" w:rsidR="009A6254" w:rsidRPr="009A6254" w:rsidRDefault="0079636F" w:rsidP="009A6254">
            <w:pPr>
              <w:pStyle w:val="Zvr"/>
              <w:keepNext/>
              <w:ind w:left="0"/>
              <w:rPr>
                <w:rFonts w:asciiTheme="majorHAnsi" w:hAnsiTheme="majorHAnsi"/>
                <w:bCs/>
                <w:sz w:val="22"/>
                <w:szCs w:val="22"/>
              </w:rPr>
            </w:pPr>
            <w:r w:rsidRPr="00F3442C">
              <w:rPr>
                <w:rFonts w:asciiTheme="majorHAnsi" w:hAnsiTheme="majorHAnsi"/>
                <w:bCs/>
                <w:sz w:val="22"/>
                <w:szCs w:val="22"/>
              </w:rPr>
              <w:t>XXX</w:t>
            </w:r>
          </w:p>
        </w:tc>
        <w:tc>
          <w:tcPr>
            <w:tcW w:w="993" w:type="dxa"/>
            <w:gridSpan w:val="2"/>
          </w:tcPr>
          <w:p w14:paraId="5E5FDB37" w14:textId="77777777" w:rsidR="009A6254" w:rsidRPr="009A6254" w:rsidRDefault="009A6254" w:rsidP="009A6254">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709" w:type="dxa"/>
            <w:gridSpan w:val="2"/>
          </w:tcPr>
          <w:p w14:paraId="1E69B0DD" w14:textId="54F1E983" w:rsidR="009A6254" w:rsidRPr="009A6254" w:rsidRDefault="0079636F" w:rsidP="009A6254">
            <w:pPr>
              <w:pStyle w:val="Zvr"/>
              <w:keepNext/>
              <w:ind w:left="0"/>
              <w:rPr>
                <w:rFonts w:asciiTheme="majorHAnsi" w:hAnsiTheme="majorHAnsi"/>
                <w:bCs/>
                <w:sz w:val="22"/>
                <w:szCs w:val="22"/>
              </w:rPr>
            </w:pPr>
            <w:r w:rsidRPr="00F3442C">
              <w:rPr>
                <w:rFonts w:asciiTheme="majorHAnsi" w:hAnsiTheme="majorHAnsi"/>
                <w:bCs/>
                <w:sz w:val="22"/>
                <w:szCs w:val="22"/>
              </w:rPr>
              <w:t>XXX</w:t>
            </w:r>
          </w:p>
        </w:tc>
      </w:tr>
      <w:tr w:rsidR="009A6254" w:rsidRPr="009A6254" w14:paraId="099988E0" w14:textId="77777777" w:rsidTr="00141D67">
        <w:tc>
          <w:tcPr>
            <w:tcW w:w="9384" w:type="dxa"/>
            <w:gridSpan w:val="6"/>
          </w:tcPr>
          <w:p w14:paraId="007AFF1C" w14:textId="77777777" w:rsidR="009A6254" w:rsidRPr="009A6254" w:rsidRDefault="009A6254" w:rsidP="00141D67">
            <w:pPr>
              <w:pStyle w:val="Zvr"/>
              <w:ind w:left="0"/>
              <w:rPr>
                <w:rFonts w:asciiTheme="majorHAnsi" w:hAnsiTheme="majorHAnsi"/>
                <w:bCs/>
                <w:sz w:val="22"/>
                <w:szCs w:val="22"/>
              </w:rPr>
            </w:pPr>
          </w:p>
        </w:tc>
      </w:tr>
      <w:tr w:rsidR="009A6254" w:rsidRPr="009A6254" w14:paraId="4F6AAA25" w14:textId="77777777" w:rsidTr="00141D67">
        <w:tc>
          <w:tcPr>
            <w:tcW w:w="4682" w:type="dxa"/>
            <w:gridSpan w:val="2"/>
          </w:tcPr>
          <w:p w14:paraId="6224B997" w14:textId="77777777" w:rsidR="009A6254" w:rsidRPr="009A6254" w:rsidRDefault="009A6254" w:rsidP="009A6254">
            <w:pPr>
              <w:pStyle w:val="Zvr"/>
              <w:keepNext/>
              <w:ind w:left="0"/>
              <w:rPr>
                <w:rFonts w:asciiTheme="majorHAnsi" w:hAnsiTheme="majorHAnsi"/>
                <w:bCs/>
                <w:sz w:val="22"/>
                <w:szCs w:val="22"/>
              </w:rPr>
            </w:pPr>
          </w:p>
          <w:p w14:paraId="35F0AE62" w14:textId="77777777" w:rsidR="009A6254" w:rsidRPr="009A6254" w:rsidRDefault="009A6254" w:rsidP="009A6254">
            <w:pPr>
              <w:pStyle w:val="Zvr"/>
              <w:keepNext/>
              <w:ind w:left="0"/>
              <w:rPr>
                <w:rFonts w:asciiTheme="majorHAnsi" w:hAnsiTheme="majorHAnsi"/>
                <w:bCs/>
                <w:sz w:val="22"/>
                <w:szCs w:val="22"/>
              </w:rPr>
            </w:pPr>
          </w:p>
          <w:p w14:paraId="6D5EC38F" w14:textId="77777777" w:rsidR="009A6254" w:rsidRPr="009A6254" w:rsidRDefault="009A6254" w:rsidP="009A6254">
            <w:pPr>
              <w:pStyle w:val="Zvr"/>
              <w:keepNext/>
              <w:ind w:left="0"/>
              <w:rPr>
                <w:rFonts w:asciiTheme="majorHAnsi" w:hAnsiTheme="majorHAnsi"/>
                <w:bCs/>
                <w:sz w:val="22"/>
                <w:szCs w:val="22"/>
              </w:rPr>
            </w:pPr>
          </w:p>
          <w:p w14:paraId="67813C9C" w14:textId="2178DE6A" w:rsidR="009A6254" w:rsidRPr="009A6254" w:rsidRDefault="009A6254" w:rsidP="009A6254">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c>
          <w:tcPr>
            <w:tcW w:w="4702" w:type="dxa"/>
            <w:gridSpan w:val="4"/>
          </w:tcPr>
          <w:p w14:paraId="63FF09A8" w14:textId="77777777" w:rsidR="009A6254" w:rsidRPr="009A6254" w:rsidRDefault="009A6254" w:rsidP="009A6254">
            <w:pPr>
              <w:pStyle w:val="Zvr"/>
              <w:keepNext/>
              <w:ind w:left="0"/>
              <w:rPr>
                <w:rFonts w:asciiTheme="majorHAnsi" w:hAnsiTheme="majorHAnsi"/>
                <w:bCs/>
                <w:sz w:val="22"/>
                <w:szCs w:val="22"/>
              </w:rPr>
            </w:pPr>
          </w:p>
          <w:p w14:paraId="4A225BD4" w14:textId="77777777" w:rsidR="009A6254" w:rsidRPr="009A6254" w:rsidRDefault="009A6254" w:rsidP="009A6254">
            <w:pPr>
              <w:pStyle w:val="Zvr"/>
              <w:keepNext/>
              <w:ind w:left="0"/>
              <w:rPr>
                <w:rFonts w:asciiTheme="majorHAnsi" w:hAnsiTheme="majorHAnsi"/>
                <w:bCs/>
                <w:sz w:val="22"/>
                <w:szCs w:val="22"/>
              </w:rPr>
            </w:pPr>
          </w:p>
          <w:p w14:paraId="2329C024" w14:textId="77777777" w:rsidR="009A6254" w:rsidRPr="009A6254" w:rsidRDefault="009A6254" w:rsidP="009A6254">
            <w:pPr>
              <w:pStyle w:val="Zvr"/>
              <w:keepNext/>
              <w:ind w:left="0"/>
              <w:rPr>
                <w:rFonts w:asciiTheme="majorHAnsi" w:hAnsiTheme="majorHAnsi"/>
                <w:bCs/>
                <w:sz w:val="22"/>
                <w:szCs w:val="22"/>
              </w:rPr>
            </w:pPr>
          </w:p>
          <w:p w14:paraId="13BCDCAE" w14:textId="5C30B9AB" w:rsidR="009A6254" w:rsidRPr="009A6254" w:rsidRDefault="009A6254" w:rsidP="009A6254">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r>
      <w:tr w:rsidR="009A6254" w:rsidRPr="009A6254" w14:paraId="2472D69C" w14:textId="77777777" w:rsidTr="00141D67">
        <w:tc>
          <w:tcPr>
            <w:tcW w:w="995" w:type="dxa"/>
          </w:tcPr>
          <w:p w14:paraId="4A0E2A5A" w14:textId="77777777" w:rsidR="009A6254" w:rsidRPr="009A6254" w:rsidRDefault="009A6254" w:rsidP="009A6254">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687" w:type="dxa"/>
          </w:tcPr>
          <w:p w14:paraId="1C7BA187" w14:textId="0ECF1E93" w:rsidR="009A6254" w:rsidRPr="009A6254" w:rsidRDefault="0079636F" w:rsidP="009A6254">
            <w:pPr>
              <w:pStyle w:val="Zvr"/>
              <w:keepNext/>
              <w:ind w:left="0"/>
              <w:rPr>
                <w:rFonts w:asciiTheme="majorHAnsi" w:hAnsiTheme="majorHAnsi"/>
                <w:bCs/>
                <w:sz w:val="22"/>
                <w:szCs w:val="22"/>
              </w:rPr>
            </w:pPr>
            <w:r w:rsidRPr="00F3442C">
              <w:rPr>
                <w:rFonts w:asciiTheme="majorHAnsi" w:hAnsiTheme="majorHAnsi"/>
                <w:bCs/>
                <w:sz w:val="22"/>
                <w:szCs w:val="22"/>
              </w:rPr>
              <w:t>XXX</w:t>
            </w:r>
          </w:p>
        </w:tc>
        <w:tc>
          <w:tcPr>
            <w:tcW w:w="993" w:type="dxa"/>
            <w:gridSpan w:val="2"/>
          </w:tcPr>
          <w:p w14:paraId="4DF081EC" w14:textId="77777777" w:rsidR="009A6254" w:rsidRPr="009A6254" w:rsidRDefault="009A6254" w:rsidP="009A6254">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709" w:type="dxa"/>
            <w:gridSpan w:val="2"/>
          </w:tcPr>
          <w:p w14:paraId="1EB51852" w14:textId="262B40E3" w:rsidR="009A6254" w:rsidRPr="009A6254" w:rsidRDefault="0079636F" w:rsidP="009A6254">
            <w:pPr>
              <w:pStyle w:val="Zvr"/>
              <w:keepNext/>
              <w:ind w:left="0"/>
              <w:rPr>
                <w:rFonts w:asciiTheme="majorHAnsi" w:hAnsiTheme="majorHAnsi"/>
                <w:bCs/>
                <w:sz w:val="22"/>
                <w:szCs w:val="22"/>
              </w:rPr>
            </w:pPr>
            <w:r w:rsidRPr="00F3442C">
              <w:rPr>
                <w:rFonts w:asciiTheme="majorHAnsi" w:hAnsiTheme="majorHAnsi"/>
                <w:bCs/>
                <w:sz w:val="22"/>
                <w:szCs w:val="22"/>
              </w:rPr>
              <w:t>XXX</w:t>
            </w:r>
          </w:p>
        </w:tc>
      </w:tr>
      <w:tr w:rsidR="009A6254" w:rsidRPr="009A6254" w14:paraId="65DA249C" w14:textId="77777777" w:rsidTr="00141D67">
        <w:tc>
          <w:tcPr>
            <w:tcW w:w="9384" w:type="dxa"/>
            <w:gridSpan w:val="6"/>
          </w:tcPr>
          <w:p w14:paraId="649FE9D3" w14:textId="77777777" w:rsidR="009A6254" w:rsidRPr="009A6254" w:rsidRDefault="009A6254" w:rsidP="00141D67">
            <w:pPr>
              <w:pStyle w:val="Zvr"/>
              <w:ind w:left="0"/>
              <w:rPr>
                <w:rFonts w:asciiTheme="majorHAnsi" w:hAnsiTheme="majorHAnsi"/>
                <w:bCs/>
                <w:sz w:val="22"/>
                <w:szCs w:val="22"/>
              </w:rPr>
            </w:pPr>
          </w:p>
        </w:tc>
      </w:tr>
      <w:tr w:rsidR="009A6254" w:rsidRPr="009A6254" w14:paraId="2A9C6C5D" w14:textId="77777777" w:rsidTr="00141D67">
        <w:tc>
          <w:tcPr>
            <w:tcW w:w="4682" w:type="dxa"/>
            <w:gridSpan w:val="2"/>
          </w:tcPr>
          <w:p w14:paraId="7CBB5028" w14:textId="77777777" w:rsidR="009A6254" w:rsidRPr="009A6254" w:rsidRDefault="009A6254" w:rsidP="009A6254">
            <w:pPr>
              <w:pStyle w:val="Zvr"/>
              <w:keepNext/>
              <w:ind w:left="0"/>
              <w:rPr>
                <w:rFonts w:asciiTheme="majorHAnsi" w:hAnsiTheme="majorHAnsi"/>
                <w:bCs/>
                <w:sz w:val="22"/>
                <w:szCs w:val="22"/>
              </w:rPr>
            </w:pPr>
          </w:p>
          <w:p w14:paraId="38FF066B" w14:textId="77777777" w:rsidR="009A6254" w:rsidRPr="009A6254" w:rsidRDefault="009A6254" w:rsidP="009A6254">
            <w:pPr>
              <w:pStyle w:val="Zvr"/>
              <w:keepNext/>
              <w:ind w:left="0"/>
              <w:rPr>
                <w:rFonts w:asciiTheme="majorHAnsi" w:hAnsiTheme="majorHAnsi"/>
                <w:bCs/>
                <w:sz w:val="22"/>
                <w:szCs w:val="22"/>
              </w:rPr>
            </w:pPr>
          </w:p>
          <w:p w14:paraId="2AA60253" w14:textId="77777777" w:rsidR="009A6254" w:rsidRPr="009A6254" w:rsidRDefault="009A6254" w:rsidP="009A6254">
            <w:pPr>
              <w:pStyle w:val="Zvr"/>
              <w:keepNext/>
              <w:ind w:left="0"/>
              <w:rPr>
                <w:rFonts w:asciiTheme="majorHAnsi" w:hAnsiTheme="majorHAnsi"/>
                <w:bCs/>
                <w:sz w:val="22"/>
                <w:szCs w:val="22"/>
              </w:rPr>
            </w:pPr>
          </w:p>
          <w:p w14:paraId="3DB4009F" w14:textId="13AF5A3C" w:rsidR="009A6254" w:rsidRPr="009A6254" w:rsidRDefault="009A6254" w:rsidP="009A6254">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c>
          <w:tcPr>
            <w:tcW w:w="4702" w:type="dxa"/>
            <w:gridSpan w:val="4"/>
          </w:tcPr>
          <w:p w14:paraId="3D889EC4" w14:textId="77777777" w:rsidR="009A6254" w:rsidRPr="009A6254" w:rsidRDefault="009A6254" w:rsidP="009A6254">
            <w:pPr>
              <w:pStyle w:val="Zvr"/>
              <w:keepNext/>
              <w:ind w:left="0"/>
              <w:rPr>
                <w:rFonts w:asciiTheme="majorHAnsi" w:hAnsiTheme="majorHAnsi"/>
                <w:bCs/>
                <w:sz w:val="22"/>
                <w:szCs w:val="22"/>
              </w:rPr>
            </w:pPr>
          </w:p>
          <w:p w14:paraId="3D3F9839" w14:textId="77777777" w:rsidR="009A6254" w:rsidRPr="009A6254" w:rsidRDefault="009A6254" w:rsidP="009A6254">
            <w:pPr>
              <w:pStyle w:val="Zvr"/>
              <w:keepNext/>
              <w:ind w:left="0"/>
              <w:rPr>
                <w:rFonts w:asciiTheme="majorHAnsi" w:hAnsiTheme="majorHAnsi"/>
                <w:bCs/>
                <w:sz w:val="22"/>
                <w:szCs w:val="22"/>
              </w:rPr>
            </w:pPr>
          </w:p>
          <w:p w14:paraId="4BBFA670" w14:textId="77777777" w:rsidR="009A6254" w:rsidRPr="009A6254" w:rsidRDefault="009A6254" w:rsidP="009A6254">
            <w:pPr>
              <w:pStyle w:val="Zvr"/>
              <w:keepNext/>
              <w:ind w:left="0"/>
              <w:rPr>
                <w:rFonts w:asciiTheme="majorHAnsi" w:hAnsiTheme="majorHAnsi"/>
                <w:bCs/>
                <w:sz w:val="22"/>
                <w:szCs w:val="22"/>
              </w:rPr>
            </w:pPr>
          </w:p>
          <w:p w14:paraId="1260E777" w14:textId="3CD98985" w:rsidR="009A6254" w:rsidRPr="009A6254" w:rsidRDefault="009A6254" w:rsidP="009A6254">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r>
      <w:tr w:rsidR="009A6254" w:rsidRPr="009A6254" w14:paraId="1812228F" w14:textId="77777777" w:rsidTr="00141D67">
        <w:tc>
          <w:tcPr>
            <w:tcW w:w="995" w:type="dxa"/>
          </w:tcPr>
          <w:p w14:paraId="4DF60519" w14:textId="77777777" w:rsidR="009A6254" w:rsidRPr="009A6254" w:rsidRDefault="009A6254" w:rsidP="009A6254">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687" w:type="dxa"/>
          </w:tcPr>
          <w:p w14:paraId="722E7DB3" w14:textId="2B0D0EDF" w:rsidR="009A6254" w:rsidRPr="009A6254" w:rsidRDefault="0079636F" w:rsidP="009A6254">
            <w:pPr>
              <w:pStyle w:val="Zvr"/>
              <w:keepNext/>
              <w:ind w:left="0"/>
              <w:rPr>
                <w:rFonts w:asciiTheme="majorHAnsi" w:hAnsiTheme="majorHAnsi"/>
                <w:bCs/>
                <w:sz w:val="22"/>
                <w:szCs w:val="22"/>
              </w:rPr>
            </w:pPr>
            <w:r w:rsidRPr="00F3442C">
              <w:rPr>
                <w:rFonts w:asciiTheme="majorHAnsi" w:hAnsiTheme="majorHAnsi"/>
                <w:bCs/>
                <w:sz w:val="22"/>
                <w:szCs w:val="22"/>
              </w:rPr>
              <w:t>XXX</w:t>
            </w:r>
          </w:p>
        </w:tc>
        <w:tc>
          <w:tcPr>
            <w:tcW w:w="993" w:type="dxa"/>
            <w:gridSpan w:val="2"/>
          </w:tcPr>
          <w:p w14:paraId="7C993243" w14:textId="77777777" w:rsidR="009A6254" w:rsidRPr="009A6254" w:rsidRDefault="009A6254" w:rsidP="009A6254">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709" w:type="dxa"/>
            <w:gridSpan w:val="2"/>
          </w:tcPr>
          <w:p w14:paraId="1C2A2675" w14:textId="12C56954" w:rsidR="009A6254" w:rsidRPr="009A6254" w:rsidRDefault="0079636F" w:rsidP="009A6254">
            <w:pPr>
              <w:pStyle w:val="Zvr"/>
              <w:keepNext/>
              <w:ind w:left="0"/>
              <w:rPr>
                <w:rFonts w:asciiTheme="majorHAnsi" w:hAnsiTheme="majorHAnsi"/>
                <w:bCs/>
                <w:sz w:val="22"/>
                <w:szCs w:val="22"/>
              </w:rPr>
            </w:pPr>
            <w:r w:rsidRPr="00F3442C">
              <w:rPr>
                <w:rFonts w:asciiTheme="majorHAnsi" w:hAnsiTheme="majorHAnsi"/>
                <w:bCs/>
                <w:sz w:val="22"/>
                <w:szCs w:val="22"/>
              </w:rPr>
              <w:t>XXX</w:t>
            </w:r>
          </w:p>
        </w:tc>
      </w:tr>
      <w:tr w:rsidR="009A6254" w:rsidRPr="009A6254" w14:paraId="30D95E16" w14:textId="77777777" w:rsidTr="00141D67">
        <w:tc>
          <w:tcPr>
            <w:tcW w:w="9384" w:type="dxa"/>
            <w:gridSpan w:val="6"/>
          </w:tcPr>
          <w:p w14:paraId="0AC48971" w14:textId="77777777" w:rsidR="009A6254" w:rsidRPr="009A6254" w:rsidRDefault="009A6254" w:rsidP="00141D67">
            <w:pPr>
              <w:pStyle w:val="Zvr"/>
              <w:ind w:left="0"/>
              <w:rPr>
                <w:rFonts w:asciiTheme="majorHAnsi" w:hAnsiTheme="majorHAnsi"/>
                <w:bCs/>
                <w:sz w:val="22"/>
                <w:szCs w:val="22"/>
              </w:rPr>
            </w:pPr>
          </w:p>
        </w:tc>
      </w:tr>
      <w:tr w:rsidR="009A6254" w:rsidRPr="009A6254" w14:paraId="1E9C65B2" w14:textId="77777777" w:rsidTr="00141D67">
        <w:tc>
          <w:tcPr>
            <w:tcW w:w="4682" w:type="dxa"/>
            <w:gridSpan w:val="2"/>
          </w:tcPr>
          <w:p w14:paraId="1DFB4803" w14:textId="77777777" w:rsidR="009A6254" w:rsidRPr="009A6254" w:rsidRDefault="009A6254" w:rsidP="009A6254">
            <w:pPr>
              <w:pStyle w:val="Zvr"/>
              <w:keepNext/>
              <w:ind w:left="0"/>
              <w:rPr>
                <w:rFonts w:asciiTheme="majorHAnsi" w:hAnsiTheme="majorHAnsi"/>
                <w:bCs/>
                <w:sz w:val="22"/>
                <w:szCs w:val="22"/>
              </w:rPr>
            </w:pPr>
          </w:p>
          <w:p w14:paraId="4C0662A5" w14:textId="77777777" w:rsidR="009A6254" w:rsidRPr="009A6254" w:rsidRDefault="009A6254" w:rsidP="009A6254">
            <w:pPr>
              <w:pStyle w:val="Zvr"/>
              <w:keepNext/>
              <w:ind w:left="0"/>
              <w:rPr>
                <w:rFonts w:asciiTheme="majorHAnsi" w:hAnsiTheme="majorHAnsi"/>
                <w:bCs/>
                <w:sz w:val="22"/>
                <w:szCs w:val="22"/>
              </w:rPr>
            </w:pPr>
          </w:p>
          <w:p w14:paraId="2C033FB1" w14:textId="77777777" w:rsidR="009A6254" w:rsidRPr="009A6254" w:rsidRDefault="009A6254" w:rsidP="009A6254">
            <w:pPr>
              <w:pStyle w:val="Zvr"/>
              <w:keepNext/>
              <w:ind w:left="0"/>
              <w:rPr>
                <w:rFonts w:asciiTheme="majorHAnsi" w:hAnsiTheme="majorHAnsi"/>
                <w:bCs/>
                <w:sz w:val="22"/>
                <w:szCs w:val="22"/>
              </w:rPr>
            </w:pPr>
          </w:p>
          <w:p w14:paraId="13AF246C" w14:textId="6D0A18C7" w:rsidR="009A6254" w:rsidRPr="009A6254" w:rsidRDefault="009A6254" w:rsidP="009A6254">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c>
          <w:tcPr>
            <w:tcW w:w="4702" w:type="dxa"/>
            <w:gridSpan w:val="4"/>
          </w:tcPr>
          <w:p w14:paraId="411502C6" w14:textId="77777777" w:rsidR="009A6254" w:rsidRPr="009A6254" w:rsidRDefault="009A6254" w:rsidP="009A6254">
            <w:pPr>
              <w:pStyle w:val="Zvr"/>
              <w:keepNext/>
              <w:ind w:left="0"/>
              <w:rPr>
                <w:rFonts w:asciiTheme="majorHAnsi" w:hAnsiTheme="majorHAnsi"/>
                <w:bCs/>
                <w:sz w:val="22"/>
                <w:szCs w:val="22"/>
              </w:rPr>
            </w:pPr>
          </w:p>
          <w:p w14:paraId="5E1840F7" w14:textId="77777777" w:rsidR="009A6254" w:rsidRPr="009A6254" w:rsidRDefault="009A6254" w:rsidP="009A6254">
            <w:pPr>
              <w:pStyle w:val="Zvr"/>
              <w:keepNext/>
              <w:ind w:left="0"/>
              <w:rPr>
                <w:rFonts w:asciiTheme="majorHAnsi" w:hAnsiTheme="majorHAnsi"/>
                <w:bCs/>
                <w:sz w:val="22"/>
                <w:szCs w:val="22"/>
              </w:rPr>
            </w:pPr>
          </w:p>
          <w:p w14:paraId="6381382B" w14:textId="77777777" w:rsidR="009A6254" w:rsidRPr="009A6254" w:rsidRDefault="009A6254" w:rsidP="009A6254">
            <w:pPr>
              <w:pStyle w:val="Zvr"/>
              <w:keepNext/>
              <w:ind w:left="0"/>
              <w:rPr>
                <w:rFonts w:asciiTheme="majorHAnsi" w:hAnsiTheme="majorHAnsi"/>
                <w:bCs/>
                <w:sz w:val="22"/>
                <w:szCs w:val="22"/>
              </w:rPr>
            </w:pPr>
          </w:p>
          <w:p w14:paraId="6F54ADCC" w14:textId="49BC12AC" w:rsidR="009A6254" w:rsidRPr="009A6254" w:rsidRDefault="009A6254" w:rsidP="009A6254">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r>
      <w:tr w:rsidR="009A6254" w:rsidRPr="009A6254" w14:paraId="79F147DD" w14:textId="77777777" w:rsidTr="00141D67">
        <w:tc>
          <w:tcPr>
            <w:tcW w:w="995" w:type="dxa"/>
          </w:tcPr>
          <w:p w14:paraId="70F6176E" w14:textId="77777777" w:rsidR="009A6254" w:rsidRPr="009A6254" w:rsidRDefault="009A6254" w:rsidP="009A6254">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687" w:type="dxa"/>
          </w:tcPr>
          <w:p w14:paraId="2BEDD8E3" w14:textId="39828065" w:rsidR="009A6254" w:rsidRPr="009A6254" w:rsidRDefault="0079636F" w:rsidP="009A6254">
            <w:pPr>
              <w:pStyle w:val="Zvr"/>
              <w:keepNext/>
              <w:ind w:left="0"/>
              <w:rPr>
                <w:rFonts w:asciiTheme="majorHAnsi" w:hAnsiTheme="majorHAnsi"/>
                <w:bCs/>
                <w:sz w:val="22"/>
                <w:szCs w:val="22"/>
              </w:rPr>
            </w:pPr>
            <w:r w:rsidRPr="00F3442C">
              <w:rPr>
                <w:rFonts w:asciiTheme="majorHAnsi" w:hAnsiTheme="majorHAnsi"/>
                <w:bCs/>
                <w:sz w:val="22"/>
                <w:szCs w:val="22"/>
              </w:rPr>
              <w:t>XXX</w:t>
            </w:r>
          </w:p>
        </w:tc>
        <w:tc>
          <w:tcPr>
            <w:tcW w:w="993" w:type="dxa"/>
            <w:gridSpan w:val="2"/>
          </w:tcPr>
          <w:p w14:paraId="5EA6551A" w14:textId="77777777" w:rsidR="009A6254" w:rsidRPr="009A6254" w:rsidRDefault="009A6254" w:rsidP="009A6254">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709" w:type="dxa"/>
            <w:gridSpan w:val="2"/>
          </w:tcPr>
          <w:p w14:paraId="2E1BC214" w14:textId="30E47BCC" w:rsidR="009A6254" w:rsidRPr="009A6254" w:rsidRDefault="0079636F" w:rsidP="009A6254">
            <w:pPr>
              <w:pStyle w:val="Zvr"/>
              <w:keepNext/>
              <w:ind w:left="0"/>
              <w:rPr>
                <w:rFonts w:asciiTheme="majorHAnsi" w:hAnsiTheme="majorHAnsi"/>
                <w:bCs/>
                <w:sz w:val="22"/>
                <w:szCs w:val="22"/>
              </w:rPr>
            </w:pPr>
            <w:r w:rsidRPr="00F3442C">
              <w:rPr>
                <w:rFonts w:asciiTheme="majorHAnsi" w:hAnsiTheme="majorHAnsi"/>
                <w:bCs/>
                <w:sz w:val="22"/>
                <w:szCs w:val="22"/>
              </w:rPr>
              <w:t>XXX</w:t>
            </w:r>
          </w:p>
        </w:tc>
      </w:tr>
      <w:tr w:rsidR="009A6254" w:rsidRPr="009A6254" w14:paraId="298CB07A" w14:textId="77777777" w:rsidTr="00141D67">
        <w:tc>
          <w:tcPr>
            <w:tcW w:w="9384" w:type="dxa"/>
            <w:gridSpan w:val="6"/>
          </w:tcPr>
          <w:p w14:paraId="385ED7E1" w14:textId="77777777" w:rsidR="009A6254" w:rsidRPr="009A6254" w:rsidRDefault="009A6254" w:rsidP="00141D67">
            <w:pPr>
              <w:pStyle w:val="Zvr"/>
              <w:ind w:left="0"/>
              <w:rPr>
                <w:rFonts w:asciiTheme="majorHAnsi" w:hAnsiTheme="majorHAnsi"/>
                <w:bCs/>
                <w:sz w:val="22"/>
                <w:szCs w:val="22"/>
              </w:rPr>
            </w:pPr>
          </w:p>
        </w:tc>
      </w:tr>
      <w:tr w:rsidR="009A6254" w:rsidRPr="009A6254" w14:paraId="144801AA" w14:textId="77777777" w:rsidTr="00141D67">
        <w:tc>
          <w:tcPr>
            <w:tcW w:w="4682" w:type="dxa"/>
            <w:gridSpan w:val="2"/>
          </w:tcPr>
          <w:p w14:paraId="155AF4B7" w14:textId="77777777" w:rsidR="009A6254" w:rsidRPr="009A6254" w:rsidRDefault="009A6254" w:rsidP="009A6254">
            <w:pPr>
              <w:pStyle w:val="Zvr"/>
              <w:keepNext/>
              <w:ind w:left="0"/>
              <w:rPr>
                <w:rFonts w:asciiTheme="majorHAnsi" w:hAnsiTheme="majorHAnsi"/>
                <w:bCs/>
                <w:sz w:val="22"/>
                <w:szCs w:val="22"/>
              </w:rPr>
            </w:pPr>
          </w:p>
          <w:p w14:paraId="5D6AD364" w14:textId="77777777" w:rsidR="009A6254" w:rsidRPr="009A6254" w:rsidRDefault="009A6254" w:rsidP="009A6254">
            <w:pPr>
              <w:pStyle w:val="Zvr"/>
              <w:keepNext/>
              <w:ind w:left="0"/>
              <w:rPr>
                <w:rFonts w:asciiTheme="majorHAnsi" w:hAnsiTheme="majorHAnsi"/>
                <w:bCs/>
                <w:sz w:val="22"/>
                <w:szCs w:val="22"/>
              </w:rPr>
            </w:pPr>
          </w:p>
          <w:p w14:paraId="663C8508" w14:textId="77777777" w:rsidR="009A6254" w:rsidRPr="009A6254" w:rsidRDefault="009A6254" w:rsidP="009A6254">
            <w:pPr>
              <w:pStyle w:val="Zvr"/>
              <w:keepNext/>
              <w:ind w:left="0"/>
              <w:rPr>
                <w:rFonts w:asciiTheme="majorHAnsi" w:hAnsiTheme="majorHAnsi"/>
                <w:bCs/>
                <w:sz w:val="22"/>
                <w:szCs w:val="22"/>
              </w:rPr>
            </w:pPr>
          </w:p>
          <w:p w14:paraId="3AC87EB7" w14:textId="5F87E750" w:rsidR="009A6254" w:rsidRPr="009A6254" w:rsidRDefault="009A6254" w:rsidP="009A6254">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c>
          <w:tcPr>
            <w:tcW w:w="4702" w:type="dxa"/>
            <w:gridSpan w:val="4"/>
          </w:tcPr>
          <w:p w14:paraId="38B20128" w14:textId="77777777" w:rsidR="009A6254" w:rsidRPr="009A6254" w:rsidRDefault="009A6254" w:rsidP="009A6254">
            <w:pPr>
              <w:pStyle w:val="Zvr"/>
              <w:keepNext/>
              <w:ind w:left="0"/>
              <w:rPr>
                <w:rFonts w:asciiTheme="majorHAnsi" w:hAnsiTheme="majorHAnsi"/>
                <w:bCs/>
                <w:sz w:val="22"/>
                <w:szCs w:val="22"/>
              </w:rPr>
            </w:pPr>
          </w:p>
          <w:p w14:paraId="1FE32ABC" w14:textId="77777777" w:rsidR="009A6254" w:rsidRPr="009A6254" w:rsidRDefault="009A6254" w:rsidP="009A6254">
            <w:pPr>
              <w:pStyle w:val="Zvr"/>
              <w:keepNext/>
              <w:ind w:left="0"/>
              <w:rPr>
                <w:rFonts w:asciiTheme="majorHAnsi" w:hAnsiTheme="majorHAnsi"/>
                <w:bCs/>
                <w:sz w:val="22"/>
                <w:szCs w:val="22"/>
              </w:rPr>
            </w:pPr>
          </w:p>
          <w:p w14:paraId="68EB218C" w14:textId="77777777" w:rsidR="009A6254" w:rsidRPr="009A6254" w:rsidRDefault="009A6254" w:rsidP="009A6254">
            <w:pPr>
              <w:pStyle w:val="Zvr"/>
              <w:keepNext/>
              <w:ind w:left="0"/>
              <w:rPr>
                <w:rFonts w:asciiTheme="majorHAnsi" w:hAnsiTheme="majorHAnsi"/>
                <w:bCs/>
                <w:sz w:val="22"/>
                <w:szCs w:val="22"/>
              </w:rPr>
            </w:pPr>
          </w:p>
          <w:p w14:paraId="1F72DAFE" w14:textId="585471BF" w:rsidR="009A6254" w:rsidRPr="009A6254" w:rsidRDefault="009A6254" w:rsidP="009A6254">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r>
      <w:tr w:rsidR="009A6254" w:rsidRPr="009A6254" w14:paraId="3C79E5C0" w14:textId="77777777" w:rsidTr="00141D67">
        <w:tc>
          <w:tcPr>
            <w:tcW w:w="995" w:type="dxa"/>
          </w:tcPr>
          <w:p w14:paraId="2974A3DC" w14:textId="77777777" w:rsidR="009A6254" w:rsidRPr="009A6254" w:rsidRDefault="009A6254" w:rsidP="009A6254">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687" w:type="dxa"/>
          </w:tcPr>
          <w:p w14:paraId="7ABF053C" w14:textId="21F2EA2F" w:rsidR="009A6254" w:rsidRPr="009A6254" w:rsidRDefault="0079636F" w:rsidP="009A6254">
            <w:pPr>
              <w:pStyle w:val="Zvr"/>
              <w:keepNext/>
              <w:ind w:left="0"/>
              <w:rPr>
                <w:rFonts w:asciiTheme="majorHAnsi" w:hAnsiTheme="majorHAnsi"/>
                <w:bCs/>
                <w:sz w:val="22"/>
                <w:szCs w:val="22"/>
              </w:rPr>
            </w:pPr>
            <w:r w:rsidRPr="00F3442C">
              <w:rPr>
                <w:rFonts w:asciiTheme="majorHAnsi" w:hAnsiTheme="majorHAnsi"/>
                <w:bCs/>
                <w:sz w:val="22"/>
                <w:szCs w:val="22"/>
              </w:rPr>
              <w:t>XXX</w:t>
            </w:r>
          </w:p>
        </w:tc>
        <w:tc>
          <w:tcPr>
            <w:tcW w:w="993" w:type="dxa"/>
            <w:gridSpan w:val="2"/>
          </w:tcPr>
          <w:p w14:paraId="0D38D898" w14:textId="77777777" w:rsidR="009A6254" w:rsidRPr="009A6254" w:rsidRDefault="009A6254" w:rsidP="009A6254">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709" w:type="dxa"/>
            <w:gridSpan w:val="2"/>
          </w:tcPr>
          <w:p w14:paraId="58D9F431" w14:textId="61E8A8AD" w:rsidR="009A6254" w:rsidRPr="009A6254" w:rsidRDefault="0079636F" w:rsidP="009A6254">
            <w:pPr>
              <w:pStyle w:val="Zvr"/>
              <w:keepNext/>
              <w:ind w:left="0"/>
              <w:rPr>
                <w:rFonts w:asciiTheme="majorHAnsi" w:hAnsiTheme="majorHAnsi"/>
                <w:bCs/>
                <w:sz w:val="22"/>
                <w:szCs w:val="22"/>
              </w:rPr>
            </w:pPr>
            <w:r w:rsidRPr="00F3442C">
              <w:rPr>
                <w:rFonts w:asciiTheme="majorHAnsi" w:hAnsiTheme="majorHAnsi"/>
                <w:bCs/>
                <w:sz w:val="22"/>
                <w:szCs w:val="22"/>
              </w:rPr>
              <w:t>XXX</w:t>
            </w:r>
          </w:p>
        </w:tc>
      </w:tr>
      <w:tr w:rsidR="009A6254" w:rsidRPr="009A6254" w14:paraId="4F127543" w14:textId="77777777" w:rsidTr="00141D67">
        <w:tc>
          <w:tcPr>
            <w:tcW w:w="995" w:type="dxa"/>
          </w:tcPr>
          <w:p w14:paraId="24065DDF" w14:textId="77777777" w:rsidR="009A6254" w:rsidRPr="009A6254" w:rsidRDefault="009A6254" w:rsidP="00141D67">
            <w:pPr>
              <w:pStyle w:val="Zvr"/>
              <w:ind w:left="0"/>
              <w:rPr>
                <w:rFonts w:asciiTheme="majorHAnsi" w:hAnsiTheme="majorHAnsi"/>
                <w:bCs/>
                <w:sz w:val="22"/>
                <w:szCs w:val="22"/>
              </w:rPr>
            </w:pPr>
          </w:p>
        </w:tc>
        <w:tc>
          <w:tcPr>
            <w:tcW w:w="3687" w:type="dxa"/>
          </w:tcPr>
          <w:p w14:paraId="234BFDBE" w14:textId="77777777" w:rsidR="009A6254" w:rsidRPr="009A6254" w:rsidRDefault="009A6254" w:rsidP="00141D67">
            <w:pPr>
              <w:pStyle w:val="Zvr"/>
              <w:ind w:left="0"/>
              <w:rPr>
                <w:rFonts w:asciiTheme="majorHAnsi" w:hAnsiTheme="majorHAnsi"/>
                <w:bCs/>
                <w:sz w:val="22"/>
                <w:szCs w:val="22"/>
              </w:rPr>
            </w:pPr>
          </w:p>
        </w:tc>
        <w:tc>
          <w:tcPr>
            <w:tcW w:w="993" w:type="dxa"/>
            <w:gridSpan w:val="2"/>
          </w:tcPr>
          <w:p w14:paraId="355231AC" w14:textId="77777777" w:rsidR="009A6254" w:rsidRPr="009A6254" w:rsidRDefault="009A6254" w:rsidP="00141D67">
            <w:pPr>
              <w:pStyle w:val="Zvr"/>
              <w:ind w:left="0"/>
              <w:rPr>
                <w:rFonts w:asciiTheme="majorHAnsi" w:hAnsiTheme="majorHAnsi"/>
                <w:bCs/>
                <w:sz w:val="22"/>
                <w:szCs w:val="22"/>
              </w:rPr>
            </w:pPr>
          </w:p>
        </w:tc>
        <w:tc>
          <w:tcPr>
            <w:tcW w:w="3709" w:type="dxa"/>
            <w:gridSpan w:val="2"/>
          </w:tcPr>
          <w:p w14:paraId="2D48708C" w14:textId="77777777" w:rsidR="009A6254" w:rsidRPr="009A6254" w:rsidRDefault="009A6254" w:rsidP="00141D67">
            <w:pPr>
              <w:pStyle w:val="Zvr"/>
              <w:ind w:left="0"/>
              <w:rPr>
                <w:rFonts w:asciiTheme="majorHAnsi" w:hAnsiTheme="majorHAnsi"/>
                <w:bCs/>
                <w:sz w:val="22"/>
                <w:szCs w:val="22"/>
              </w:rPr>
            </w:pPr>
          </w:p>
        </w:tc>
      </w:tr>
      <w:tr w:rsidR="009A6254" w:rsidRPr="009A6254" w14:paraId="75562153" w14:textId="77777777" w:rsidTr="00141D67">
        <w:trPr>
          <w:gridAfter w:val="1"/>
          <w:wAfter w:w="6" w:type="dxa"/>
        </w:trPr>
        <w:tc>
          <w:tcPr>
            <w:tcW w:w="4682" w:type="dxa"/>
            <w:gridSpan w:val="2"/>
          </w:tcPr>
          <w:p w14:paraId="12297358" w14:textId="516BD153" w:rsidR="009A6254" w:rsidRPr="009A6254" w:rsidRDefault="0079636F" w:rsidP="009A6254">
            <w:pPr>
              <w:pStyle w:val="Zvr"/>
              <w:keepNext/>
              <w:ind w:left="0"/>
              <w:rPr>
                <w:rFonts w:asciiTheme="majorHAnsi" w:hAnsiTheme="majorHAnsi"/>
                <w:b/>
                <w:bCs/>
                <w:sz w:val="22"/>
                <w:szCs w:val="22"/>
              </w:rPr>
            </w:pPr>
            <w:r w:rsidRPr="00F3442C">
              <w:rPr>
                <w:rFonts w:asciiTheme="majorHAnsi" w:hAnsiTheme="majorHAnsi"/>
                <w:bCs/>
                <w:sz w:val="22"/>
                <w:szCs w:val="22"/>
              </w:rPr>
              <w:lastRenderedPageBreak/>
              <w:t>XXX</w:t>
            </w:r>
          </w:p>
        </w:tc>
        <w:tc>
          <w:tcPr>
            <w:tcW w:w="4696" w:type="dxa"/>
            <w:gridSpan w:val="3"/>
          </w:tcPr>
          <w:p w14:paraId="5B3AAEF0" w14:textId="729467EE" w:rsidR="009A6254" w:rsidRPr="009A6254" w:rsidRDefault="0079636F" w:rsidP="009A6254">
            <w:pPr>
              <w:pStyle w:val="Zvr"/>
              <w:keepNext/>
              <w:ind w:left="0"/>
              <w:rPr>
                <w:rFonts w:asciiTheme="majorHAnsi" w:hAnsiTheme="majorHAnsi"/>
                <w:bCs/>
                <w:sz w:val="22"/>
                <w:szCs w:val="22"/>
              </w:rPr>
            </w:pPr>
            <w:r w:rsidRPr="00F3442C">
              <w:rPr>
                <w:rFonts w:asciiTheme="majorHAnsi" w:hAnsiTheme="majorHAnsi"/>
                <w:bCs/>
                <w:sz w:val="22"/>
                <w:szCs w:val="22"/>
              </w:rPr>
              <w:t>XXX</w:t>
            </w:r>
          </w:p>
        </w:tc>
      </w:tr>
      <w:tr w:rsidR="009A6254" w:rsidRPr="009A6254" w14:paraId="2CA0065E" w14:textId="77777777" w:rsidTr="00141D67">
        <w:trPr>
          <w:gridAfter w:val="1"/>
          <w:wAfter w:w="6" w:type="dxa"/>
        </w:trPr>
        <w:tc>
          <w:tcPr>
            <w:tcW w:w="4682" w:type="dxa"/>
            <w:gridSpan w:val="2"/>
          </w:tcPr>
          <w:p w14:paraId="04495BD3" w14:textId="77777777" w:rsidR="009A6254" w:rsidRPr="009A6254" w:rsidRDefault="009A6254" w:rsidP="009A6254">
            <w:pPr>
              <w:pStyle w:val="Zvr"/>
              <w:keepNext/>
              <w:ind w:left="0"/>
              <w:rPr>
                <w:rFonts w:asciiTheme="majorHAnsi" w:hAnsiTheme="majorHAnsi"/>
                <w:bCs/>
                <w:sz w:val="22"/>
                <w:szCs w:val="22"/>
              </w:rPr>
            </w:pPr>
          </w:p>
          <w:p w14:paraId="0D546C12" w14:textId="77777777" w:rsidR="009A6254" w:rsidRPr="009A6254" w:rsidRDefault="009A6254" w:rsidP="009A6254">
            <w:pPr>
              <w:pStyle w:val="Zvr"/>
              <w:keepNext/>
              <w:ind w:left="0"/>
              <w:rPr>
                <w:rFonts w:asciiTheme="majorHAnsi" w:hAnsiTheme="majorHAnsi"/>
                <w:bCs/>
                <w:sz w:val="22"/>
                <w:szCs w:val="22"/>
              </w:rPr>
            </w:pPr>
          </w:p>
          <w:p w14:paraId="7AC2ADC6" w14:textId="77777777" w:rsidR="009A6254" w:rsidRPr="009A6254" w:rsidRDefault="009A6254" w:rsidP="009A6254">
            <w:pPr>
              <w:pStyle w:val="Zvr"/>
              <w:keepNext/>
              <w:ind w:left="0"/>
              <w:rPr>
                <w:rFonts w:asciiTheme="majorHAnsi" w:hAnsiTheme="majorHAnsi"/>
                <w:bCs/>
                <w:sz w:val="22"/>
                <w:szCs w:val="22"/>
              </w:rPr>
            </w:pPr>
          </w:p>
          <w:p w14:paraId="199190D3" w14:textId="227CE93E" w:rsidR="009A6254" w:rsidRPr="009A6254" w:rsidRDefault="009A6254" w:rsidP="009A6254">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c>
          <w:tcPr>
            <w:tcW w:w="4696" w:type="dxa"/>
            <w:gridSpan w:val="3"/>
          </w:tcPr>
          <w:p w14:paraId="006DA6ED" w14:textId="77777777" w:rsidR="009A6254" w:rsidRPr="009A6254" w:rsidRDefault="009A6254" w:rsidP="009A6254">
            <w:pPr>
              <w:pStyle w:val="Zvr"/>
              <w:keepNext/>
              <w:ind w:left="0"/>
              <w:rPr>
                <w:rFonts w:asciiTheme="majorHAnsi" w:hAnsiTheme="majorHAnsi"/>
                <w:bCs/>
                <w:sz w:val="22"/>
                <w:szCs w:val="22"/>
              </w:rPr>
            </w:pPr>
          </w:p>
          <w:p w14:paraId="09A99563" w14:textId="77777777" w:rsidR="009A6254" w:rsidRPr="009A6254" w:rsidRDefault="009A6254" w:rsidP="009A6254">
            <w:pPr>
              <w:pStyle w:val="Zvr"/>
              <w:keepNext/>
              <w:ind w:left="0"/>
              <w:rPr>
                <w:rFonts w:asciiTheme="majorHAnsi" w:hAnsiTheme="majorHAnsi"/>
                <w:bCs/>
                <w:sz w:val="22"/>
                <w:szCs w:val="22"/>
              </w:rPr>
            </w:pPr>
          </w:p>
          <w:p w14:paraId="49D4AECA" w14:textId="77777777" w:rsidR="009A6254" w:rsidRPr="009A6254" w:rsidRDefault="009A6254" w:rsidP="009A6254">
            <w:pPr>
              <w:pStyle w:val="Zvr"/>
              <w:keepNext/>
              <w:ind w:left="0"/>
              <w:rPr>
                <w:rFonts w:asciiTheme="majorHAnsi" w:hAnsiTheme="majorHAnsi"/>
                <w:bCs/>
                <w:sz w:val="22"/>
                <w:szCs w:val="22"/>
              </w:rPr>
            </w:pPr>
          </w:p>
          <w:p w14:paraId="7F4246B8" w14:textId="5D31567E" w:rsidR="009A6254" w:rsidRPr="009A6254" w:rsidRDefault="009A6254" w:rsidP="009A6254">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r>
      <w:tr w:rsidR="009A6254" w:rsidRPr="009A6254" w14:paraId="1207FA36" w14:textId="77777777" w:rsidTr="00141D67">
        <w:tc>
          <w:tcPr>
            <w:tcW w:w="995" w:type="dxa"/>
          </w:tcPr>
          <w:p w14:paraId="12211201" w14:textId="77777777" w:rsidR="009A6254" w:rsidRPr="009A6254" w:rsidRDefault="009A6254" w:rsidP="009A6254">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687" w:type="dxa"/>
          </w:tcPr>
          <w:p w14:paraId="19BC5947" w14:textId="6C32BDBB" w:rsidR="009A6254" w:rsidRPr="009A6254" w:rsidRDefault="0079636F" w:rsidP="009A6254">
            <w:pPr>
              <w:pStyle w:val="Zvr"/>
              <w:keepNext/>
              <w:ind w:left="0"/>
              <w:rPr>
                <w:rFonts w:asciiTheme="majorHAnsi" w:hAnsiTheme="majorHAnsi"/>
                <w:bCs/>
                <w:sz w:val="22"/>
                <w:szCs w:val="22"/>
              </w:rPr>
            </w:pPr>
            <w:r w:rsidRPr="00F3442C">
              <w:rPr>
                <w:rFonts w:asciiTheme="majorHAnsi" w:hAnsiTheme="majorHAnsi"/>
                <w:bCs/>
                <w:sz w:val="22"/>
                <w:szCs w:val="22"/>
              </w:rPr>
              <w:t>XXX</w:t>
            </w:r>
          </w:p>
        </w:tc>
        <w:tc>
          <w:tcPr>
            <w:tcW w:w="993" w:type="dxa"/>
            <w:gridSpan w:val="2"/>
          </w:tcPr>
          <w:p w14:paraId="69B9B303" w14:textId="45992013" w:rsidR="009A6254" w:rsidRPr="009A6254" w:rsidRDefault="009A6254" w:rsidP="009A6254">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709" w:type="dxa"/>
            <w:gridSpan w:val="2"/>
          </w:tcPr>
          <w:p w14:paraId="1415591A" w14:textId="3F19A9F3" w:rsidR="009A6254" w:rsidRPr="009A6254" w:rsidRDefault="0079636F" w:rsidP="009A6254">
            <w:pPr>
              <w:pStyle w:val="Zvr"/>
              <w:keepNext/>
              <w:ind w:left="0"/>
              <w:rPr>
                <w:rFonts w:asciiTheme="majorHAnsi" w:hAnsiTheme="majorHAnsi"/>
                <w:bCs/>
                <w:sz w:val="22"/>
                <w:szCs w:val="22"/>
              </w:rPr>
            </w:pPr>
            <w:r w:rsidRPr="00F3442C">
              <w:rPr>
                <w:rFonts w:asciiTheme="majorHAnsi" w:hAnsiTheme="majorHAnsi"/>
                <w:bCs/>
                <w:sz w:val="22"/>
                <w:szCs w:val="22"/>
              </w:rPr>
              <w:t>XXX</w:t>
            </w:r>
          </w:p>
        </w:tc>
      </w:tr>
      <w:tr w:rsidR="009A6254" w:rsidRPr="009A6254" w14:paraId="65576525" w14:textId="77777777" w:rsidTr="00141D67">
        <w:tc>
          <w:tcPr>
            <w:tcW w:w="995" w:type="dxa"/>
          </w:tcPr>
          <w:p w14:paraId="5716B332" w14:textId="77777777" w:rsidR="009A6254" w:rsidRPr="009A6254" w:rsidRDefault="009A6254" w:rsidP="009A6254">
            <w:pPr>
              <w:pStyle w:val="Zvr"/>
              <w:keepNext/>
              <w:ind w:left="0"/>
              <w:rPr>
                <w:rFonts w:asciiTheme="majorHAnsi" w:hAnsiTheme="majorHAnsi"/>
                <w:bCs/>
                <w:sz w:val="22"/>
                <w:szCs w:val="22"/>
              </w:rPr>
            </w:pPr>
            <w:r w:rsidRPr="009A6254">
              <w:rPr>
                <w:rFonts w:asciiTheme="majorHAnsi" w:hAnsiTheme="majorHAnsi"/>
                <w:bCs/>
                <w:sz w:val="22"/>
                <w:szCs w:val="22"/>
              </w:rPr>
              <w:t>Title:</w:t>
            </w:r>
          </w:p>
        </w:tc>
        <w:tc>
          <w:tcPr>
            <w:tcW w:w="3687" w:type="dxa"/>
          </w:tcPr>
          <w:p w14:paraId="1CE56D3E" w14:textId="0DECE193" w:rsidR="009A6254" w:rsidRPr="009A6254" w:rsidRDefault="0079636F" w:rsidP="009A6254">
            <w:pPr>
              <w:pStyle w:val="Zvr"/>
              <w:keepNext/>
              <w:ind w:left="0"/>
              <w:rPr>
                <w:rFonts w:asciiTheme="majorHAnsi" w:hAnsiTheme="majorHAnsi"/>
                <w:bCs/>
                <w:sz w:val="22"/>
                <w:szCs w:val="22"/>
              </w:rPr>
            </w:pPr>
            <w:r w:rsidRPr="00F3442C">
              <w:rPr>
                <w:rFonts w:asciiTheme="majorHAnsi" w:hAnsiTheme="majorHAnsi"/>
                <w:bCs/>
                <w:sz w:val="22"/>
                <w:szCs w:val="22"/>
              </w:rPr>
              <w:t>XXX</w:t>
            </w:r>
          </w:p>
        </w:tc>
        <w:tc>
          <w:tcPr>
            <w:tcW w:w="993" w:type="dxa"/>
            <w:gridSpan w:val="2"/>
          </w:tcPr>
          <w:p w14:paraId="289CA277" w14:textId="387D2CF9" w:rsidR="009A6254" w:rsidRPr="009A6254" w:rsidRDefault="009A6254" w:rsidP="009A6254">
            <w:pPr>
              <w:pStyle w:val="Zvr"/>
              <w:keepNext/>
              <w:ind w:left="0"/>
              <w:rPr>
                <w:rFonts w:asciiTheme="majorHAnsi" w:hAnsiTheme="majorHAnsi"/>
                <w:bCs/>
                <w:sz w:val="22"/>
                <w:szCs w:val="22"/>
              </w:rPr>
            </w:pPr>
            <w:r w:rsidRPr="009A6254">
              <w:rPr>
                <w:rFonts w:asciiTheme="majorHAnsi" w:hAnsiTheme="majorHAnsi"/>
                <w:bCs/>
                <w:sz w:val="22"/>
                <w:szCs w:val="22"/>
              </w:rPr>
              <w:t>Title:</w:t>
            </w:r>
          </w:p>
        </w:tc>
        <w:tc>
          <w:tcPr>
            <w:tcW w:w="3709" w:type="dxa"/>
            <w:gridSpan w:val="2"/>
          </w:tcPr>
          <w:p w14:paraId="1C1178E3" w14:textId="7CA6BD00" w:rsidR="009A6254" w:rsidRPr="009A6254" w:rsidRDefault="0079636F" w:rsidP="009A6254">
            <w:pPr>
              <w:pStyle w:val="Zvr"/>
              <w:keepNext/>
              <w:ind w:left="0"/>
              <w:rPr>
                <w:rFonts w:asciiTheme="majorHAnsi" w:hAnsiTheme="majorHAnsi"/>
                <w:bCs/>
                <w:sz w:val="22"/>
                <w:szCs w:val="22"/>
              </w:rPr>
            </w:pPr>
            <w:r w:rsidRPr="00F3442C">
              <w:rPr>
                <w:rFonts w:asciiTheme="majorHAnsi" w:hAnsiTheme="majorHAnsi"/>
                <w:bCs/>
                <w:sz w:val="22"/>
                <w:szCs w:val="22"/>
              </w:rPr>
              <w:t>XXX</w:t>
            </w:r>
          </w:p>
        </w:tc>
      </w:tr>
      <w:tr w:rsidR="009A6254" w:rsidRPr="009A6254" w14:paraId="7D193261" w14:textId="77777777" w:rsidTr="00141D67">
        <w:tc>
          <w:tcPr>
            <w:tcW w:w="9384" w:type="dxa"/>
            <w:gridSpan w:val="6"/>
          </w:tcPr>
          <w:p w14:paraId="754F450E" w14:textId="77777777" w:rsidR="009A6254" w:rsidRPr="009A6254" w:rsidRDefault="009A6254" w:rsidP="00141D67">
            <w:pPr>
              <w:pStyle w:val="Zvr"/>
              <w:ind w:left="0"/>
              <w:rPr>
                <w:rFonts w:asciiTheme="majorHAnsi" w:hAnsiTheme="majorHAnsi"/>
                <w:bCs/>
                <w:sz w:val="22"/>
                <w:szCs w:val="22"/>
              </w:rPr>
            </w:pPr>
          </w:p>
        </w:tc>
      </w:tr>
      <w:tr w:rsidR="009A6254" w:rsidRPr="009A6254" w14:paraId="3B58D7E1" w14:textId="77777777" w:rsidTr="00141D67">
        <w:tc>
          <w:tcPr>
            <w:tcW w:w="4682" w:type="dxa"/>
            <w:gridSpan w:val="2"/>
          </w:tcPr>
          <w:p w14:paraId="4AAE9CA9" w14:textId="77777777" w:rsidR="009A6254" w:rsidRPr="009A6254" w:rsidRDefault="009A6254" w:rsidP="009A6254">
            <w:pPr>
              <w:pStyle w:val="Zvr"/>
              <w:keepNext/>
              <w:ind w:left="0"/>
              <w:rPr>
                <w:rFonts w:asciiTheme="majorHAnsi" w:hAnsiTheme="majorHAnsi"/>
                <w:bCs/>
                <w:sz w:val="22"/>
                <w:szCs w:val="22"/>
              </w:rPr>
            </w:pPr>
          </w:p>
          <w:p w14:paraId="27BCEF1D" w14:textId="77777777" w:rsidR="009A6254" w:rsidRPr="009A6254" w:rsidRDefault="009A6254" w:rsidP="009A6254">
            <w:pPr>
              <w:pStyle w:val="Zvr"/>
              <w:keepNext/>
              <w:ind w:left="0"/>
              <w:rPr>
                <w:rFonts w:asciiTheme="majorHAnsi" w:hAnsiTheme="majorHAnsi"/>
                <w:bCs/>
                <w:sz w:val="22"/>
                <w:szCs w:val="22"/>
              </w:rPr>
            </w:pPr>
          </w:p>
          <w:p w14:paraId="162DFEB5" w14:textId="77777777" w:rsidR="009A6254" w:rsidRPr="009A6254" w:rsidRDefault="009A6254" w:rsidP="009A6254">
            <w:pPr>
              <w:pStyle w:val="Zvr"/>
              <w:keepNext/>
              <w:ind w:left="0"/>
              <w:rPr>
                <w:rFonts w:asciiTheme="majorHAnsi" w:hAnsiTheme="majorHAnsi"/>
                <w:bCs/>
                <w:sz w:val="22"/>
                <w:szCs w:val="22"/>
              </w:rPr>
            </w:pPr>
          </w:p>
          <w:p w14:paraId="7D91310E" w14:textId="6F6DF945" w:rsidR="009A6254" w:rsidRPr="009A6254" w:rsidRDefault="009A6254" w:rsidP="009A6254">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c>
          <w:tcPr>
            <w:tcW w:w="4702" w:type="dxa"/>
            <w:gridSpan w:val="4"/>
          </w:tcPr>
          <w:p w14:paraId="4613D4FB" w14:textId="77777777" w:rsidR="009A6254" w:rsidRPr="009A6254" w:rsidRDefault="009A6254" w:rsidP="009A6254">
            <w:pPr>
              <w:pStyle w:val="Zvr"/>
              <w:keepNext/>
              <w:ind w:left="0"/>
              <w:rPr>
                <w:rFonts w:asciiTheme="majorHAnsi" w:hAnsiTheme="majorHAnsi"/>
                <w:bCs/>
                <w:sz w:val="22"/>
                <w:szCs w:val="22"/>
              </w:rPr>
            </w:pPr>
          </w:p>
          <w:p w14:paraId="01DE746F" w14:textId="77777777" w:rsidR="009A6254" w:rsidRPr="009A6254" w:rsidRDefault="009A6254" w:rsidP="009A6254">
            <w:pPr>
              <w:pStyle w:val="Zvr"/>
              <w:keepNext/>
              <w:ind w:left="0"/>
              <w:rPr>
                <w:rFonts w:asciiTheme="majorHAnsi" w:hAnsiTheme="majorHAnsi"/>
                <w:bCs/>
                <w:sz w:val="22"/>
                <w:szCs w:val="22"/>
              </w:rPr>
            </w:pPr>
          </w:p>
          <w:p w14:paraId="4E25723B" w14:textId="77777777" w:rsidR="009A6254" w:rsidRPr="009A6254" w:rsidRDefault="009A6254" w:rsidP="009A6254">
            <w:pPr>
              <w:pStyle w:val="Zvr"/>
              <w:keepNext/>
              <w:ind w:left="0"/>
              <w:rPr>
                <w:rFonts w:asciiTheme="majorHAnsi" w:hAnsiTheme="majorHAnsi"/>
                <w:bCs/>
                <w:sz w:val="22"/>
                <w:szCs w:val="22"/>
              </w:rPr>
            </w:pPr>
          </w:p>
          <w:p w14:paraId="0D9C2C36" w14:textId="5EC043C7" w:rsidR="009A6254" w:rsidRPr="009A6254" w:rsidRDefault="009A6254" w:rsidP="009A6254">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r>
      <w:tr w:rsidR="009A6254" w:rsidRPr="009A6254" w14:paraId="448C7157" w14:textId="77777777" w:rsidTr="00141D67">
        <w:tc>
          <w:tcPr>
            <w:tcW w:w="995" w:type="dxa"/>
          </w:tcPr>
          <w:p w14:paraId="5A5E986C" w14:textId="77777777" w:rsidR="009A6254" w:rsidRPr="009A6254" w:rsidRDefault="009A6254" w:rsidP="009A6254">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687" w:type="dxa"/>
          </w:tcPr>
          <w:p w14:paraId="7A0A3E39" w14:textId="49D16F7D" w:rsidR="009A6254" w:rsidRPr="009A6254" w:rsidRDefault="0079636F" w:rsidP="009A6254">
            <w:pPr>
              <w:pStyle w:val="Zvr"/>
              <w:keepNext/>
              <w:ind w:left="0"/>
              <w:rPr>
                <w:rFonts w:asciiTheme="majorHAnsi" w:hAnsiTheme="majorHAnsi"/>
                <w:bCs/>
                <w:sz w:val="22"/>
                <w:szCs w:val="22"/>
              </w:rPr>
            </w:pPr>
            <w:r w:rsidRPr="00F3442C">
              <w:rPr>
                <w:rFonts w:asciiTheme="majorHAnsi" w:hAnsiTheme="majorHAnsi"/>
                <w:bCs/>
                <w:sz w:val="22"/>
                <w:szCs w:val="22"/>
              </w:rPr>
              <w:t>XXX</w:t>
            </w:r>
          </w:p>
        </w:tc>
        <w:tc>
          <w:tcPr>
            <w:tcW w:w="993" w:type="dxa"/>
            <w:gridSpan w:val="2"/>
          </w:tcPr>
          <w:p w14:paraId="76020C7C" w14:textId="77777777" w:rsidR="009A6254" w:rsidRPr="009A6254" w:rsidRDefault="009A6254" w:rsidP="009A6254">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709" w:type="dxa"/>
            <w:gridSpan w:val="2"/>
          </w:tcPr>
          <w:p w14:paraId="47A5F3F2" w14:textId="041053D2" w:rsidR="009A6254" w:rsidRPr="009A6254" w:rsidRDefault="0079636F" w:rsidP="009A6254">
            <w:pPr>
              <w:pStyle w:val="Zvr"/>
              <w:keepNext/>
              <w:ind w:left="0"/>
              <w:rPr>
                <w:rFonts w:asciiTheme="majorHAnsi" w:hAnsiTheme="majorHAnsi"/>
                <w:bCs/>
                <w:sz w:val="22"/>
                <w:szCs w:val="22"/>
              </w:rPr>
            </w:pPr>
            <w:r w:rsidRPr="00F3442C">
              <w:rPr>
                <w:rFonts w:asciiTheme="majorHAnsi" w:hAnsiTheme="majorHAnsi"/>
                <w:bCs/>
                <w:sz w:val="22"/>
                <w:szCs w:val="22"/>
              </w:rPr>
              <w:t>XXX</w:t>
            </w:r>
          </w:p>
        </w:tc>
      </w:tr>
      <w:tr w:rsidR="009A6254" w:rsidRPr="009A6254" w14:paraId="113F5404" w14:textId="77777777" w:rsidTr="00141D67">
        <w:tc>
          <w:tcPr>
            <w:tcW w:w="9384" w:type="dxa"/>
            <w:gridSpan w:val="6"/>
          </w:tcPr>
          <w:p w14:paraId="03027B42" w14:textId="77777777" w:rsidR="009A6254" w:rsidRPr="009A6254" w:rsidRDefault="009A6254" w:rsidP="00141D67">
            <w:pPr>
              <w:pStyle w:val="Zvr"/>
              <w:ind w:left="0"/>
              <w:rPr>
                <w:rFonts w:asciiTheme="majorHAnsi" w:hAnsiTheme="majorHAnsi"/>
                <w:bCs/>
                <w:sz w:val="22"/>
                <w:szCs w:val="22"/>
              </w:rPr>
            </w:pPr>
          </w:p>
        </w:tc>
      </w:tr>
      <w:tr w:rsidR="009A6254" w:rsidRPr="009A6254" w14:paraId="2ABEAD7A" w14:textId="77777777" w:rsidTr="00141D67">
        <w:tc>
          <w:tcPr>
            <w:tcW w:w="4682" w:type="dxa"/>
            <w:gridSpan w:val="2"/>
          </w:tcPr>
          <w:p w14:paraId="4586EA68" w14:textId="77777777" w:rsidR="009A6254" w:rsidRPr="009A6254" w:rsidRDefault="009A6254" w:rsidP="009A6254">
            <w:pPr>
              <w:pStyle w:val="Zvr"/>
              <w:keepNext/>
              <w:ind w:left="0"/>
              <w:rPr>
                <w:rFonts w:asciiTheme="majorHAnsi" w:hAnsiTheme="majorHAnsi"/>
                <w:bCs/>
                <w:sz w:val="22"/>
                <w:szCs w:val="22"/>
              </w:rPr>
            </w:pPr>
          </w:p>
          <w:p w14:paraId="63DB772A" w14:textId="77777777" w:rsidR="009A6254" w:rsidRPr="009A6254" w:rsidRDefault="009A6254" w:rsidP="009A6254">
            <w:pPr>
              <w:pStyle w:val="Zvr"/>
              <w:keepNext/>
              <w:ind w:left="0"/>
              <w:rPr>
                <w:rFonts w:asciiTheme="majorHAnsi" w:hAnsiTheme="majorHAnsi"/>
                <w:bCs/>
                <w:sz w:val="22"/>
                <w:szCs w:val="22"/>
              </w:rPr>
            </w:pPr>
          </w:p>
          <w:p w14:paraId="757768DC" w14:textId="77777777" w:rsidR="009A6254" w:rsidRPr="009A6254" w:rsidRDefault="009A6254" w:rsidP="009A6254">
            <w:pPr>
              <w:pStyle w:val="Zvr"/>
              <w:keepNext/>
              <w:ind w:left="0"/>
              <w:rPr>
                <w:rFonts w:asciiTheme="majorHAnsi" w:hAnsiTheme="majorHAnsi"/>
                <w:bCs/>
                <w:sz w:val="22"/>
                <w:szCs w:val="22"/>
              </w:rPr>
            </w:pPr>
          </w:p>
          <w:p w14:paraId="00FEC1A0" w14:textId="244F0C76" w:rsidR="009A6254" w:rsidRPr="009A6254" w:rsidRDefault="009A6254" w:rsidP="009A6254">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c>
          <w:tcPr>
            <w:tcW w:w="4702" w:type="dxa"/>
            <w:gridSpan w:val="4"/>
          </w:tcPr>
          <w:p w14:paraId="4856DAC9" w14:textId="77777777" w:rsidR="009A6254" w:rsidRPr="009A6254" w:rsidRDefault="009A6254" w:rsidP="009A6254">
            <w:pPr>
              <w:pStyle w:val="Zvr"/>
              <w:keepNext/>
              <w:ind w:left="0"/>
              <w:rPr>
                <w:rFonts w:asciiTheme="majorHAnsi" w:hAnsiTheme="majorHAnsi"/>
                <w:bCs/>
                <w:sz w:val="22"/>
                <w:szCs w:val="22"/>
              </w:rPr>
            </w:pPr>
          </w:p>
          <w:p w14:paraId="47142BAF" w14:textId="77777777" w:rsidR="009A6254" w:rsidRPr="009A6254" w:rsidRDefault="009A6254" w:rsidP="009A6254">
            <w:pPr>
              <w:pStyle w:val="Zvr"/>
              <w:keepNext/>
              <w:ind w:left="0"/>
              <w:rPr>
                <w:rFonts w:asciiTheme="majorHAnsi" w:hAnsiTheme="majorHAnsi"/>
                <w:bCs/>
                <w:sz w:val="22"/>
                <w:szCs w:val="22"/>
              </w:rPr>
            </w:pPr>
          </w:p>
          <w:p w14:paraId="6BDCB5A2" w14:textId="77777777" w:rsidR="009A6254" w:rsidRPr="009A6254" w:rsidRDefault="009A6254" w:rsidP="009A6254">
            <w:pPr>
              <w:pStyle w:val="Zvr"/>
              <w:keepNext/>
              <w:ind w:left="0"/>
              <w:rPr>
                <w:rFonts w:asciiTheme="majorHAnsi" w:hAnsiTheme="majorHAnsi"/>
                <w:bCs/>
                <w:sz w:val="22"/>
                <w:szCs w:val="22"/>
              </w:rPr>
            </w:pPr>
          </w:p>
          <w:p w14:paraId="0D30F89F" w14:textId="4ED4AB81" w:rsidR="009A6254" w:rsidRPr="009A6254" w:rsidRDefault="009A6254" w:rsidP="009A6254">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r>
      <w:tr w:rsidR="009A6254" w:rsidRPr="009A6254" w14:paraId="4F6B1E76" w14:textId="77777777" w:rsidTr="00141D67">
        <w:tc>
          <w:tcPr>
            <w:tcW w:w="995" w:type="dxa"/>
          </w:tcPr>
          <w:p w14:paraId="7011E042" w14:textId="77777777" w:rsidR="009A6254" w:rsidRPr="009A6254" w:rsidRDefault="009A6254" w:rsidP="009A6254">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687" w:type="dxa"/>
          </w:tcPr>
          <w:p w14:paraId="78D533FE" w14:textId="451E0C10" w:rsidR="009A6254" w:rsidRPr="009A6254" w:rsidRDefault="0079636F" w:rsidP="009A6254">
            <w:pPr>
              <w:pStyle w:val="Zvr"/>
              <w:keepNext/>
              <w:ind w:left="0"/>
              <w:rPr>
                <w:rFonts w:asciiTheme="majorHAnsi" w:hAnsiTheme="majorHAnsi"/>
                <w:bCs/>
                <w:sz w:val="22"/>
                <w:szCs w:val="22"/>
              </w:rPr>
            </w:pPr>
            <w:r w:rsidRPr="00F3442C">
              <w:rPr>
                <w:rFonts w:asciiTheme="majorHAnsi" w:hAnsiTheme="majorHAnsi"/>
                <w:bCs/>
                <w:sz w:val="22"/>
                <w:szCs w:val="22"/>
              </w:rPr>
              <w:t>XXX</w:t>
            </w:r>
          </w:p>
        </w:tc>
        <w:tc>
          <w:tcPr>
            <w:tcW w:w="993" w:type="dxa"/>
            <w:gridSpan w:val="2"/>
          </w:tcPr>
          <w:p w14:paraId="26388665" w14:textId="77777777" w:rsidR="009A6254" w:rsidRPr="009A6254" w:rsidRDefault="009A6254" w:rsidP="009A6254">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709" w:type="dxa"/>
            <w:gridSpan w:val="2"/>
          </w:tcPr>
          <w:p w14:paraId="6188928D" w14:textId="4F0A0B6B" w:rsidR="009A6254" w:rsidRPr="009A6254" w:rsidRDefault="0079636F" w:rsidP="009A6254">
            <w:pPr>
              <w:pStyle w:val="Zvr"/>
              <w:keepNext/>
              <w:ind w:left="0"/>
              <w:rPr>
                <w:rFonts w:asciiTheme="majorHAnsi" w:hAnsiTheme="majorHAnsi"/>
                <w:bCs/>
                <w:sz w:val="22"/>
                <w:szCs w:val="22"/>
              </w:rPr>
            </w:pPr>
            <w:r w:rsidRPr="00F3442C">
              <w:rPr>
                <w:rFonts w:asciiTheme="majorHAnsi" w:hAnsiTheme="majorHAnsi"/>
                <w:bCs/>
                <w:sz w:val="22"/>
                <w:szCs w:val="22"/>
              </w:rPr>
              <w:t>XXX</w:t>
            </w:r>
          </w:p>
        </w:tc>
      </w:tr>
      <w:tr w:rsidR="009A6254" w:rsidRPr="009A6254" w14:paraId="51C68F5F" w14:textId="77777777" w:rsidTr="00141D67">
        <w:tc>
          <w:tcPr>
            <w:tcW w:w="9384" w:type="dxa"/>
            <w:gridSpan w:val="6"/>
          </w:tcPr>
          <w:p w14:paraId="5B7C7CA4" w14:textId="77777777" w:rsidR="009A6254" w:rsidRPr="009A6254" w:rsidRDefault="009A6254" w:rsidP="00141D67">
            <w:pPr>
              <w:pStyle w:val="Zvr"/>
              <w:ind w:left="0"/>
              <w:rPr>
                <w:rFonts w:asciiTheme="majorHAnsi" w:hAnsiTheme="majorHAnsi"/>
                <w:bCs/>
                <w:sz w:val="22"/>
                <w:szCs w:val="22"/>
              </w:rPr>
            </w:pPr>
          </w:p>
        </w:tc>
      </w:tr>
      <w:tr w:rsidR="009A6254" w:rsidRPr="009A6254" w14:paraId="61EF701F" w14:textId="77777777" w:rsidTr="00141D67">
        <w:tc>
          <w:tcPr>
            <w:tcW w:w="4682" w:type="dxa"/>
            <w:gridSpan w:val="2"/>
          </w:tcPr>
          <w:p w14:paraId="497709A6" w14:textId="77777777" w:rsidR="009A6254" w:rsidRPr="009A6254" w:rsidRDefault="009A6254" w:rsidP="009A6254">
            <w:pPr>
              <w:pStyle w:val="Zvr"/>
              <w:keepNext/>
              <w:ind w:left="0"/>
              <w:rPr>
                <w:rFonts w:asciiTheme="majorHAnsi" w:hAnsiTheme="majorHAnsi"/>
                <w:bCs/>
                <w:sz w:val="22"/>
                <w:szCs w:val="22"/>
              </w:rPr>
            </w:pPr>
          </w:p>
          <w:p w14:paraId="76BA12D9" w14:textId="77777777" w:rsidR="009A6254" w:rsidRPr="009A6254" w:rsidRDefault="009A6254" w:rsidP="009A6254">
            <w:pPr>
              <w:pStyle w:val="Zvr"/>
              <w:keepNext/>
              <w:ind w:left="0"/>
              <w:rPr>
                <w:rFonts w:asciiTheme="majorHAnsi" w:hAnsiTheme="majorHAnsi"/>
                <w:bCs/>
                <w:sz w:val="22"/>
                <w:szCs w:val="22"/>
              </w:rPr>
            </w:pPr>
          </w:p>
          <w:p w14:paraId="5B71FE19" w14:textId="77777777" w:rsidR="009A6254" w:rsidRPr="009A6254" w:rsidRDefault="009A6254" w:rsidP="009A6254">
            <w:pPr>
              <w:pStyle w:val="Zvr"/>
              <w:keepNext/>
              <w:ind w:left="0"/>
              <w:rPr>
                <w:rFonts w:asciiTheme="majorHAnsi" w:hAnsiTheme="majorHAnsi"/>
                <w:bCs/>
                <w:sz w:val="22"/>
                <w:szCs w:val="22"/>
              </w:rPr>
            </w:pPr>
          </w:p>
          <w:p w14:paraId="3F2DFB3F" w14:textId="391C619B" w:rsidR="009A6254" w:rsidRPr="009A6254" w:rsidRDefault="009A6254" w:rsidP="009A6254">
            <w:pPr>
              <w:pStyle w:val="Zvr"/>
              <w:keepNext/>
              <w:ind w:left="0"/>
              <w:rPr>
                <w:rFonts w:asciiTheme="majorHAnsi" w:hAnsiTheme="majorHAnsi"/>
                <w:bCs/>
                <w:sz w:val="22"/>
                <w:szCs w:val="22"/>
              </w:rPr>
            </w:pPr>
            <w:r>
              <w:rPr>
                <w:rFonts w:asciiTheme="majorHAnsi" w:hAnsiTheme="majorHAnsi"/>
                <w:bCs/>
                <w:sz w:val="22"/>
                <w:szCs w:val="22"/>
              </w:rPr>
              <w:t>______________________________________________________</w:t>
            </w:r>
          </w:p>
        </w:tc>
        <w:tc>
          <w:tcPr>
            <w:tcW w:w="4702" w:type="dxa"/>
            <w:gridSpan w:val="4"/>
          </w:tcPr>
          <w:p w14:paraId="667642D9" w14:textId="1DF48BC8" w:rsidR="009A6254" w:rsidRPr="009A6254" w:rsidRDefault="009A6254" w:rsidP="009A6254">
            <w:pPr>
              <w:pStyle w:val="Zvr"/>
              <w:keepNext/>
              <w:ind w:left="0"/>
              <w:rPr>
                <w:rFonts w:asciiTheme="majorHAnsi" w:hAnsiTheme="majorHAnsi"/>
                <w:bCs/>
                <w:sz w:val="22"/>
                <w:szCs w:val="22"/>
              </w:rPr>
            </w:pPr>
          </w:p>
        </w:tc>
      </w:tr>
      <w:tr w:rsidR="009A6254" w:rsidRPr="009A6254" w14:paraId="42FF29F5" w14:textId="77777777" w:rsidTr="00141D67">
        <w:tc>
          <w:tcPr>
            <w:tcW w:w="995" w:type="dxa"/>
          </w:tcPr>
          <w:p w14:paraId="39AD47AE" w14:textId="77777777" w:rsidR="009A6254" w:rsidRPr="009A6254" w:rsidRDefault="009A6254" w:rsidP="009A6254">
            <w:pPr>
              <w:pStyle w:val="Zvr"/>
              <w:keepNext/>
              <w:ind w:left="0"/>
              <w:rPr>
                <w:rFonts w:asciiTheme="majorHAnsi" w:hAnsiTheme="majorHAnsi"/>
                <w:bCs/>
                <w:sz w:val="22"/>
                <w:szCs w:val="22"/>
              </w:rPr>
            </w:pPr>
            <w:r w:rsidRPr="009A6254">
              <w:rPr>
                <w:rFonts w:asciiTheme="majorHAnsi" w:hAnsiTheme="majorHAnsi"/>
                <w:bCs/>
                <w:sz w:val="22"/>
                <w:szCs w:val="22"/>
              </w:rPr>
              <w:t>Name:</w:t>
            </w:r>
          </w:p>
        </w:tc>
        <w:tc>
          <w:tcPr>
            <w:tcW w:w="3687" w:type="dxa"/>
          </w:tcPr>
          <w:p w14:paraId="47A39FB3" w14:textId="6F413356" w:rsidR="009A6254" w:rsidRPr="009A6254" w:rsidRDefault="0079636F" w:rsidP="009A6254">
            <w:pPr>
              <w:pStyle w:val="Zvr"/>
              <w:keepNext/>
              <w:ind w:left="0"/>
              <w:rPr>
                <w:rFonts w:asciiTheme="majorHAnsi" w:hAnsiTheme="majorHAnsi"/>
                <w:bCs/>
                <w:sz w:val="22"/>
                <w:szCs w:val="22"/>
              </w:rPr>
            </w:pPr>
            <w:r w:rsidRPr="00F3442C">
              <w:rPr>
                <w:rFonts w:asciiTheme="majorHAnsi" w:hAnsiTheme="majorHAnsi"/>
                <w:bCs/>
                <w:sz w:val="22"/>
                <w:szCs w:val="22"/>
              </w:rPr>
              <w:t>XXX</w:t>
            </w:r>
          </w:p>
        </w:tc>
        <w:tc>
          <w:tcPr>
            <w:tcW w:w="993" w:type="dxa"/>
            <w:gridSpan w:val="2"/>
          </w:tcPr>
          <w:p w14:paraId="6B32666C" w14:textId="15023A48" w:rsidR="009A6254" w:rsidRPr="009A6254" w:rsidRDefault="009A6254" w:rsidP="009A6254">
            <w:pPr>
              <w:pStyle w:val="Zvr"/>
              <w:keepNext/>
              <w:ind w:left="0"/>
              <w:rPr>
                <w:rFonts w:asciiTheme="majorHAnsi" w:hAnsiTheme="majorHAnsi"/>
                <w:bCs/>
                <w:sz w:val="22"/>
                <w:szCs w:val="22"/>
              </w:rPr>
            </w:pPr>
          </w:p>
        </w:tc>
        <w:tc>
          <w:tcPr>
            <w:tcW w:w="3709" w:type="dxa"/>
            <w:gridSpan w:val="2"/>
          </w:tcPr>
          <w:p w14:paraId="0790399E" w14:textId="49A333AC" w:rsidR="009A6254" w:rsidRPr="009A6254" w:rsidRDefault="009A6254" w:rsidP="009A6254">
            <w:pPr>
              <w:pStyle w:val="Zvr"/>
              <w:keepNext/>
              <w:ind w:left="0"/>
              <w:rPr>
                <w:rFonts w:asciiTheme="majorHAnsi" w:hAnsiTheme="majorHAnsi"/>
                <w:bCs/>
                <w:sz w:val="22"/>
                <w:szCs w:val="22"/>
              </w:rPr>
            </w:pPr>
          </w:p>
        </w:tc>
      </w:tr>
      <w:bookmarkEnd w:id="28"/>
    </w:tbl>
    <w:p w14:paraId="7EA56080" w14:textId="77777777" w:rsidR="009A6254" w:rsidRPr="009A6254" w:rsidRDefault="009A6254" w:rsidP="009A6254">
      <w:pPr>
        <w:pStyle w:val="Text11"/>
        <w:numPr>
          <w:ilvl w:val="0"/>
          <w:numId w:val="0"/>
        </w:numPr>
        <w:tabs>
          <w:tab w:val="left" w:pos="708"/>
        </w:tabs>
        <w:rPr>
          <w:rFonts w:asciiTheme="majorHAnsi" w:hAnsiTheme="majorHAnsi"/>
          <w:bCs w:val="0"/>
        </w:rPr>
      </w:pPr>
    </w:p>
    <w:p w14:paraId="09E50FB6" w14:textId="5E1FD704" w:rsidR="00C5050C" w:rsidRPr="009A6254" w:rsidRDefault="00C5050C" w:rsidP="00C5050C">
      <w:pPr>
        <w:pageBreakBefore/>
        <w:jc w:val="center"/>
        <w:rPr>
          <w:rFonts w:asciiTheme="majorHAnsi" w:eastAsia="MS Mincho" w:hAnsiTheme="majorHAnsi"/>
          <w:b/>
          <w:bCs/>
          <w:szCs w:val="22"/>
          <w:u w:val="single"/>
          <w:lang w:val="en-US"/>
        </w:rPr>
      </w:pPr>
      <w:r w:rsidRPr="009A6254">
        <w:rPr>
          <w:rFonts w:asciiTheme="majorHAnsi" w:eastAsia="MS Mincho" w:hAnsiTheme="majorHAnsi"/>
          <w:b/>
          <w:bCs/>
          <w:szCs w:val="22"/>
          <w:u w:val="single"/>
          <w:lang w:val="en-US"/>
        </w:rPr>
        <w:lastRenderedPageBreak/>
        <w:t>Annex 1</w:t>
      </w:r>
    </w:p>
    <w:p w14:paraId="06888E98" w14:textId="4FD20781" w:rsidR="00C5050C" w:rsidRPr="009A6254" w:rsidRDefault="0079588C" w:rsidP="0079588C">
      <w:pPr>
        <w:jc w:val="center"/>
        <w:rPr>
          <w:rFonts w:asciiTheme="majorHAnsi" w:eastAsia="MS Mincho" w:hAnsiTheme="majorHAnsi"/>
          <w:b/>
          <w:bCs/>
          <w:szCs w:val="22"/>
          <w:lang w:val="en-US"/>
        </w:rPr>
      </w:pPr>
      <w:r w:rsidRPr="009A6254">
        <w:rPr>
          <w:rFonts w:asciiTheme="majorHAnsi" w:eastAsia="MS Mincho" w:hAnsiTheme="majorHAnsi"/>
          <w:b/>
          <w:bCs/>
          <w:szCs w:val="22"/>
          <w:lang w:val="en-US"/>
        </w:rPr>
        <w:t>SPA</w:t>
      </w:r>
    </w:p>
    <w:p w14:paraId="19DA52FD" w14:textId="6EE31D84" w:rsidR="006E07E3" w:rsidRPr="00141D67" w:rsidRDefault="006E07E3" w:rsidP="006E07E3">
      <w:pPr>
        <w:pageBreakBefore/>
        <w:jc w:val="center"/>
        <w:rPr>
          <w:rFonts w:asciiTheme="majorHAnsi" w:eastAsia="MS Mincho" w:hAnsiTheme="majorHAnsi"/>
          <w:b/>
          <w:bCs/>
          <w:szCs w:val="22"/>
          <w:u w:val="single"/>
          <w:lang w:val="en-US"/>
        </w:rPr>
      </w:pPr>
      <w:r w:rsidRPr="00141D67">
        <w:rPr>
          <w:rFonts w:asciiTheme="majorHAnsi" w:eastAsia="MS Mincho" w:hAnsiTheme="majorHAnsi"/>
          <w:b/>
          <w:bCs/>
          <w:szCs w:val="22"/>
          <w:u w:val="single"/>
          <w:lang w:val="en-US"/>
        </w:rPr>
        <w:lastRenderedPageBreak/>
        <w:t>Annex 2</w:t>
      </w:r>
    </w:p>
    <w:p w14:paraId="67D373E6" w14:textId="6555F74E" w:rsidR="00A96998" w:rsidRPr="00141D67" w:rsidRDefault="003A7932" w:rsidP="00A96998">
      <w:pPr>
        <w:jc w:val="center"/>
        <w:rPr>
          <w:rFonts w:asciiTheme="majorHAnsi" w:eastAsia="MS Mincho" w:hAnsiTheme="majorHAnsi"/>
          <w:b/>
          <w:bCs/>
          <w:szCs w:val="22"/>
          <w:lang w:val="en-US"/>
        </w:rPr>
      </w:pPr>
      <w:r>
        <w:rPr>
          <w:rFonts w:asciiTheme="majorHAnsi" w:eastAsia="MS Mincho" w:hAnsiTheme="majorHAnsi"/>
          <w:b/>
          <w:bCs/>
          <w:szCs w:val="22"/>
          <w:lang w:val="en-US"/>
        </w:rPr>
        <w:t>Eligible Manager’s Pro Rata Share</w:t>
      </w:r>
      <w:r w:rsidR="00866AA2">
        <w:rPr>
          <w:rFonts w:asciiTheme="majorHAnsi" w:eastAsia="MS Mincho" w:hAnsiTheme="majorHAnsi"/>
          <w:b/>
          <w:bCs/>
          <w:szCs w:val="22"/>
          <w:lang w:val="en-US"/>
        </w:rPr>
        <w:t xml:space="preserve"> Calculation</w:t>
      </w:r>
    </w:p>
    <w:p w14:paraId="4A3F960F" w14:textId="0759368E" w:rsidR="00281FC0" w:rsidRPr="00B41C16" w:rsidRDefault="00281FC0" w:rsidP="00281FC0">
      <w:pPr>
        <w:rPr>
          <w:rFonts w:asciiTheme="majorHAnsi" w:eastAsia="MS Mincho" w:hAnsiTheme="majorHAnsi"/>
          <w:szCs w:val="22"/>
          <w:lang w:val="en-US"/>
        </w:rPr>
      </w:pPr>
      <w:r w:rsidRPr="00B41C16">
        <w:rPr>
          <w:rFonts w:asciiTheme="majorHAnsi" w:eastAsia="MS Mincho" w:hAnsiTheme="majorHAnsi"/>
          <w:szCs w:val="22"/>
          <w:lang w:val="en-US"/>
        </w:rPr>
        <w:t xml:space="preserve">For the purposes of determining the </w:t>
      </w:r>
      <w:r w:rsidR="003A7932">
        <w:rPr>
          <w:rFonts w:asciiTheme="majorHAnsi" w:eastAsia="MS Mincho" w:hAnsiTheme="majorHAnsi"/>
          <w:szCs w:val="22"/>
          <w:lang w:val="en-US"/>
        </w:rPr>
        <w:t>Eligible Manager’s Pro Rata Share</w:t>
      </w:r>
      <w:r w:rsidRPr="00B41C16">
        <w:rPr>
          <w:rFonts w:asciiTheme="majorHAnsi" w:eastAsia="MS Mincho" w:hAnsiTheme="majorHAnsi"/>
          <w:szCs w:val="22"/>
          <w:lang w:val="en-US"/>
        </w:rPr>
        <w:t>, the abbreviations used herein shall have the following meaning:</w:t>
      </w:r>
    </w:p>
    <w:p w14:paraId="41ED7186" w14:textId="4B0DB6B7" w:rsidR="00A40D76" w:rsidRDefault="00A40D76" w:rsidP="00A40D76">
      <w:pPr>
        <w:rPr>
          <w:rFonts w:asciiTheme="majorHAnsi" w:hAnsiTheme="majorHAnsi"/>
          <w:szCs w:val="22"/>
          <w:lang w:val="en-US"/>
        </w:rPr>
      </w:pPr>
      <w:r>
        <w:rPr>
          <w:rFonts w:asciiTheme="majorHAnsi" w:hAnsiTheme="majorHAnsi"/>
          <w:szCs w:val="22"/>
          <w:lang w:val="en-US"/>
        </w:rPr>
        <w:t>“</w:t>
      </w:r>
      <w:r w:rsidRPr="00A40D76">
        <w:rPr>
          <w:rFonts w:asciiTheme="majorHAnsi" w:hAnsiTheme="majorHAnsi"/>
          <w:b/>
          <w:bCs/>
          <w:szCs w:val="22"/>
          <w:lang w:val="en-US"/>
        </w:rPr>
        <w:t>ANP</w:t>
      </w:r>
      <w:r>
        <w:rPr>
          <w:rFonts w:asciiTheme="majorHAnsi" w:hAnsiTheme="majorHAnsi"/>
          <w:szCs w:val="22"/>
          <w:lang w:val="en-US"/>
        </w:rPr>
        <w:t>” means the Aggregate Net Premium, i.e. the sum of all Eligible Managers’ Net Premiums</w:t>
      </w:r>
      <w:r w:rsidR="009C252C">
        <w:rPr>
          <w:rFonts w:asciiTheme="majorHAnsi" w:hAnsiTheme="majorHAnsi"/>
          <w:szCs w:val="22"/>
          <w:lang w:val="en-US"/>
        </w:rPr>
        <w:t xml:space="preserve"> adjusted by the QC</w:t>
      </w:r>
      <w:r>
        <w:rPr>
          <w:rFonts w:asciiTheme="majorHAnsi" w:hAnsiTheme="majorHAnsi"/>
          <w:szCs w:val="22"/>
          <w:lang w:val="en-US"/>
        </w:rPr>
        <w:t xml:space="preserve">, rounded </w:t>
      </w:r>
      <w:r w:rsidRPr="00141D67">
        <w:rPr>
          <w:rFonts w:asciiTheme="majorHAnsi" w:hAnsiTheme="majorHAnsi"/>
          <w:szCs w:val="22"/>
          <w:lang w:val="en-US"/>
        </w:rPr>
        <w:t xml:space="preserve">to the </w:t>
      </w:r>
      <w:r>
        <w:rPr>
          <w:rFonts w:asciiTheme="majorHAnsi" w:hAnsiTheme="majorHAnsi"/>
          <w:szCs w:val="22"/>
          <w:lang w:val="en-US"/>
        </w:rPr>
        <w:t xml:space="preserve">second </w:t>
      </w:r>
      <w:r w:rsidRPr="00141D67">
        <w:rPr>
          <w:rFonts w:asciiTheme="majorHAnsi" w:hAnsiTheme="majorHAnsi"/>
          <w:szCs w:val="22"/>
          <w:lang w:val="en-US"/>
        </w:rPr>
        <w:t>decimal place</w:t>
      </w:r>
      <w:r w:rsidR="00B41C16">
        <w:rPr>
          <w:rFonts w:asciiTheme="majorHAnsi" w:hAnsiTheme="majorHAnsi"/>
          <w:szCs w:val="22"/>
          <w:lang w:val="en-US"/>
        </w:rPr>
        <w:t>.</w:t>
      </w:r>
    </w:p>
    <w:p w14:paraId="0EF657FA" w14:textId="1FE51C6A" w:rsidR="00281FC0" w:rsidRDefault="00A40D76" w:rsidP="00281FC0">
      <w:pPr>
        <w:rPr>
          <w:rFonts w:asciiTheme="majorHAnsi" w:hAnsiTheme="majorHAnsi"/>
          <w:szCs w:val="22"/>
          <w:lang w:val="en-US"/>
        </w:rPr>
      </w:pPr>
      <w:r>
        <w:rPr>
          <w:rFonts w:asciiTheme="majorHAnsi" w:hAnsiTheme="majorHAnsi"/>
          <w:szCs w:val="22"/>
          <w:lang w:val="en-US"/>
        </w:rPr>
        <w:t>“</w:t>
      </w:r>
      <w:r w:rsidR="00281FC0" w:rsidRPr="00A40D76">
        <w:rPr>
          <w:rFonts w:asciiTheme="majorHAnsi" w:hAnsiTheme="majorHAnsi"/>
          <w:b/>
          <w:bCs/>
          <w:szCs w:val="22"/>
          <w:lang w:val="en-US"/>
        </w:rPr>
        <w:t>ARA</w:t>
      </w:r>
      <w:r>
        <w:rPr>
          <w:rFonts w:asciiTheme="majorHAnsi" w:hAnsiTheme="majorHAnsi"/>
          <w:szCs w:val="22"/>
          <w:lang w:val="en-US"/>
        </w:rPr>
        <w:t>”</w:t>
      </w:r>
      <w:r w:rsidR="00281FC0">
        <w:rPr>
          <w:rFonts w:asciiTheme="majorHAnsi" w:hAnsiTheme="majorHAnsi"/>
          <w:szCs w:val="22"/>
          <w:lang w:val="en-US"/>
        </w:rPr>
        <w:t xml:space="preserve"> means the Aggregate Retention Amount, i.e. the sum of all Eligible Managers’ Retention Amounts, </w:t>
      </w:r>
      <w:r w:rsidR="00866AA2">
        <w:rPr>
          <w:rFonts w:asciiTheme="majorHAnsi" w:hAnsiTheme="majorHAnsi"/>
          <w:szCs w:val="22"/>
          <w:lang w:val="en-US"/>
        </w:rPr>
        <w:t xml:space="preserve">rounded </w:t>
      </w:r>
      <w:r w:rsidR="00866AA2" w:rsidRPr="00141D67">
        <w:rPr>
          <w:rFonts w:asciiTheme="majorHAnsi" w:hAnsiTheme="majorHAnsi"/>
          <w:szCs w:val="22"/>
          <w:lang w:val="en-US"/>
        </w:rPr>
        <w:t xml:space="preserve">to the </w:t>
      </w:r>
      <w:r w:rsidR="00866AA2">
        <w:rPr>
          <w:rFonts w:asciiTheme="majorHAnsi" w:hAnsiTheme="majorHAnsi"/>
          <w:szCs w:val="22"/>
          <w:lang w:val="en-US"/>
        </w:rPr>
        <w:t xml:space="preserve">second </w:t>
      </w:r>
      <w:r w:rsidR="00866AA2" w:rsidRPr="00141D67">
        <w:rPr>
          <w:rFonts w:asciiTheme="majorHAnsi" w:hAnsiTheme="majorHAnsi"/>
          <w:szCs w:val="22"/>
          <w:lang w:val="en-US"/>
        </w:rPr>
        <w:t>decimal place</w:t>
      </w:r>
      <w:r w:rsidR="00B41C16">
        <w:rPr>
          <w:rFonts w:asciiTheme="majorHAnsi" w:hAnsiTheme="majorHAnsi"/>
          <w:szCs w:val="22"/>
          <w:lang w:val="en-US"/>
        </w:rPr>
        <w:t>.</w:t>
      </w:r>
    </w:p>
    <w:p w14:paraId="36ADC15A" w14:textId="1A03C152" w:rsidR="00A40D76" w:rsidRPr="0079636F" w:rsidRDefault="00A40D76" w:rsidP="00A40D76">
      <w:pPr>
        <w:rPr>
          <w:rFonts w:asciiTheme="majorHAnsi" w:hAnsiTheme="majorHAnsi"/>
          <w:szCs w:val="22"/>
          <w:lang w:val="en-US"/>
        </w:rPr>
      </w:pPr>
      <w:r>
        <w:rPr>
          <w:rFonts w:asciiTheme="majorHAnsi" w:hAnsiTheme="majorHAnsi"/>
          <w:szCs w:val="22"/>
          <w:lang w:val="en-US"/>
        </w:rPr>
        <w:t>“</w:t>
      </w:r>
      <w:r w:rsidR="000F1F2B" w:rsidRPr="000F1F2B">
        <w:rPr>
          <w:rFonts w:asciiTheme="majorHAnsi" w:hAnsiTheme="majorHAnsi"/>
          <w:b/>
          <w:bCs/>
          <w:szCs w:val="22"/>
          <w:lang w:val="en-US"/>
        </w:rPr>
        <w:t>FR</w:t>
      </w:r>
      <w:r w:rsidRPr="00A40D76">
        <w:rPr>
          <w:rFonts w:asciiTheme="majorHAnsi" w:hAnsiTheme="majorHAnsi"/>
          <w:b/>
          <w:bCs/>
          <w:szCs w:val="22"/>
          <w:lang w:val="en-US"/>
        </w:rPr>
        <w:t>IC</w:t>
      </w:r>
      <w:r>
        <w:rPr>
          <w:rFonts w:asciiTheme="majorHAnsi" w:hAnsiTheme="majorHAnsi"/>
          <w:szCs w:val="22"/>
          <w:lang w:val="en-US"/>
        </w:rPr>
        <w:t xml:space="preserve">” means the </w:t>
      </w:r>
      <w:r w:rsidR="0079636F" w:rsidRPr="00F3442C">
        <w:rPr>
          <w:rFonts w:asciiTheme="majorHAnsi" w:hAnsiTheme="majorHAnsi"/>
          <w:bCs/>
          <w:szCs w:val="22"/>
          <w:lang w:val="en-US"/>
        </w:rPr>
        <w:t>XXX</w:t>
      </w:r>
      <w:r w:rsidR="00B41C16" w:rsidRPr="0079636F">
        <w:rPr>
          <w:rFonts w:asciiTheme="majorHAnsi" w:hAnsiTheme="majorHAnsi"/>
          <w:szCs w:val="22"/>
          <w:lang w:val="en-US"/>
        </w:rPr>
        <w:t>.</w:t>
      </w:r>
    </w:p>
    <w:p w14:paraId="082EA087" w14:textId="71563E14" w:rsidR="00B41C16" w:rsidRPr="0079636F" w:rsidRDefault="00866AA2" w:rsidP="00866AA2">
      <w:pPr>
        <w:rPr>
          <w:rFonts w:asciiTheme="majorHAnsi" w:hAnsiTheme="majorHAnsi"/>
          <w:szCs w:val="22"/>
          <w:lang w:val="en-US"/>
        </w:rPr>
      </w:pPr>
      <w:r w:rsidRPr="0079636F">
        <w:rPr>
          <w:rFonts w:asciiTheme="majorHAnsi" w:hAnsiTheme="majorHAnsi"/>
          <w:szCs w:val="22"/>
          <w:lang w:val="en-US"/>
        </w:rPr>
        <w:t>“</w:t>
      </w:r>
      <w:r w:rsidRPr="0079636F">
        <w:rPr>
          <w:rFonts w:asciiTheme="majorHAnsi" w:hAnsiTheme="majorHAnsi"/>
          <w:b/>
          <w:bCs/>
          <w:szCs w:val="22"/>
          <w:lang w:val="en-US"/>
        </w:rPr>
        <w:t>MC</w:t>
      </w:r>
      <w:r w:rsidRPr="0079636F">
        <w:rPr>
          <w:rFonts w:asciiTheme="majorHAnsi" w:hAnsiTheme="majorHAnsi"/>
          <w:szCs w:val="22"/>
          <w:lang w:val="en-US"/>
        </w:rPr>
        <w:t xml:space="preserve">” means the Manager’s Coefficient, i.e. with respective to each Eligible Manager a ratio between said Eligible Manager’s Net Premium and the ANP, rounded to the </w:t>
      </w:r>
      <w:r w:rsidR="00EC7BF7" w:rsidRPr="0079636F">
        <w:rPr>
          <w:rFonts w:asciiTheme="majorHAnsi" w:hAnsiTheme="majorHAnsi"/>
          <w:szCs w:val="22"/>
          <w:lang w:val="en-US"/>
        </w:rPr>
        <w:t>sixth</w:t>
      </w:r>
      <w:r w:rsidRPr="0079636F">
        <w:rPr>
          <w:rFonts w:asciiTheme="majorHAnsi" w:hAnsiTheme="majorHAnsi"/>
          <w:szCs w:val="22"/>
          <w:lang w:val="en-US"/>
        </w:rPr>
        <w:t xml:space="preserve"> decimal place</w:t>
      </w:r>
      <w:r w:rsidR="00B41C16" w:rsidRPr="0079636F">
        <w:rPr>
          <w:rFonts w:asciiTheme="majorHAnsi" w:hAnsiTheme="majorHAnsi"/>
          <w:szCs w:val="22"/>
          <w:lang w:val="en-US"/>
        </w:rPr>
        <w:t>.</w:t>
      </w:r>
    </w:p>
    <w:p w14:paraId="7A9A534D" w14:textId="1F0C49C6" w:rsidR="00866AA2" w:rsidRPr="0079636F" w:rsidRDefault="00866AA2" w:rsidP="00866AA2">
      <w:pPr>
        <w:rPr>
          <w:rFonts w:asciiTheme="majorHAnsi" w:hAnsiTheme="majorHAnsi"/>
          <w:szCs w:val="22"/>
          <w:lang w:val="en-US"/>
        </w:rPr>
      </w:pPr>
      <w:r w:rsidRPr="0079636F">
        <w:rPr>
          <w:rFonts w:asciiTheme="majorHAnsi" w:hAnsiTheme="majorHAnsi"/>
          <w:szCs w:val="22"/>
          <w:lang w:val="en-US"/>
        </w:rPr>
        <w:t>“</w:t>
      </w:r>
      <w:r w:rsidR="00273FB1" w:rsidRPr="0079636F">
        <w:rPr>
          <w:rFonts w:asciiTheme="majorHAnsi" w:hAnsiTheme="majorHAnsi"/>
          <w:b/>
          <w:bCs/>
          <w:szCs w:val="22"/>
          <w:lang w:val="en-US"/>
        </w:rPr>
        <w:t>EMPRS</w:t>
      </w:r>
      <w:r w:rsidRPr="0079636F">
        <w:rPr>
          <w:rFonts w:asciiTheme="majorHAnsi" w:hAnsiTheme="majorHAnsi"/>
          <w:szCs w:val="22"/>
          <w:lang w:val="en-US"/>
        </w:rPr>
        <w:t xml:space="preserve">” means the </w:t>
      </w:r>
      <w:r w:rsidR="003A7932" w:rsidRPr="0079636F">
        <w:rPr>
          <w:rFonts w:asciiTheme="majorHAnsi" w:hAnsiTheme="majorHAnsi"/>
          <w:szCs w:val="22"/>
          <w:lang w:val="en-US"/>
        </w:rPr>
        <w:t>Eligible Manager’s Pro Rata Share</w:t>
      </w:r>
      <w:r w:rsidRPr="0079636F">
        <w:rPr>
          <w:rFonts w:asciiTheme="majorHAnsi" w:hAnsiTheme="majorHAnsi"/>
          <w:szCs w:val="22"/>
          <w:lang w:val="en-US"/>
        </w:rPr>
        <w:t xml:space="preserve"> as calculated herein, rounded the second decimal place</w:t>
      </w:r>
      <w:r w:rsidR="00B41C16" w:rsidRPr="0079636F">
        <w:rPr>
          <w:rFonts w:asciiTheme="majorHAnsi" w:hAnsiTheme="majorHAnsi"/>
          <w:szCs w:val="22"/>
          <w:lang w:val="en-US"/>
        </w:rPr>
        <w:t>.</w:t>
      </w:r>
    </w:p>
    <w:p w14:paraId="2E9454CB" w14:textId="3E107743" w:rsidR="00866AA2" w:rsidRPr="0079636F" w:rsidRDefault="00866AA2" w:rsidP="00866AA2">
      <w:pPr>
        <w:rPr>
          <w:rFonts w:asciiTheme="majorHAnsi" w:hAnsiTheme="majorHAnsi"/>
          <w:szCs w:val="22"/>
          <w:lang w:val="en-US"/>
        </w:rPr>
      </w:pPr>
      <w:r w:rsidRPr="0079636F">
        <w:rPr>
          <w:rFonts w:asciiTheme="majorHAnsi" w:hAnsiTheme="majorHAnsi"/>
          <w:szCs w:val="22"/>
          <w:lang w:val="en-US"/>
        </w:rPr>
        <w:t>“</w:t>
      </w:r>
      <w:r w:rsidRPr="0079636F">
        <w:rPr>
          <w:rFonts w:asciiTheme="majorHAnsi" w:hAnsiTheme="majorHAnsi"/>
          <w:b/>
          <w:bCs/>
          <w:szCs w:val="22"/>
          <w:lang w:val="en-US"/>
        </w:rPr>
        <w:t>ORIC</w:t>
      </w:r>
      <w:r w:rsidRPr="0079636F">
        <w:rPr>
          <w:rFonts w:asciiTheme="majorHAnsi" w:hAnsiTheme="majorHAnsi"/>
          <w:szCs w:val="22"/>
          <w:lang w:val="en-US"/>
        </w:rPr>
        <w:t xml:space="preserve">” means </w:t>
      </w:r>
      <w:r w:rsidR="0079636F" w:rsidRPr="00F3442C">
        <w:rPr>
          <w:rFonts w:asciiTheme="majorHAnsi" w:hAnsiTheme="majorHAnsi"/>
          <w:bCs/>
          <w:szCs w:val="22"/>
          <w:lang w:val="en-US"/>
        </w:rPr>
        <w:t>XXX</w:t>
      </w:r>
      <w:r w:rsidR="00B41C16" w:rsidRPr="0079636F">
        <w:rPr>
          <w:rFonts w:asciiTheme="majorHAnsi" w:hAnsiTheme="majorHAnsi"/>
          <w:szCs w:val="22"/>
          <w:lang w:val="en-US"/>
        </w:rPr>
        <w:t>.</w:t>
      </w:r>
    </w:p>
    <w:p w14:paraId="7E01A925" w14:textId="30B52855" w:rsidR="0014243C" w:rsidRPr="0079636F" w:rsidRDefault="0014243C" w:rsidP="00866AA2">
      <w:pPr>
        <w:rPr>
          <w:rFonts w:asciiTheme="majorHAnsi" w:hAnsiTheme="majorHAnsi"/>
          <w:szCs w:val="22"/>
          <w:lang w:val="en-US"/>
        </w:rPr>
      </w:pPr>
      <w:r w:rsidRPr="0079636F">
        <w:rPr>
          <w:rFonts w:asciiTheme="majorHAnsi" w:hAnsiTheme="majorHAnsi"/>
          <w:szCs w:val="22"/>
          <w:lang w:val="en-US"/>
        </w:rPr>
        <w:t>“</w:t>
      </w:r>
      <w:r w:rsidRPr="0079636F">
        <w:rPr>
          <w:rFonts w:asciiTheme="majorHAnsi" w:hAnsiTheme="majorHAnsi"/>
          <w:b/>
          <w:bCs/>
          <w:szCs w:val="22"/>
          <w:lang w:val="en-US"/>
        </w:rPr>
        <w:t>Purchase Price Cap</w:t>
      </w:r>
      <w:r w:rsidRPr="0079636F">
        <w:rPr>
          <w:rFonts w:asciiTheme="majorHAnsi" w:hAnsiTheme="majorHAnsi"/>
          <w:szCs w:val="22"/>
          <w:lang w:val="en-US"/>
        </w:rPr>
        <w:t xml:space="preserve">” means the amount of </w:t>
      </w:r>
      <w:r w:rsidR="0079636F" w:rsidRPr="00F3442C">
        <w:rPr>
          <w:rFonts w:asciiTheme="majorHAnsi" w:hAnsiTheme="majorHAnsi"/>
          <w:bCs/>
          <w:szCs w:val="22"/>
          <w:lang w:val="en-US"/>
        </w:rPr>
        <w:t>XXX</w:t>
      </w:r>
      <w:r w:rsidRPr="0079636F">
        <w:rPr>
          <w:rFonts w:asciiTheme="majorHAnsi" w:hAnsiTheme="majorHAnsi"/>
          <w:szCs w:val="22"/>
          <w:lang w:val="en-US"/>
        </w:rPr>
        <w:t>.</w:t>
      </w:r>
    </w:p>
    <w:p w14:paraId="653FB2DF" w14:textId="340E1B50" w:rsidR="00E24A18" w:rsidRPr="0079636F" w:rsidRDefault="00E24A18" w:rsidP="00866AA2">
      <w:pPr>
        <w:rPr>
          <w:rFonts w:asciiTheme="majorHAnsi" w:hAnsiTheme="majorHAnsi"/>
          <w:szCs w:val="22"/>
          <w:lang w:val="en-US"/>
        </w:rPr>
      </w:pPr>
      <w:r w:rsidRPr="0079636F">
        <w:rPr>
          <w:rFonts w:asciiTheme="majorHAnsi" w:hAnsiTheme="majorHAnsi"/>
          <w:szCs w:val="22"/>
          <w:lang w:val="en-US"/>
        </w:rPr>
        <w:t>“</w:t>
      </w:r>
      <w:r w:rsidRPr="0079636F">
        <w:rPr>
          <w:rFonts w:asciiTheme="majorHAnsi" w:hAnsiTheme="majorHAnsi"/>
          <w:b/>
          <w:bCs/>
          <w:szCs w:val="22"/>
          <w:lang w:val="en-US"/>
        </w:rPr>
        <w:t>QC</w:t>
      </w:r>
      <w:r w:rsidRPr="0079636F">
        <w:rPr>
          <w:rFonts w:asciiTheme="majorHAnsi" w:hAnsiTheme="majorHAnsi"/>
          <w:szCs w:val="22"/>
          <w:lang w:val="en-US"/>
        </w:rPr>
        <w:t xml:space="preserve">” means Qualification Coefficient, </w:t>
      </w:r>
      <w:proofErr w:type="gramStart"/>
      <w:r w:rsidRPr="0079636F">
        <w:rPr>
          <w:rFonts w:asciiTheme="majorHAnsi" w:hAnsiTheme="majorHAnsi"/>
          <w:szCs w:val="22"/>
          <w:lang w:val="en-US"/>
        </w:rPr>
        <w:t>i.e.</w:t>
      </w:r>
      <w:proofErr w:type="gramEnd"/>
      <w:r w:rsidRPr="0079636F">
        <w:rPr>
          <w:rFonts w:asciiTheme="majorHAnsi" w:hAnsiTheme="majorHAnsi"/>
          <w:szCs w:val="22"/>
          <w:lang w:val="en-US"/>
        </w:rPr>
        <w:t xml:space="preserve"> the coefficient of </w:t>
      </w:r>
      <w:r w:rsidR="0079636F" w:rsidRPr="00F3442C">
        <w:rPr>
          <w:rFonts w:asciiTheme="majorHAnsi" w:hAnsiTheme="majorHAnsi"/>
          <w:bCs/>
          <w:szCs w:val="22"/>
          <w:lang w:val="en-US"/>
        </w:rPr>
        <w:t>XXX</w:t>
      </w:r>
      <w:r w:rsidRPr="0079636F">
        <w:rPr>
          <w:rFonts w:asciiTheme="majorHAnsi" w:hAnsiTheme="majorHAnsi"/>
          <w:szCs w:val="22"/>
          <w:lang w:val="en-US"/>
        </w:rPr>
        <w:t>, agreed on in Articles </w:t>
      </w:r>
      <w:r w:rsidRPr="0079636F">
        <w:rPr>
          <w:rFonts w:asciiTheme="majorHAnsi" w:hAnsiTheme="majorHAnsi"/>
          <w:szCs w:val="22"/>
          <w:lang w:val="en-US"/>
        </w:rPr>
        <w:fldChar w:fldCharType="begin"/>
      </w:r>
      <w:r w:rsidRPr="0079636F">
        <w:rPr>
          <w:rFonts w:asciiTheme="majorHAnsi" w:hAnsiTheme="majorHAnsi"/>
          <w:szCs w:val="22"/>
          <w:lang w:val="en-US"/>
        </w:rPr>
        <w:instrText xml:space="preserve"> REF _Ref54372002 \r \h </w:instrText>
      </w:r>
      <w:r w:rsidR="0079636F">
        <w:rPr>
          <w:rFonts w:asciiTheme="majorHAnsi" w:hAnsiTheme="majorHAnsi"/>
          <w:szCs w:val="22"/>
          <w:lang w:val="en-US"/>
        </w:rPr>
        <w:instrText xml:space="preserve"> \* MERGEFORMAT </w:instrText>
      </w:r>
      <w:r w:rsidRPr="0079636F">
        <w:rPr>
          <w:rFonts w:asciiTheme="majorHAnsi" w:hAnsiTheme="majorHAnsi"/>
          <w:szCs w:val="22"/>
          <w:lang w:val="en-US"/>
        </w:rPr>
      </w:r>
      <w:r w:rsidRPr="0079636F">
        <w:rPr>
          <w:rFonts w:asciiTheme="majorHAnsi" w:hAnsiTheme="majorHAnsi"/>
          <w:szCs w:val="22"/>
          <w:lang w:val="en-US"/>
        </w:rPr>
        <w:fldChar w:fldCharType="separate"/>
      </w:r>
      <w:r w:rsidR="00B372F4">
        <w:rPr>
          <w:rFonts w:asciiTheme="majorHAnsi" w:hAnsiTheme="majorHAnsi"/>
          <w:szCs w:val="22"/>
          <w:lang w:val="en-US"/>
        </w:rPr>
        <w:t>3.5(a)</w:t>
      </w:r>
      <w:r w:rsidRPr="0079636F">
        <w:rPr>
          <w:rFonts w:asciiTheme="majorHAnsi" w:hAnsiTheme="majorHAnsi"/>
          <w:szCs w:val="22"/>
          <w:lang w:val="en-US"/>
        </w:rPr>
        <w:fldChar w:fldCharType="end"/>
      </w:r>
      <w:r w:rsidRPr="0079636F">
        <w:rPr>
          <w:rFonts w:asciiTheme="majorHAnsi" w:hAnsiTheme="majorHAnsi"/>
          <w:szCs w:val="22"/>
          <w:lang w:val="en-US"/>
        </w:rPr>
        <w:t xml:space="preserve"> and </w:t>
      </w:r>
      <w:r w:rsidRPr="0079636F">
        <w:rPr>
          <w:rFonts w:asciiTheme="majorHAnsi" w:hAnsiTheme="majorHAnsi"/>
          <w:szCs w:val="22"/>
          <w:lang w:val="en-US"/>
        </w:rPr>
        <w:fldChar w:fldCharType="begin"/>
      </w:r>
      <w:r w:rsidRPr="0079636F">
        <w:rPr>
          <w:rFonts w:asciiTheme="majorHAnsi" w:hAnsiTheme="majorHAnsi"/>
          <w:szCs w:val="22"/>
          <w:lang w:val="en-US"/>
        </w:rPr>
        <w:instrText xml:space="preserve"> REF _Ref54372004 \r \h </w:instrText>
      </w:r>
      <w:r w:rsidR="0079636F">
        <w:rPr>
          <w:rFonts w:asciiTheme="majorHAnsi" w:hAnsiTheme="majorHAnsi"/>
          <w:szCs w:val="22"/>
          <w:lang w:val="en-US"/>
        </w:rPr>
        <w:instrText xml:space="preserve"> \* MERGEFORMAT </w:instrText>
      </w:r>
      <w:r w:rsidRPr="0079636F">
        <w:rPr>
          <w:rFonts w:asciiTheme="majorHAnsi" w:hAnsiTheme="majorHAnsi"/>
          <w:szCs w:val="22"/>
          <w:lang w:val="en-US"/>
        </w:rPr>
      </w:r>
      <w:r w:rsidRPr="0079636F">
        <w:rPr>
          <w:rFonts w:asciiTheme="majorHAnsi" w:hAnsiTheme="majorHAnsi"/>
          <w:szCs w:val="22"/>
          <w:lang w:val="en-US"/>
        </w:rPr>
        <w:fldChar w:fldCharType="separate"/>
      </w:r>
      <w:r w:rsidR="00B372F4">
        <w:rPr>
          <w:rFonts w:asciiTheme="majorHAnsi" w:hAnsiTheme="majorHAnsi"/>
          <w:szCs w:val="22"/>
          <w:lang w:val="en-US"/>
        </w:rPr>
        <w:t>3.5(b)</w:t>
      </w:r>
      <w:r w:rsidRPr="0079636F">
        <w:rPr>
          <w:rFonts w:asciiTheme="majorHAnsi" w:hAnsiTheme="majorHAnsi"/>
          <w:szCs w:val="22"/>
          <w:lang w:val="en-US"/>
        </w:rPr>
        <w:fldChar w:fldCharType="end"/>
      </w:r>
      <w:r w:rsidRPr="0079636F">
        <w:rPr>
          <w:rFonts w:asciiTheme="majorHAnsi" w:hAnsiTheme="majorHAnsi"/>
          <w:szCs w:val="22"/>
          <w:lang w:val="en-US"/>
        </w:rPr>
        <w:t>.</w:t>
      </w:r>
    </w:p>
    <w:p w14:paraId="370B7BBF" w14:textId="0B34CB1D" w:rsidR="00866AA2" w:rsidRPr="0079636F" w:rsidRDefault="00866AA2" w:rsidP="00866AA2">
      <w:pPr>
        <w:rPr>
          <w:rFonts w:asciiTheme="majorHAnsi" w:hAnsiTheme="majorHAnsi"/>
          <w:szCs w:val="22"/>
          <w:lang w:val="en-US"/>
        </w:rPr>
      </w:pPr>
      <w:r w:rsidRPr="0079636F">
        <w:rPr>
          <w:rFonts w:asciiTheme="majorHAnsi" w:hAnsiTheme="majorHAnsi"/>
          <w:szCs w:val="22"/>
          <w:lang w:val="en-US"/>
        </w:rPr>
        <w:t>“</w:t>
      </w:r>
      <w:r w:rsidRPr="0079636F">
        <w:rPr>
          <w:rFonts w:asciiTheme="majorHAnsi" w:hAnsiTheme="majorHAnsi"/>
          <w:b/>
          <w:bCs/>
          <w:szCs w:val="22"/>
          <w:lang w:val="en-US"/>
        </w:rPr>
        <w:t>TMC</w:t>
      </w:r>
      <w:r w:rsidRPr="0079636F">
        <w:rPr>
          <w:rFonts w:asciiTheme="majorHAnsi" w:hAnsiTheme="majorHAnsi"/>
          <w:szCs w:val="22"/>
          <w:lang w:val="en-US"/>
        </w:rPr>
        <w:t xml:space="preserve">” means </w:t>
      </w:r>
      <w:r w:rsidR="0079636F" w:rsidRPr="00F3442C">
        <w:rPr>
          <w:rFonts w:asciiTheme="majorHAnsi" w:hAnsiTheme="majorHAnsi"/>
          <w:bCs/>
          <w:szCs w:val="22"/>
          <w:lang w:val="en-US"/>
        </w:rPr>
        <w:t>XXX</w:t>
      </w:r>
      <w:r w:rsidR="00B41C16" w:rsidRPr="0079636F">
        <w:rPr>
          <w:rFonts w:asciiTheme="majorHAnsi" w:hAnsiTheme="majorHAnsi"/>
          <w:szCs w:val="22"/>
          <w:lang w:val="en-US"/>
        </w:rPr>
        <w:t>.</w:t>
      </w:r>
    </w:p>
    <w:p w14:paraId="3664D4D3" w14:textId="1C4CE674" w:rsidR="000F1F2B" w:rsidRDefault="000F1F2B" w:rsidP="00A40D76">
      <w:pPr>
        <w:rPr>
          <w:rFonts w:asciiTheme="majorHAnsi" w:hAnsiTheme="majorHAnsi"/>
          <w:szCs w:val="22"/>
          <w:lang w:val="en-US"/>
        </w:rPr>
      </w:pPr>
      <w:r w:rsidRPr="0079636F">
        <w:rPr>
          <w:rFonts w:asciiTheme="majorHAnsi" w:hAnsiTheme="majorHAnsi"/>
          <w:szCs w:val="22"/>
          <w:lang w:val="en-US"/>
        </w:rPr>
        <w:t>“</w:t>
      </w:r>
      <w:r w:rsidRPr="0079636F">
        <w:rPr>
          <w:rFonts w:asciiTheme="majorHAnsi" w:hAnsiTheme="majorHAnsi"/>
          <w:b/>
          <w:bCs/>
          <w:szCs w:val="22"/>
          <w:lang w:val="en-US"/>
        </w:rPr>
        <w:t>TMIC</w:t>
      </w:r>
      <w:r w:rsidRPr="0079636F">
        <w:rPr>
          <w:rFonts w:asciiTheme="majorHAnsi" w:hAnsiTheme="majorHAnsi"/>
          <w:szCs w:val="22"/>
          <w:lang w:val="en-US"/>
        </w:rPr>
        <w:t xml:space="preserve">” means </w:t>
      </w:r>
      <w:r w:rsidR="0079636F" w:rsidRPr="00F3442C">
        <w:rPr>
          <w:rFonts w:asciiTheme="majorHAnsi" w:hAnsiTheme="majorHAnsi"/>
          <w:bCs/>
          <w:szCs w:val="22"/>
          <w:lang w:val="en-US"/>
        </w:rPr>
        <w:t>XXX</w:t>
      </w:r>
      <w:r w:rsidR="00B41C16" w:rsidRPr="0079636F">
        <w:rPr>
          <w:rFonts w:asciiTheme="majorHAnsi" w:hAnsiTheme="majorHAnsi"/>
          <w:szCs w:val="22"/>
          <w:lang w:val="en-US"/>
        </w:rPr>
        <w:t>.</w:t>
      </w:r>
    </w:p>
    <w:p w14:paraId="547D873A" w14:textId="51A1341F" w:rsidR="00A40D76" w:rsidRDefault="00A40D76" w:rsidP="005A372E">
      <w:pPr>
        <w:rPr>
          <w:rFonts w:asciiTheme="majorHAnsi" w:hAnsiTheme="majorHAnsi"/>
          <w:szCs w:val="22"/>
          <w:lang w:val="en-US"/>
        </w:rPr>
      </w:pPr>
      <w:r>
        <w:rPr>
          <w:rFonts w:asciiTheme="majorHAnsi" w:hAnsiTheme="majorHAnsi"/>
          <w:szCs w:val="22"/>
          <w:lang w:val="en-US"/>
        </w:rPr>
        <w:t>“</w:t>
      </w:r>
      <w:r w:rsidRPr="00A40D76">
        <w:rPr>
          <w:rFonts w:asciiTheme="majorHAnsi" w:hAnsiTheme="majorHAnsi"/>
          <w:b/>
          <w:bCs/>
          <w:szCs w:val="22"/>
          <w:lang w:val="en-US"/>
        </w:rPr>
        <w:t>TML</w:t>
      </w:r>
      <w:r>
        <w:rPr>
          <w:rFonts w:asciiTheme="majorHAnsi" w:hAnsiTheme="majorHAnsi"/>
          <w:szCs w:val="22"/>
          <w:lang w:val="en-US"/>
        </w:rPr>
        <w:t xml:space="preserve">” means </w:t>
      </w:r>
      <w:r w:rsidR="0079636F" w:rsidRPr="00F3442C">
        <w:rPr>
          <w:rFonts w:asciiTheme="majorHAnsi" w:hAnsiTheme="majorHAnsi"/>
          <w:bCs/>
          <w:szCs w:val="22"/>
          <w:lang w:val="en-US"/>
        </w:rPr>
        <w:t>XXX</w:t>
      </w:r>
      <w:r>
        <w:rPr>
          <w:rFonts w:asciiTheme="majorHAnsi" w:hAnsiTheme="majorHAnsi"/>
          <w:szCs w:val="22"/>
          <w:lang w:val="en-US"/>
        </w:rPr>
        <w:t>.</w:t>
      </w:r>
    </w:p>
    <w:p w14:paraId="1BF7EFF6" w14:textId="77777777" w:rsidR="00866AA2" w:rsidRDefault="00866AA2" w:rsidP="00866AA2">
      <w:pPr>
        <w:pBdr>
          <w:bottom w:val="single" w:sz="6" w:space="1" w:color="auto"/>
        </w:pBdr>
        <w:rPr>
          <w:rFonts w:asciiTheme="majorHAnsi" w:hAnsiTheme="majorHAnsi"/>
          <w:szCs w:val="22"/>
          <w:lang w:val="en-US"/>
        </w:rPr>
      </w:pPr>
    </w:p>
    <w:p w14:paraId="17916D76" w14:textId="405876F2" w:rsidR="00866AA2" w:rsidRDefault="00866AA2" w:rsidP="00866AA2">
      <w:pPr>
        <w:rPr>
          <w:rFonts w:asciiTheme="majorHAnsi" w:hAnsiTheme="majorHAnsi"/>
          <w:szCs w:val="22"/>
          <w:lang w:val="en-US"/>
        </w:rPr>
      </w:pPr>
      <w:r>
        <w:rPr>
          <w:rFonts w:asciiTheme="majorHAnsi" w:hAnsiTheme="majorHAnsi"/>
          <w:szCs w:val="22"/>
          <w:lang w:val="en-US"/>
        </w:rPr>
        <w:t xml:space="preserve">For the </w:t>
      </w:r>
      <w:r w:rsidRPr="00A40D76">
        <w:rPr>
          <w:rFonts w:asciiTheme="majorHAnsi" w:hAnsiTheme="majorHAnsi"/>
          <w:b/>
          <w:bCs/>
          <w:szCs w:val="22"/>
          <w:u w:val="single"/>
          <w:lang w:val="en-US"/>
        </w:rPr>
        <w:t>illustrative purposes of example calculations herein</w:t>
      </w:r>
      <w:r>
        <w:rPr>
          <w:rFonts w:asciiTheme="majorHAnsi" w:hAnsiTheme="majorHAnsi"/>
          <w:szCs w:val="22"/>
          <w:lang w:val="en-US"/>
        </w:rPr>
        <w:t>, the following amounts shall be used.</w:t>
      </w:r>
    </w:p>
    <w:p w14:paraId="2CB313FA" w14:textId="1EB25FC3" w:rsidR="00B41C16" w:rsidRPr="0014243C" w:rsidRDefault="00B41C16" w:rsidP="00B41C16">
      <w:pPr>
        <w:rPr>
          <w:rFonts w:asciiTheme="majorHAnsi" w:hAnsiTheme="majorHAnsi"/>
          <w:szCs w:val="22"/>
          <w:lang w:val="en-US"/>
        </w:rPr>
      </w:pPr>
      <w:r w:rsidRPr="0014243C">
        <w:rPr>
          <w:rFonts w:asciiTheme="majorHAnsi" w:hAnsiTheme="majorHAnsi"/>
          <w:b/>
          <w:bCs/>
          <w:szCs w:val="22"/>
          <w:lang w:val="en-US"/>
        </w:rPr>
        <w:t>ANP</w:t>
      </w:r>
      <w:r w:rsidRPr="0014243C">
        <w:rPr>
          <w:rFonts w:asciiTheme="majorHAnsi" w:hAnsiTheme="majorHAnsi"/>
          <w:szCs w:val="22"/>
          <w:lang w:val="en-US"/>
        </w:rPr>
        <w:t xml:space="preserve"> equals to </w:t>
      </w:r>
      <w:r w:rsidR="0079636F" w:rsidRPr="00F3442C">
        <w:rPr>
          <w:rFonts w:asciiTheme="majorHAnsi" w:hAnsiTheme="majorHAnsi"/>
          <w:bCs/>
          <w:szCs w:val="22"/>
          <w:lang w:val="en-US"/>
        </w:rPr>
        <w:t>XXX</w:t>
      </w:r>
      <w:r w:rsidRPr="0014243C">
        <w:rPr>
          <w:rFonts w:asciiTheme="majorHAnsi" w:hAnsiTheme="majorHAnsi"/>
          <w:szCs w:val="22"/>
          <w:lang w:val="en-US"/>
        </w:rPr>
        <w:t>.</w:t>
      </w:r>
    </w:p>
    <w:p w14:paraId="6D121BDC" w14:textId="6081B780" w:rsidR="00B41C16" w:rsidRPr="0014243C" w:rsidRDefault="00B41C16" w:rsidP="00B41C16">
      <w:pPr>
        <w:rPr>
          <w:rFonts w:asciiTheme="majorHAnsi" w:hAnsiTheme="majorHAnsi"/>
          <w:szCs w:val="22"/>
          <w:lang w:val="en-US"/>
        </w:rPr>
      </w:pPr>
      <w:r w:rsidRPr="0014243C">
        <w:rPr>
          <w:rFonts w:asciiTheme="majorHAnsi" w:hAnsiTheme="majorHAnsi"/>
          <w:b/>
          <w:bCs/>
          <w:szCs w:val="22"/>
          <w:lang w:val="en-US"/>
        </w:rPr>
        <w:t>ARA</w:t>
      </w:r>
      <w:r w:rsidRPr="0014243C">
        <w:rPr>
          <w:rFonts w:asciiTheme="majorHAnsi" w:hAnsiTheme="majorHAnsi"/>
          <w:szCs w:val="22"/>
          <w:lang w:val="en-US"/>
        </w:rPr>
        <w:t xml:space="preserve"> equals to </w:t>
      </w:r>
      <w:r w:rsidR="0079636F" w:rsidRPr="00F3442C">
        <w:rPr>
          <w:rFonts w:asciiTheme="majorHAnsi" w:hAnsiTheme="majorHAnsi"/>
          <w:bCs/>
          <w:szCs w:val="22"/>
          <w:lang w:val="en-US"/>
        </w:rPr>
        <w:t>XXX</w:t>
      </w:r>
      <w:r w:rsidRPr="0014243C">
        <w:rPr>
          <w:rFonts w:asciiTheme="majorHAnsi" w:hAnsiTheme="majorHAnsi"/>
          <w:szCs w:val="22"/>
          <w:lang w:val="en-US"/>
        </w:rPr>
        <w:t>.</w:t>
      </w:r>
    </w:p>
    <w:p w14:paraId="279CDFF8" w14:textId="77777777" w:rsidR="00B41C16" w:rsidRPr="0014243C" w:rsidRDefault="00B41C16" w:rsidP="00B41C16">
      <w:pPr>
        <w:rPr>
          <w:rFonts w:asciiTheme="majorHAnsi" w:hAnsiTheme="majorHAnsi"/>
          <w:szCs w:val="22"/>
          <w:lang w:val="en-US"/>
        </w:rPr>
      </w:pPr>
      <w:r w:rsidRPr="0014243C">
        <w:rPr>
          <w:rFonts w:asciiTheme="majorHAnsi" w:hAnsiTheme="majorHAnsi"/>
          <w:b/>
          <w:bCs/>
          <w:szCs w:val="22"/>
          <w:lang w:val="en-US"/>
        </w:rPr>
        <w:t>MC</w:t>
      </w:r>
      <w:r w:rsidRPr="0014243C">
        <w:rPr>
          <w:rFonts w:asciiTheme="majorHAnsi" w:hAnsiTheme="majorHAnsi"/>
          <w:szCs w:val="22"/>
          <w:lang w:val="en-US"/>
        </w:rPr>
        <w:t xml:space="preserve"> equals with respect to:</w:t>
      </w:r>
    </w:p>
    <w:p w14:paraId="00DD80F3" w14:textId="3330DC14" w:rsidR="00B41C16" w:rsidRPr="0014243C" w:rsidRDefault="0079636F" w:rsidP="00B41C16">
      <w:pPr>
        <w:pStyle w:val="Odstavecseseznamem"/>
        <w:numPr>
          <w:ilvl w:val="0"/>
          <w:numId w:val="30"/>
        </w:numPr>
        <w:rPr>
          <w:rFonts w:asciiTheme="majorHAnsi" w:hAnsiTheme="majorHAnsi"/>
          <w:szCs w:val="22"/>
          <w:lang w:val="en-US"/>
        </w:rPr>
      </w:pPr>
      <w:r w:rsidRPr="00F3442C">
        <w:rPr>
          <w:rFonts w:asciiTheme="majorHAnsi" w:hAnsiTheme="majorHAnsi"/>
          <w:bCs/>
          <w:szCs w:val="22"/>
          <w:lang w:val="en-US"/>
        </w:rPr>
        <w:t>XXX</w:t>
      </w:r>
      <w:r w:rsidR="00B41C16" w:rsidRPr="0014243C">
        <w:rPr>
          <w:rFonts w:asciiTheme="majorHAnsi" w:hAnsiTheme="majorHAnsi"/>
          <w:szCs w:val="22"/>
          <w:lang w:val="en-US"/>
        </w:rPr>
        <w:t>;</w:t>
      </w:r>
    </w:p>
    <w:p w14:paraId="4CA8A4DF" w14:textId="0B6F2732" w:rsidR="00B41C16" w:rsidRPr="0014243C" w:rsidRDefault="0079636F" w:rsidP="00B41C16">
      <w:pPr>
        <w:pStyle w:val="Odstavecseseznamem"/>
        <w:numPr>
          <w:ilvl w:val="0"/>
          <w:numId w:val="30"/>
        </w:numPr>
        <w:rPr>
          <w:rFonts w:asciiTheme="majorHAnsi" w:hAnsiTheme="majorHAnsi"/>
          <w:szCs w:val="22"/>
          <w:lang w:val="en-US"/>
        </w:rPr>
      </w:pPr>
      <w:r w:rsidRPr="00F3442C">
        <w:rPr>
          <w:rFonts w:asciiTheme="majorHAnsi" w:hAnsiTheme="majorHAnsi"/>
          <w:bCs/>
          <w:szCs w:val="22"/>
          <w:lang w:val="en-US"/>
        </w:rPr>
        <w:t>XXX</w:t>
      </w:r>
      <w:r w:rsidR="00B41C16" w:rsidRPr="0014243C">
        <w:rPr>
          <w:rFonts w:asciiTheme="majorHAnsi" w:hAnsiTheme="majorHAnsi"/>
          <w:szCs w:val="22"/>
          <w:lang w:val="en-US"/>
        </w:rPr>
        <w:t>;</w:t>
      </w:r>
    </w:p>
    <w:p w14:paraId="7CC9DA7F" w14:textId="192C4997" w:rsidR="00B41C16" w:rsidRPr="0014243C" w:rsidRDefault="0079636F" w:rsidP="00B41C16">
      <w:pPr>
        <w:pStyle w:val="Odstavecseseznamem"/>
        <w:numPr>
          <w:ilvl w:val="0"/>
          <w:numId w:val="30"/>
        </w:numPr>
        <w:rPr>
          <w:rFonts w:asciiTheme="majorHAnsi" w:hAnsiTheme="majorHAnsi"/>
          <w:szCs w:val="22"/>
          <w:lang w:val="en-US"/>
        </w:rPr>
      </w:pPr>
      <w:r w:rsidRPr="00F3442C">
        <w:rPr>
          <w:rFonts w:asciiTheme="majorHAnsi" w:hAnsiTheme="majorHAnsi"/>
          <w:bCs/>
          <w:szCs w:val="22"/>
          <w:lang w:val="en-US"/>
        </w:rPr>
        <w:t>XXX</w:t>
      </w:r>
      <w:r w:rsidR="00B41C16" w:rsidRPr="0014243C">
        <w:rPr>
          <w:rFonts w:asciiTheme="majorHAnsi" w:hAnsiTheme="majorHAnsi"/>
          <w:szCs w:val="22"/>
          <w:lang w:val="en-US"/>
        </w:rPr>
        <w:t>;</w:t>
      </w:r>
    </w:p>
    <w:p w14:paraId="66D03D7C" w14:textId="2A5B5552" w:rsidR="00B41C16" w:rsidRPr="0014243C" w:rsidRDefault="0079636F" w:rsidP="00B41C16">
      <w:pPr>
        <w:pStyle w:val="Odstavecseseznamem"/>
        <w:numPr>
          <w:ilvl w:val="0"/>
          <w:numId w:val="30"/>
        </w:numPr>
        <w:rPr>
          <w:rFonts w:asciiTheme="majorHAnsi" w:hAnsiTheme="majorHAnsi"/>
          <w:szCs w:val="22"/>
          <w:lang w:val="en-US"/>
        </w:rPr>
      </w:pPr>
      <w:r w:rsidRPr="00F3442C">
        <w:rPr>
          <w:rFonts w:asciiTheme="majorHAnsi" w:hAnsiTheme="majorHAnsi"/>
          <w:bCs/>
          <w:szCs w:val="22"/>
          <w:lang w:val="en-US"/>
        </w:rPr>
        <w:t>XXX</w:t>
      </w:r>
      <w:r w:rsidR="00B41C16" w:rsidRPr="0014243C">
        <w:rPr>
          <w:rFonts w:asciiTheme="majorHAnsi" w:hAnsiTheme="majorHAnsi"/>
          <w:szCs w:val="22"/>
          <w:lang w:val="en-US"/>
        </w:rPr>
        <w:t>; and</w:t>
      </w:r>
    </w:p>
    <w:p w14:paraId="5DD3A7EB" w14:textId="658FBB26" w:rsidR="00B41C16" w:rsidRPr="0014243C" w:rsidRDefault="0079636F" w:rsidP="00B41C16">
      <w:pPr>
        <w:pStyle w:val="Odstavecseseznamem"/>
        <w:numPr>
          <w:ilvl w:val="0"/>
          <w:numId w:val="30"/>
        </w:numPr>
        <w:rPr>
          <w:rFonts w:asciiTheme="majorHAnsi" w:hAnsiTheme="majorHAnsi"/>
          <w:szCs w:val="22"/>
          <w:lang w:val="en-US"/>
        </w:rPr>
      </w:pPr>
      <w:r w:rsidRPr="00F3442C">
        <w:rPr>
          <w:rFonts w:asciiTheme="majorHAnsi" w:hAnsiTheme="majorHAnsi"/>
          <w:bCs/>
          <w:szCs w:val="22"/>
          <w:lang w:val="en-US"/>
        </w:rPr>
        <w:t>XXX</w:t>
      </w:r>
      <w:r w:rsidR="00B41C16" w:rsidRPr="0014243C">
        <w:rPr>
          <w:rFonts w:asciiTheme="majorHAnsi" w:hAnsiTheme="majorHAnsi"/>
          <w:szCs w:val="22"/>
          <w:lang w:val="en-US"/>
        </w:rPr>
        <w:t>.</w:t>
      </w:r>
    </w:p>
    <w:p w14:paraId="7270C4A3" w14:textId="4B5F37DD" w:rsidR="00B41C16" w:rsidRPr="0014243C" w:rsidRDefault="00B41C16" w:rsidP="00B41C16">
      <w:pPr>
        <w:rPr>
          <w:rFonts w:asciiTheme="majorHAnsi" w:hAnsiTheme="majorHAnsi"/>
          <w:szCs w:val="22"/>
          <w:lang w:val="en-US"/>
        </w:rPr>
      </w:pPr>
      <w:r w:rsidRPr="0014243C">
        <w:rPr>
          <w:rFonts w:asciiTheme="majorHAnsi" w:hAnsiTheme="majorHAnsi"/>
          <w:b/>
          <w:bCs/>
          <w:szCs w:val="22"/>
          <w:lang w:val="en-US"/>
        </w:rPr>
        <w:t>TML</w:t>
      </w:r>
      <w:r w:rsidRPr="0014243C">
        <w:rPr>
          <w:rFonts w:asciiTheme="majorHAnsi" w:hAnsiTheme="majorHAnsi"/>
          <w:szCs w:val="22"/>
          <w:lang w:val="en-US"/>
        </w:rPr>
        <w:t xml:space="preserve"> equals to </w:t>
      </w:r>
      <w:r w:rsidR="0079636F" w:rsidRPr="00F3442C">
        <w:rPr>
          <w:rFonts w:asciiTheme="majorHAnsi" w:hAnsiTheme="majorHAnsi"/>
          <w:bCs/>
          <w:szCs w:val="22"/>
          <w:lang w:val="en-US"/>
        </w:rPr>
        <w:t>XXX</w:t>
      </w:r>
      <w:r w:rsidRPr="0014243C">
        <w:rPr>
          <w:rFonts w:asciiTheme="majorHAnsi" w:hAnsiTheme="majorHAnsi"/>
          <w:szCs w:val="22"/>
          <w:lang w:val="en-US"/>
        </w:rPr>
        <w:t>.</w:t>
      </w:r>
    </w:p>
    <w:p w14:paraId="179FBA94" w14:textId="7C2B45D9" w:rsidR="00A40D76" w:rsidRDefault="00A40D76" w:rsidP="005A372E">
      <w:pPr>
        <w:rPr>
          <w:rFonts w:asciiTheme="majorHAnsi" w:hAnsiTheme="majorHAnsi"/>
          <w:szCs w:val="22"/>
          <w:lang w:val="en-US"/>
        </w:rPr>
      </w:pPr>
    </w:p>
    <w:p w14:paraId="2323A0C0" w14:textId="5B44B5B8" w:rsidR="00B41C16" w:rsidRDefault="00B41C16" w:rsidP="005A372E">
      <w:pPr>
        <w:rPr>
          <w:rFonts w:asciiTheme="majorHAnsi" w:hAnsiTheme="majorHAnsi"/>
          <w:szCs w:val="22"/>
          <w:lang w:val="en-US"/>
        </w:rPr>
      </w:pPr>
      <w:r>
        <w:rPr>
          <w:rFonts w:asciiTheme="majorHAnsi" w:hAnsiTheme="majorHAnsi"/>
          <w:szCs w:val="22"/>
          <w:lang w:val="en-US"/>
        </w:rPr>
        <w:t>For the avoidance of doubt, the aforementioned amounts are for illustrative purposes only and the final amounts shall be different.</w:t>
      </w:r>
    </w:p>
    <w:p w14:paraId="743E7D45" w14:textId="75FC3014" w:rsidR="00866AA2" w:rsidRDefault="00866AA2" w:rsidP="005A372E">
      <w:pPr>
        <w:pBdr>
          <w:bottom w:val="single" w:sz="6" w:space="1" w:color="auto"/>
        </w:pBdr>
        <w:rPr>
          <w:rFonts w:asciiTheme="majorHAnsi" w:hAnsiTheme="majorHAnsi"/>
          <w:szCs w:val="22"/>
          <w:lang w:val="en-US"/>
        </w:rPr>
      </w:pPr>
    </w:p>
    <w:p w14:paraId="4C80084B" w14:textId="5022EFBA" w:rsidR="00A40D76" w:rsidRPr="00A40D76" w:rsidRDefault="00AF725F" w:rsidP="00B41C16">
      <w:pPr>
        <w:spacing w:before="360" w:after="240"/>
        <w:jc w:val="center"/>
        <w:rPr>
          <w:rFonts w:asciiTheme="majorHAnsi" w:hAnsiTheme="majorHAnsi"/>
          <w:b/>
          <w:bCs/>
          <w:szCs w:val="22"/>
          <w:lang w:val="en-US"/>
        </w:rPr>
      </w:pPr>
      <w:r>
        <w:rPr>
          <w:rFonts w:asciiTheme="majorHAnsi" w:hAnsiTheme="majorHAnsi"/>
          <w:b/>
          <w:bCs/>
          <w:szCs w:val="22"/>
          <w:lang w:val="en-US"/>
        </w:rPr>
        <w:t>XXX</w:t>
      </w:r>
    </w:p>
    <w:p w14:paraId="4E6CD0FE" w14:textId="396EDE1A" w:rsidR="005A372E" w:rsidRDefault="005A372E" w:rsidP="005A372E">
      <w:pPr>
        <w:rPr>
          <w:rFonts w:asciiTheme="majorHAnsi" w:hAnsiTheme="majorHAnsi"/>
          <w:szCs w:val="22"/>
          <w:lang w:val="en-US"/>
        </w:rPr>
      </w:pPr>
      <w:r>
        <w:rPr>
          <w:rFonts w:asciiTheme="majorHAnsi" w:hAnsiTheme="majorHAnsi"/>
          <w:szCs w:val="22"/>
          <w:lang w:val="en-US"/>
        </w:rPr>
        <w:t xml:space="preserve">Each </w:t>
      </w:r>
      <w:r w:rsidR="003A7932">
        <w:rPr>
          <w:rFonts w:asciiTheme="majorHAnsi" w:hAnsiTheme="majorHAnsi"/>
          <w:szCs w:val="22"/>
          <w:lang w:val="en-US"/>
        </w:rPr>
        <w:t>Eligible Manager’s Pro Rata Share</w:t>
      </w:r>
      <w:r>
        <w:rPr>
          <w:rFonts w:asciiTheme="majorHAnsi" w:hAnsiTheme="majorHAnsi"/>
          <w:szCs w:val="22"/>
          <w:lang w:val="en-US"/>
        </w:rPr>
        <w:t xml:space="preserve"> (</w:t>
      </w:r>
      <w:r w:rsidR="00273FB1">
        <w:rPr>
          <w:rFonts w:asciiTheme="majorHAnsi" w:hAnsiTheme="majorHAnsi"/>
          <w:szCs w:val="22"/>
          <w:lang w:val="en-US"/>
        </w:rPr>
        <w:t>EM</w:t>
      </w:r>
      <w:r>
        <w:rPr>
          <w:rFonts w:asciiTheme="majorHAnsi" w:hAnsiTheme="majorHAnsi"/>
          <w:szCs w:val="22"/>
          <w:lang w:val="en-US"/>
        </w:rPr>
        <w:t xml:space="preserve">PRS) with respect to the Indemnity for </w:t>
      </w:r>
      <w:r w:rsidR="0079636F" w:rsidRPr="00F3442C">
        <w:rPr>
          <w:rFonts w:asciiTheme="majorHAnsi" w:hAnsiTheme="majorHAnsi"/>
          <w:bCs/>
          <w:szCs w:val="22"/>
          <w:lang w:val="en-US"/>
        </w:rPr>
        <w:t>XXX</w:t>
      </w:r>
      <w:r>
        <w:rPr>
          <w:rFonts w:asciiTheme="majorHAnsi" w:hAnsiTheme="majorHAnsi"/>
          <w:szCs w:val="22"/>
          <w:lang w:val="en-US"/>
        </w:rPr>
        <w:t xml:space="preserve"> shall be calculated as follows:</w:t>
      </w:r>
    </w:p>
    <w:p w14:paraId="5D2F7A76" w14:textId="2E83EBAD" w:rsidR="005A372E" w:rsidRPr="005A372E" w:rsidRDefault="00273FB1" w:rsidP="005A372E">
      <w:pPr>
        <w:jc w:val="center"/>
        <w:rPr>
          <w:rFonts w:asciiTheme="majorHAnsi" w:hAnsiTheme="majorHAnsi"/>
          <w:b/>
          <w:bCs/>
          <w:szCs w:val="22"/>
          <w:lang w:val="en-US"/>
        </w:rPr>
      </w:pPr>
      <w:r>
        <w:rPr>
          <w:rFonts w:asciiTheme="majorHAnsi" w:hAnsiTheme="majorHAnsi"/>
          <w:b/>
          <w:bCs/>
          <w:szCs w:val="22"/>
          <w:lang w:val="en-US"/>
        </w:rPr>
        <w:t>EMPRS</w:t>
      </w:r>
      <w:r w:rsidR="005A372E" w:rsidRPr="005A372E">
        <w:rPr>
          <w:rFonts w:asciiTheme="majorHAnsi" w:hAnsiTheme="majorHAnsi"/>
          <w:b/>
          <w:bCs/>
          <w:szCs w:val="22"/>
          <w:lang w:val="en-US"/>
        </w:rPr>
        <w:t xml:space="preserve"> = </w:t>
      </w:r>
      <w:r w:rsidR="000F1F2B">
        <w:rPr>
          <w:rFonts w:asciiTheme="majorHAnsi" w:hAnsiTheme="majorHAnsi"/>
          <w:b/>
          <w:bCs/>
          <w:szCs w:val="22"/>
          <w:lang w:val="en-US"/>
        </w:rPr>
        <w:t>FR</w:t>
      </w:r>
      <w:r w:rsidR="005A372E" w:rsidRPr="005A372E">
        <w:rPr>
          <w:rFonts w:asciiTheme="majorHAnsi" w:hAnsiTheme="majorHAnsi"/>
          <w:b/>
          <w:bCs/>
          <w:szCs w:val="22"/>
          <w:lang w:val="en-US"/>
        </w:rPr>
        <w:t>IC*ANP*M</w:t>
      </w:r>
      <w:r w:rsidR="009C252C">
        <w:rPr>
          <w:rFonts w:asciiTheme="majorHAnsi" w:hAnsiTheme="majorHAnsi"/>
          <w:b/>
          <w:bCs/>
          <w:szCs w:val="22"/>
          <w:lang w:val="en-US"/>
        </w:rPr>
        <w:t>C</w:t>
      </w:r>
    </w:p>
    <w:p w14:paraId="55C753BF" w14:textId="0D6856BB" w:rsidR="005A372E" w:rsidRDefault="005A372E" w:rsidP="005A372E">
      <w:pPr>
        <w:rPr>
          <w:rFonts w:asciiTheme="majorHAnsi" w:hAnsiTheme="majorHAnsi"/>
          <w:szCs w:val="22"/>
          <w:lang w:val="en-US"/>
        </w:rPr>
      </w:pPr>
      <w:r>
        <w:rPr>
          <w:rFonts w:asciiTheme="majorHAnsi" w:hAnsiTheme="majorHAnsi"/>
          <w:szCs w:val="22"/>
          <w:lang w:val="en-US"/>
        </w:rPr>
        <w:lastRenderedPageBreak/>
        <w:t xml:space="preserve">For example, should the amount of Joint Claim, arising from </w:t>
      </w:r>
      <w:r w:rsidR="0079636F" w:rsidRPr="00F3442C">
        <w:rPr>
          <w:rFonts w:asciiTheme="majorHAnsi" w:hAnsiTheme="majorHAnsi"/>
          <w:bCs/>
          <w:szCs w:val="22"/>
          <w:lang w:val="en-US"/>
        </w:rPr>
        <w:t>XXX</w:t>
      </w:r>
      <w:r>
        <w:rPr>
          <w:rFonts w:asciiTheme="majorHAnsi" w:hAnsiTheme="majorHAnsi"/>
          <w:szCs w:val="22"/>
          <w:lang w:val="en-US"/>
        </w:rPr>
        <w:t xml:space="preserve">, amount to </w:t>
      </w:r>
      <w:r w:rsidR="0079636F" w:rsidRPr="00F3442C">
        <w:rPr>
          <w:rFonts w:asciiTheme="majorHAnsi" w:hAnsiTheme="majorHAnsi"/>
          <w:bCs/>
          <w:szCs w:val="22"/>
          <w:lang w:val="en-US"/>
        </w:rPr>
        <w:t>XXX</w:t>
      </w:r>
      <w:r>
        <w:rPr>
          <w:rFonts w:asciiTheme="majorHAnsi" w:hAnsiTheme="majorHAnsi"/>
          <w:szCs w:val="22"/>
          <w:lang w:val="en-US"/>
        </w:rPr>
        <w:t xml:space="preserve">, </w:t>
      </w:r>
      <w:r w:rsidR="000F1F2B">
        <w:rPr>
          <w:rFonts w:asciiTheme="majorHAnsi" w:hAnsiTheme="majorHAnsi"/>
          <w:szCs w:val="22"/>
          <w:lang w:val="en-US"/>
        </w:rPr>
        <w:t xml:space="preserve">the </w:t>
      </w:r>
      <w:r w:rsidR="003A7932">
        <w:rPr>
          <w:rFonts w:asciiTheme="majorHAnsi" w:hAnsiTheme="majorHAnsi"/>
          <w:szCs w:val="22"/>
          <w:lang w:val="en-US"/>
        </w:rPr>
        <w:t>Eligible Manager’s Pro Rata Share</w:t>
      </w:r>
      <w:r w:rsidR="000F1F2B">
        <w:rPr>
          <w:rFonts w:asciiTheme="majorHAnsi" w:hAnsiTheme="majorHAnsi"/>
          <w:szCs w:val="22"/>
          <w:lang w:val="en-US"/>
        </w:rPr>
        <w:t xml:space="preserve"> of</w:t>
      </w:r>
      <w:r>
        <w:rPr>
          <w:rFonts w:asciiTheme="majorHAnsi" w:hAnsiTheme="majorHAnsi"/>
          <w:szCs w:val="22"/>
          <w:lang w:val="en-US"/>
        </w:rPr>
        <w:t>:</w:t>
      </w:r>
    </w:p>
    <w:p w14:paraId="41D03F3C" w14:textId="7F3EF0C1" w:rsidR="005A372E" w:rsidRDefault="0079636F" w:rsidP="005A372E">
      <w:pPr>
        <w:pStyle w:val="Odstavecseseznamem"/>
        <w:numPr>
          <w:ilvl w:val="0"/>
          <w:numId w:val="27"/>
        </w:numPr>
        <w:rPr>
          <w:rFonts w:asciiTheme="majorHAnsi" w:hAnsiTheme="majorHAnsi"/>
          <w:szCs w:val="22"/>
          <w:lang w:val="en-US"/>
        </w:rPr>
      </w:pPr>
      <w:r w:rsidRPr="00F3442C">
        <w:rPr>
          <w:rFonts w:asciiTheme="majorHAnsi" w:hAnsiTheme="majorHAnsi"/>
          <w:bCs/>
          <w:szCs w:val="22"/>
          <w:lang w:val="en-US"/>
        </w:rPr>
        <w:t>XXX</w:t>
      </w:r>
      <w:r>
        <w:rPr>
          <w:rFonts w:asciiTheme="majorHAnsi" w:hAnsiTheme="majorHAnsi"/>
          <w:szCs w:val="22"/>
          <w:lang w:val="en-US"/>
        </w:rPr>
        <w:t xml:space="preserve"> </w:t>
      </w:r>
      <w:r w:rsidR="005A372E">
        <w:rPr>
          <w:rFonts w:asciiTheme="majorHAnsi" w:hAnsiTheme="majorHAnsi"/>
          <w:szCs w:val="22"/>
          <w:lang w:val="en-US"/>
        </w:rPr>
        <w:t xml:space="preserve">shall be </w:t>
      </w:r>
      <w:r w:rsidRPr="00F3442C">
        <w:rPr>
          <w:rFonts w:asciiTheme="majorHAnsi" w:hAnsiTheme="majorHAnsi"/>
          <w:bCs/>
          <w:szCs w:val="22"/>
          <w:lang w:val="en-US"/>
        </w:rPr>
        <w:t>XXX</w:t>
      </w:r>
      <w:r w:rsidR="005A372E">
        <w:rPr>
          <w:rFonts w:asciiTheme="majorHAnsi" w:hAnsiTheme="majorHAnsi"/>
          <w:szCs w:val="22"/>
          <w:lang w:val="en-US"/>
        </w:rPr>
        <w:t xml:space="preserve">, i.e. </w:t>
      </w:r>
      <w:r w:rsidRPr="00F3442C">
        <w:rPr>
          <w:rFonts w:asciiTheme="majorHAnsi" w:hAnsiTheme="majorHAnsi"/>
          <w:bCs/>
          <w:szCs w:val="22"/>
          <w:lang w:val="en-US"/>
        </w:rPr>
        <w:t>XXX</w:t>
      </w:r>
      <w:r w:rsidR="00A40D76">
        <w:rPr>
          <w:rFonts w:asciiTheme="majorHAnsi" w:hAnsiTheme="majorHAnsi"/>
          <w:szCs w:val="22"/>
          <w:lang w:val="en-US"/>
        </w:rPr>
        <w:t>;</w:t>
      </w:r>
    </w:p>
    <w:p w14:paraId="31938E49" w14:textId="137EBCE9" w:rsidR="005A372E" w:rsidRDefault="0079636F" w:rsidP="005A372E">
      <w:pPr>
        <w:pStyle w:val="Odstavecseseznamem"/>
        <w:numPr>
          <w:ilvl w:val="0"/>
          <w:numId w:val="27"/>
        </w:numPr>
        <w:rPr>
          <w:rFonts w:asciiTheme="majorHAnsi" w:hAnsiTheme="majorHAnsi"/>
          <w:szCs w:val="22"/>
          <w:lang w:val="en-US"/>
        </w:rPr>
      </w:pPr>
      <w:r w:rsidRPr="00F3442C">
        <w:rPr>
          <w:rFonts w:asciiTheme="majorHAnsi" w:hAnsiTheme="majorHAnsi"/>
          <w:bCs/>
          <w:szCs w:val="22"/>
          <w:lang w:val="en-US"/>
        </w:rPr>
        <w:t>XXX</w:t>
      </w:r>
      <w:r>
        <w:rPr>
          <w:rFonts w:asciiTheme="majorHAnsi" w:hAnsiTheme="majorHAnsi"/>
          <w:szCs w:val="22"/>
          <w:lang w:val="en-US"/>
        </w:rPr>
        <w:t xml:space="preserve"> </w:t>
      </w:r>
      <w:r w:rsidR="005A372E">
        <w:rPr>
          <w:rFonts w:asciiTheme="majorHAnsi" w:hAnsiTheme="majorHAnsi"/>
          <w:szCs w:val="22"/>
          <w:lang w:val="en-US"/>
        </w:rPr>
        <w:t xml:space="preserve">shall be </w:t>
      </w:r>
      <w:r w:rsidRPr="00F3442C">
        <w:rPr>
          <w:rFonts w:asciiTheme="majorHAnsi" w:hAnsiTheme="majorHAnsi"/>
          <w:bCs/>
          <w:szCs w:val="22"/>
          <w:lang w:val="en-US"/>
        </w:rPr>
        <w:t>XXX</w:t>
      </w:r>
      <w:r w:rsidR="00A40D76">
        <w:rPr>
          <w:rFonts w:asciiTheme="majorHAnsi" w:hAnsiTheme="majorHAnsi"/>
          <w:szCs w:val="22"/>
          <w:lang w:val="en-US"/>
        </w:rPr>
        <w:t xml:space="preserve">, i.e. </w:t>
      </w:r>
      <w:r w:rsidRPr="00F3442C">
        <w:rPr>
          <w:rFonts w:asciiTheme="majorHAnsi" w:hAnsiTheme="majorHAnsi"/>
          <w:bCs/>
          <w:szCs w:val="22"/>
          <w:lang w:val="en-US"/>
        </w:rPr>
        <w:t>XXX</w:t>
      </w:r>
      <w:r w:rsidR="00A40D76">
        <w:rPr>
          <w:rFonts w:asciiTheme="majorHAnsi" w:hAnsiTheme="majorHAnsi"/>
          <w:szCs w:val="22"/>
          <w:lang w:val="en-US"/>
        </w:rPr>
        <w:t>;</w:t>
      </w:r>
    </w:p>
    <w:p w14:paraId="16EC02BA" w14:textId="6608DAA5" w:rsidR="005A372E" w:rsidRDefault="0079636F" w:rsidP="005A372E">
      <w:pPr>
        <w:pStyle w:val="Odstavecseseznamem"/>
        <w:numPr>
          <w:ilvl w:val="0"/>
          <w:numId w:val="27"/>
        </w:numPr>
        <w:rPr>
          <w:rFonts w:asciiTheme="majorHAnsi" w:hAnsiTheme="majorHAnsi"/>
          <w:szCs w:val="22"/>
          <w:lang w:val="en-US"/>
        </w:rPr>
      </w:pPr>
      <w:r w:rsidRPr="00F3442C">
        <w:rPr>
          <w:rFonts w:asciiTheme="majorHAnsi" w:hAnsiTheme="majorHAnsi"/>
          <w:bCs/>
          <w:szCs w:val="22"/>
          <w:lang w:val="en-US"/>
        </w:rPr>
        <w:t>XXX</w:t>
      </w:r>
      <w:r>
        <w:rPr>
          <w:rFonts w:asciiTheme="majorHAnsi" w:hAnsiTheme="majorHAnsi"/>
          <w:szCs w:val="22"/>
          <w:lang w:val="en-US"/>
        </w:rPr>
        <w:t xml:space="preserve"> </w:t>
      </w:r>
      <w:r w:rsidR="005A372E">
        <w:rPr>
          <w:rFonts w:asciiTheme="majorHAnsi" w:hAnsiTheme="majorHAnsi"/>
          <w:szCs w:val="22"/>
          <w:lang w:val="en-US"/>
        </w:rPr>
        <w:t xml:space="preserve">shall be </w:t>
      </w:r>
      <w:r w:rsidRPr="00F3442C">
        <w:rPr>
          <w:rFonts w:asciiTheme="majorHAnsi" w:hAnsiTheme="majorHAnsi"/>
          <w:bCs/>
          <w:szCs w:val="22"/>
          <w:lang w:val="en-US"/>
        </w:rPr>
        <w:t>XXX</w:t>
      </w:r>
      <w:r w:rsidR="00A40D76">
        <w:rPr>
          <w:rFonts w:asciiTheme="majorHAnsi" w:hAnsiTheme="majorHAnsi"/>
          <w:szCs w:val="22"/>
          <w:lang w:val="en-US"/>
        </w:rPr>
        <w:t xml:space="preserve">, i.e. </w:t>
      </w:r>
      <w:r w:rsidRPr="00F3442C">
        <w:rPr>
          <w:rFonts w:asciiTheme="majorHAnsi" w:hAnsiTheme="majorHAnsi"/>
          <w:bCs/>
          <w:szCs w:val="22"/>
          <w:lang w:val="en-US"/>
        </w:rPr>
        <w:t>XXX</w:t>
      </w:r>
      <w:r w:rsidR="00A40D76">
        <w:rPr>
          <w:rFonts w:asciiTheme="majorHAnsi" w:hAnsiTheme="majorHAnsi"/>
          <w:szCs w:val="22"/>
          <w:lang w:val="en-US"/>
        </w:rPr>
        <w:t>;</w:t>
      </w:r>
    </w:p>
    <w:p w14:paraId="5CD51F6E" w14:textId="09418CAA" w:rsidR="005A372E" w:rsidRDefault="0079636F" w:rsidP="005A372E">
      <w:pPr>
        <w:pStyle w:val="Odstavecseseznamem"/>
        <w:numPr>
          <w:ilvl w:val="0"/>
          <w:numId w:val="27"/>
        </w:numPr>
        <w:rPr>
          <w:rFonts w:asciiTheme="majorHAnsi" w:hAnsiTheme="majorHAnsi"/>
          <w:szCs w:val="22"/>
          <w:lang w:val="en-US"/>
        </w:rPr>
      </w:pPr>
      <w:r w:rsidRPr="00F3442C">
        <w:rPr>
          <w:rFonts w:asciiTheme="majorHAnsi" w:hAnsiTheme="majorHAnsi"/>
          <w:bCs/>
          <w:szCs w:val="22"/>
          <w:lang w:val="en-US"/>
        </w:rPr>
        <w:t>XXX</w:t>
      </w:r>
      <w:r>
        <w:rPr>
          <w:rFonts w:asciiTheme="majorHAnsi" w:hAnsiTheme="majorHAnsi"/>
          <w:szCs w:val="22"/>
          <w:lang w:val="en-US"/>
        </w:rPr>
        <w:t xml:space="preserve"> </w:t>
      </w:r>
      <w:r w:rsidR="005A372E">
        <w:rPr>
          <w:rFonts w:asciiTheme="majorHAnsi" w:hAnsiTheme="majorHAnsi"/>
          <w:szCs w:val="22"/>
          <w:lang w:val="en-US"/>
        </w:rPr>
        <w:t xml:space="preserve">shall be </w:t>
      </w:r>
      <w:r w:rsidRPr="00F3442C">
        <w:rPr>
          <w:rFonts w:asciiTheme="majorHAnsi" w:hAnsiTheme="majorHAnsi"/>
          <w:bCs/>
          <w:szCs w:val="22"/>
          <w:lang w:val="en-US"/>
        </w:rPr>
        <w:t>XXX</w:t>
      </w:r>
      <w:r w:rsidR="00A40D76">
        <w:rPr>
          <w:rFonts w:asciiTheme="majorHAnsi" w:hAnsiTheme="majorHAnsi"/>
          <w:szCs w:val="22"/>
          <w:lang w:val="en-US"/>
        </w:rPr>
        <w:t xml:space="preserve">, i.e. </w:t>
      </w:r>
      <w:r w:rsidRPr="00F3442C">
        <w:rPr>
          <w:rFonts w:asciiTheme="majorHAnsi" w:hAnsiTheme="majorHAnsi"/>
          <w:bCs/>
          <w:szCs w:val="22"/>
          <w:lang w:val="en-US"/>
        </w:rPr>
        <w:t>XXX</w:t>
      </w:r>
      <w:r w:rsidR="00A40D76">
        <w:rPr>
          <w:rFonts w:asciiTheme="majorHAnsi" w:hAnsiTheme="majorHAnsi"/>
          <w:szCs w:val="22"/>
          <w:lang w:val="en-US"/>
        </w:rPr>
        <w:t>; and</w:t>
      </w:r>
    </w:p>
    <w:p w14:paraId="62D4E494" w14:textId="2ABF54DB" w:rsidR="005A372E" w:rsidRDefault="0079636F" w:rsidP="00A40D76">
      <w:pPr>
        <w:pStyle w:val="Odstavecseseznamem"/>
        <w:numPr>
          <w:ilvl w:val="0"/>
          <w:numId w:val="27"/>
        </w:numPr>
        <w:rPr>
          <w:rFonts w:asciiTheme="majorHAnsi" w:hAnsiTheme="majorHAnsi"/>
          <w:szCs w:val="22"/>
          <w:lang w:val="en-US"/>
        </w:rPr>
      </w:pPr>
      <w:r w:rsidRPr="00F3442C">
        <w:rPr>
          <w:rFonts w:asciiTheme="majorHAnsi" w:hAnsiTheme="majorHAnsi"/>
          <w:bCs/>
          <w:szCs w:val="22"/>
          <w:lang w:val="en-US"/>
        </w:rPr>
        <w:t>XXX</w:t>
      </w:r>
      <w:r>
        <w:rPr>
          <w:rFonts w:asciiTheme="majorHAnsi" w:hAnsiTheme="majorHAnsi"/>
          <w:szCs w:val="22"/>
          <w:lang w:val="en-US"/>
        </w:rPr>
        <w:t xml:space="preserve"> </w:t>
      </w:r>
      <w:r w:rsidR="005A372E">
        <w:rPr>
          <w:rFonts w:asciiTheme="majorHAnsi" w:hAnsiTheme="majorHAnsi"/>
          <w:szCs w:val="22"/>
          <w:lang w:val="en-US"/>
        </w:rPr>
        <w:t xml:space="preserve">shall be </w:t>
      </w:r>
      <w:r w:rsidRPr="00F3442C">
        <w:rPr>
          <w:rFonts w:asciiTheme="majorHAnsi" w:hAnsiTheme="majorHAnsi"/>
          <w:bCs/>
          <w:szCs w:val="22"/>
          <w:lang w:val="en-US"/>
        </w:rPr>
        <w:t>XXX</w:t>
      </w:r>
      <w:r w:rsidR="00A40D76">
        <w:rPr>
          <w:rFonts w:asciiTheme="majorHAnsi" w:hAnsiTheme="majorHAnsi"/>
          <w:szCs w:val="22"/>
          <w:lang w:val="en-US"/>
        </w:rPr>
        <w:t xml:space="preserve">, i.e. </w:t>
      </w:r>
      <w:r w:rsidRPr="00F3442C">
        <w:rPr>
          <w:rFonts w:asciiTheme="majorHAnsi" w:hAnsiTheme="majorHAnsi"/>
          <w:bCs/>
          <w:szCs w:val="22"/>
          <w:lang w:val="en-US"/>
        </w:rPr>
        <w:t>XXX</w:t>
      </w:r>
      <w:r w:rsidR="00A40D76">
        <w:rPr>
          <w:rFonts w:asciiTheme="majorHAnsi" w:hAnsiTheme="majorHAnsi"/>
          <w:szCs w:val="22"/>
          <w:lang w:val="en-US"/>
        </w:rPr>
        <w:t>.</w:t>
      </w:r>
    </w:p>
    <w:p w14:paraId="7EF3AE31" w14:textId="2112FB9D" w:rsidR="000F1F2B" w:rsidRDefault="000F1F2B" w:rsidP="000F1F2B">
      <w:pPr>
        <w:rPr>
          <w:rFonts w:asciiTheme="majorHAnsi" w:hAnsiTheme="majorHAnsi"/>
          <w:szCs w:val="22"/>
          <w:lang w:val="en-US"/>
        </w:rPr>
      </w:pPr>
      <w:r>
        <w:rPr>
          <w:rFonts w:asciiTheme="majorHAnsi" w:hAnsiTheme="majorHAnsi"/>
          <w:szCs w:val="22"/>
          <w:lang w:val="en-US"/>
        </w:rPr>
        <w:t xml:space="preserve">where FRIC = </w:t>
      </w:r>
      <w:r w:rsidR="0079636F" w:rsidRPr="00F3442C">
        <w:rPr>
          <w:rFonts w:asciiTheme="majorHAnsi" w:hAnsiTheme="majorHAnsi"/>
          <w:bCs/>
          <w:szCs w:val="22"/>
          <w:lang w:val="en-US"/>
        </w:rPr>
        <w:t>XXX</w:t>
      </w:r>
      <w:r>
        <w:rPr>
          <w:rFonts w:asciiTheme="majorHAnsi" w:hAnsiTheme="majorHAnsi"/>
          <w:szCs w:val="22"/>
          <w:lang w:val="en-US"/>
        </w:rPr>
        <w:t xml:space="preserve">, i.e. </w:t>
      </w:r>
      <w:r w:rsidR="0079636F" w:rsidRPr="00F3442C">
        <w:rPr>
          <w:rFonts w:asciiTheme="majorHAnsi" w:hAnsiTheme="majorHAnsi"/>
          <w:bCs/>
          <w:szCs w:val="22"/>
          <w:lang w:val="en-US"/>
        </w:rPr>
        <w:t>XXX</w:t>
      </w:r>
      <w:r>
        <w:rPr>
          <w:rFonts w:asciiTheme="majorHAnsi" w:hAnsiTheme="majorHAnsi"/>
          <w:szCs w:val="22"/>
          <w:lang w:val="en-US"/>
        </w:rPr>
        <w:t xml:space="preserve"> / </w:t>
      </w:r>
      <w:r w:rsidR="0079636F" w:rsidRPr="00F3442C">
        <w:rPr>
          <w:rFonts w:asciiTheme="majorHAnsi" w:hAnsiTheme="majorHAnsi"/>
          <w:bCs/>
          <w:szCs w:val="22"/>
          <w:lang w:val="en-US"/>
        </w:rPr>
        <w:t>XXX</w:t>
      </w:r>
      <w:r>
        <w:rPr>
          <w:rFonts w:asciiTheme="majorHAnsi" w:hAnsiTheme="majorHAnsi"/>
          <w:szCs w:val="22"/>
          <w:lang w:val="en-US"/>
        </w:rPr>
        <w:t>.</w:t>
      </w:r>
    </w:p>
    <w:p w14:paraId="7A9DD3FA" w14:textId="66A37252" w:rsidR="000F1F2B" w:rsidRPr="00A40D76" w:rsidRDefault="00AF725F" w:rsidP="00B41C16">
      <w:pPr>
        <w:spacing w:before="360" w:after="240"/>
        <w:jc w:val="center"/>
        <w:rPr>
          <w:rFonts w:asciiTheme="majorHAnsi" w:hAnsiTheme="majorHAnsi"/>
          <w:b/>
          <w:bCs/>
          <w:szCs w:val="22"/>
          <w:lang w:val="en-US"/>
        </w:rPr>
      </w:pPr>
      <w:r>
        <w:rPr>
          <w:rFonts w:asciiTheme="majorHAnsi" w:hAnsiTheme="majorHAnsi"/>
          <w:b/>
          <w:bCs/>
          <w:szCs w:val="22"/>
          <w:lang w:val="en-US"/>
        </w:rPr>
        <w:t>XXX</w:t>
      </w:r>
    </w:p>
    <w:p w14:paraId="13DA29C0" w14:textId="52DF0B10" w:rsidR="000F1F2B" w:rsidRDefault="000F1F2B" w:rsidP="000F1F2B">
      <w:pPr>
        <w:rPr>
          <w:rFonts w:asciiTheme="majorHAnsi" w:hAnsiTheme="majorHAnsi"/>
          <w:szCs w:val="22"/>
          <w:lang w:val="en-US"/>
        </w:rPr>
      </w:pPr>
      <w:r>
        <w:rPr>
          <w:rFonts w:asciiTheme="majorHAnsi" w:hAnsiTheme="majorHAnsi"/>
          <w:szCs w:val="22"/>
          <w:lang w:val="en-US"/>
        </w:rPr>
        <w:t xml:space="preserve">Each </w:t>
      </w:r>
      <w:r w:rsidR="003A7932">
        <w:rPr>
          <w:rFonts w:asciiTheme="majorHAnsi" w:hAnsiTheme="majorHAnsi"/>
          <w:szCs w:val="22"/>
          <w:lang w:val="en-US"/>
        </w:rPr>
        <w:t>Eligible Manager’s Pro Rata Share</w:t>
      </w:r>
      <w:r>
        <w:rPr>
          <w:rFonts w:asciiTheme="majorHAnsi" w:hAnsiTheme="majorHAnsi"/>
          <w:szCs w:val="22"/>
          <w:lang w:val="en-US"/>
        </w:rPr>
        <w:t xml:space="preserve"> (</w:t>
      </w:r>
      <w:r w:rsidR="00273FB1">
        <w:rPr>
          <w:rFonts w:asciiTheme="majorHAnsi" w:hAnsiTheme="majorHAnsi"/>
          <w:szCs w:val="22"/>
          <w:lang w:val="en-US"/>
        </w:rPr>
        <w:t>EMPRS</w:t>
      </w:r>
      <w:r>
        <w:rPr>
          <w:rFonts w:asciiTheme="majorHAnsi" w:hAnsiTheme="majorHAnsi"/>
          <w:szCs w:val="22"/>
          <w:lang w:val="en-US"/>
        </w:rPr>
        <w:t xml:space="preserve">) with respect to the Indemnity for </w:t>
      </w:r>
      <w:r w:rsidR="0079636F" w:rsidRPr="00F3442C">
        <w:rPr>
          <w:rFonts w:asciiTheme="majorHAnsi" w:hAnsiTheme="majorHAnsi"/>
          <w:bCs/>
          <w:szCs w:val="22"/>
          <w:lang w:val="en-US"/>
        </w:rPr>
        <w:t>XXX</w:t>
      </w:r>
      <w:r>
        <w:rPr>
          <w:rFonts w:asciiTheme="majorHAnsi" w:hAnsiTheme="majorHAnsi"/>
          <w:szCs w:val="22"/>
          <w:lang w:val="en-US"/>
        </w:rPr>
        <w:t xml:space="preserve"> shall be calculated as follows:</w:t>
      </w:r>
    </w:p>
    <w:p w14:paraId="338079A7" w14:textId="1C0E2D4C" w:rsidR="000F1F2B" w:rsidRPr="005A372E" w:rsidRDefault="00273FB1" w:rsidP="000F1F2B">
      <w:pPr>
        <w:jc w:val="center"/>
        <w:rPr>
          <w:rFonts w:asciiTheme="majorHAnsi" w:hAnsiTheme="majorHAnsi"/>
          <w:b/>
          <w:bCs/>
          <w:szCs w:val="22"/>
          <w:lang w:val="en-US"/>
        </w:rPr>
      </w:pPr>
      <w:r>
        <w:rPr>
          <w:rFonts w:asciiTheme="majorHAnsi" w:hAnsiTheme="majorHAnsi"/>
          <w:b/>
          <w:bCs/>
          <w:szCs w:val="22"/>
          <w:lang w:val="en-US"/>
        </w:rPr>
        <w:t>EMPRS</w:t>
      </w:r>
      <w:r w:rsidR="000F1F2B" w:rsidRPr="005A372E">
        <w:rPr>
          <w:rFonts w:asciiTheme="majorHAnsi" w:hAnsiTheme="majorHAnsi"/>
          <w:b/>
          <w:bCs/>
          <w:szCs w:val="22"/>
          <w:lang w:val="en-US"/>
        </w:rPr>
        <w:t xml:space="preserve"> = </w:t>
      </w:r>
      <w:r w:rsidR="000F1F2B">
        <w:rPr>
          <w:rFonts w:asciiTheme="majorHAnsi" w:hAnsiTheme="majorHAnsi"/>
          <w:b/>
          <w:bCs/>
          <w:szCs w:val="22"/>
          <w:lang w:val="en-US"/>
        </w:rPr>
        <w:t>TM</w:t>
      </w:r>
      <w:r w:rsidR="000F1F2B" w:rsidRPr="005A372E">
        <w:rPr>
          <w:rFonts w:asciiTheme="majorHAnsi" w:hAnsiTheme="majorHAnsi"/>
          <w:b/>
          <w:bCs/>
          <w:szCs w:val="22"/>
          <w:lang w:val="en-US"/>
        </w:rPr>
        <w:t>IC*</w:t>
      </w:r>
      <w:r w:rsidR="000F1F2B">
        <w:rPr>
          <w:rFonts w:asciiTheme="majorHAnsi" w:hAnsiTheme="majorHAnsi"/>
          <w:b/>
          <w:bCs/>
          <w:szCs w:val="22"/>
          <w:lang w:val="en-US"/>
        </w:rPr>
        <w:t>TML</w:t>
      </w:r>
      <w:r w:rsidR="000F1F2B" w:rsidRPr="005A372E">
        <w:rPr>
          <w:rFonts w:asciiTheme="majorHAnsi" w:hAnsiTheme="majorHAnsi"/>
          <w:b/>
          <w:bCs/>
          <w:szCs w:val="22"/>
          <w:lang w:val="en-US"/>
        </w:rPr>
        <w:t>*MC</w:t>
      </w:r>
    </w:p>
    <w:p w14:paraId="62C7B968" w14:textId="5032270D" w:rsidR="000F1F2B" w:rsidRDefault="000F1F2B" w:rsidP="000F1F2B">
      <w:pPr>
        <w:rPr>
          <w:rFonts w:asciiTheme="majorHAnsi" w:hAnsiTheme="majorHAnsi"/>
          <w:szCs w:val="22"/>
          <w:lang w:val="en-US"/>
        </w:rPr>
      </w:pPr>
      <w:r>
        <w:rPr>
          <w:rFonts w:asciiTheme="majorHAnsi" w:hAnsiTheme="majorHAnsi"/>
          <w:szCs w:val="22"/>
          <w:lang w:val="en-US"/>
        </w:rPr>
        <w:t xml:space="preserve">For example, should the amount of Joint Claim, arising from </w:t>
      </w:r>
      <w:r w:rsidR="00AA0ACD" w:rsidRPr="00F3442C">
        <w:rPr>
          <w:rFonts w:asciiTheme="majorHAnsi" w:hAnsiTheme="majorHAnsi"/>
          <w:bCs/>
          <w:szCs w:val="22"/>
          <w:lang w:val="en-US"/>
        </w:rPr>
        <w:t>XXX</w:t>
      </w:r>
      <w:r>
        <w:rPr>
          <w:rFonts w:asciiTheme="majorHAnsi" w:hAnsiTheme="majorHAnsi"/>
          <w:szCs w:val="22"/>
          <w:lang w:val="en-US"/>
        </w:rPr>
        <w:t xml:space="preserve">, amount to </w:t>
      </w:r>
      <w:r w:rsidR="00AA0ACD" w:rsidRPr="00F3442C">
        <w:rPr>
          <w:rFonts w:asciiTheme="majorHAnsi" w:hAnsiTheme="majorHAnsi"/>
          <w:bCs/>
          <w:szCs w:val="22"/>
          <w:lang w:val="en-US"/>
        </w:rPr>
        <w:t>XXX</w:t>
      </w:r>
      <w:r>
        <w:rPr>
          <w:rFonts w:asciiTheme="majorHAnsi" w:hAnsiTheme="majorHAnsi"/>
          <w:szCs w:val="22"/>
          <w:lang w:val="en-US"/>
        </w:rPr>
        <w:t xml:space="preserve">, the </w:t>
      </w:r>
      <w:r w:rsidR="003A7932">
        <w:rPr>
          <w:rFonts w:asciiTheme="majorHAnsi" w:hAnsiTheme="majorHAnsi"/>
          <w:szCs w:val="22"/>
          <w:lang w:val="en-US"/>
        </w:rPr>
        <w:t>Eligible Manager’s Pro Rata Share</w:t>
      </w:r>
      <w:r>
        <w:rPr>
          <w:rFonts w:asciiTheme="majorHAnsi" w:hAnsiTheme="majorHAnsi"/>
          <w:szCs w:val="22"/>
          <w:lang w:val="en-US"/>
        </w:rPr>
        <w:t xml:space="preserve"> of:</w:t>
      </w:r>
    </w:p>
    <w:p w14:paraId="2320BE66" w14:textId="53389224" w:rsidR="000F1F2B" w:rsidRDefault="00AA0ACD" w:rsidP="000F1F2B">
      <w:pPr>
        <w:pStyle w:val="Odstavecseseznamem"/>
        <w:numPr>
          <w:ilvl w:val="0"/>
          <w:numId w:val="29"/>
        </w:numPr>
        <w:rPr>
          <w:rFonts w:asciiTheme="majorHAnsi" w:hAnsiTheme="majorHAnsi"/>
          <w:szCs w:val="22"/>
          <w:lang w:val="en-US"/>
        </w:rPr>
      </w:pPr>
      <w:r>
        <w:rPr>
          <w:rFonts w:asciiTheme="majorHAnsi" w:hAnsiTheme="majorHAnsi"/>
          <w:szCs w:val="22"/>
          <w:lang w:val="en-US"/>
        </w:rPr>
        <w:t>XXX</w:t>
      </w:r>
      <w:r w:rsidR="000F1F2B">
        <w:rPr>
          <w:rFonts w:asciiTheme="majorHAnsi" w:hAnsiTheme="majorHAnsi"/>
          <w:szCs w:val="22"/>
          <w:lang w:val="en-US"/>
        </w:rPr>
        <w:t xml:space="preserve"> shall be </w:t>
      </w:r>
      <w:r w:rsidRPr="00F3442C">
        <w:rPr>
          <w:rFonts w:asciiTheme="majorHAnsi" w:hAnsiTheme="majorHAnsi"/>
          <w:bCs/>
          <w:szCs w:val="22"/>
          <w:lang w:val="en-US"/>
        </w:rPr>
        <w:t>XXX</w:t>
      </w:r>
      <w:r w:rsidR="000F1F2B">
        <w:rPr>
          <w:rFonts w:asciiTheme="majorHAnsi" w:hAnsiTheme="majorHAnsi"/>
          <w:szCs w:val="22"/>
          <w:lang w:val="en-US"/>
        </w:rPr>
        <w:t xml:space="preserve">, i.e. </w:t>
      </w:r>
      <w:r w:rsidRPr="00F3442C">
        <w:rPr>
          <w:rFonts w:asciiTheme="majorHAnsi" w:hAnsiTheme="majorHAnsi"/>
          <w:bCs/>
          <w:szCs w:val="22"/>
          <w:lang w:val="en-US"/>
        </w:rPr>
        <w:t>XXX</w:t>
      </w:r>
      <w:r w:rsidR="000F1F2B">
        <w:rPr>
          <w:rFonts w:asciiTheme="majorHAnsi" w:hAnsiTheme="majorHAnsi"/>
          <w:szCs w:val="22"/>
          <w:lang w:val="en-US"/>
        </w:rPr>
        <w:t>;</w:t>
      </w:r>
    </w:p>
    <w:p w14:paraId="3A350CF2" w14:textId="2529E7CF" w:rsidR="000F1F2B" w:rsidRDefault="00AA0ACD" w:rsidP="000F1F2B">
      <w:pPr>
        <w:pStyle w:val="Odstavecseseznamem"/>
        <w:numPr>
          <w:ilvl w:val="0"/>
          <w:numId w:val="29"/>
        </w:numPr>
        <w:rPr>
          <w:rFonts w:asciiTheme="majorHAnsi" w:hAnsiTheme="majorHAnsi"/>
          <w:szCs w:val="22"/>
          <w:lang w:val="en-US"/>
        </w:rPr>
      </w:pPr>
      <w:r>
        <w:rPr>
          <w:rFonts w:asciiTheme="majorHAnsi" w:hAnsiTheme="majorHAnsi"/>
          <w:szCs w:val="22"/>
          <w:lang w:val="en-US"/>
        </w:rPr>
        <w:t>XXX</w:t>
      </w:r>
      <w:r w:rsidR="000F1F2B" w:rsidRPr="005A372E">
        <w:rPr>
          <w:rFonts w:asciiTheme="majorHAnsi" w:hAnsiTheme="majorHAnsi"/>
          <w:szCs w:val="22"/>
          <w:lang w:val="en-US"/>
        </w:rPr>
        <w:t xml:space="preserve"> </w:t>
      </w:r>
      <w:r w:rsidR="000F1F2B">
        <w:rPr>
          <w:rFonts w:asciiTheme="majorHAnsi" w:hAnsiTheme="majorHAnsi"/>
          <w:szCs w:val="22"/>
          <w:lang w:val="en-US"/>
        </w:rPr>
        <w:t xml:space="preserve">shall be </w:t>
      </w:r>
      <w:r w:rsidRPr="00F3442C">
        <w:rPr>
          <w:rFonts w:asciiTheme="majorHAnsi" w:hAnsiTheme="majorHAnsi"/>
          <w:bCs/>
          <w:szCs w:val="22"/>
          <w:lang w:val="en-US"/>
        </w:rPr>
        <w:t>XXX</w:t>
      </w:r>
      <w:r w:rsidR="000F1F2B">
        <w:rPr>
          <w:rFonts w:asciiTheme="majorHAnsi" w:hAnsiTheme="majorHAnsi"/>
          <w:szCs w:val="22"/>
          <w:lang w:val="en-US"/>
        </w:rPr>
        <w:t xml:space="preserve">, i.e. </w:t>
      </w:r>
      <w:r w:rsidRPr="00F3442C">
        <w:rPr>
          <w:rFonts w:asciiTheme="majorHAnsi" w:hAnsiTheme="majorHAnsi"/>
          <w:bCs/>
          <w:szCs w:val="22"/>
          <w:lang w:val="en-US"/>
        </w:rPr>
        <w:t>XXX</w:t>
      </w:r>
      <w:r w:rsidR="000F1F2B">
        <w:rPr>
          <w:rFonts w:asciiTheme="majorHAnsi" w:hAnsiTheme="majorHAnsi"/>
          <w:szCs w:val="22"/>
          <w:lang w:val="en-US"/>
        </w:rPr>
        <w:t>;</w:t>
      </w:r>
    </w:p>
    <w:p w14:paraId="203E7B1B" w14:textId="255E593E" w:rsidR="000F1F2B" w:rsidRDefault="00AA0ACD" w:rsidP="000F1F2B">
      <w:pPr>
        <w:pStyle w:val="Odstavecseseznamem"/>
        <w:numPr>
          <w:ilvl w:val="0"/>
          <w:numId w:val="29"/>
        </w:numPr>
        <w:rPr>
          <w:rFonts w:asciiTheme="majorHAnsi" w:hAnsiTheme="majorHAnsi"/>
          <w:szCs w:val="22"/>
          <w:lang w:val="en-US"/>
        </w:rPr>
      </w:pPr>
      <w:r>
        <w:rPr>
          <w:rFonts w:asciiTheme="majorHAnsi" w:hAnsiTheme="majorHAnsi"/>
          <w:szCs w:val="22"/>
          <w:lang w:val="en-US"/>
        </w:rPr>
        <w:t>XXX</w:t>
      </w:r>
      <w:r w:rsidR="000F1F2B" w:rsidRPr="005A372E">
        <w:rPr>
          <w:rFonts w:asciiTheme="majorHAnsi" w:hAnsiTheme="majorHAnsi"/>
          <w:szCs w:val="22"/>
          <w:lang w:val="en-US"/>
        </w:rPr>
        <w:t xml:space="preserve"> </w:t>
      </w:r>
      <w:r w:rsidR="000F1F2B">
        <w:rPr>
          <w:rFonts w:asciiTheme="majorHAnsi" w:hAnsiTheme="majorHAnsi"/>
          <w:szCs w:val="22"/>
          <w:lang w:val="en-US"/>
        </w:rPr>
        <w:t xml:space="preserve">shall be </w:t>
      </w:r>
      <w:r w:rsidRPr="00F3442C">
        <w:rPr>
          <w:rFonts w:asciiTheme="majorHAnsi" w:hAnsiTheme="majorHAnsi"/>
          <w:bCs/>
          <w:szCs w:val="22"/>
          <w:lang w:val="en-US"/>
        </w:rPr>
        <w:t>XXX</w:t>
      </w:r>
      <w:r w:rsidR="000F1F2B">
        <w:rPr>
          <w:rFonts w:asciiTheme="majorHAnsi" w:hAnsiTheme="majorHAnsi"/>
          <w:szCs w:val="22"/>
          <w:lang w:val="en-US"/>
        </w:rPr>
        <w:t xml:space="preserve">, i.e. </w:t>
      </w:r>
      <w:r w:rsidRPr="00F3442C">
        <w:rPr>
          <w:rFonts w:asciiTheme="majorHAnsi" w:hAnsiTheme="majorHAnsi"/>
          <w:bCs/>
          <w:szCs w:val="22"/>
          <w:lang w:val="en-US"/>
        </w:rPr>
        <w:t>XXX</w:t>
      </w:r>
      <w:r w:rsidR="000F1F2B">
        <w:rPr>
          <w:rFonts w:asciiTheme="majorHAnsi" w:hAnsiTheme="majorHAnsi"/>
          <w:szCs w:val="22"/>
          <w:lang w:val="en-US"/>
        </w:rPr>
        <w:t>;</w:t>
      </w:r>
    </w:p>
    <w:p w14:paraId="18057076" w14:textId="52503F72" w:rsidR="000F1F2B" w:rsidRDefault="00AA0ACD" w:rsidP="000F1F2B">
      <w:pPr>
        <w:pStyle w:val="Odstavecseseznamem"/>
        <w:numPr>
          <w:ilvl w:val="0"/>
          <w:numId w:val="29"/>
        </w:numPr>
        <w:rPr>
          <w:rFonts w:asciiTheme="majorHAnsi" w:hAnsiTheme="majorHAnsi"/>
          <w:szCs w:val="22"/>
          <w:lang w:val="en-US"/>
        </w:rPr>
      </w:pPr>
      <w:r>
        <w:rPr>
          <w:rFonts w:asciiTheme="majorHAnsi" w:hAnsiTheme="majorHAnsi"/>
          <w:szCs w:val="22"/>
          <w:lang w:val="en-US"/>
        </w:rPr>
        <w:t>XXX</w:t>
      </w:r>
      <w:r w:rsidR="000F1F2B" w:rsidRPr="005A372E">
        <w:rPr>
          <w:rFonts w:asciiTheme="majorHAnsi" w:hAnsiTheme="majorHAnsi"/>
          <w:szCs w:val="22"/>
          <w:lang w:val="en-US"/>
        </w:rPr>
        <w:t xml:space="preserve"> </w:t>
      </w:r>
      <w:r w:rsidR="000F1F2B">
        <w:rPr>
          <w:rFonts w:asciiTheme="majorHAnsi" w:hAnsiTheme="majorHAnsi"/>
          <w:szCs w:val="22"/>
          <w:lang w:val="en-US"/>
        </w:rPr>
        <w:t xml:space="preserve">shall be </w:t>
      </w:r>
      <w:r w:rsidRPr="00F3442C">
        <w:rPr>
          <w:rFonts w:asciiTheme="majorHAnsi" w:hAnsiTheme="majorHAnsi"/>
          <w:bCs/>
          <w:szCs w:val="22"/>
          <w:lang w:val="en-US"/>
        </w:rPr>
        <w:t>XXX</w:t>
      </w:r>
      <w:r w:rsidR="000F1F2B">
        <w:rPr>
          <w:rFonts w:asciiTheme="majorHAnsi" w:hAnsiTheme="majorHAnsi"/>
          <w:szCs w:val="22"/>
          <w:lang w:val="en-US"/>
        </w:rPr>
        <w:t xml:space="preserve">, i.e. </w:t>
      </w:r>
      <w:r w:rsidRPr="00F3442C">
        <w:rPr>
          <w:rFonts w:asciiTheme="majorHAnsi" w:hAnsiTheme="majorHAnsi"/>
          <w:bCs/>
          <w:szCs w:val="22"/>
          <w:lang w:val="en-US"/>
        </w:rPr>
        <w:t>XXX</w:t>
      </w:r>
      <w:r w:rsidR="000F1F2B">
        <w:rPr>
          <w:rFonts w:asciiTheme="majorHAnsi" w:hAnsiTheme="majorHAnsi"/>
          <w:szCs w:val="22"/>
          <w:lang w:val="en-US"/>
        </w:rPr>
        <w:t>; and</w:t>
      </w:r>
    </w:p>
    <w:p w14:paraId="23B81471" w14:textId="467575CD" w:rsidR="000F1F2B" w:rsidRPr="00A40D76" w:rsidRDefault="00AA0ACD" w:rsidP="000F1F2B">
      <w:pPr>
        <w:pStyle w:val="Odstavecseseznamem"/>
        <w:numPr>
          <w:ilvl w:val="0"/>
          <w:numId w:val="29"/>
        </w:numPr>
        <w:rPr>
          <w:rFonts w:asciiTheme="majorHAnsi" w:hAnsiTheme="majorHAnsi"/>
          <w:szCs w:val="22"/>
          <w:lang w:val="en-US"/>
        </w:rPr>
      </w:pPr>
      <w:r>
        <w:rPr>
          <w:rFonts w:asciiTheme="majorHAnsi" w:hAnsiTheme="majorHAnsi"/>
          <w:szCs w:val="22"/>
          <w:lang w:val="en-US"/>
        </w:rPr>
        <w:t>XXX</w:t>
      </w:r>
      <w:r w:rsidR="000F1F2B" w:rsidRPr="005A372E">
        <w:rPr>
          <w:rFonts w:asciiTheme="majorHAnsi" w:hAnsiTheme="majorHAnsi"/>
          <w:szCs w:val="22"/>
          <w:lang w:val="en-US"/>
        </w:rPr>
        <w:t xml:space="preserve"> </w:t>
      </w:r>
      <w:r w:rsidR="000F1F2B">
        <w:rPr>
          <w:rFonts w:asciiTheme="majorHAnsi" w:hAnsiTheme="majorHAnsi"/>
          <w:szCs w:val="22"/>
          <w:lang w:val="en-US"/>
        </w:rPr>
        <w:t xml:space="preserve">shall be </w:t>
      </w:r>
      <w:r w:rsidRPr="00F3442C">
        <w:rPr>
          <w:rFonts w:asciiTheme="majorHAnsi" w:hAnsiTheme="majorHAnsi"/>
          <w:bCs/>
          <w:szCs w:val="22"/>
          <w:lang w:val="en-US"/>
        </w:rPr>
        <w:t>XXX</w:t>
      </w:r>
      <w:r w:rsidR="000F1F2B">
        <w:rPr>
          <w:rFonts w:asciiTheme="majorHAnsi" w:hAnsiTheme="majorHAnsi"/>
          <w:szCs w:val="22"/>
          <w:lang w:val="en-US"/>
        </w:rPr>
        <w:t xml:space="preserve">, i.e. </w:t>
      </w:r>
      <w:r w:rsidRPr="00F3442C">
        <w:rPr>
          <w:rFonts w:asciiTheme="majorHAnsi" w:hAnsiTheme="majorHAnsi"/>
          <w:bCs/>
          <w:szCs w:val="22"/>
          <w:lang w:val="en-US"/>
        </w:rPr>
        <w:t>XXX</w:t>
      </w:r>
      <w:r w:rsidR="000F1F2B">
        <w:rPr>
          <w:rFonts w:asciiTheme="majorHAnsi" w:hAnsiTheme="majorHAnsi"/>
          <w:szCs w:val="22"/>
          <w:lang w:val="en-US"/>
        </w:rPr>
        <w:t>.</w:t>
      </w:r>
    </w:p>
    <w:p w14:paraId="67F50804" w14:textId="7D97F974" w:rsidR="000F1F2B" w:rsidRDefault="000F1F2B" w:rsidP="000F1F2B">
      <w:pPr>
        <w:rPr>
          <w:rFonts w:asciiTheme="majorHAnsi" w:hAnsiTheme="majorHAnsi"/>
          <w:szCs w:val="22"/>
          <w:lang w:val="en-US"/>
        </w:rPr>
      </w:pPr>
      <w:r>
        <w:rPr>
          <w:rFonts w:asciiTheme="majorHAnsi" w:hAnsiTheme="majorHAnsi"/>
          <w:szCs w:val="22"/>
          <w:lang w:val="en-US"/>
        </w:rPr>
        <w:t xml:space="preserve">where TMIC = </w:t>
      </w:r>
      <w:r w:rsidR="00AA0ACD" w:rsidRPr="00F3442C">
        <w:rPr>
          <w:rFonts w:asciiTheme="majorHAnsi" w:hAnsiTheme="majorHAnsi"/>
          <w:bCs/>
          <w:szCs w:val="22"/>
          <w:lang w:val="en-US"/>
        </w:rPr>
        <w:t>XXX</w:t>
      </w:r>
      <w:r>
        <w:rPr>
          <w:rFonts w:asciiTheme="majorHAnsi" w:hAnsiTheme="majorHAnsi"/>
          <w:szCs w:val="22"/>
          <w:lang w:val="en-US"/>
        </w:rPr>
        <w:t xml:space="preserve">, i.e. </w:t>
      </w:r>
      <w:r w:rsidR="00AA0ACD" w:rsidRPr="00F3442C">
        <w:rPr>
          <w:rFonts w:asciiTheme="majorHAnsi" w:hAnsiTheme="majorHAnsi"/>
          <w:bCs/>
          <w:szCs w:val="22"/>
          <w:lang w:val="en-US"/>
        </w:rPr>
        <w:t>XXX</w:t>
      </w:r>
      <w:r>
        <w:rPr>
          <w:rFonts w:asciiTheme="majorHAnsi" w:hAnsiTheme="majorHAnsi"/>
          <w:szCs w:val="22"/>
          <w:lang w:val="en-US"/>
        </w:rPr>
        <w:t>.</w:t>
      </w:r>
    </w:p>
    <w:p w14:paraId="4F7EE3D1" w14:textId="244C3E20" w:rsidR="000F1F2B" w:rsidRPr="00A40D76" w:rsidRDefault="000F1F2B" w:rsidP="00B41C16">
      <w:pPr>
        <w:spacing w:before="360" w:after="240"/>
        <w:jc w:val="center"/>
        <w:rPr>
          <w:rFonts w:asciiTheme="majorHAnsi" w:hAnsiTheme="majorHAnsi"/>
          <w:b/>
          <w:bCs/>
          <w:szCs w:val="22"/>
          <w:lang w:val="en-US"/>
        </w:rPr>
      </w:pPr>
      <w:r>
        <w:rPr>
          <w:rFonts w:asciiTheme="majorHAnsi" w:hAnsiTheme="majorHAnsi"/>
          <w:b/>
          <w:bCs/>
          <w:szCs w:val="22"/>
          <w:lang w:val="en-US"/>
        </w:rPr>
        <w:t xml:space="preserve">Breach of </w:t>
      </w:r>
      <w:r w:rsidR="00AF725F">
        <w:rPr>
          <w:rFonts w:asciiTheme="majorHAnsi" w:hAnsiTheme="majorHAnsi"/>
          <w:b/>
          <w:bCs/>
          <w:szCs w:val="22"/>
          <w:lang w:val="en-US"/>
        </w:rPr>
        <w:t>XXX</w:t>
      </w:r>
    </w:p>
    <w:p w14:paraId="51F6AB61" w14:textId="7237A91A" w:rsidR="000F1F2B" w:rsidRDefault="000F1F2B" w:rsidP="000F1F2B">
      <w:pPr>
        <w:rPr>
          <w:rFonts w:asciiTheme="majorHAnsi" w:hAnsiTheme="majorHAnsi"/>
          <w:szCs w:val="22"/>
          <w:lang w:val="en-US"/>
        </w:rPr>
      </w:pPr>
      <w:r>
        <w:rPr>
          <w:rFonts w:asciiTheme="majorHAnsi" w:hAnsiTheme="majorHAnsi"/>
          <w:szCs w:val="22"/>
          <w:lang w:val="en-US"/>
        </w:rPr>
        <w:t xml:space="preserve">Each </w:t>
      </w:r>
      <w:r w:rsidR="003A7932">
        <w:rPr>
          <w:rFonts w:asciiTheme="majorHAnsi" w:hAnsiTheme="majorHAnsi"/>
          <w:szCs w:val="22"/>
          <w:lang w:val="en-US"/>
        </w:rPr>
        <w:t>Eligible Manager’s Pro Rata Share</w:t>
      </w:r>
      <w:r>
        <w:rPr>
          <w:rFonts w:asciiTheme="majorHAnsi" w:hAnsiTheme="majorHAnsi"/>
          <w:szCs w:val="22"/>
          <w:lang w:val="en-US"/>
        </w:rPr>
        <w:t xml:space="preserve"> (</w:t>
      </w:r>
      <w:r w:rsidR="00273FB1">
        <w:rPr>
          <w:rFonts w:asciiTheme="majorHAnsi" w:hAnsiTheme="majorHAnsi"/>
          <w:szCs w:val="22"/>
          <w:lang w:val="en-US"/>
        </w:rPr>
        <w:t>EMPRS</w:t>
      </w:r>
      <w:r>
        <w:rPr>
          <w:rFonts w:asciiTheme="majorHAnsi" w:hAnsiTheme="majorHAnsi"/>
          <w:szCs w:val="22"/>
          <w:lang w:val="en-US"/>
        </w:rPr>
        <w:t xml:space="preserve">) with respect to the Indemnity for </w:t>
      </w:r>
      <w:r w:rsidR="00AA0ACD" w:rsidRPr="00F3442C">
        <w:rPr>
          <w:rFonts w:asciiTheme="majorHAnsi" w:hAnsiTheme="majorHAnsi"/>
          <w:bCs/>
          <w:szCs w:val="22"/>
          <w:lang w:val="en-US"/>
        </w:rPr>
        <w:t>XXX</w:t>
      </w:r>
      <w:r>
        <w:rPr>
          <w:rFonts w:asciiTheme="majorHAnsi" w:hAnsiTheme="majorHAnsi"/>
          <w:szCs w:val="22"/>
          <w:lang w:val="en-US"/>
        </w:rPr>
        <w:t xml:space="preserve"> shall be calculated as follows:</w:t>
      </w:r>
    </w:p>
    <w:p w14:paraId="7F199C00" w14:textId="1375752D" w:rsidR="000F1F2B" w:rsidRPr="005A372E" w:rsidRDefault="00273FB1" w:rsidP="000F1F2B">
      <w:pPr>
        <w:jc w:val="center"/>
        <w:rPr>
          <w:rFonts w:asciiTheme="majorHAnsi" w:hAnsiTheme="majorHAnsi"/>
          <w:b/>
          <w:bCs/>
          <w:szCs w:val="22"/>
          <w:lang w:val="en-US"/>
        </w:rPr>
      </w:pPr>
      <w:r>
        <w:rPr>
          <w:rFonts w:asciiTheme="majorHAnsi" w:hAnsiTheme="majorHAnsi"/>
          <w:b/>
          <w:bCs/>
          <w:szCs w:val="22"/>
          <w:lang w:val="en-US"/>
        </w:rPr>
        <w:t>EMPRS</w:t>
      </w:r>
      <w:r w:rsidR="000F1F2B" w:rsidRPr="005A372E">
        <w:rPr>
          <w:rFonts w:asciiTheme="majorHAnsi" w:hAnsiTheme="majorHAnsi"/>
          <w:b/>
          <w:bCs/>
          <w:szCs w:val="22"/>
          <w:lang w:val="en-US"/>
        </w:rPr>
        <w:t xml:space="preserve"> = </w:t>
      </w:r>
      <w:r w:rsidR="00866AA2">
        <w:rPr>
          <w:rFonts w:asciiTheme="majorHAnsi" w:hAnsiTheme="majorHAnsi"/>
          <w:b/>
          <w:bCs/>
          <w:szCs w:val="22"/>
          <w:lang w:val="en-US"/>
        </w:rPr>
        <w:t>ORIC</w:t>
      </w:r>
      <w:r w:rsidR="000F1F2B" w:rsidRPr="005A372E">
        <w:rPr>
          <w:rFonts w:asciiTheme="majorHAnsi" w:hAnsiTheme="majorHAnsi"/>
          <w:b/>
          <w:bCs/>
          <w:szCs w:val="22"/>
          <w:lang w:val="en-US"/>
        </w:rPr>
        <w:t>*</w:t>
      </w:r>
      <w:r w:rsidR="00866AA2">
        <w:rPr>
          <w:rFonts w:asciiTheme="majorHAnsi" w:hAnsiTheme="majorHAnsi"/>
          <w:b/>
          <w:bCs/>
          <w:szCs w:val="22"/>
          <w:lang w:val="en-US"/>
        </w:rPr>
        <w:t>ARA</w:t>
      </w:r>
      <w:r w:rsidR="000F1F2B" w:rsidRPr="005A372E">
        <w:rPr>
          <w:rFonts w:asciiTheme="majorHAnsi" w:hAnsiTheme="majorHAnsi"/>
          <w:b/>
          <w:bCs/>
          <w:szCs w:val="22"/>
          <w:lang w:val="en-US"/>
        </w:rPr>
        <w:t>*MC</w:t>
      </w:r>
    </w:p>
    <w:p w14:paraId="14829E32" w14:textId="4146C607" w:rsidR="000F1F2B" w:rsidRDefault="000F1F2B" w:rsidP="000F1F2B">
      <w:pPr>
        <w:rPr>
          <w:rFonts w:asciiTheme="majorHAnsi" w:hAnsiTheme="majorHAnsi"/>
          <w:szCs w:val="22"/>
          <w:lang w:val="en-US"/>
        </w:rPr>
      </w:pPr>
      <w:r>
        <w:rPr>
          <w:rFonts w:asciiTheme="majorHAnsi" w:hAnsiTheme="majorHAnsi"/>
          <w:szCs w:val="22"/>
          <w:lang w:val="en-US"/>
        </w:rPr>
        <w:t xml:space="preserve">For example, should the amount of Joint Claim, arising from breach of </w:t>
      </w:r>
      <w:r w:rsidR="00AA0ACD" w:rsidRPr="00F3442C">
        <w:rPr>
          <w:rFonts w:asciiTheme="majorHAnsi" w:hAnsiTheme="majorHAnsi"/>
          <w:bCs/>
          <w:szCs w:val="22"/>
          <w:lang w:val="en-US"/>
        </w:rPr>
        <w:t>XXX</w:t>
      </w:r>
      <w:r>
        <w:rPr>
          <w:rFonts w:asciiTheme="majorHAnsi" w:hAnsiTheme="majorHAnsi"/>
          <w:szCs w:val="22"/>
          <w:lang w:val="en-US"/>
        </w:rPr>
        <w:t xml:space="preserve">, amount to </w:t>
      </w:r>
      <w:r w:rsidR="00AA0ACD" w:rsidRPr="00F3442C">
        <w:rPr>
          <w:rFonts w:asciiTheme="majorHAnsi" w:hAnsiTheme="majorHAnsi"/>
          <w:bCs/>
          <w:szCs w:val="22"/>
          <w:lang w:val="en-US"/>
        </w:rPr>
        <w:t>XXX</w:t>
      </w:r>
      <w:r>
        <w:rPr>
          <w:rFonts w:asciiTheme="majorHAnsi" w:hAnsiTheme="majorHAnsi"/>
          <w:szCs w:val="22"/>
          <w:lang w:val="en-US"/>
        </w:rPr>
        <w:t xml:space="preserve">, the </w:t>
      </w:r>
      <w:r w:rsidR="003A7932">
        <w:rPr>
          <w:rFonts w:asciiTheme="majorHAnsi" w:hAnsiTheme="majorHAnsi"/>
          <w:szCs w:val="22"/>
          <w:lang w:val="en-US"/>
        </w:rPr>
        <w:t>Eligible Manager’s Pro Rata Share</w:t>
      </w:r>
      <w:r>
        <w:rPr>
          <w:rFonts w:asciiTheme="majorHAnsi" w:hAnsiTheme="majorHAnsi"/>
          <w:szCs w:val="22"/>
          <w:lang w:val="en-US"/>
        </w:rPr>
        <w:t xml:space="preserve"> of:</w:t>
      </w:r>
    </w:p>
    <w:p w14:paraId="71FB90BE" w14:textId="6BD5B769" w:rsidR="000F1F2B" w:rsidRDefault="00AA0ACD" w:rsidP="000F1F2B">
      <w:pPr>
        <w:pStyle w:val="Odstavecseseznamem"/>
        <w:numPr>
          <w:ilvl w:val="0"/>
          <w:numId w:val="28"/>
        </w:numPr>
        <w:rPr>
          <w:rFonts w:asciiTheme="majorHAnsi" w:hAnsiTheme="majorHAnsi"/>
          <w:szCs w:val="22"/>
          <w:lang w:val="en-US"/>
        </w:rPr>
      </w:pPr>
      <w:r>
        <w:rPr>
          <w:rFonts w:asciiTheme="majorHAnsi" w:hAnsiTheme="majorHAnsi"/>
          <w:szCs w:val="22"/>
          <w:lang w:val="en-US"/>
        </w:rPr>
        <w:t>XXX</w:t>
      </w:r>
      <w:r w:rsidR="000F1F2B">
        <w:rPr>
          <w:rFonts w:asciiTheme="majorHAnsi" w:hAnsiTheme="majorHAnsi"/>
          <w:szCs w:val="22"/>
          <w:lang w:val="en-US"/>
        </w:rPr>
        <w:t xml:space="preserve"> shall be </w:t>
      </w:r>
      <w:r w:rsidRPr="00F3442C">
        <w:rPr>
          <w:rFonts w:asciiTheme="majorHAnsi" w:hAnsiTheme="majorHAnsi"/>
          <w:bCs/>
          <w:szCs w:val="22"/>
          <w:lang w:val="en-US"/>
        </w:rPr>
        <w:t>XXX</w:t>
      </w:r>
      <w:r w:rsidR="000F1F2B">
        <w:rPr>
          <w:rFonts w:asciiTheme="majorHAnsi" w:hAnsiTheme="majorHAnsi"/>
          <w:szCs w:val="22"/>
          <w:lang w:val="en-US"/>
        </w:rPr>
        <w:t>, i.e</w:t>
      </w:r>
      <w:r>
        <w:rPr>
          <w:rFonts w:asciiTheme="majorHAnsi" w:hAnsiTheme="majorHAnsi"/>
          <w:szCs w:val="22"/>
          <w:lang w:val="en-US"/>
        </w:rPr>
        <w:t>.</w:t>
      </w:r>
      <w:r w:rsidRPr="00AA0ACD">
        <w:rPr>
          <w:rFonts w:asciiTheme="majorHAnsi" w:hAnsiTheme="majorHAnsi"/>
          <w:bCs/>
          <w:szCs w:val="22"/>
          <w:lang w:val="en-US"/>
        </w:rPr>
        <w:t xml:space="preserve"> </w:t>
      </w:r>
      <w:r w:rsidRPr="00F3442C">
        <w:rPr>
          <w:rFonts w:asciiTheme="majorHAnsi" w:hAnsiTheme="majorHAnsi"/>
          <w:bCs/>
          <w:szCs w:val="22"/>
          <w:lang w:val="en-US"/>
        </w:rPr>
        <w:t>XXX</w:t>
      </w:r>
      <w:r w:rsidR="000F1F2B">
        <w:rPr>
          <w:rFonts w:asciiTheme="majorHAnsi" w:hAnsiTheme="majorHAnsi"/>
          <w:szCs w:val="22"/>
          <w:lang w:val="en-US"/>
        </w:rPr>
        <w:t>;</w:t>
      </w:r>
    </w:p>
    <w:p w14:paraId="5AECCC26" w14:textId="598C9A9C" w:rsidR="000F1F2B" w:rsidRDefault="00AA0ACD" w:rsidP="000F1F2B">
      <w:pPr>
        <w:pStyle w:val="Odstavecseseznamem"/>
        <w:numPr>
          <w:ilvl w:val="0"/>
          <w:numId w:val="28"/>
        </w:numPr>
        <w:rPr>
          <w:rFonts w:asciiTheme="majorHAnsi" w:hAnsiTheme="majorHAnsi"/>
          <w:szCs w:val="22"/>
          <w:lang w:val="en-US"/>
        </w:rPr>
      </w:pPr>
      <w:r>
        <w:rPr>
          <w:rFonts w:asciiTheme="majorHAnsi" w:hAnsiTheme="majorHAnsi"/>
          <w:szCs w:val="22"/>
          <w:lang w:val="en-US"/>
        </w:rPr>
        <w:t>XXX</w:t>
      </w:r>
      <w:r w:rsidR="000F1F2B" w:rsidRPr="005A372E">
        <w:rPr>
          <w:rFonts w:asciiTheme="majorHAnsi" w:hAnsiTheme="majorHAnsi"/>
          <w:szCs w:val="22"/>
          <w:lang w:val="en-US"/>
        </w:rPr>
        <w:t xml:space="preserve"> </w:t>
      </w:r>
      <w:r w:rsidR="000F1F2B">
        <w:rPr>
          <w:rFonts w:asciiTheme="majorHAnsi" w:hAnsiTheme="majorHAnsi"/>
          <w:szCs w:val="22"/>
          <w:lang w:val="en-US"/>
        </w:rPr>
        <w:t xml:space="preserve">shall be </w:t>
      </w:r>
      <w:r w:rsidRPr="00F3442C">
        <w:rPr>
          <w:rFonts w:asciiTheme="majorHAnsi" w:hAnsiTheme="majorHAnsi"/>
          <w:bCs/>
          <w:szCs w:val="22"/>
          <w:lang w:val="en-US"/>
        </w:rPr>
        <w:t>XXX</w:t>
      </w:r>
      <w:r w:rsidR="000F1F2B">
        <w:rPr>
          <w:rFonts w:asciiTheme="majorHAnsi" w:hAnsiTheme="majorHAnsi"/>
          <w:szCs w:val="22"/>
          <w:lang w:val="en-US"/>
        </w:rPr>
        <w:t xml:space="preserve">, i.e. </w:t>
      </w:r>
      <w:r w:rsidRPr="00F3442C">
        <w:rPr>
          <w:rFonts w:asciiTheme="majorHAnsi" w:hAnsiTheme="majorHAnsi"/>
          <w:bCs/>
          <w:szCs w:val="22"/>
          <w:lang w:val="en-US"/>
        </w:rPr>
        <w:t>XXX</w:t>
      </w:r>
      <w:r w:rsidR="000F1F2B">
        <w:rPr>
          <w:rFonts w:asciiTheme="majorHAnsi" w:hAnsiTheme="majorHAnsi"/>
          <w:szCs w:val="22"/>
          <w:lang w:val="en-US"/>
        </w:rPr>
        <w:t>;</w:t>
      </w:r>
    </w:p>
    <w:p w14:paraId="4960A2D9" w14:textId="177F709F" w:rsidR="000F1F2B" w:rsidRDefault="00AA0ACD" w:rsidP="000F1F2B">
      <w:pPr>
        <w:pStyle w:val="Odstavecseseznamem"/>
        <w:numPr>
          <w:ilvl w:val="0"/>
          <w:numId w:val="28"/>
        </w:numPr>
        <w:rPr>
          <w:rFonts w:asciiTheme="majorHAnsi" w:hAnsiTheme="majorHAnsi"/>
          <w:szCs w:val="22"/>
          <w:lang w:val="en-US"/>
        </w:rPr>
      </w:pPr>
      <w:r>
        <w:rPr>
          <w:rFonts w:asciiTheme="majorHAnsi" w:hAnsiTheme="majorHAnsi"/>
          <w:szCs w:val="22"/>
          <w:lang w:val="en-US"/>
        </w:rPr>
        <w:t>XXX</w:t>
      </w:r>
      <w:r w:rsidR="000F1F2B" w:rsidRPr="005A372E">
        <w:rPr>
          <w:rFonts w:asciiTheme="majorHAnsi" w:hAnsiTheme="majorHAnsi"/>
          <w:szCs w:val="22"/>
          <w:lang w:val="en-US"/>
        </w:rPr>
        <w:t xml:space="preserve"> </w:t>
      </w:r>
      <w:r w:rsidR="000F1F2B">
        <w:rPr>
          <w:rFonts w:asciiTheme="majorHAnsi" w:hAnsiTheme="majorHAnsi"/>
          <w:szCs w:val="22"/>
          <w:lang w:val="en-US"/>
        </w:rPr>
        <w:t xml:space="preserve">shall be </w:t>
      </w:r>
      <w:r w:rsidRPr="00F3442C">
        <w:rPr>
          <w:rFonts w:asciiTheme="majorHAnsi" w:hAnsiTheme="majorHAnsi"/>
          <w:bCs/>
          <w:szCs w:val="22"/>
          <w:lang w:val="en-US"/>
        </w:rPr>
        <w:t>XXX</w:t>
      </w:r>
      <w:r w:rsidR="000F1F2B">
        <w:rPr>
          <w:rFonts w:asciiTheme="majorHAnsi" w:hAnsiTheme="majorHAnsi"/>
          <w:szCs w:val="22"/>
          <w:lang w:val="en-US"/>
        </w:rPr>
        <w:t xml:space="preserve">, i.e. </w:t>
      </w:r>
      <w:r w:rsidRPr="00F3442C">
        <w:rPr>
          <w:rFonts w:asciiTheme="majorHAnsi" w:hAnsiTheme="majorHAnsi"/>
          <w:bCs/>
          <w:szCs w:val="22"/>
          <w:lang w:val="en-US"/>
        </w:rPr>
        <w:t>XXX</w:t>
      </w:r>
      <w:r w:rsidR="000F1F2B">
        <w:rPr>
          <w:rFonts w:asciiTheme="majorHAnsi" w:hAnsiTheme="majorHAnsi"/>
          <w:szCs w:val="22"/>
          <w:lang w:val="en-US"/>
        </w:rPr>
        <w:t>;</w:t>
      </w:r>
    </w:p>
    <w:p w14:paraId="1B543EE5" w14:textId="21FAA003" w:rsidR="000F1F2B" w:rsidRDefault="00AA0ACD" w:rsidP="000F1F2B">
      <w:pPr>
        <w:pStyle w:val="Odstavecseseznamem"/>
        <w:numPr>
          <w:ilvl w:val="0"/>
          <w:numId w:val="28"/>
        </w:numPr>
        <w:rPr>
          <w:rFonts w:asciiTheme="majorHAnsi" w:hAnsiTheme="majorHAnsi"/>
          <w:szCs w:val="22"/>
          <w:lang w:val="en-US"/>
        </w:rPr>
      </w:pPr>
      <w:r>
        <w:rPr>
          <w:rFonts w:asciiTheme="majorHAnsi" w:hAnsiTheme="majorHAnsi"/>
          <w:szCs w:val="22"/>
          <w:lang w:val="en-US"/>
        </w:rPr>
        <w:t>XXX</w:t>
      </w:r>
      <w:r w:rsidR="000F1F2B" w:rsidRPr="005A372E">
        <w:rPr>
          <w:rFonts w:asciiTheme="majorHAnsi" w:hAnsiTheme="majorHAnsi"/>
          <w:szCs w:val="22"/>
          <w:lang w:val="en-US"/>
        </w:rPr>
        <w:t xml:space="preserve"> </w:t>
      </w:r>
      <w:r w:rsidR="000F1F2B">
        <w:rPr>
          <w:rFonts w:asciiTheme="majorHAnsi" w:hAnsiTheme="majorHAnsi"/>
          <w:szCs w:val="22"/>
          <w:lang w:val="en-US"/>
        </w:rPr>
        <w:t xml:space="preserve">shall be </w:t>
      </w:r>
      <w:r w:rsidRPr="00F3442C">
        <w:rPr>
          <w:rFonts w:asciiTheme="majorHAnsi" w:hAnsiTheme="majorHAnsi"/>
          <w:bCs/>
          <w:szCs w:val="22"/>
          <w:lang w:val="en-US"/>
        </w:rPr>
        <w:t>XXX</w:t>
      </w:r>
      <w:r w:rsidR="000F1F2B">
        <w:rPr>
          <w:rFonts w:asciiTheme="majorHAnsi" w:hAnsiTheme="majorHAnsi"/>
          <w:szCs w:val="22"/>
          <w:lang w:val="en-US"/>
        </w:rPr>
        <w:t>, i.e</w:t>
      </w:r>
      <w:r w:rsidR="00EC7BF7">
        <w:rPr>
          <w:rFonts w:asciiTheme="majorHAnsi" w:hAnsiTheme="majorHAnsi"/>
          <w:szCs w:val="22"/>
          <w:lang w:val="en-US"/>
        </w:rPr>
        <w:t>.</w:t>
      </w:r>
      <w:r w:rsidRPr="00AA0ACD">
        <w:rPr>
          <w:rFonts w:asciiTheme="majorHAnsi" w:hAnsiTheme="majorHAnsi"/>
          <w:bCs/>
          <w:szCs w:val="22"/>
          <w:lang w:val="en-US"/>
        </w:rPr>
        <w:t xml:space="preserve"> </w:t>
      </w:r>
      <w:r w:rsidRPr="00F3442C">
        <w:rPr>
          <w:rFonts w:asciiTheme="majorHAnsi" w:hAnsiTheme="majorHAnsi"/>
          <w:bCs/>
          <w:szCs w:val="22"/>
          <w:lang w:val="en-US"/>
        </w:rPr>
        <w:t>XXX</w:t>
      </w:r>
      <w:r w:rsidR="000F1F2B">
        <w:rPr>
          <w:rFonts w:asciiTheme="majorHAnsi" w:hAnsiTheme="majorHAnsi"/>
          <w:szCs w:val="22"/>
          <w:lang w:val="en-US"/>
        </w:rPr>
        <w:t>; and</w:t>
      </w:r>
    </w:p>
    <w:p w14:paraId="09FD856D" w14:textId="796AD8DA" w:rsidR="000F1F2B" w:rsidRPr="00A40D76" w:rsidRDefault="00AA0ACD" w:rsidP="000F1F2B">
      <w:pPr>
        <w:pStyle w:val="Odstavecseseznamem"/>
        <w:numPr>
          <w:ilvl w:val="0"/>
          <w:numId w:val="28"/>
        </w:numPr>
        <w:rPr>
          <w:rFonts w:asciiTheme="majorHAnsi" w:hAnsiTheme="majorHAnsi"/>
          <w:szCs w:val="22"/>
          <w:lang w:val="en-US"/>
        </w:rPr>
      </w:pPr>
      <w:r>
        <w:rPr>
          <w:rFonts w:asciiTheme="majorHAnsi" w:hAnsiTheme="majorHAnsi"/>
          <w:szCs w:val="22"/>
          <w:lang w:val="en-US"/>
        </w:rPr>
        <w:t>XXX</w:t>
      </w:r>
      <w:r w:rsidR="000F1F2B" w:rsidRPr="005A372E">
        <w:rPr>
          <w:rFonts w:asciiTheme="majorHAnsi" w:hAnsiTheme="majorHAnsi"/>
          <w:szCs w:val="22"/>
          <w:lang w:val="en-US"/>
        </w:rPr>
        <w:t xml:space="preserve"> </w:t>
      </w:r>
      <w:r w:rsidR="000F1F2B">
        <w:rPr>
          <w:rFonts w:asciiTheme="majorHAnsi" w:hAnsiTheme="majorHAnsi"/>
          <w:szCs w:val="22"/>
          <w:lang w:val="en-US"/>
        </w:rPr>
        <w:t xml:space="preserve">shall be </w:t>
      </w:r>
      <w:r w:rsidRPr="00F3442C">
        <w:rPr>
          <w:rFonts w:asciiTheme="majorHAnsi" w:hAnsiTheme="majorHAnsi"/>
          <w:bCs/>
          <w:szCs w:val="22"/>
          <w:lang w:val="en-US"/>
        </w:rPr>
        <w:t>XXX</w:t>
      </w:r>
      <w:r w:rsidR="000F1F2B">
        <w:rPr>
          <w:rFonts w:asciiTheme="majorHAnsi" w:hAnsiTheme="majorHAnsi"/>
          <w:szCs w:val="22"/>
          <w:lang w:val="en-US"/>
        </w:rPr>
        <w:t xml:space="preserve">, i.e. </w:t>
      </w:r>
      <w:r w:rsidRPr="00F3442C">
        <w:rPr>
          <w:rFonts w:asciiTheme="majorHAnsi" w:hAnsiTheme="majorHAnsi"/>
          <w:bCs/>
          <w:szCs w:val="22"/>
          <w:lang w:val="en-US"/>
        </w:rPr>
        <w:t>XXX</w:t>
      </w:r>
      <w:r w:rsidR="000F1F2B">
        <w:rPr>
          <w:rFonts w:asciiTheme="majorHAnsi" w:hAnsiTheme="majorHAnsi"/>
          <w:szCs w:val="22"/>
          <w:lang w:val="en-US"/>
        </w:rPr>
        <w:t>.</w:t>
      </w:r>
    </w:p>
    <w:p w14:paraId="3B2D2F5D" w14:textId="60EEFD81" w:rsidR="000F1F2B" w:rsidRPr="00A40D76" w:rsidRDefault="000F1F2B" w:rsidP="00A40D76">
      <w:pPr>
        <w:rPr>
          <w:rFonts w:asciiTheme="majorHAnsi" w:hAnsiTheme="majorHAnsi"/>
          <w:szCs w:val="22"/>
          <w:lang w:val="en-US"/>
        </w:rPr>
      </w:pPr>
      <w:r>
        <w:rPr>
          <w:rFonts w:asciiTheme="majorHAnsi" w:hAnsiTheme="majorHAnsi"/>
          <w:szCs w:val="22"/>
          <w:lang w:val="en-US"/>
        </w:rPr>
        <w:t xml:space="preserve">where </w:t>
      </w:r>
      <w:r w:rsidR="00866AA2">
        <w:rPr>
          <w:rFonts w:asciiTheme="majorHAnsi" w:hAnsiTheme="majorHAnsi"/>
          <w:szCs w:val="22"/>
          <w:lang w:val="en-US"/>
        </w:rPr>
        <w:t>OR</w:t>
      </w:r>
      <w:r>
        <w:rPr>
          <w:rFonts w:asciiTheme="majorHAnsi" w:hAnsiTheme="majorHAnsi"/>
          <w:szCs w:val="22"/>
          <w:lang w:val="en-US"/>
        </w:rPr>
        <w:t xml:space="preserve">IC = </w:t>
      </w:r>
      <w:r w:rsidR="00AA0ACD" w:rsidRPr="00F3442C">
        <w:rPr>
          <w:rFonts w:asciiTheme="majorHAnsi" w:hAnsiTheme="majorHAnsi"/>
          <w:bCs/>
          <w:szCs w:val="22"/>
          <w:lang w:val="en-US"/>
        </w:rPr>
        <w:t>XXX</w:t>
      </w:r>
      <w:r>
        <w:rPr>
          <w:rFonts w:asciiTheme="majorHAnsi" w:hAnsiTheme="majorHAnsi"/>
          <w:szCs w:val="22"/>
          <w:lang w:val="en-US"/>
        </w:rPr>
        <w:t xml:space="preserve">, i.e. </w:t>
      </w:r>
      <w:r w:rsidR="00AA0ACD" w:rsidRPr="00F3442C">
        <w:rPr>
          <w:rFonts w:asciiTheme="majorHAnsi" w:hAnsiTheme="majorHAnsi"/>
          <w:bCs/>
          <w:szCs w:val="22"/>
          <w:lang w:val="en-US"/>
        </w:rPr>
        <w:t>XXX</w:t>
      </w:r>
      <w:r w:rsidR="00AA0ACD">
        <w:rPr>
          <w:rFonts w:asciiTheme="majorHAnsi" w:hAnsiTheme="majorHAnsi"/>
          <w:szCs w:val="22"/>
          <w:lang w:val="en-US"/>
        </w:rPr>
        <w:t xml:space="preserve"> </w:t>
      </w:r>
      <w:r>
        <w:rPr>
          <w:rFonts w:asciiTheme="majorHAnsi" w:hAnsiTheme="majorHAnsi"/>
          <w:szCs w:val="22"/>
          <w:lang w:val="en-US"/>
        </w:rPr>
        <w:t xml:space="preserve">/ </w:t>
      </w:r>
      <w:r w:rsidR="00AA0ACD" w:rsidRPr="00F3442C">
        <w:rPr>
          <w:rFonts w:asciiTheme="majorHAnsi" w:hAnsiTheme="majorHAnsi"/>
          <w:bCs/>
          <w:szCs w:val="22"/>
          <w:lang w:val="en-US"/>
        </w:rPr>
        <w:t>XXX</w:t>
      </w:r>
      <w:r>
        <w:rPr>
          <w:rFonts w:asciiTheme="majorHAnsi" w:hAnsiTheme="majorHAnsi"/>
          <w:szCs w:val="22"/>
          <w:lang w:val="en-US"/>
        </w:rPr>
        <w:t>.</w:t>
      </w:r>
    </w:p>
    <w:sectPr w:rsidR="000F1F2B" w:rsidRPr="00A40D76" w:rsidSect="00141D67">
      <w:headerReference w:type="default" r:id="rId11"/>
      <w:footerReference w:type="default" r:id="rId12"/>
      <w:type w:val="continuous"/>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BE93B" w14:textId="77777777" w:rsidR="00587889" w:rsidRDefault="00587889">
      <w:r>
        <w:separator/>
      </w:r>
    </w:p>
    <w:p w14:paraId="479F77C4" w14:textId="77777777" w:rsidR="00587889" w:rsidRDefault="00587889"/>
    <w:p w14:paraId="4BC27371" w14:textId="77777777" w:rsidR="00587889" w:rsidRDefault="00587889"/>
    <w:p w14:paraId="7DD39CB3" w14:textId="77777777" w:rsidR="00587889" w:rsidRDefault="00587889"/>
  </w:endnote>
  <w:endnote w:type="continuationSeparator" w:id="0">
    <w:p w14:paraId="4A509644" w14:textId="77777777" w:rsidR="00587889" w:rsidRDefault="00587889">
      <w:r>
        <w:continuationSeparator/>
      </w:r>
    </w:p>
    <w:p w14:paraId="10A19D9A" w14:textId="77777777" w:rsidR="00587889" w:rsidRDefault="00587889"/>
    <w:p w14:paraId="2327C9D4" w14:textId="77777777" w:rsidR="00587889" w:rsidRDefault="00587889"/>
    <w:p w14:paraId="48769C49" w14:textId="77777777" w:rsidR="00587889" w:rsidRDefault="00587889"/>
  </w:endnote>
  <w:endnote w:type="continuationNotice" w:id="1">
    <w:p w14:paraId="57911BDD" w14:textId="77777777" w:rsidR="00587889" w:rsidRDefault="0058788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9999999">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4EA0D" w14:textId="77777777" w:rsidR="00141D67" w:rsidRPr="00284048" w:rsidRDefault="00141D67" w:rsidP="00CE5F4B">
    <w:pPr>
      <w:pStyle w:val="Zpat"/>
      <w:jc w:val="center"/>
      <w:rPr>
        <w:rFonts w:ascii="Calibri Light" w:hAnsi="Calibri Light"/>
        <w:color w:val="7F7F7F" w:themeColor="text1" w:themeTint="80"/>
        <w:sz w:val="18"/>
      </w:rPr>
    </w:pPr>
    <w:r w:rsidRPr="00284048">
      <w:rPr>
        <w:rFonts w:ascii="Calibri Light" w:hAnsi="Calibri Light"/>
        <w:color w:val="7F7F7F" w:themeColor="text1" w:themeTint="80"/>
        <w:sz w:val="18"/>
      </w:rPr>
      <w:fldChar w:fldCharType="begin"/>
    </w:r>
    <w:r w:rsidRPr="00284048">
      <w:rPr>
        <w:rFonts w:ascii="Calibri Light" w:hAnsi="Calibri Light"/>
        <w:color w:val="7F7F7F" w:themeColor="text1" w:themeTint="80"/>
        <w:sz w:val="18"/>
      </w:rPr>
      <w:instrText xml:space="preserve"> PAGE </w:instrText>
    </w:r>
    <w:r w:rsidRPr="00284048">
      <w:rPr>
        <w:rFonts w:ascii="Calibri Light" w:hAnsi="Calibri Light"/>
        <w:color w:val="7F7F7F" w:themeColor="text1" w:themeTint="80"/>
        <w:sz w:val="18"/>
      </w:rPr>
      <w:fldChar w:fldCharType="separate"/>
    </w:r>
    <w:r>
      <w:rPr>
        <w:rFonts w:ascii="Calibri Light" w:hAnsi="Calibri Light"/>
        <w:noProof/>
        <w:color w:val="7F7F7F" w:themeColor="text1" w:themeTint="80"/>
        <w:sz w:val="18"/>
      </w:rPr>
      <w:t>4</w:t>
    </w:r>
    <w:r w:rsidRPr="00284048">
      <w:rPr>
        <w:rFonts w:ascii="Calibri Light" w:hAnsi="Calibri Light"/>
        <w:color w:val="7F7F7F" w:themeColor="text1" w:themeTint="80"/>
        <w:sz w:val="18"/>
      </w:rPr>
      <w:fldChar w:fldCharType="end"/>
    </w:r>
    <w:r w:rsidRPr="00284048">
      <w:rPr>
        <w:rFonts w:ascii="Calibri Light" w:hAnsi="Calibri Light"/>
        <w:color w:val="7F7F7F" w:themeColor="text1" w:themeTint="80"/>
        <w:sz w:val="18"/>
      </w:rPr>
      <w:t xml:space="preserve"> / </w:t>
    </w:r>
    <w:r w:rsidRPr="00284048">
      <w:rPr>
        <w:rFonts w:ascii="Calibri Light" w:hAnsi="Calibri Light"/>
        <w:color w:val="7F7F7F" w:themeColor="text1" w:themeTint="80"/>
        <w:sz w:val="18"/>
      </w:rPr>
      <w:fldChar w:fldCharType="begin"/>
    </w:r>
    <w:r w:rsidRPr="00284048">
      <w:rPr>
        <w:rFonts w:ascii="Calibri Light" w:hAnsi="Calibri Light"/>
        <w:color w:val="7F7F7F" w:themeColor="text1" w:themeTint="80"/>
        <w:sz w:val="18"/>
      </w:rPr>
      <w:instrText xml:space="preserve"> NUMPAGES </w:instrText>
    </w:r>
    <w:r w:rsidRPr="00284048">
      <w:rPr>
        <w:rFonts w:ascii="Calibri Light" w:hAnsi="Calibri Light"/>
        <w:color w:val="7F7F7F" w:themeColor="text1" w:themeTint="80"/>
        <w:sz w:val="18"/>
      </w:rPr>
      <w:fldChar w:fldCharType="separate"/>
    </w:r>
    <w:r>
      <w:rPr>
        <w:rFonts w:ascii="Calibri Light" w:hAnsi="Calibri Light"/>
        <w:noProof/>
        <w:color w:val="7F7F7F" w:themeColor="text1" w:themeTint="80"/>
        <w:sz w:val="18"/>
      </w:rPr>
      <w:t>4</w:t>
    </w:r>
    <w:r w:rsidRPr="00284048">
      <w:rPr>
        <w:rFonts w:ascii="Calibri Light" w:hAnsi="Calibri Light"/>
        <w:color w:val="7F7F7F" w:themeColor="text1" w:themeTint="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C94D0" w14:textId="77777777" w:rsidR="00587889" w:rsidRDefault="00587889">
      <w:r>
        <w:separator/>
      </w:r>
    </w:p>
    <w:p w14:paraId="7085DA2F" w14:textId="77777777" w:rsidR="00587889" w:rsidRDefault="00587889"/>
    <w:p w14:paraId="5A102932" w14:textId="77777777" w:rsidR="00587889" w:rsidRDefault="00587889"/>
    <w:p w14:paraId="39094133" w14:textId="77777777" w:rsidR="00587889" w:rsidRDefault="00587889"/>
  </w:footnote>
  <w:footnote w:type="continuationSeparator" w:id="0">
    <w:p w14:paraId="1845598A" w14:textId="77777777" w:rsidR="00587889" w:rsidRDefault="00587889">
      <w:r>
        <w:continuationSeparator/>
      </w:r>
    </w:p>
    <w:p w14:paraId="3788BFFA" w14:textId="77777777" w:rsidR="00587889" w:rsidRDefault="00587889"/>
    <w:p w14:paraId="1439A02E" w14:textId="77777777" w:rsidR="00587889" w:rsidRDefault="00587889"/>
    <w:p w14:paraId="01C2CDB2" w14:textId="77777777" w:rsidR="00587889" w:rsidRDefault="00587889"/>
  </w:footnote>
  <w:footnote w:type="continuationNotice" w:id="1">
    <w:p w14:paraId="7673512E" w14:textId="77777777" w:rsidR="00587889" w:rsidRDefault="0058788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CD8D6" w14:textId="7DD94AA4" w:rsidR="00141D67" w:rsidRPr="002937C2" w:rsidRDefault="00141D67" w:rsidP="00AD5686">
    <w:pPr>
      <w:pStyle w:val="Zhlav"/>
      <w:tabs>
        <w:tab w:val="clear" w:pos="9406"/>
        <w:tab w:val="right" w:pos="9071"/>
      </w:tabs>
      <w:jc w:val="left"/>
      <w:rPr>
        <w:rFonts w:asciiTheme="majorHAnsi" w:hAnsiTheme="majorHAnsi"/>
        <w:color w:val="7F7F7F" w:themeColor="text1" w:themeTint="80"/>
        <w:sz w:val="18"/>
        <w:szCs w:val="22"/>
      </w:rPr>
    </w:pPr>
    <w:r w:rsidRPr="002937C2">
      <w:rPr>
        <w:rFonts w:asciiTheme="majorHAnsi" w:hAnsiTheme="majorHAnsi"/>
        <w:color w:val="7F7F7F" w:themeColor="text1" w:themeTint="80"/>
        <w:sz w:val="18"/>
        <w:szCs w:val="22"/>
      </w:rPr>
      <w:tab/>
    </w:r>
    <w:r w:rsidRPr="002937C2">
      <w:rPr>
        <w:rFonts w:asciiTheme="majorHAnsi" w:hAnsiTheme="majorHAnsi"/>
        <w:color w:val="7F7F7F" w:themeColor="text1" w:themeTint="80"/>
        <w:sz w:val="18"/>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7F28B4FA"/>
    <w:lvl w:ilvl="0">
      <w:start w:val="1"/>
      <w:numFmt w:val="bullet"/>
      <w:pStyle w:val="Seznamsodrkami4"/>
      <w:lvlText w:val=""/>
      <w:lvlJc w:val="left"/>
      <w:pPr>
        <w:tabs>
          <w:tab w:val="num" w:pos="1440"/>
        </w:tabs>
        <w:ind w:left="1440" w:hanging="360"/>
      </w:pPr>
      <w:rPr>
        <w:rFonts w:ascii="Symbol" w:hAnsi="Symbol" w:hint="default"/>
      </w:rPr>
    </w:lvl>
  </w:abstractNum>
  <w:abstractNum w:abstractNumId="1" w15:restartNumberingAfterBreak="0">
    <w:nsid w:val="06C15790"/>
    <w:multiLevelType w:val="hybridMultilevel"/>
    <w:tmpl w:val="98CE8F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1A21C5"/>
    <w:multiLevelType w:val="hybridMultilevel"/>
    <w:tmpl w:val="F0F6CBA6"/>
    <w:lvl w:ilvl="0" w:tplc="5614B7F6">
      <w:start w:val="1"/>
      <w:numFmt w:val="bullet"/>
      <w:pStyle w:val="OdrazkapodTexti"/>
      <w:lvlText w:val="-"/>
      <w:lvlJc w:val="left"/>
      <w:pPr>
        <w:ind w:left="2138" w:hanging="360"/>
      </w:pPr>
      <w:rPr>
        <w:rFonts w:ascii="Times New Roman" w:hAnsi="Times New Roman" w:cs="Times New Roman" w:hint="default"/>
        <w:b/>
        <w:i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 w15:restartNumberingAfterBreak="0">
    <w:nsid w:val="0FF969CB"/>
    <w:multiLevelType w:val="hybridMultilevel"/>
    <w:tmpl w:val="AD9600DE"/>
    <w:lvl w:ilvl="0" w:tplc="2D30D28A">
      <w:numFmt w:val="bullet"/>
      <w:lvlText w:val="-"/>
      <w:lvlJc w:val="left"/>
      <w:pPr>
        <w:ind w:left="720" w:hanging="360"/>
      </w:pPr>
      <w:rPr>
        <w:rFonts w:ascii="Cambria" w:eastAsia="Times New Roman" w:hAnsi="Cambria"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5F533C"/>
    <w:multiLevelType w:val="multilevel"/>
    <w:tmpl w:val="42D2ED54"/>
    <w:lvl w:ilvl="0">
      <w:start w:val="1"/>
      <w:numFmt w:val="decimal"/>
      <w:lvlText w:val="%1."/>
      <w:lvlJc w:val="left"/>
      <w:pPr>
        <w:tabs>
          <w:tab w:val="num" w:pos="567"/>
        </w:tabs>
        <w:ind w:left="567" w:hanging="567"/>
      </w:pPr>
      <w:rPr>
        <w:rFonts w:ascii="Cambria" w:hAnsi="Cambria" w:hint="default"/>
        <w:sz w:val="22"/>
      </w:rPr>
    </w:lvl>
    <w:lvl w:ilvl="1">
      <w:start w:val="1"/>
      <w:numFmt w:val="lowerLetter"/>
      <w:lvlText w:val="(%2)"/>
      <w:lvlJc w:val="left"/>
      <w:pPr>
        <w:tabs>
          <w:tab w:val="num" w:pos="709"/>
        </w:tabs>
        <w:ind w:left="709" w:hanging="567"/>
      </w:pPr>
      <w:rPr>
        <w:b/>
        <w:i w:val="0"/>
        <w:sz w:val="22"/>
      </w:rPr>
    </w:lvl>
    <w:lvl w:ilvl="2">
      <w:start w:val="1"/>
      <w:numFmt w:val="lowerLetter"/>
      <w:lvlText w:val="(%3)"/>
      <w:lvlJc w:val="left"/>
      <w:pPr>
        <w:tabs>
          <w:tab w:val="num" w:pos="992"/>
        </w:tabs>
        <w:ind w:left="992" w:hanging="425"/>
      </w:pPr>
    </w:lvl>
    <w:lvl w:ilvl="3">
      <w:start w:val="1"/>
      <w:numFmt w:val="lowerRoman"/>
      <w:lvlText w:val="(%4)"/>
      <w:lvlJc w:val="left"/>
      <w:pPr>
        <w:tabs>
          <w:tab w:val="num" w:pos="1418"/>
        </w:tabs>
        <w:ind w:left="1418" w:hanging="426"/>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abstractNum w:abstractNumId="5" w15:restartNumberingAfterBreak="0">
    <w:nsid w:val="1EB302C1"/>
    <w:multiLevelType w:val="multilevel"/>
    <w:tmpl w:val="E53E4008"/>
    <w:styleLink w:val="Text1uvoz"/>
    <w:lvl w:ilvl="0">
      <w:start w:val="1"/>
      <w:numFmt w:val="decimal"/>
      <w:lvlText w:val="%1."/>
      <w:lvlJc w:val="left"/>
      <w:pPr>
        <w:tabs>
          <w:tab w:val="num" w:pos="567"/>
        </w:tabs>
        <w:ind w:left="567" w:hanging="567"/>
      </w:pPr>
      <w:rPr>
        <w:rFonts w:ascii="Cambria" w:hAnsi="Cambria" w:hint="default"/>
        <w:sz w:val="22"/>
      </w:rPr>
    </w:lvl>
    <w:lvl w:ilvl="1">
      <w:start w:val="1"/>
      <w:numFmt w:val="decimal"/>
      <w:lvlText w:val="%1.%2"/>
      <w:lvlJc w:val="left"/>
      <w:pPr>
        <w:tabs>
          <w:tab w:val="num" w:pos="567"/>
        </w:tabs>
        <w:ind w:left="567" w:hanging="567"/>
      </w:pPr>
      <w:rPr>
        <w:rFonts w:ascii="Cambria" w:hAnsi="Cambria"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6" w15:restartNumberingAfterBreak="0">
    <w:nsid w:val="2A553D4F"/>
    <w:multiLevelType w:val="hybridMultilevel"/>
    <w:tmpl w:val="C6CAAC68"/>
    <w:lvl w:ilvl="0" w:tplc="1DF6EDB4">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45264F9"/>
    <w:multiLevelType w:val="multilevel"/>
    <w:tmpl w:val="CD605BD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3E4171FA"/>
    <w:multiLevelType w:val="hybridMultilevel"/>
    <w:tmpl w:val="98CE8F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1D52BB"/>
    <w:multiLevelType w:val="hybridMultilevel"/>
    <w:tmpl w:val="049E82AA"/>
    <w:lvl w:ilvl="0" w:tplc="F64EB54E">
      <w:start w:val="1"/>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968600A"/>
    <w:multiLevelType w:val="hybridMultilevel"/>
    <w:tmpl w:val="03DC4640"/>
    <w:lvl w:ilvl="0" w:tplc="8E0AC070">
      <w:start w:val="1"/>
      <w:numFmt w:val="bullet"/>
      <w:pStyle w:val="OdrazkapodText11"/>
      <w:lvlText w:val="-"/>
      <w:lvlJc w:val="left"/>
      <w:pPr>
        <w:ind w:left="1281" w:hanging="360"/>
      </w:pPr>
      <w:rPr>
        <w:rFonts w:ascii="Times New Roman" w:hAnsi="Times New Roman" w:cs="Times New Roman" w:hint="default"/>
        <w:b/>
        <w:i w:val="0"/>
      </w:rPr>
    </w:lvl>
    <w:lvl w:ilvl="1" w:tplc="04050003" w:tentative="1">
      <w:start w:val="1"/>
      <w:numFmt w:val="bullet"/>
      <w:lvlText w:val="o"/>
      <w:lvlJc w:val="left"/>
      <w:pPr>
        <w:ind w:left="2001" w:hanging="360"/>
      </w:pPr>
      <w:rPr>
        <w:rFonts w:ascii="Courier New" w:hAnsi="Courier New" w:cs="Courier New" w:hint="default"/>
      </w:rPr>
    </w:lvl>
    <w:lvl w:ilvl="2" w:tplc="04050005" w:tentative="1">
      <w:start w:val="1"/>
      <w:numFmt w:val="bullet"/>
      <w:lvlText w:val=""/>
      <w:lvlJc w:val="left"/>
      <w:pPr>
        <w:ind w:left="2721" w:hanging="360"/>
      </w:pPr>
      <w:rPr>
        <w:rFonts w:ascii="Wingdings" w:hAnsi="Wingdings" w:hint="default"/>
      </w:rPr>
    </w:lvl>
    <w:lvl w:ilvl="3" w:tplc="04050001" w:tentative="1">
      <w:start w:val="1"/>
      <w:numFmt w:val="bullet"/>
      <w:lvlText w:val=""/>
      <w:lvlJc w:val="left"/>
      <w:pPr>
        <w:ind w:left="3441" w:hanging="360"/>
      </w:pPr>
      <w:rPr>
        <w:rFonts w:ascii="Symbol" w:hAnsi="Symbol" w:hint="default"/>
      </w:rPr>
    </w:lvl>
    <w:lvl w:ilvl="4" w:tplc="04050003" w:tentative="1">
      <w:start w:val="1"/>
      <w:numFmt w:val="bullet"/>
      <w:lvlText w:val="o"/>
      <w:lvlJc w:val="left"/>
      <w:pPr>
        <w:ind w:left="4161" w:hanging="360"/>
      </w:pPr>
      <w:rPr>
        <w:rFonts w:ascii="Courier New" w:hAnsi="Courier New" w:cs="Courier New" w:hint="default"/>
      </w:rPr>
    </w:lvl>
    <w:lvl w:ilvl="5" w:tplc="04050005" w:tentative="1">
      <w:start w:val="1"/>
      <w:numFmt w:val="bullet"/>
      <w:lvlText w:val=""/>
      <w:lvlJc w:val="left"/>
      <w:pPr>
        <w:ind w:left="4881" w:hanging="360"/>
      </w:pPr>
      <w:rPr>
        <w:rFonts w:ascii="Wingdings" w:hAnsi="Wingdings" w:hint="default"/>
      </w:rPr>
    </w:lvl>
    <w:lvl w:ilvl="6" w:tplc="04050001" w:tentative="1">
      <w:start w:val="1"/>
      <w:numFmt w:val="bullet"/>
      <w:lvlText w:val=""/>
      <w:lvlJc w:val="left"/>
      <w:pPr>
        <w:ind w:left="5601" w:hanging="360"/>
      </w:pPr>
      <w:rPr>
        <w:rFonts w:ascii="Symbol" w:hAnsi="Symbol" w:hint="default"/>
      </w:rPr>
    </w:lvl>
    <w:lvl w:ilvl="7" w:tplc="04050003" w:tentative="1">
      <w:start w:val="1"/>
      <w:numFmt w:val="bullet"/>
      <w:lvlText w:val="o"/>
      <w:lvlJc w:val="left"/>
      <w:pPr>
        <w:ind w:left="6321" w:hanging="360"/>
      </w:pPr>
      <w:rPr>
        <w:rFonts w:ascii="Courier New" w:hAnsi="Courier New" w:cs="Courier New" w:hint="default"/>
      </w:rPr>
    </w:lvl>
    <w:lvl w:ilvl="8" w:tplc="04050005" w:tentative="1">
      <w:start w:val="1"/>
      <w:numFmt w:val="bullet"/>
      <w:lvlText w:val=""/>
      <w:lvlJc w:val="left"/>
      <w:pPr>
        <w:ind w:left="7041" w:hanging="360"/>
      </w:pPr>
      <w:rPr>
        <w:rFonts w:ascii="Wingdings" w:hAnsi="Wingdings" w:hint="default"/>
      </w:rPr>
    </w:lvl>
  </w:abstractNum>
  <w:abstractNum w:abstractNumId="11" w15:restartNumberingAfterBreak="0">
    <w:nsid w:val="5EBD4932"/>
    <w:multiLevelType w:val="hybridMultilevel"/>
    <w:tmpl w:val="82AA413E"/>
    <w:lvl w:ilvl="0" w:tplc="B81E0AA4">
      <w:start w:val="1"/>
      <w:numFmt w:val="bullet"/>
      <w:pStyle w:val="OdrazkapodText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2" w15:restartNumberingAfterBreak="0">
    <w:nsid w:val="6F4B5D6A"/>
    <w:multiLevelType w:val="multilevel"/>
    <w:tmpl w:val="699E3238"/>
    <w:lvl w:ilvl="0">
      <w:start w:val="1"/>
      <w:numFmt w:val="decimal"/>
      <w:pStyle w:val="Nadpis1"/>
      <w:lvlText w:val="%1."/>
      <w:lvlJc w:val="left"/>
      <w:pPr>
        <w:tabs>
          <w:tab w:val="num" w:pos="567"/>
        </w:tabs>
        <w:ind w:left="567" w:hanging="567"/>
      </w:pPr>
      <w:rPr>
        <w:rFonts w:ascii="Cambria" w:hAnsi="Cambria" w:hint="default"/>
        <w:b/>
        <w:bCs/>
        <w:sz w:val="22"/>
      </w:rPr>
    </w:lvl>
    <w:lvl w:ilvl="1">
      <w:start w:val="1"/>
      <w:numFmt w:val="decimal"/>
      <w:pStyle w:val="Text11"/>
      <w:lvlText w:val="%1.%2"/>
      <w:lvlJc w:val="left"/>
      <w:pPr>
        <w:tabs>
          <w:tab w:val="num" w:pos="709"/>
        </w:tabs>
        <w:ind w:left="709" w:hanging="567"/>
      </w:pPr>
      <w:rPr>
        <w:rFonts w:ascii="Cambria" w:hAnsi="Cambria" w:hint="default"/>
        <w:b/>
        <w:i w:val="0"/>
        <w:sz w:val="22"/>
      </w:rPr>
    </w:lvl>
    <w:lvl w:ilvl="2">
      <w:start w:val="1"/>
      <w:numFmt w:val="lowerLetter"/>
      <w:pStyle w:val="Texta"/>
      <w:lvlText w:val="(%3)"/>
      <w:lvlJc w:val="left"/>
      <w:pPr>
        <w:tabs>
          <w:tab w:val="num" w:pos="992"/>
        </w:tabs>
        <w:ind w:left="992" w:hanging="425"/>
      </w:pPr>
      <w:rPr>
        <w:rFonts w:hint="default"/>
      </w:rPr>
    </w:lvl>
    <w:lvl w:ilvl="3">
      <w:start w:val="1"/>
      <w:numFmt w:val="lowerRoman"/>
      <w:pStyle w:val="Text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78C73219"/>
    <w:multiLevelType w:val="hybridMultilevel"/>
    <w:tmpl w:val="2C541EEC"/>
    <w:lvl w:ilvl="0" w:tplc="76B80AC4">
      <w:start w:val="1"/>
      <w:numFmt w:val="decimal"/>
      <w:lvlText w:val="(%1)"/>
      <w:lvlJc w:val="left"/>
      <w:pPr>
        <w:ind w:left="360" w:hanging="360"/>
      </w:pPr>
      <w:rPr>
        <w:b w:val="0"/>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7A795121"/>
    <w:multiLevelType w:val="hybridMultilevel"/>
    <w:tmpl w:val="98CE8F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DB42903"/>
    <w:multiLevelType w:val="multilevel"/>
    <w:tmpl w:val="D750C87E"/>
    <w:lvl w:ilvl="0">
      <w:start w:val="1"/>
      <w:numFmt w:val="upperRoman"/>
      <w:lvlText w:val="ARTICLE %1"/>
      <w:lvlJc w:val="left"/>
      <w:pPr>
        <w:ind w:left="3686" w:firstLine="0"/>
      </w:pPr>
      <w:rPr>
        <w:rFonts w:ascii="9999999" w:hAnsi="9999999" w:hint="default"/>
        <w:caps w:val="0"/>
        <w:strike w:val="0"/>
        <w:dstrike w:val="0"/>
        <w:vanish w:val="0"/>
        <w:webHidden w:val="0"/>
        <w:color w:val="000000"/>
        <w:u w:val="none"/>
        <w:effect w:val="none"/>
        <w:specVanish w:val="0"/>
      </w:rPr>
    </w:lvl>
    <w:lvl w:ilvl="1">
      <w:start w:val="1"/>
      <w:numFmt w:val="decimal"/>
      <w:isLgl/>
      <w:lvlText w:val="%1.%2"/>
      <w:lvlJc w:val="left"/>
      <w:pPr>
        <w:tabs>
          <w:tab w:val="num" w:pos="1430"/>
        </w:tabs>
        <w:ind w:left="-10" w:firstLine="720"/>
      </w:pPr>
      <w:rPr>
        <w:rFonts w:ascii="9999999" w:hAnsi="9999999" w:hint="default"/>
        <w:strike w:val="0"/>
        <w:dstrike w:val="0"/>
        <w:vanish w:val="0"/>
        <w:webHidden w:val="0"/>
        <w:color w:val="000000"/>
        <w:u w:val="none"/>
        <w:effect w:val="none"/>
        <w:specVanish w:val="0"/>
      </w:rPr>
    </w:lvl>
    <w:lvl w:ilvl="2">
      <w:start w:val="1"/>
      <w:numFmt w:val="lowerLetter"/>
      <w:lvlText w:val="(%3)"/>
      <w:lvlJc w:val="left"/>
      <w:pPr>
        <w:tabs>
          <w:tab w:val="num" w:pos="2160"/>
        </w:tabs>
        <w:ind w:left="0" w:firstLine="144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880"/>
        </w:tabs>
        <w:ind w:left="0" w:firstLine="216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3621"/>
        </w:tabs>
        <w:ind w:left="381" w:firstLine="2880"/>
      </w:pPr>
      <w:rPr>
        <w:rFonts w:ascii="9999999" w:hAnsi="9999999" w:hint="default"/>
        <w:strike w:val="0"/>
        <w:dstrike w:val="0"/>
        <w:vanish w:val="0"/>
        <w:webHidden w:val="0"/>
        <w:color w:val="000000"/>
        <w:u w:val="none"/>
        <w:effect w:val="none"/>
        <w:specVanish w:val="0"/>
      </w:rPr>
    </w:lvl>
    <w:lvl w:ilvl="5">
      <w:start w:val="1"/>
      <w:numFmt w:val="decimal"/>
      <w:lvlText w:val="(%6)"/>
      <w:lvlJc w:val="left"/>
      <w:pPr>
        <w:tabs>
          <w:tab w:val="num" w:pos="3960"/>
        </w:tabs>
        <w:ind w:left="0" w:firstLine="3600"/>
      </w:pPr>
      <w:rPr>
        <w:rFonts w:ascii="9999999" w:hAnsi="9999999" w:hint="default"/>
        <w:strike w:val="0"/>
        <w:dstrike w:val="0"/>
        <w:vanish w:val="0"/>
        <w:webHidden w:val="0"/>
        <w:color w:val="000000"/>
        <w:u w:val="none"/>
        <w:effect w:val="none"/>
        <w:specVanish w:val="0"/>
      </w:rPr>
    </w:lvl>
    <w:lvl w:ilvl="6">
      <w:start w:val="1"/>
      <w:numFmt w:val="decimal"/>
      <w:lvlText w:val="%7."/>
      <w:lvlJc w:val="left"/>
      <w:pPr>
        <w:tabs>
          <w:tab w:val="num" w:pos="720"/>
        </w:tabs>
        <w:ind w:left="720" w:hanging="720"/>
      </w:pPr>
      <w:rPr>
        <w:rFonts w:ascii="9999999" w:hAnsi="9999999" w:hint="default"/>
        <w:strike w:val="0"/>
        <w:dstrike w:val="0"/>
        <w:vanish w:val="0"/>
        <w:webHidden w:val="0"/>
        <w:color w:val="000000"/>
        <w:u w:val="none"/>
        <w:effect w:val="none"/>
        <w:specVanish w:val="0"/>
      </w:rPr>
    </w:lvl>
    <w:lvl w:ilvl="7">
      <w:start w:val="1"/>
      <w:numFmt w:val="lowerLetter"/>
      <w:lvlText w:val="(%8)"/>
      <w:lvlJc w:val="left"/>
      <w:pPr>
        <w:tabs>
          <w:tab w:val="num" w:pos="1440"/>
        </w:tabs>
        <w:ind w:left="1440" w:hanging="720"/>
      </w:pPr>
      <w:rPr>
        <w:rFonts w:ascii="9999999" w:hAnsi="9999999" w:hint="default"/>
        <w:strike w:val="0"/>
        <w:dstrike w:val="0"/>
        <w:vanish w:val="0"/>
        <w:webHidden w:val="0"/>
        <w:color w:val="000000"/>
        <w:u w:val="none"/>
        <w:effect w:val="none"/>
        <w:specVanish w:val="0"/>
      </w:rPr>
    </w:lvl>
    <w:lvl w:ilvl="8">
      <w:start w:val="1"/>
      <w:numFmt w:val="none"/>
      <w:lvlRestart w:val="0"/>
      <w:suff w:val="nothing"/>
      <w:lvlText w:val=""/>
      <w:lvlJc w:val="left"/>
      <w:pPr>
        <w:ind w:left="0" w:firstLine="0"/>
      </w:pPr>
      <w:rPr>
        <w:rFonts w:ascii="9999999" w:hAnsi="9999999" w:hint="default"/>
        <w:strike w:val="0"/>
        <w:dstrike w:val="0"/>
        <w:vanish w:val="0"/>
        <w:webHidden w:val="0"/>
        <w:color w:val="000000"/>
        <w:u w:val="none"/>
        <w:effect w:val="none"/>
        <w:specVanish w:val="0"/>
      </w:rPr>
    </w:lvl>
  </w:abstractNum>
  <w:abstractNum w:abstractNumId="16" w15:restartNumberingAfterBreak="0">
    <w:nsid w:val="7EE8533E"/>
    <w:multiLevelType w:val="hybridMultilevel"/>
    <w:tmpl w:val="656A24C8"/>
    <w:lvl w:ilvl="0" w:tplc="FD4CF958">
      <w:start w:val="1"/>
      <w:numFmt w:val="upperLetter"/>
      <w:pStyle w:val="Textpreambule"/>
      <w:lvlText w:val="(%1)"/>
      <w:lvlJc w:val="left"/>
      <w:pPr>
        <w:tabs>
          <w:tab w:val="num" w:pos="567"/>
        </w:tabs>
        <w:ind w:left="567" w:hanging="207"/>
      </w:pPr>
      <w:rPr>
        <w:rFonts w:hint="default"/>
      </w:rPr>
    </w:lvl>
    <w:lvl w:ilvl="1" w:tplc="0405001B">
      <w:start w:val="1"/>
      <w:numFmt w:val="lowerRoman"/>
      <w:lvlText w:val="%2."/>
      <w:lvlJc w:val="right"/>
      <w:pPr>
        <w:tabs>
          <w:tab w:val="num" w:pos="1440"/>
        </w:tabs>
        <w:ind w:left="1440" w:hanging="360"/>
      </w:pPr>
    </w:lvl>
    <w:lvl w:ilvl="2" w:tplc="BF049BEA" w:tentative="1">
      <w:start w:val="1"/>
      <w:numFmt w:val="lowerRoman"/>
      <w:lvlText w:val="%3."/>
      <w:lvlJc w:val="right"/>
      <w:pPr>
        <w:tabs>
          <w:tab w:val="num" w:pos="2160"/>
        </w:tabs>
        <w:ind w:left="2160" w:hanging="180"/>
      </w:pPr>
    </w:lvl>
    <w:lvl w:ilvl="3" w:tplc="CA6E93A2" w:tentative="1">
      <w:start w:val="1"/>
      <w:numFmt w:val="decimal"/>
      <w:lvlText w:val="%4."/>
      <w:lvlJc w:val="left"/>
      <w:pPr>
        <w:tabs>
          <w:tab w:val="num" w:pos="2880"/>
        </w:tabs>
        <w:ind w:left="2880" w:hanging="360"/>
      </w:pPr>
    </w:lvl>
    <w:lvl w:ilvl="4" w:tplc="4D9E3932" w:tentative="1">
      <w:start w:val="1"/>
      <w:numFmt w:val="lowerLetter"/>
      <w:lvlText w:val="%5."/>
      <w:lvlJc w:val="left"/>
      <w:pPr>
        <w:tabs>
          <w:tab w:val="num" w:pos="3600"/>
        </w:tabs>
        <w:ind w:left="3600" w:hanging="360"/>
      </w:pPr>
    </w:lvl>
    <w:lvl w:ilvl="5" w:tplc="A7DC141E" w:tentative="1">
      <w:start w:val="1"/>
      <w:numFmt w:val="lowerRoman"/>
      <w:lvlText w:val="%6."/>
      <w:lvlJc w:val="right"/>
      <w:pPr>
        <w:tabs>
          <w:tab w:val="num" w:pos="4320"/>
        </w:tabs>
        <w:ind w:left="4320" w:hanging="180"/>
      </w:pPr>
    </w:lvl>
    <w:lvl w:ilvl="6" w:tplc="314E0D04" w:tentative="1">
      <w:start w:val="1"/>
      <w:numFmt w:val="decimal"/>
      <w:lvlText w:val="%7."/>
      <w:lvlJc w:val="left"/>
      <w:pPr>
        <w:tabs>
          <w:tab w:val="num" w:pos="5040"/>
        </w:tabs>
        <w:ind w:left="5040" w:hanging="360"/>
      </w:pPr>
    </w:lvl>
    <w:lvl w:ilvl="7" w:tplc="99C6C0EA" w:tentative="1">
      <w:start w:val="1"/>
      <w:numFmt w:val="lowerLetter"/>
      <w:lvlText w:val="%8."/>
      <w:lvlJc w:val="left"/>
      <w:pPr>
        <w:tabs>
          <w:tab w:val="num" w:pos="5760"/>
        </w:tabs>
        <w:ind w:left="5760" w:hanging="360"/>
      </w:pPr>
    </w:lvl>
    <w:lvl w:ilvl="8" w:tplc="78CEFED2" w:tentative="1">
      <w:start w:val="1"/>
      <w:numFmt w:val="lowerRoman"/>
      <w:lvlText w:val="%9."/>
      <w:lvlJc w:val="right"/>
      <w:pPr>
        <w:tabs>
          <w:tab w:val="num" w:pos="6480"/>
        </w:tabs>
        <w:ind w:left="6480" w:hanging="180"/>
      </w:pPr>
    </w:lvl>
  </w:abstractNum>
  <w:num w:numId="1">
    <w:abstractNumId w:val="7"/>
  </w:num>
  <w:num w:numId="2">
    <w:abstractNumId w:val="16"/>
  </w:num>
  <w:num w:numId="3">
    <w:abstractNumId w:val="12"/>
  </w:num>
  <w:num w:numId="4">
    <w:abstractNumId w:val="10"/>
  </w:num>
  <w:num w:numId="5">
    <w:abstractNumId w:val="11"/>
  </w:num>
  <w:num w:numId="6">
    <w:abstractNumId w:val="2"/>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0"/>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3"/>
  </w:num>
  <w:num w:numId="26">
    <w:abstractNumId w:val="6"/>
  </w:num>
  <w:num w:numId="27">
    <w:abstractNumId w:val="14"/>
  </w:num>
  <w:num w:numId="28">
    <w:abstractNumId w:val="1"/>
  </w:num>
  <w:num w:numId="29">
    <w:abstractNumId w:val="8"/>
  </w:num>
  <w:num w:numId="30">
    <w:abstractNumId w:val="9"/>
  </w:num>
  <w:num w:numId="31">
    <w:abstractNumId w:val="12"/>
  </w:num>
  <w:num w:numId="3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oNotTrackFormatting/>
  <w:defaultTabStop w:val="720"/>
  <w:hyphenationZone w:val="425"/>
  <w:drawingGridHorizontalSpacing w:val="187"/>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278"/>
    <w:rsid w:val="000005BD"/>
    <w:rsid w:val="00003AFC"/>
    <w:rsid w:val="00004A13"/>
    <w:rsid w:val="0000715D"/>
    <w:rsid w:val="00007BB7"/>
    <w:rsid w:val="000100EE"/>
    <w:rsid w:val="0001501E"/>
    <w:rsid w:val="00021F6D"/>
    <w:rsid w:val="00021FEE"/>
    <w:rsid w:val="000260BA"/>
    <w:rsid w:val="0002693D"/>
    <w:rsid w:val="00032A32"/>
    <w:rsid w:val="00040170"/>
    <w:rsid w:val="000421EB"/>
    <w:rsid w:val="00045B0C"/>
    <w:rsid w:val="00050106"/>
    <w:rsid w:val="0005178E"/>
    <w:rsid w:val="00051D3E"/>
    <w:rsid w:val="00062FD5"/>
    <w:rsid w:val="00067A41"/>
    <w:rsid w:val="000731E4"/>
    <w:rsid w:val="00076DB4"/>
    <w:rsid w:val="00081C5C"/>
    <w:rsid w:val="000844D0"/>
    <w:rsid w:val="00084858"/>
    <w:rsid w:val="000851E4"/>
    <w:rsid w:val="00086C31"/>
    <w:rsid w:val="0009101D"/>
    <w:rsid w:val="000912FC"/>
    <w:rsid w:val="00094188"/>
    <w:rsid w:val="000978C1"/>
    <w:rsid w:val="000A3CEE"/>
    <w:rsid w:val="000C0917"/>
    <w:rsid w:val="000C1D99"/>
    <w:rsid w:val="000C3BED"/>
    <w:rsid w:val="000C52D4"/>
    <w:rsid w:val="000C5966"/>
    <w:rsid w:val="000D3DD4"/>
    <w:rsid w:val="000D6B10"/>
    <w:rsid w:val="000D6F14"/>
    <w:rsid w:val="000D7CC9"/>
    <w:rsid w:val="000E0161"/>
    <w:rsid w:val="000E1A47"/>
    <w:rsid w:val="000E2E4D"/>
    <w:rsid w:val="000F1F2B"/>
    <w:rsid w:val="000F20C7"/>
    <w:rsid w:val="00105E12"/>
    <w:rsid w:val="001063D1"/>
    <w:rsid w:val="001122E7"/>
    <w:rsid w:val="0011311A"/>
    <w:rsid w:val="00116679"/>
    <w:rsid w:val="00121B4D"/>
    <w:rsid w:val="00122B50"/>
    <w:rsid w:val="00124D0B"/>
    <w:rsid w:val="00132A8A"/>
    <w:rsid w:val="00136447"/>
    <w:rsid w:val="001364C4"/>
    <w:rsid w:val="001373D0"/>
    <w:rsid w:val="00141210"/>
    <w:rsid w:val="00141D67"/>
    <w:rsid w:val="0014243C"/>
    <w:rsid w:val="00147010"/>
    <w:rsid w:val="0014716A"/>
    <w:rsid w:val="00151FB7"/>
    <w:rsid w:val="00152E5A"/>
    <w:rsid w:val="0015410F"/>
    <w:rsid w:val="001552C3"/>
    <w:rsid w:val="0016122F"/>
    <w:rsid w:val="001613AC"/>
    <w:rsid w:val="001613F9"/>
    <w:rsid w:val="00167129"/>
    <w:rsid w:val="00171F25"/>
    <w:rsid w:val="00173137"/>
    <w:rsid w:val="00173CB3"/>
    <w:rsid w:val="001804E5"/>
    <w:rsid w:val="00185EAE"/>
    <w:rsid w:val="0019329C"/>
    <w:rsid w:val="00196F11"/>
    <w:rsid w:val="001C2AEE"/>
    <w:rsid w:val="001C430D"/>
    <w:rsid w:val="001D5B61"/>
    <w:rsid w:val="001D7948"/>
    <w:rsid w:val="001E797F"/>
    <w:rsid w:val="001F2516"/>
    <w:rsid w:val="001F362E"/>
    <w:rsid w:val="001F394B"/>
    <w:rsid w:val="001F3E7D"/>
    <w:rsid w:val="001F4E82"/>
    <w:rsid w:val="00204189"/>
    <w:rsid w:val="00213FF2"/>
    <w:rsid w:val="00214F33"/>
    <w:rsid w:val="00216F48"/>
    <w:rsid w:val="002224E5"/>
    <w:rsid w:val="00222FE8"/>
    <w:rsid w:val="00224069"/>
    <w:rsid w:val="00224D77"/>
    <w:rsid w:val="00233112"/>
    <w:rsid w:val="00234017"/>
    <w:rsid w:val="00234A53"/>
    <w:rsid w:val="00240811"/>
    <w:rsid w:val="002427F0"/>
    <w:rsid w:val="002453CC"/>
    <w:rsid w:val="00251D3B"/>
    <w:rsid w:val="00252038"/>
    <w:rsid w:val="0025619B"/>
    <w:rsid w:val="00261137"/>
    <w:rsid w:val="00267BDE"/>
    <w:rsid w:val="00271F72"/>
    <w:rsid w:val="00273FB1"/>
    <w:rsid w:val="00276CDB"/>
    <w:rsid w:val="00280D90"/>
    <w:rsid w:val="00281164"/>
    <w:rsid w:val="00281FC0"/>
    <w:rsid w:val="00282413"/>
    <w:rsid w:val="00284048"/>
    <w:rsid w:val="002937C2"/>
    <w:rsid w:val="002948BF"/>
    <w:rsid w:val="002962C9"/>
    <w:rsid w:val="002A3317"/>
    <w:rsid w:val="002A479A"/>
    <w:rsid w:val="002A4EF6"/>
    <w:rsid w:val="002B06EC"/>
    <w:rsid w:val="002B1489"/>
    <w:rsid w:val="002B6347"/>
    <w:rsid w:val="002C2A43"/>
    <w:rsid w:val="002C3445"/>
    <w:rsid w:val="002C7060"/>
    <w:rsid w:val="002C7121"/>
    <w:rsid w:val="002D197B"/>
    <w:rsid w:val="002D3A57"/>
    <w:rsid w:val="002E0D56"/>
    <w:rsid w:val="002E107B"/>
    <w:rsid w:val="002E1679"/>
    <w:rsid w:val="002E2E89"/>
    <w:rsid w:val="002E7861"/>
    <w:rsid w:val="002F3E65"/>
    <w:rsid w:val="002F4D95"/>
    <w:rsid w:val="002F55A9"/>
    <w:rsid w:val="002F56E8"/>
    <w:rsid w:val="00300B99"/>
    <w:rsid w:val="00303341"/>
    <w:rsid w:val="0030484C"/>
    <w:rsid w:val="00306F1C"/>
    <w:rsid w:val="00312AE2"/>
    <w:rsid w:val="00312FE4"/>
    <w:rsid w:val="0031568B"/>
    <w:rsid w:val="003210F5"/>
    <w:rsid w:val="0032250A"/>
    <w:rsid w:val="00323BF3"/>
    <w:rsid w:val="003240E3"/>
    <w:rsid w:val="00325849"/>
    <w:rsid w:val="0032690C"/>
    <w:rsid w:val="00326A98"/>
    <w:rsid w:val="00326E54"/>
    <w:rsid w:val="00330C3C"/>
    <w:rsid w:val="0033188A"/>
    <w:rsid w:val="00332340"/>
    <w:rsid w:val="00335109"/>
    <w:rsid w:val="00335230"/>
    <w:rsid w:val="003450EC"/>
    <w:rsid w:val="003462C9"/>
    <w:rsid w:val="00355FBC"/>
    <w:rsid w:val="0036138A"/>
    <w:rsid w:val="0036317C"/>
    <w:rsid w:val="003665EC"/>
    <w:rsid w:val="00373AD5"/>
    <w:rsid w:val="0038003F"/>
    <w:rsid w:val="0038304D"/>
    <w:rsid w:val="003901A1"/>
    <w:rsid w:val="00393492"/>
    <w:rsid w:val="00396B72"/>
    <w:rsid w:val="003A26B7"/>
    <w:rsid w:val="003A39C9"/>
    <w:rsid w:val="003A5DF0"/>
    <w:rsid w:val="003A7932"/>
    <w:rsid w:val="003B1411"/>
    <w:rsid w:val="003B1B25"/>
    <w:rsid w:val="003B6628"/>
    <w:rsid w:val="003C0F2E"/>
    <w:rsid w:val="003D26E9"/>
    <w:rsid w:val="003E590B"/>
    <w:rsid w:val="003F0483"/>
    <w:rsid w:val="003F506F"/>
    <w:rsid w:val="00403361"/>
    <w:rsid w:val="00403B47"/>
    <w:rsid w:val="0040440C"/>
    <w:rsid w:val="00404F88"/>
    <w:rsid w:val="0040588C"/>
    <w:rsid w:val="0040713C"/>
    <w:rsid w:val="00411230"/>
    <w:rsid w:val="00413B3B"/>
    <w:rsid w:val="0041571C"/>
    <w:rsid w:val="004162F9"/>
    <w:rsid w:val="00424F19"/>
    <w:rsid w:val="0042561A"/>
    <w:rsid w:val="00425860"/>
    <w:rsid w:val="00432234"/>
    <w:rsid w:val="00437A89"/>
    <w:rsid w:val="004432B9"/>
    <w:rsid w:val="00446353"/>
    <w:rsid w:val="00450501"/>
    <w:rsid w:val="00452864"/>
    <w:rsid w:val="00457123"/>
    <w:rsid w:val="004607F9"/>
    <w:rsid w:val="0046715C"/>
    <w:rsid w:val="004751C3"/>
    <w:rsid w:val="004757E5"/>
    <w:rsid w:val="00476B72"/>
    <w:rsid w:val="00480BBA"/>
    <w:rsid w:val="00482B87"/>
    <w:rsid w:val="00496AB2"/>
    <w:rsid w:val="004A07CE"/>
    <w:rsid w:val="004A1AB8"/>
    <w:rsid w:val="004A43B7"/>
    <w:rsid w:val="004A7939"/>
    <w:rsid w:val="004B3E70"/>
    <w:rsid w:val="004B64E5"/>
    <w:rsid w:val="004C3F3A"/>
    <w:rsid w:val="004C51B7"/>
    <w:rsid w:val="004D0A5A"/>
    <w:rsid w:val="004D2928"/>
    <w:rsid w:val="004D4B11"/>
    <w:rsid w:val="004D569F"/>
    <w:rsid w:val="004E21C3"/>
    <w:rsid w:val="004E2AFC"/>
    <w:rsid w:val="004E4EE8"/>
    <w:rsid w:val="004F054B"/>
    <w:rsid w:val="004F3304"/>
    <w:rsid w:val="00500029"/>
    <w:rsid w:val="00506CA6"/>
    <w:rsid w:val="00506F72"/>
    <w:rsid w:val="0050788B"/>
    <w:rsid w:val="00512ECA"/>
    <w:rsid w:val="00513A84"/>
    <w:rsid w:val="00516839"/>
    <w:rsid w:val="00517A06"/>
    <w:rsid w:val="00523CD2"/>
    <w:rsid w:val="00526DA0"/>
    <w:rsid w:val="005328FA"/>
    <w:rsid w:val="00540D6F"/>
    <w:rsid w:val="00541B5E"/>
    <w:rsid w:val="0054280D"/>
    <w:rsid w:val="005438C2"/>
    <w:rsid w:val="00551368"/>
    <w:rsid w:val="005555BD"/>
    <w:rsid w:val="00561996"/>
    <w:rsid w:val="00562126"/>
    <w:rsid w:val="00565024"/>
    <w:rsid w:val="00571653"/>
    <w:rsid w:val="00571800"/>
    <w:rsid w:val="00572A5D"/>
    <w:rsid w:val="00572C75"/>
    <w:rsid w:val="00576598"/>
    <w:rsid w:val="00576C25"/>
    <w:rsid w:val="00586AF4"/>
    <w:rsid w:val="005872E9"/>
    <w:rsid w:val="00587889"/>
    <w:rsid w:val="0059579F"/>
    <w:rsid w:val="00597E61"/>
    <w:rsid w:val="005A1D40"/>
    <w:rsid w:val="005A372E"/>
    <w:rsid w:val="005B009B"/>
    <w:rsid w:val="005B1942"/>
    <w:rsid w:val="005B1CB1"/>
    <w:rsid w:val="005B4B12"/>
    <w:rsid w:val="005B6C42"/>
    <w:rsid w:val="005B7717"/>
    <w:rsid w:val="005C1525"/>
    <w:rsid w:val="005C3E1E"/>
    <w:rsid w:val="005C6295"/>
    <w:rsid w:val="005D3C72"/>
    <w:rsid w:val="005D3F16"/>
    <w:rsid w:val="005D50CE"/>
    <w:rsid w:val="005D7E0A"/>
    <w:rsid w:val="005E5388"/>
    <w:rsid w:val="005E55AD"/>
    <w:rsid w:val="005E584F"/>
    <w:rsid w:val="006044DC"/>
    <w:rsid w:val="00605E7D"/>
    <w:rsid w:val="00620684"/>
    <w:rsid w:val="00623D95"/>
    <w:rsid w:val="00625107"/>
    <w:rsid w:val="00626F68"/>
    <w:rsid w:val="006445BB"/>
    <w:rsid w:val="00645977"/>
    <w:rsid w:val="00646FEC"/>
    <w:rsid w:val="006575D5"/>
    <w:rsid w:val="0066646A"/>
    <w:rsid w:val="00670F77"/>
    <w:rsid w:val="00681752"/>
    <w:rsid w:val="00682301"/>
    <w:rsid w:val="00687000"/>
    <w:rsid w:val="00687061"/>
    <w:rsid w:val="006913F0"/>
    <w:rsid w:val="0069252B"/>
    <w:rsid w:val="00694320"/>
    <w:rsid w:val="00696AA5"/>
    <w:rsid w:val="006A74E9"/>
    <w:rsid w:val="006B2794"/>
    <w:rsid w:val="006B7631"/>
    <w:rsid w:val="006C353A"/>
    <w:rsid w:val="006D5400"/>
    <w:rsid w:val="006E07E3"/>
    <w:rsid w:val="006E1544"/>
    <w:rsid w:val="006E7312"/>
    <w:rsid w:val="006F03B3"/>
    <w:rsid w:val="006F2FC6"/>
    <w:rsid w:val="006F7E96"/>
    <w:rsid w:val="007008E8"/>
    <w:rsid w:val="007060E2"/>
    <w:rsid w:val="00710B14"/>
    <w:rsid w:val="00710F8C"/>
    <w:rsid w:val="00713536"/>
    <w:rsid w:val="00721EE7"/>
    <w:rsid w:val="00722A83"/>
    <w:rsid w:val="00724A05"/>
    <w:rsid w:val="007271B0"/>
    <w:rsid w:val="00741901"/>
    <w:rsid w:val="00750047"/>
    <w:rsid w:val="00752E87"/>
    <w:rsid w:val="00753078"/>
    <w:rsid w:val="00753156"/>
    <w:rsid w:val="00766535"/>
    <w:rsid w:val="007665A0"/>
    <w:rsid w:val="007742EC"/>
    <w:rsid w:val="0077430E"/>
    <w:rsid w:val="00776E87"/>
    <w:rsid w:val="007812A1"/>
    <w:rsid w:val="007843E3"/>
    <w:rsid w:val="00784C9B"/>
    <w:rsid w:val="00795278"/>
    <w:rsid w:val="0079588C"/>
    <w:rsid w:val="0079636F"/>
    <w:rsid w:val="00796B56"/>
    <w:rsid w:val="00797042"/>
    <w:rsid w:val="007A0DFD"/>
    <w:rsid w:val="007A1965"/>
    <w:rsid w:val="007A5AC7"/>
    <w:rsid w:val="007B1BBA"/>
    <w:rsid w:val="007B5888"/>
    <w:rsid w:val="007B65CE"/>
    <w:rsid w:val="007C34A9"/>
    <w:rsid w:val="007C4BA2"/>
    <w:rsid w:val="007C4EC5"/>
    <w:rsid w:val="007D0AB0"/>
    <w:rsid w:val="007D1002"/>
    <w:rsid w:val="007D2A95"/>
    <w:rsid w:val="007D6A1D"/>
    <w:rsid w:val="007D7833"/>
    <w:rsid w:val="007D789D"/>
    <w:rsid w:val="007E00AA"/>
    <w:rsid w:val="007E1044"/>
    <w:rsid w:val="007E3075"/>
    <w:rsid w:val="007E3A4C"/>
    <w:rsid w:val="007F2144"/>
    <w:rsid w:val="007F2154"/>
    <w:rsid w:val="007F6301"/>
    <w:rsid w:val="007F6B1D"/>
    <w:rsid w:val="007F6B88"/>
    <w:rsid w:val="00800517"/>
    <w:rsid w:val="008166D4"/>
    <w:rsid w:val="00817A42"/>
    <w:rsid w:val="008205AC"/>
    <w:rsid w:val="00822BF7"/>
    <w:rsid w:val="008270AC"/>
    <w:rsid w:val="00834EE0"/>
    <w:rsid w:val="0084138F"/>
    <w:rsid w:val="00841743"/>
    <w:rsid w:val="0084319C"/>
    <w:rsid w:val="00843877"/>
    <w:rsid w:val="008462A1"/>
    <w:rsid w:val="00852E04"/>
    <w:rsid w:val="0086082E"/>
    <w:rsid w:val="008637D4"/>
    <w:rsid w:val="00864E05"/>
    <w:rsid w:val="00866AA2"/>
    <w:rsid w:val="00867483"/>
    <w:rsid w:val="00867553"/>
    <w:rsid w:val="00867626"/>
    <w:rsid w:val="00871FC3"/>
    <w:rsid w:val="00872D70"/>
    <w:rsid w:val="00875AC5"/>
    <w:rsid w:val="00876C1E"/>
    <w:rsid w:val="00882E19"/>
    <w:rsid w:val="008834B5"/>
    <w:rsid w:val="008850AD"/>
    <w:rsid w:val="008907BB"/>
    <w:rsid w:val="00892C02"/>
    <w:rsid w:val="008935B1"/>
    <w:rsid w:val="0089690F"/>
    <w:rsid w:val="008A0CA9"/>
    <w:rsid w:val="008A0F35"/>
    <w:rsid w:val="008A500D"/>
    <w:rsid w:val="008A6B94"/>
    <w:rsid w:val="008B382A"/>
    <w:rsid w:val="008C10BA"/>
    <w:rsid w:val="008C3F0C"/>
    <w:rsid w:val="008C60C6"/>
    <w:rsid w:val="008C7F01"/>
    <w:rsid w:val="008D3ACB"/>
    <w:rsid w:val="008D4E17"/>
    <w:rsid w:val="008D6E10"/>
    <w:rsid w:val="008E5AFC"/>
    <w:rsid w:val="008E66BF"/>
    <w:rsid w:val="008F1B53"/>
    <w:rsid w:val="008F3569"/>
    <w:rsid w:val="008F6868"/>
    <w:rsid w:val="00900C5C"/>
    <w:rsid w:val="00901B00"/>
    <w:rsid w:val="009022E4"/>
    <w:rsid w:val="00902889"/>
    <w:rsid w:val="009062A5"/>
    <w:rsid w:val="00906DBF"/>
    <w:rsid w:val="009125A2"/>
    <w:rsid w:val="009132C6"/>
    <w:rsid w:val="00914577"/>
    <w:rsid w:val="00914FA0"/>
    <w:rsid w:val="0092386E"/>
    <w:rsid w:val="00930F5D"/>
    <w:rsid w:val="009312A9"/>
    <w:rsid w:val="00932137"/>
    <w:rsid w:val="00934B3C"/>
    <w:rsid w:val="00936150"/>
    <w:rsid w:val="00936B9A"/>
    <w:rsid w:val="00944C8D"/>
    <w:rsid w:val="00945139"/>
    <w:rsid w:val="00947A65"/>
    <w:rsid w:val="00963276"/>
    <w:rsid w:val="009747DB"/>
    <w:rsid w:val="00975CC4"/>
    <w:rsid w:val="0098427B"/>
    <w:rsid w:val="009920A1"/>
    <w:rsid w:val="00995675"/>
    <w:rsid w:val="00996FA5"/>
    <w:rsid w:val="009A3E22"/>
    <w:rsid w:val="009A6254"/>
    <w:rsid w:val="009A6AB3"/>
    <w:rsid w:val="009B3291"/>
    <w:rsid w:val="009B52E9"/>
    <w:rsid w:val="009C252C"/>
    <w:rsid w:val="009C2F72"/>
    <w:rsid w:val="009D090F"/>
    <w:rsid w:val="009D3F3D"/>
    <w:rsid w:val="009D4120"/>
    <w:rsid w:val="009D5CA4"/>
    <w:rsid w:val="009D71C9"/>
    <w:rsid w:val="009D7F5A"/>
    <w:rsid w:val="009E5024"/>
    <w:rsid w:val="009E705F"/>
    <w:rsid w:val="009F2ED7"/>
    <w:rsid w:val="009F3FAE"/>
    <w:rsid w:val="009F5527"/>
    <w:rsid w:val="00A02763"/>
    <w:rsid w:val="00A0371B"/>
    <w:rsid w:val="00A03D69"/>
    <w:rsid w:val="00A04C18"/>
    <w:rsid w:val="00A05C45"/>
    <w:rsid w:val="00A07376"/>
    <w:rsid w:val="00A10707"/>
    <w:rsid w:val="00A11C3A"/>
    <w:rsid w:val="00A13CC7"/>
    <w:rsid w:val="00A20385"/>
    <w:rsid w:val="00A20946"/>
    <w:rsid w:val="00A25F69"/>
    <w:rsid w:val="00A3702D"/>
    <w:rsid w:val="00A40D76"/>
    <w:rsid w:val="00A445C1"/>
    <w:rsid w:val="00A446FF"/>
    <w:rsid w:val="00A44ADB"/>
    <w:rsid w:val="00A47F66"/>
    <w:rsid w:val="00A519B7"/>
    <w:rsid w:val="00A55CF0"/>
    <w:rsid w:val="00A6248B"/>
    <w:rsid w:val="00A64799"/>
    <w:rsid w:val="00A67A41"/>
    <w:rsid w:val="00A72148"/>
    <w:rsid w:val="00A7462A"/>
    <w:rsid w:val="00A8169A"/>
    <w:rsid w:val="00A8293B"/>
    <w:rsid w:val="00A847D0"/>
    <w:rsid w:val="00A84B03"/>
    <w:rsid w:val="00A93940"/>
    <w:rsid w:val="00A96998"/>
    <w:rsid w:val="00AA037F"/>
    <w:rsid w:val="00AA0ACD"/>
    <w:rsid w:val="00AB2ADA"/>
    <w:rsid w:val="00AB602F"/>
    <w:rsid w:val="00AB7A6F"/>
    <w:rsid w:val="00AC361B"/>
    <w:rsid w:val="00AC61F0"/>
    <w:rsid w:val="00AC78CB"/>
    <w:rsid w:val="00AD02A7"/>
    <w:rsid w:val="00AD11CE"/>
    <w:rsid w:val="00AD26F3"/>
    <w:rsid w:val="00AD5686"/>
    <w:rsid w:val="00AE34A0"/>
    <w:rsid w:val="00AE4091"/>
    <w:rsid w:val="00AF03F6"/>
    <w:rsid w:val="00AF0F57"/>
    <w:rsid w:val="00AF0FFE"/>
    <w:rsid w:val="00AF4D3A"/>
    <w:rsid w:val="00AF725F"/>
    <w:rsid w:val="00B0618C"/>
    <w:rsid w:val="00B0631D"/>
    <w:rsid w:val="00B12632"/>
    <w:rsid w:val="00B137BE"/>
    <w:rsid w:val="00B1543C"/>
    <w:rsid w:val="00B174DA"/>
    <w:rsid w:val="00B20F4D"/>
    <w:rsid w:val="00B21025"/>
    <w:rsid w:val="00B310D6"/>
    <w:rsid w:val="00B314C1"/>
    <w:rsid w:val="00B316E7"/>
    <w:rsid w:val="00B372F4"/>
    <w:rsid w:val="00B40A7F"/>
    <w:rsid w:val="00B41C16"/>
    <w:rsid w:val="00B5108D"/>
    <w:rsid w:val="00B51642"/>
    <w:rsid w:val="00B62086"/>
    <w:rsid w:val="00B62C10"/>
    <w:rsid w:val="00B63F4F"/>
    <w:rsid w:val="00B82BE4"/>
    <w:rsid w:val="00B8380B"/>
    <w:rsid w:val="00B84AE9"/>
    <w:rsid w:val="00B870D8"/>
    <w:rsid w:val="00BB2CC0"/>
    <w:rsid w:val="00BB46AC"/>
    <w:rsid w:val="00BB6989"/>
    <w:rsid w:val="00BC5BD3"/>
    <w:rsid w:val="00BD36E0"/>
    <w:rsid w:val="00BD440B"/>
    <w:rsid w:val="00BD536A"/>
    <w:rsid w:val="00BE029E"/>
    <w:rsid w:val="00BE0C27"/>
    <w:rsid w:val="00BE2596"/>
    <w:rsid w:val="00BE4680"/>
    <w:rsid w:val="00BE7F4F"/>
    <w:rsid w:val="00BF72D4"/>
    <w:rsid w:val="00BF7743"/>
    <w:rsid w:val="00C0066B"/>
    <w:rsid w:val="00C006C2"/>
    <w:rsid w:val="00C00A2C"/>
    <w:rsid w:val="00C010B4"/>
    <w:rsid w:val="00C1096A"/>
    <w:rsid w:val="00C14CC3"/>
    <w:rsid w:val="00C20B10"/>
    <w:rsid w:val="00C23A8F"/>
    <w:rsid w:val="00C2505F"/>
    <w:rsid w:val="00C40FE3"/>
    <w:rsid w:val="00C50178"/>
    <w:rsid w:val="00C5050C"/>
    <w:rsid w:val="00C510D1"/>
    <w:rsid w:val="00C55108"/>
    <w:rsid w:val="00C574F9"/>
    <w:rsid w:val="00C57669"/>
    <w:rsid w:val="00C65133"/>
    <w:rsid w:val="00C71C76"/>
    <w:rsid w:val="00C779FD"/>
    <w:rsid w:val="00C81175"/>
    <w:rsid w:val="00C81788"/>
    <w:rsid w:val="00C83C0C"/>
    <w:rsid w:val="00C85AB2"/>
    <w:rsid w:val="00C905F4"/>
    <w:rsid w:val="00C92A4B"/>
    <w:rsid w:val="00C93407"/>
    <w:rsid w:val="00C93545"/>
    <w:rsid w:val="00C94952"/>
    <w:rsid w:val="00CA24AF"/>
    <w:rsid w:val="00CA6094"/>
    <w:rsid w:val="00CB25C5"/>
    <w:rsid w:val="00CB6E77"/>
    <w:rsid w:val="00CB76BE"/>
    <w:rsid w:val="00CC4244"/>
    <w:rsid w:val="00CD4DB0"/>
    <w:rsid w:val="00CD5717"/>
    <w:rsid w:val="00CD7187"/>
    <w:rsid w:val="00CE03BA"/>
    <w:rsid w:val="00CE045B"/>
    <w:rsid w:val="00CE06BA"/>
    <w:rsid w:val="00CE1871"/>
    <w:rsid w:val="00CE5E82"/>
    <w:rsid w:val="00CE5F4B"/>
    <w:rsid w:val="00CE6EC2"/>
    <w:rsid w:val="00CF1CDB"/>
    <w:rsid w:val="00CF30FA"/>
    <w:rsid w:val="00CF43D1"/>
    <w:rsid w:val="00CF5FB1"/>
    <w:rsid w:val="00CF7B10"/>
    <w:rsid w:val="00D06600"/>
    <w:rsid w:val="00D10EB3"/>
    <w:rsid w:val="00D115EA"/>
    <w:rsid w:val="00D14BD0"/>
    <w:rsid w:val="00D1566E"/>
    <w:rsid w:val="00D2234F"/>
    <w:rsid w:val="00D26455"/>
    <w:rsid w:val="00D31AE8"/>
    <w:rsid w:val="00D32631"/>
    <w:rsid w:val="00D32996"/>
    <w:rsid w:val="00D402F7"/>
    <w:rsid w:val="00D41A87"/>
    <w:rsid w:val="00D426F0"/>
    <w:rsid w:val="00D46F7A"/>
    <w:rsid w:val="00D50B54"/>
    <w:rsid w:val="00D538A6"/>
    <w:rsid w:val="00D644A4"/>
    <w:rsid w:val="00D7164D"/>
    <w:rsid w:val="00D73F0B"/>
    <w:rsid w:val="00D754FE"/>
    <w:rsid w:val="00D8018A"/>
    <w:rsid w:val="00D812BD"/>
    <w:rsid w:val="00D8772B"/>
    <w:rsid w:val="00D91A52"/>
    <w:rsid w:val="00D93C1D"/>
    <w:rsid w:val="00DA0F11"/>
    <w:rsid w:val="00DB050C"/>
    <w:rsid w:val="00DB07C1"/>
    <w:rsid w:val="00DB311C"/>
    <w:rsid w:val="00DB7E50"/>
    <w:rsid w:val="00DC024C"/>
    <w:rsid w:val="00DC0410"/>
    <w:rsid w:val="00DC7064"/>
    <w:rsid w:val="00DC7EBA"/>
    <w:rsid w:val="00DD0017"/>
    <w:rsid w:val="00DD2A86"/>
    <w:rsid w:val="00DD6741"/>
    <w:rsid w:val="00DD6AB4"/>
    <w:rsid w:val="00DE4FED"/>
    <w:rsid w:val="00DE7541"/>
    <w:rsid w:val="00DF29DA"/>
    <w:rsid w:val="00DF465A"/>
    <w:rsid w:val="00E02F45"/>
    <w:rsid w:val="00E04E56"/>
    <w:rsid w:val="00E06A7D"/>
    <w:rsid w:val="00E06EC2"/>
    <w:rsid w:val="00E07E67"/>
    <w:rsid w:val="00E145B2"/>
    <w:rsid w:val="00E169E8"/>
    <w:rsid w:val="00E17B1D"/>
    <w:rsid w:val="00E20625"/>
    <w:rsid w:val="00E21B82"/>
    <w:rsid w:val="00E236F9"/>
    <w:rsid w:val="00E24A18"/>
    <w:rsid w:val="00E2532A"/>
    <w:rsid w:val="00E30D33"/>
    <w:rsid w:val="00E31127"/>
    <w:rsid w:val="00E41DC6"/>
    <w:rsid w:val="00E44A42"/>
    <w:rsid w:val="00E45244"/>
    <w:rsid w:val="00E47028"/>
    <w:rsid w:val="00E47402"/>
    <w:rsid w:val="00E51D40"/>
    <w:rsid w:val="00E5439C"/>
    <w:rsid w:val="00E61039"/>
    <w:rsid w:val="00E62415"/>
    <w:rsid w:val="00E62684"/>
    <w:rsid w:val="00E6742A"/>
    <w:rsid w:val="00E75871"/>
    <w:rsid w:val="00E77AD3"/>
    <w:rsid w:val="00E81E9D"/>
    <w:rsid w:val="00E83494"/>
    <w:rsid w:val="00E84629"/>
    <w:rsid w:val="00E93285"/>
    <w:rsid w:val="00E93D2C"/>
    <w:rsid w:val="00E94CD7"/>
    <w:rsid w:val="00EA0F6D"/>
    <w:rsid w:val="00EA1AA6"/>
    <w:rsid w:val="00EA5328"/>
    <w:rsid w:val="00EB2F72"/>
    <w:rsid w:val="00EB4E42"/>
    <w:rsid w:val="00EB735E"/>
    <w:rsid w:val="00EB7450"/>
    <w:rsid w:val="00EC0D36"/>
    <w:rsid w:val="00EC4025"/>
    <w:rsid w:val="00EC672E"/>
    <w:rsid w:val="00EC7BF7"/>
    <w:rsid w:val="00ED7307"/>
    <w:rsid w:val="00EE44C2"/>
    <w:rsid w:val="00EE515A"/>
    <w:rsid w:val="00EE57E8"/>
    <w:rsid w:val="00EF2B2D"/>
    <w:rsid w:val="00EF3AAD"/>
    <w:rsid w:val="00EF4594"/>
    <w:rsid w:val="00EF7B33"/>
    <w:rsid w:val="00F07137"/>
    <w:rsid w:val="00F07AF1"/>
    <w:rsid w:val="00F153F0"/>
    <w:rsid w:val="00F162AC"/>
    <w:rsid w:val="00F21D73"/>
    <w:rsid w:val="00F3442C"/>
    <w:rsid w:val="00F34EE0"/>
    <w:rsid w:val="00F361DE"/>
    <w:rsid w:val="00F373E0"/>
    <w:rsid w:val="00F40D52"/>
    <w:rsid w:val="00F41BD8"/>
    <w:rsid w:val="00F44F4A"/>
    <w:rsid w:val="00F50C54"/>
    <w:rsid w:val="00F5536D"/>
    <w:rsid w:val="00F55555"/>
    <w:rsid w:val="00F614C5"/>
    <w:rsid w:val="00F650F4"/>
    <w:rsid w:val="00F7335F"/>
    <w:rsid w:val="00F73B45"/>
    <w:rsid w:val="00F81417"/>
    <w:rsid w:val="00F90245"/>
    <w:rsid w:val="00FA41BE"/>
    <w:rsid w:val="00FA50A4"/>
    <w:rsid w:val="00FA5B6B"/>
    <w:rsid w:val="00FA6EE3"/>
    <w:rsid w:val="00FB02D9"/>
    <w:rsid w:val="00FB159E"/>
    <w:rsid w:val="00FB2FBC"/>
    <w:rsid w:val="00FC4527"/>
    <w:rsid w:val="00FD004F"/>
    <w:rsid w:val="00FD0419"/>
    <w:rsid w:val="00FD3065"/>
    <w:rsid w:val="00FD5864"/>
    <w:rsid w:val="00FD66A5"/>
    <w:rsid w:val="00FF168E"/>
    <w:rsid w:val="00FF46A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4E4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iPriority="99" w:qFormat="1"/>
    <w:lsdException w:name="heading 5"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613F9"/>
    <w:pPr>
      <w:spacing w:before="120" w:after="120"/>
      <w:jc w:val="both"/>
    </w:pPr>
    <w:rPr>
      <w:rFonts w:ascii="Cambria" w:hAnsi="Cambria"/>
      <w:sz w:val="22"/>
      <w:szCs w:val="24"/>
      <w:lang w:eastAsia="en-US"/>
    </w:rPr>
  </w:style>
  <w:style w:type="paragraph" w:styleId="Nadpis1">
    <w:name w:val="heading 1"/>
    <w:aliases w:val="CZ_Nadpis 1,_Nadpis 1,Hoofdstukkop,Section Heading,H1,No numbers,h1,Tacoma - Uroven 1,Heading 10,HH 1,HTA Überschrift 1,Lev 1,Vertragsgliederung 1,Article Heading,Head 1,Heading,A MAJOR/BOLD,Schedheading,Heading 1(Report Only),Heading X"/>
    <w:basedOn w:val="Normln"/>
    <w:next w:val="Text11"/>
    <w:link w:val="Nadpis1Char"/>
    <w:qFormat/>
    <w:rsid w:val="00116679"/>
    <w:pPr>
      <w:keepNext/>
      <w:numPr>
        <w:numId w:val="3"/>
      </w:numPr>
      <w:spacing w:before="240"/>
      <w:jc w:val="left"/>
      <w:outlineLvl w:val="0"/>
    </w:pPr>
    <w:rPr>
      <w:rFonts w:asciiTheme="majorHAnsi" w:hAnsiTheme="majorHAnsi" w:cs="Arial"/>
      <w:b/>
      <w:bCs/>
      <w:caps/>
      <w:kern w:val="32"/>
      <w:szCs w:val="32"/>
    </w:rPr>
  </w:style>
  <w:style w:type="paragraph" w:styleId="Nadpis2">
    <w:name w:val="heading 2"/>
    <w:aliases w:val="Lev 2"/>
    <w:basedOn w:val="Normln"/>
    <w:next w:val="Normln"/>
    <w:uiPriority w:val="99"/>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uiPriority w:val="99"/>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uiPriority w:val="99"/>
    <w:qFormat/>
    <w:rsid w:val="00626F68"/>
    <w:pPr>
      <w:keepNext/>
      <w:spacing w:before="240" w:after="60"/>
      <w:outlineLvl w:val="3"/>
    </w:pPr>
    <w:rPr>
      <w:b/>
      <w:bCs/>
      <w:sz w:val="28"/>
      <w:szCs w:val="28"/>
    </w:rPr>
  </w:style>
  <w:style w:type="paragraph" w:styleId="Nadpis5">
    <w:name w:val="heading 5"/>
    <w:basedOn w:val="Normln"/>
    <w:next w:val="Normln"/>
    <w:semiHidden/>
    <w:qFormat/>
    <w:rsid w:val="00626F68"/>
    <w:pPr>
      <w:spacing w:before="240" w:after="60"/>
      <w:outlineLvl w:val="4"/>
    </w:pPr>
    <w:rPr>
      <w:b/>
      <w:bCs/>
      <w:i/>
      <w:iCs/>
      <w:sz w:val="26"/>
      <w:szCs w:val="26"/>
    </w:rPr>
  </w:style>
  <w:style w:type="paragraph" w:styleId="Nadpis6">
    <w:name w:val="heading 6"/>
    <w:basedOn w:val="Normln"/>
    <w:next w:val="Normln"/>
    <w:uiPriority w:val="99"/>
    <w:qFormat/>
    <w:rsid w:val="00626F68"/>
    <w:pPr>
      <w:spacing w:before="240" w:after="60"/>
      <w:outlineLvl w:val="5"/>
    </w:pPr>
    <w:rPr>
      <w:b/>
      <w:bCs/>
      <w:szCs w:val="22"/>
    </w:rPr>
  </w:style>
  <w:style w:type="paragraph" w:styleId="Nadpis7">
    <w:name w:val="heading 7"/>
    <w:basedOn w:val="Normln"/>
    <w:next w:val="Normln"/>
    <w:uiPriority w:val="99"/>
    <w:qFormat/>
    <w:rsid w:val="00626F68"/>
    <w:pPr>
      <w:spacing w:before="240" w:after="60"/>
      <w:outlineLvl w:val="6"/>
    </w:pPr>
  </w:style>
  <w:style w:type="paragraph" w:styleId="Nadpis8">
    <w:name w:val="heading 8"/>
    <w:basedOn w:val="Normln"/>
    <w:next w:val="Normln"/>
    <w:uiPriority w:val="99"/>
    <w:qFormat/>
    <w:rsid w:val="00626F68"/>
    <w:pPr>
      <w:spacing w:before="240" w:after="60"/>
      <w:outlineLvl w:val="7"/>
    </w:pPr>
    <w:rPr>
      <w:i/>
      <w:iCs/>
    </w:rPr>
  </w:style>
  <w:style w:type="paragraph" w:styleId="Nadpis9">
    <w:name w:val="heading 9"/>
    <w:basedOn w:val="Normln"/>
    <w:next w:val="Normln"/>
    <w:uiPriority w:val="99"/>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Text11"/>
    <w:semiHidden/>
    <w:unhideWhenUsed/>
    <w:rsid w:val="00B870D8"/>
    <w:pPr>
      <w:ind w:firstLine="0"/>
    </w:pPr>
  </w:style>
  <w:style w:type="paragraph" w:customStyle="1" w:styleId="Text11">
    <w:name w:val="Text 1.1"/>
    <w:basedOn w:val="Nadpis2"/>
    <w:link w:val="Text11Char"/>
    <w:qFormat/>
    <w:rsid w:val="00116679"/>
    <w:pPr>
      <w:keepNext w:val="0"/>
      <w:numPr>
        <w:numId w:val="3"/>
      </w:numPr>
      <w:spacing w:before="120" w:after="120"/>
    </w:pPr>
    <w:rPr>
      <w:rFonts w:ascii="Cambria" w:hAnsi="Cambria"/>
      <w:b w:val="0"/>
      <w:i w:val="0"/>
      <w:sz w:val="22"/>
      <w:szCs w:val="22"/>
    </w:rPr>
  </w:style>
  <w:style w:type="paragraph" w:customStyle="1" w:styleId="Texta">
    <w:name w:val="Text (a)"/>
    <w:basedOn w:val="Normln"/>
    <w:qFormat/>
    <w:rsid w:val="005872E9"/>
    <w:pPr>
      <w:numPr>
        <w:ilvl w:val="2"/>
        <w:numId w:val="3"/>
      </w:numPr>
    </w:pPr>
  </w:style>
  <w:style w:type="paragraph" w:customStyle="1" w:styleId="Texti">
    <w:name w:val="Text (i)"/>
    <w:basedOn w:val="Normln"/>
    <w:qFormat/>
    <w:rsid w:val="005872E9"/>
    <w:pPr>
      <w:numPr>
        <w:ilvl w:val="3"/>
        <w:numId w:val="3"/>
      </w:numPr>
      <w:tabs>
        <w:tab w:val="clear" w:pos="1418"/>
      </w:tabs>
      <w:ind w:left="1701" w:hanging="567"/>
    </w:pPr>
    <w:rPr>
      <w:color w:val="000000"/>
    </w:rPr>
  </w:style>
  <w:style w:type="paragraph" w:customStyle="1" w:styleId="Nadpis0">
    <w:name w:val="Nadpis 0"/>
    <w:basedOn w:val="Normln"/>
    <w:qFormat/>
    <w:rsid w:val="001613F9"/>
    <w:pPr>
      <w:pageBreakBefore/>
      <w:spacing w:before="0"/>
      <w:jc w:val="center"/>
    </w:pPr>
    <w:rPr>
      <w:b/>
      <w:caps/>
      <w:szCs w:val="22"/>
    </w:rPr>
  </w:style>
  <w:style w:type="paragraph" w:styleId="Zhlav">
    <w:name w:val="header"/>
    <w:basedOn w:val="Normln"/>
    <w:link w:val="ZhlavChar"/>
    <w:uiPriority w:val="99"/>
    <w:rsid w:val="00EC4025"/>
    <w:pPr>
      <w:tabs>
        <w:tab w:val="center" w:pos="4703"/>
        <w:tab w:val="right" w:pos="9406"/>
      </w:tabs>
    </w:pPr>
    <w:rPr>
      <w:rFonts w:ascii="Arial" w:hAnsi="Arial"/>
      <w:sz w:val="16"/>
    </w:rPr>
  </w:style>
  <w:style w:type="paragraph" w:customStyle="1" w:styleId="Textpreambule">
    <w:name w:val="Text preambule"/>
    <w:basedOn w:val="Normln"/>
    <w:qFormat/>
    <w:rsid w:val="00116679"/>
    <w:pPr>
      <w:numPr>
        <w:numId w:val="2"/>
      </w:numPr>
      <w:tabs>
        <w:tab w:val="clear" w:pos="567"/>
      </w:tabs>
      <w:ind w:hanging="567"/>
    </w:pPr>
  </w:style>
  <w:style w:type="paragraph" w:styleId="Textpoznpodarou">
    <w:name w:val="footnote text"/>
    <w:aliases w:val="fn"/>
    <w:basedOn w:val="Normln"/>
    <w:semiHidden/>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semiHidden/>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basedOn w:val="Standardnpsmoodstavce"/>
    <w:semiHidden/>
    <w:rsid w:val="00CB25C5"/>
    <w:rPr>
      <w:rFonts w:ascii="Times New Roman" w:hAnsi="Times New Roman"/>
      <w:color w:val="0000FF"/>
      <w:sz w:val="22"/>
      <w:u w:val="single"/>
    </w:rPr>
  </w:style>
  <w:style w:type="character" w:styleId="Znakapoznpodarou">
    <w:name w:val="footnote reference"/>
    <w:basedOn w:val="Standardnpsmoodstavce"/>
    <w:semiHidden/>
    <w:rsid w:val="00FD3065"/>
    <w:rPr>
      <w:vertAlign w:val="superscript"/>
    </w:rPr>
  </w:style>
  <w:style w:type="paragraph" w:styleId="Zpat">
    <w:name w:val="footer"/>
    <w:basedOn w:val="Normln"/>
    <w:link w:val="ZpatChar"/>
    <w:uiPriority w:val="99"/>
    <w:qFormat/>
    <w:rsid w:val="00867553"/>
    <w:pPr>
      <w:tabs>
        <w:tab w:val="center" w:pos="4703"/>
        <w:tab w:val="right" w:pos="9406"/>
      </w:tabs>
    </w:pPr>
    <w:rPr>
      <w:b/>
      <w:sz w:val="20"/>
    </w:rPr>
  </w:style>
  <w:style w:type="character" w:styleId="slostrnky">
    <w:name w:val="page number"/>
    <w:basedOn w:val="Standardnpsmoodstavce"/>
    <w:semiHidden/>
    <w:rsid w:val="00572A5D"/>
  </w:style>
  <w:style w:type="paragraph" w:customStyle="1" w:styleId="HHTitle">
    <w:name w:val="HH Title"/>
    <w:basedOn w:val="Normln"/>
    <w:next w:val="Normln"/>
    <w:semiHidden/>
    <w:rsid w:val="00B870D8"/>
    <w:pPr>
      <w:spacing w:before="1080" w:after="840"/>
      <w:jc w:val="center"/>
      <w:outlineLvl w:val="0"/>
    </w:pPr>
    <w:rPr>
      <w:rFonts w:ascii="Times New Roman Bold" w:hAnsi="Times New Roman Bold" w:cs="Arial"/>
      <w:b/>
      <w:bCs/>
      <w:caps/>
      <w:kern w:val="28"/>
      <w:sz w:val="44"/>
      <w:szCs w:val="32"/>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customStyle="1" w:styleId="OdrazkapodText11">
    <w:name w:val="Odrazka pod Text 1.1"/>
    <w:basedOn w:val="Normln"/>
    <w:link w:val="OdrazkapodText11Char"/>
    <w:qFormat/>
    <w:rsid w:val="0031568B"/>
    <w:pPr>
      <w:keepNext/>
      <w:numPr>
        <w:numId w:val="4"/>
      </w:numPr>
      <w:tabs>
        <w:tab w:val="left" w:pos="992"/>
      </w:tabs>
      <w:ind w:left="992" w:hanging="425"/>
      <w:outlineLvl w:val="1"/>
    </w:pPr>
    <w:rPr>
      <w:rFonts w:asciiTheme="majorHAnsi" w:hAnsiTheme="majorHAnsi" w:cs="Arial"/>
      <w:bCs/>
      <w:iCs/>
      <w:szCs w:val="20"/>
    </w:rPr>
  </w:style>
  <w:style w:type="paragraph" w:customStyle="1" w:styleId="HHTitle2">
    <w:name w:val="HH Title 2"/>
    <w:basedOn w:val="Normln"/>
    <w:semiHidden/>
    <w:rsid w:val="00B870D8"/>
    <w:rPr>
      <w:rFonts w:ascii="Times New Roman Bold" w:hAnsi="Times New Roman Bold"/>
      <w:caps/>
    </w:rPr>
  </w:style>
  <w:style w:type="paragraph" w:customStyle="1" w:styleId="Smluvnistranypreambule">
    <w:name w:val="Smluvni_strany_preambule"/>
    <w:basedOn w:val="Normln"/>
    <w:next w:val="Normln"/>
    <w:semiHidden/>
    <w:rsid w:val="00C779FD"/>
    <w:pPr>
      <w:spacing w:before="480" w:after="240"/>
    </w:pPr>
    <w:rPr>
      <w:rFonts w:ascii="Times New Roman Bold" w:hAnsi="Times New Roman Bold"/>
      <w:b/>
      <w:caps/>
    </w:rPr>
  </w:style>
  <w:style w:type="character" w:styleId="Sledovanodkaz">
    <w:name w:val="FollowedHyperlink"/>
    <w:basedOn w:val="Standardnpsmoodstavce"/>
    <w:semiHidden/>
    <w:rsid w:val="00F153F0"/>
    <w:rPr>
      <w:color w:val="800080"/>
      <w:u w:val="single"/>
    </w:rPr>
  </w:style>
  <w:style w:type="table" w:styleId="Mkatabulky">
    <w:name w:val="Table Grid"/>
    <w:basedOn w:val="Normlntabulka"/>
    <w:uiPriority w:val="59"/>
    <w:rsid w:val="00306F1C"/>
    <w:pPr>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Verdana8ptBoldGray-50CenteredLinespacingsingle">
    <w:name w:val="Style Verdana 8 pt Bold Gray-50% Centered Line spacing:  single"/>
    <w:basedOn w:val="Normln"/>
    <w:semiHidden/>
    <w:rsid w:val="00CA6094"/>
    <w:pPr>
      <w:autoSpaceDE w:val="0"/>
      <w:autoSpaceDN w:val="0"/>
      <w:adjustRightInd w:val="0"/>
      <w:spacing w:before="0" w:after="0"/>
      <w:jc w:val="center"/>
    </w:pPr>
    <w:rPr>
      <w:rFonts w:ascii="Verdana" w:hAnsi="Verdana"/>
      <w:b/>
      <w:bCs/>
      <w:color w:val="808080"/>
      <w:sz w:val="16"/>
      <w:szCs w:val="20"/>
      <w:lang w:eastAsia="cs-CZ"/>
    </w:rPr>
  </w:style>
  <w:style w:type="paragraph" w:customStyle="1" w:styleId="StyleClanekaBold">
    <w:name w:val="Style Clanek (a) + Bold"/>
    <w:basedOn w:val="Texta"/>
    <w:semiHidden/>
    <w:rsid w:val="00A20385"/>
    <w:rPr>
      <w:b/>
      <w:bCs/>
    </w:rPr>
  </w:style>
  <w:style w:type="paragraph" w:customStyle="1" w:styleId="StyleBefore4ptAfter4pt">
    <w:name w:val="Style Before:  4 pt After:  4 pt"/>
    <w:basedOn w:val="Normln"/>
    <w:semiHidden/>
    <w:rsid w:val="0000715D"/>
    <w:rPr>
      <w:szCs w:val="20"/>
    </w:rPr>
  </w:style>
  <w:style w:type="character" w:customStyle="1" w:styleId="StyleBold">
    <w:name w:val="Style Bold"/>
    <w:basedOn w:val="Standardnpsmoodstavce"/>
    <w:semiHidden/>
    <w:rsid w:val="00995675"/>
    <w:rPr>
      <w:rFonts w:ascii="Times New Roman" w:hAnsi="Times New Roman"/>
      <w:b/>
      <w:bCs/>
    </w:rPr>
  </w:style>
  <w:style w:type="paragraph" w:customStyle="1" w:styleId="StyleHHTitleHanging099cmRight-115cm">
    <w:name w:val="Style HH Title + Hanging:  099 cm Right:  -115 cm"/>
    <w:basedOn w:val="HHTitle"/>
    <w:semiHidden/>
    <w:rsid w:val="00995675"/>
    <w:pPr>
      <w:ind w:right="-653" w:hanging="561"/>
    </w:pPr>
    <w:rPr>
      <w:rFonts w:ascii="Times New Roman" w:hAnsi="Times New Roman" w:cs="Times New Roman"/>
      <w:spacing w:val="-10"/>
      <w:szCs w:val="20"/>
    </w:rPr>
  </w:style>
  <w:style w:type="paragraph" w:customStyle="1" w:styleId="StyleTimesNewRomanBoldBoldAllcapsCentered">
    <w:name w:val="Style Times New Roman Bold Bold All caps Centered"/>
    <w:basedOn w:val="Normln"/>
    <w:semiHidden/>
    <w:rsid w:val="00995675"/>
    <w:pPr>
      <w:jc w:val="center"/>
    </w:pPr>
    <w:rPr>
      <w:b/>
      <w:bCs/>
      <w:caps/>
      <w:szCs w:val="20"/>
    </w:rPr>
  </w:style>
  <w:style w:type="paragraph" w:customStyle="1" w:styleId="StyleNadpis1CenteredLeft0cmFirstline0cm">
    <w:name w:val="Style Nadpis 1 + Centered Left:  0 cm First line:  0 cm"/>
    <w:basedOn w:val="Nadpis11"/>
    <w:semiHidden/>
    <w:rsid w:val="00995675"/>
    <w:pPr>
      <w:ind w:left="0"/>
      <w:jc w:val="center"/>
    </w:pPr>
    <w:rPr>
      <w:rFonts w:cs="Times New Roman"/>
      <w:szCs w:val="20"/>
    </w:rPr>
  </w:style>
  <w:style w:type="paragraph" w:customStyle="1" w:styleId="OdrazkapodTexta">
    <w:name w:val="Odrazka pod Text (a)"/>
    <w:basedOn w:val="Normln"/>
    <w:link w:val="OdrazkapodTextaChar"/>
    <w:qFormat/>
    <w:rsid w:val="001613F9"/>
    <w:pPr>
      <w:keepNext/>
      <w:numPr>
        <w:numId w:val="5"/>
      </w:numPr>
      <w:tabs>
        <w:tab w:val="left" w:pos="1418"/>
      </w:tabs>
      <w:ind w:left="1417" w:hanging="425"/>
    </w:pPr>
    <w:rPr>
      <w:szCs w:val="20"/>
    </w:rPr>
  </w:style>
  <w:style w:type="character" w:customStyle="1" w:styleId="OdrazkapodText11Char">
    <w:name w:val="Odrazka pod Text 1.1 Char"/>
    <w:basedOn w:val="Standardnpsmoodstavce"/>
    <w:link w:val="OdrazkapodText11"/>
    <w:rsid w:val="0031568B"/>
    <w:rPr>
      <w:rFonts w:asciiTheme="majorHAnsi" w:hAnsiTheme="majorHAnsi" w:cs="Arial"/>
      <w:bCs/>
      <w:iCs/>
      <w:sz w:val="22"/>
      <w:lang w:eastAsia="en-US"/>
    </w:rPr>
  </w:style>
  <w:style w:type="paragraph" w:customStyle="1" w:styleId="OdrazkapodTexti">
    <w:name w:val="Odrazka pod Text (i)"/>
    <w:basedOn w:val="Normln"/>
    <w:link w:val="OdrazkapodTextiChar"/>
    <w:qFormat/>
    <w:rsid w:val="001613F9"/>
    <w:pPr>
      <w:keepNext/>
      <w:numPr>
        <w:numId w:val="6"/>
      </w:numPr>
      <w:tabs>
        <w:tab w:val="left" w:pos="1843"/>
      </w:tabs>
      <w:ind w:left="1843" w:hanging="425"/>
    </w:pPr>
    <w:rPr>
      <w:szCs w:val="20"/>
    </w:rPr>
  </w:style>
  <w:style w:type="character" w:customStyle="1" w:styleId="OdrazkapodTextaChar">
    <w:name w:val="Odrazka pod Text (a) Char"/>
    <w:basedOn w:val="Standardnpsmoodstavce"/>
    <w:link w:val="OdrazkapodTexta"/>
    <w:rsid w:val="001613F9"/>
    <w:rPr>
      <w:rFonts w:ascii="Cambria" w:hAnsi="Cambria"/>
      <w:sz w:val="22"/>
      <w:lang w:eastAsia="en-US"/>
    </w:rPr>
  </w:style>
  <w:style w:type="character" w:customStyle="1" w:styleId="OdrazkapodTextiChar">
    <w:name w:val="Odrazka pod Text (i) Char"/>
    <w:basedOn w:val="Standardnpsmoodstavce"/>
    <w:link w:val="OdrazkapodTexti"/>
    <w:rsid w:val="001613F9"/>
    <w:rPr>
      <w:rFonts w:ascii="Cambria" w:hAnsi="Cambria"/>
      <w:sz w:val="22"/>
      <w:lang w:eastAsia="en-US"/>
    </w:rPr>
  </w:style>
  <w:style w:type="character" w:customStyle="1" w:styleId="Text11Char">
    <w:name w:val="Text 1.1 Char"/>
    <w:link w:val="Text11"/>
    <w:locked/>
    <w:rsid w:val="00116679"/>
    <w:rPr>
      <w:rFonts w:ascii="Cambria" w:hAnsi="Cambria" w:cs="Arial"/>
      <w:bCs/>
      <w:iCs/>
      <w:sz w:val="22"/>
      <w:szCs w:val="22"/>
      <w:lang w:eastAsia="en-US"/>
    </w:rPr>
  </w:style>
  <w:style w:type="paragraph" w:styleId="Normlnweb">
    <w:name w:val="Normal (Web)"/>
    <w:basedOn w:val="Normln"/>
    <w:semiHidden/>
    <w:unhideWhenUsed/>
    <w:rsid w:val="00516839"/>
    <w:rPr>
      <w:sz w:val="24"/>
    </w:rPr>
  </w:style>
  <w:style w:type="character" w:customStyle="1" w:styleId="ZpatChar">
    <w:name w:val="Zápatí Char"/>
    <w:basedOn w:val="Standardnpsmoodstavce"/>
    <w:link w:val="Zpat"/>
    <w:uiPriority w:val="99"/>
    <w:rsid w:val="00867553"/>
    <w:rPr>
      <w:rFonts w:ascii="Cambria" w:hAnsi="Cambria"/>
      <w:b/>
      <w:szCs w:val="24"/>
      <w:lang w:eastAsia="en-US"/>
    </w:rPr>
  </w:style>
  <w:style w:type="character" w:customStyle="1" w:styleId="ZhlavChar">
    <w:name w:val="Záhlaví Char"/>
    <w:basedOn w:val="Standardnpsmoodstavce"/>
    <w:link w:val="Zhlav"/>
    <w:uiPriority w:val="99"/>
    <w:rsid w:val="00CE5F4B"/>
    <w:rPr>
      <w:rFonts w:ascii="Arial" w:hAnsi="Arial"/>
      <w:sz w:val="16"/>
      <w:szCs w:val="24"/>
      <w:lang w:eastAsia="en-US"/>
    </w:rPr>
  </w:style>
  <w:style w:type="table" w:customStyle="1" w:styleId="Mkatabulky1">
    <w:name w:val="Mřížka tabulky1"/>
    <w:basedOn w:val="Normlntabulka"/>
    <w:next w:val="Mkatabulky"/>
    <w:uiPriority w:val="59"/>
    <w:rsid w:val="00141210"/>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ext1uvoz">
    <w:name w:val="Text 1 uvoz"/>
    <w:uiPriority w:val="99"/>
    <w:rsid w:val="00FD66A5"/>
    <w:pPr>
      <w:numPr>
        <w:numId w:val="7"/>
      </w:numPr>
    </w:pPr>
  </w:style>
  <w:style w:type="character" w:styleId="Siln">
    <w:name w:val="Strong"/>
    <w:basedOn w:val="Standardnpsmoodstavce"/>
    <w:uiPriority w:val="22"/>
    <w:qFormat/>
    <w:rsid w:val="00795278"/>
    <w:rPr>
      <w:b/>
      <w:bCs/>
    </w:rPr>
  </w:style>
  <w:style w:type="paragraph" w:styleId="Textbubliny">
    <w:name w:val="Balloon Text"/>
    <w:basedOn w:val="Normln"/>
    <w:link w:val="TextbublinyChar"/>
    <w:semiHidden/>
    <w:unhideWhenUsed/>
    <w:rsid w:val="00724A05"/>
    <w:pPr>
      <w:spacing w:before="0" w:after="0"/>
    </w:pPr>
    <w:rPr>
      <w:rFonts w:ascii="Segoe UI" w:hAnsi="Segoe UI" w:cs="Segoe UI"/>
      <w:sz w:val="18"/>
      <w:szCs w:val="18"/>
    </w:rPr>
  </w:style>
  <w:style w:type="character" w:customStyle="1" w:styleId="TextbublinyChar">
    <w:name w:val="Text bubliny Char"/>
    <w:basedOn w:val="Standardnpsmoodstavce"/>
    <w:link w:val="Textbubliny"/>
    <w:semiHidden/>
    <w:rsid w:val="00724A05"/>
    <w:rPr>
      <w:rFonts w:ascii="Segoe UI" w:hAnsi="Segoe UI" w:cs="Segoe UI"/>
      <w:sz w:val="18"/>
      <w:szCs w:val="18"/>
      <w:lang w:eastAsia="en-US"/>
    </w:rPr>
  </w:style>
  <w:style w:type="character" w:customStyle="1" w:styleId="Clanek11Char">
    <w:name w:val="Clanek 1.1 Char"/>
    <w:link w:val="Clanek11"/>
    <w:locked/>
    <w:rsid w:val="007F6301"/>
    <w:rPr>
      <w:rFonts w:cs="Arial"/>
      <w:bCs/>
      <w:iCs/>
      <w:color w:val="00000A"/>
      <w:sz w:val="22"/>
      <w:szCs w:val="28"/>
      <w:lang w:eastAsia="en-US"/>
    </w:rPr>
  </w:style>
  <w:style w:type="paragraph" w:customStyle="1" w:styleId="Clanek11">
    <w:name w:val="Clanek 1.1"/>
    <w:basedOn w:val="Nadpis2"/>
    <w:link w:val="Clanek11Char"/>
    <w:qFormat/>
    <w:rsid w:val="007F6301"/>
    <w:pPr>
      <w:widowControl w:val="0"/>
      <w:numPr>
        <w:ilvl w:val="0"/>
        <w:numId w:val="0"/>
      </w:numPr>
      <w:spacing w:before="120" w:after="120"/>
    </w:pPr>
    <w:rPr>
      <w:rFonts w:ascii="Times New Roman" w:hAnsi="Times New Roman"/>
      <w:b w:val="0"/>
      <w:i w:val="0"/>
      <w:color w:val="00000A"/>
      <w:sz w:val="22"/>
    </w:rPr>
  </w:style>
  <w:style w:type="character" w:customStyle="1" w:styleId="Nadpis1Char">
    <w:name w:val="Nadpis 1 Char"/>
    <w:aliases w:val="CZ_Nadpis 1 Char,_Nadpis 1 Char,Hoofdstukkop Char,Section Heading Char,H1 Char,No numbers Char,h1 Char,Tacoma - Uroven 1 Char,Heading 10 Char,HH 1 Char,HTA Überschrift 1 Char,Lev 1 Char,Vertragsgliederung 1 Char,Article Heading Char"/>
    <w:basedOn w:val="Standardnpsmoodstavce"/>
    <w:link w:val="Nadpis1"/>
    <w:rsid w:val="00173137"/>
    <w:rPr>
      <w:rFonts w:asciiTheme="majorHAnsi" w:hAnsiTheme="majorHAnsi" w:cs="Arial"/>
      <w:b/>
      <w:bCs/>
      <w:caps/>
      <w:kern w:val="32"/>
      <w:sz w:val="22"/>
      <w:szCs w:val="32"/>
      <w:lang w:eastAsia="en-US"/>
    </w:rPr>
  </w:style>
  <w:style w:type="character" w:customStyle="1" w:styleId="Zkladntext3Char">
    <w:name w:val="Základní text 3 Char"/>
    <w:aliases w:val="bt3 Char"/>
    <w:basedOn w:val="Standardnpsmoodstavce"/>
    <w:link w:val="Zkladntext3"/>
    <w:semiHidden/>
    <w:locked/>
    <w:rsid w:val="001F362E"/>
    <w:rPr>
      <w:sz w:val="24"/>
    </w:rPr>
  </w:style>
  <w:style w:type="paragraph" w:styleId="Zkladntext3">
    <w:name w:val="Body Text 3"/>
    <w:aliases w:val="bt3"/>
    <w:basedOn w:val="Normln"/>
    <w:link w:val="Zkladntext3Char"/>
    <w:semiHidden/>
    <w:unhideWhenUsed/>
    <w:rsid w:val="001F362E"/>
    <w:pPr>
      <w:spacing w:before="0" w:after="240"/>
      <w:ind w:firstLine="1440"/>
    </w:pPr>
    <w:rPr>
      <w:rFonts w:ascii="Times New Roman" w:hAnsi="Times New Roman"/>
      <w:sz w:val="24"/>
      <w:szCs w:val="20"/>
      <w:lang w:eastAsia="cs-CZ"/>
    </w:rPr>
  </w:style>
  <w:style w:type="character" w:customStyle="1" w:styleId="Zkladntext3Char1">
    <w:name w:val="Základní text 3 Char1"/>
    <w:basedOn w:val="Standardnpsmoodstavce"/>
    <w:semiHidden/>
    <w:rsid w:val="001F362E"/>
    <w:rPr>
      <w:rFonts w:ascii="Cambria" w:hAnsi="Cambria"/>
      <w:sz w:val="16"/>
      <w:szCs w:val="16"/>
      <w:lang w:eastAsia="en-US"/>
    </w:rPr>
  </w:style>
  <w:style w:type="paragraph" w:styleId="Zkladntext">
    <w:name w:val="Body Text"/>
    <w:basedOn w:val="Normln"/>
    <w:link w:val="ZkladntextChar"/>
    <w:semiHidden/>
    <w:unhideWhenUsed/>
    <w:rsid w:val="00E41DC6"/>
  </w:style>
  <w:style w:type="character" w:customStyle="1" w:styleId="ZkladntextChar">
    <w:name w:val="Základní text Char"/>
    <w:basedOn w:val="Standardnpsmoodstavce"/>
    <w:link w:val="Zkladntext"/>
    <w:semiHidden/>
    <w:rsid w:val="00E41DC6"/>
    <w:rPr>
      <w:rFonts w:ascii="Cambria" w:hAnsi="Cambria"/>
      <w:sz w:val="22"/>
      <w:szCs w:val="24"/>
      <w:lang w:eastAsia="en-US"/>
    </w:rPr>
  </w:style>
  <w:style w:type="paragraph" w:styleId="Seznamsodrkami4">
    <w:name w:val="List Bullet 4"/>
    <w:basedOn w:val="Normln"/>
    <w:uiPriority w:val="99"/>
    <w:semiHidden/>
    <w:unhideWhenUsed/>
    <w:rsid w:val="00E41DC6"/>
    <w:pPr>
      <w:numPr>
        <w:numId w:val="10"/>
      </w:numPr>
      <w:spacing w:before="0" w:after="0"/>
      <w:contextualSpacing/>
      <w:jc w:val="left"/>
    </w:pPr>
    <w:rPr>
      <w:rFonts w:ascii="Times New Roman" w:hAnsi="Times New Roman"/>
      <w:sz w:val="24"/>
      <w:szCs w:val="20"/>
      <w:lang w:val="en-US"/>
    </w:rPr>
  </w:style>
  <w:style w:type="character" w:styleId="Odkaznakoment">
    <w:name w:val="annotation reference"/>
    <w:basedOn w:val="Standardnpsmoodstavce"/>
    <w:semiHidden/>
    <w:unhideWhenUsed/>
    <w:rsid w:val="00482B87"/>
    <w:rPr>
      <w:sz w:val="16"/>
      <w:szCs w:val="16"/>
    </w:rPr>
  </w:style>
  <w:style w:type="paragraph" w:styleId="Textkomente">
    <w:name w:val="annotation text"/>
    <w:basedOn w:val="Normln"/>
    <w:link w:val="TextkomenteChar"/>
    <w:semiHidden/>
    <w:unhideWhenUsed/>
    <w:rsid w:val="00482B87"/>
    <w:rPr>
      <w:sz w:val="20"/>
      <w:szCs w:val="20"/>
    </w:rPr>
  </w:style>
  <w:style w:type="character" w:customStyle="1" w:styleId="TextkomenteChar">
    <w:name w:val="Text komentáře Char"/>
    <w:basedOn w:val="Standardnpsmoodstavce"/>
    <w:link w:val="Textkomente"/>
    <w:semiHidden/>
    <w:rsid w:val="00482B87"/>
    <w:rPr>
      <w:rFonts w:ascii="Cambria" w:hAnsi="Cambria"/>
      <w:lang w:eastAsia="en-US"/>
    </w:rPr>
  </w:style>
  <w:style w:type="paragraph" w:styleId="Pedmtkomente">
    <w:name w:val="annotation subject"/>
    <w:basedOn w:val="Textkomente"/>
    <w:next w:val="Textkomente"/>
    <w:link w:val="PedmtkomenteChar"/>
    <w:semiHidden/>
    <w:unhideWhenUsed/>
    <w:rsid w:val="00482B87"/>
    <w:rPr>
      <w:b/>
      <w:bCs/>
    </w:rPr>
  </w:style>
  <w:style w:type="character" w:customStyle="1" w:styleId="PedmtkomenteChar">
    <w:name w:val="Předmět komentáře Char"/>
    <w:basedOn w:val="TextkomenteChar"/>
    <w:link w:val="Pedmtkomente"/>
    <w:semiHidden/>
    <w:rsid w:val="00482B87"/>
    <w:rPr>
      <w:rFonts w:ascii="Cambria" w:hAnsi="Cambria"/>
      <w:b/>
      <w:bCs/>
      <w:lang w:eastAsia="en-US"/>
    </w:rPr>
  </w:style>
  <w:style w:type="paragraph" w:styleId="Zvr">
    <w:name w:val="Closing"/>
    <w:aliases w:val="cl"/>
    <w:basedOn w:val="Normln"/>
    <w:link w:val="ZvrChar"/>
    <w:semiHidden/>
    <w:rsid w:val="009A6254"/>
    <w:pPr>
      <w:spacing w:before="0" w:after="0"/>
      <w:ind w:left="4320"/>
      <w:jc w:val="left"/>
    </w:pPr>
    <w:rPr>
      <w:rFonts w:ascii="Times New Roman" w:hAnsi="Times New Roman"/>
      <w:sz w:val="24"/>
      <w:szCs w:val="20"/>
      <w:lang w:val="en-US"/>
    </w:rPr>
  </w:style>
  <w:style w:type="character" w:customStyle="1" w:styleId="ZvrChar">
    <w:name w:val="Závěr Char"/>
    <w:aliases w:val="cl Char"/>
    <w:basedOn w:val="Standardnpsmoodstavce"/>
    <w:link w:val="Zvr"/>
    <w:semiHidden/>
    <w:rsid w:val="009A6254"/>
    <w:rPr>
      <w:sz w:val="24"/>
      <w:lang w:val="en-US" w:eastAsia="en-US"/>
    </w:rPr>
  </w:style>
  <w:style w:type="paragraph" w:styleId="Odstavecseseznamem">
    <w:name w:val="List Paragraph"/>
    <w:basedOn w:val="Normln"/>
    <w:uiPriority w:val="34"/>
    <w:rsid w:val="00A96998"/>
    <w:pPr>
      <w:ind w:left="720"/>
      <w:contextualSpacing/>
    </w:pPr>
  </w:style>
  <w:style w:type="paragraph" w:customStyle="1" w:styleId="Body">
    <w:name w:val="Body"/>
    <w:aliases w:val="by"/>
    <w:basedOn w:val="Normln"/>
    <w:link w:val="BodyChar"/>
    <w:qFormat/>
    <w:rsid w:val="00BD36E0"/>
    <w:pPr>
      <w:spacing w:before="0" w:after="137" w:line="280" w:lineRule="atLeast"/>
    </w:pPr>
    <w:rPr>
      <w:rFonts w:ascii="Arial" w:hAnsi="Arial"/>
      <w:kern w:val="20"/>
      <w:sz w:val="20"/>
      <w:szCs w:val="20"/>
      <w:lang w:val="en-GB"/>
    </w:rPr>
  </w:style>
  <w:style w:type="character" w:customStyle="1" w:styleId="BodyChar">
    <w:name w:val="Body Char"/>
    <w:basedOn w:val="Standardnpsmoodstavce"/>
    <w:link w:val="Body"/>
    <w:rsid w:val="00BD36E0"/>
    <w:rPr>
      <w:rFonts w:ascii="Arial" w:hAnsi="Arial"/>
      <w:kern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80091">
      <w:bodyDiv w:val="1"/>
      <w:marLeft w:val="0"/>
      <w:marRight w:val="0"/>
      <w:marTop w:val="0"/>
      <w:marBottom w:val="0"/>
      <w:divBdr>
        <w:top w:val="none" w:sz="0" w:space="0" w:color="auto"/>
        <w:left w:val="none" w:sz="0" w:space="0" w:color="auto"/>
        <w:bottom w:val="none" w:sz="0" w:space="0" w:color="auto"/>
        <w:right w:val="none" w:sz="0" w:space="0" w:color="auto"/>
      </w:divBdr>
    </w:div>
    <w:div w:id="132793512">
      <w:bodyDiv w:val="1"/>
      <w:marLeft w:val="0"/>
      <w:marRight w:val="0"/>
      <w:marTop w:val="0"/>
      <w:marBottom w:val="0"/>
      <w:divBdr>
        <w:top w:val="none" w:sz="0" w:space="0" w:color="auto"/>
        <w:left w:val="none" w:sz="0" w:space="0" w:color="auto"/>
        <w:bottom w:val="none" w:sz="0" w:space="0" w:color="auto"/>
        <w:right w:val="none" w:sz="0" w:space="0" w:color="auto"/>
      </w:divBdr>
    </w:div>
    <w:div w:id="284972933">
      <w:bodyDiv w:val="1"/>
      <w:marLeft w:val="0"/>
      <w:marRight w:val="0"/>
      <w:marTop w:val="0"/>
      <w:marBottom w:val="0"/>
      <w:divBdr>
        <w:top w:val="none" w:sz="0" w:space="0" w:color="auto"/>
        <w:left w:val="none" w:sz="0" w:space="0" w:color="auto"/>
        <w:bottom w:val="none" w:sz="0" w:space="0" w:color="auto"/>
        <w:right w:val="none" w:sz="0" w:space="0" w:color="auto"/>
      </w:divBdr>
      <w:divsChild>
        <w:div w:id="1838496526">
          <w:marLeft w:val="0"/>
          <w:marRight w:val="0"/>
          <w:marTop w:val="0"/>
          <w:marBottom w:val="0"/>
          <w:divBdr>
            <w:top w:val="none" w:sz="0" w:space="0" w:color="auto"/>
            <w:left w:val="none" w:sz="0" w:space="0" w:color="auto"/>
            <w:bottom w:val="none" w:sz="0" w:space="0" w:color="auto"/>
            <w:right w:val="none" w:sz="0" w:space="0" w:color="auto"/>
          </w:divBdr>
          <w:divsChild>
            <w:div w:id="18058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862887">
      <w:bodyDiv w:val="1"/>
      <w:marLeft w:val="0"/>
      <w:marRight w:val="0"/>
      <w:marTop w:val="0"/>
      <w:marBottom w:val="0"/>
      <w:divBdr>
        <w:top w:val="none" w:sz="0" w:space="0" w:color="auto"/>
        <w:left w:val="none" w:sz="0" w:space="0" w:color="auto"/>
        <w:bottom w:val="none" w:sz="0" w:space="0" w:color="auto"/>
        <w:right w:val="none" w:sz="0" w:space="0" w:color="auto"/>
      </w:divBdr>
    </w:div>
    <w:div w:id="802886634">
      <w:bodyDiv w:val="1"/>
      <w:marLeft w:val="0"/>
      <w:marRight w:val="0"/>
      <w:marTop w:val="0"/>
      <w:marBottom w:val="0"/>
      <w:divBdr>
        <w:top w:val="none" w:sz="0" w:space="0" w:color="auto"/>
        <w:left w:val="none" w:sz="0" w:space="0" w:color="auto"/>
        <w:bottom w:val="none" w:sz="0" w:space="0" w:color="auto"/>
        <w:right w:val="none" w:sz="0" w:space="0" w:color="auto"/>
      </w:divBdr>
      <w:divsChild>
        <w:div w:id="2004045040">
          <w:marLeft w:val="0"/>
          <w:marRight w:val="0"/>
          <w:marTop w:val="0"/>
          <w:marBottom w:val="0"/>
          <w:divBdr>
            <w:top w:val="none" w:sz="0" w:space="0" w:color="auto"/>
            <w:left w:val="none" w:sz="0" w:space="0" w:color="auto"/>
            <w:bottom w:val="none" w:sz="0" w:space="0" w:color="auto"/>
            <w:right w:val="none" w:sz="0" w:space="0" w:color="auto"/>
          </w:divBdr>
        </w:div>
      </w:divsChild>
    </w:div>
    <w:div w:id="813063715">
      <w:bodyDiv w:val="1"/>
      <w:marLeft w:val="0"/>
      <w:marRight w:val="0"/>
      <w:marTop w:val="0"/>
      <w:marBottom w:val="0"/>
      <w:divBdr>
        <w:top w:val="none" w:sz="0" w:space="0" w:color="auto"/>
        <w:left w:val="none" w:sz="0" w:space="0" w:color="auto"/>
        <w:bottom w:val="none" w:sz="0" w:space="0" w:color="auto"/>
        <w:right w:val="none" w:sz="0" w:space="0" w:color="auto"/>
      </w:divBdr>
    </w:div>
    <w:div w:id="935135774">
      <w:bodyDiv w:val="1"/>
      <w:marLeft w:val="0"/>
      <w:marRight w:val="0"/>
      <w:marTop w:val="0"/>
      <w:marBottom w:val="0"/>
      <w:divBdr>
        <w:top w:val="none" w:sz="0" w:space="0" w:color="auto"/>
        <w:left w:val="none" w:sz="0" w:space="0" w:color="auto"/>
        <w:bottom w:val="none" w:sz="0" w:space="0" w:color="auto"/>
        <w:right w:val="none" w:sz="0" w:space="0" w:color="auto"/>
      </w:divBdr>
    </w:div>
    <w:div w:id="998460949">
      <w:bodyDiv w:val="1"/>
      <w:marLeft w:val="0"/>
      <w:marRight w:val="0"/>
      <w:marTop w:val="0"/>
      <w:marBottom w:val="0"/>
      <w:divBdr>
        <w:top w:val="none" w:sz="0" w:space="0" w:color="auto"/>
        <w:left w:val="none" w:sz="0" w:space="0" w:color="auto"/>
        <w:bottom w:val="none" w:sz="0" w:space="0" w:color="auto"/>
        <w:right w:val="none" w:sz="0" w:space="0" w:color="auto"/>
      </w:divBdr>
      <w:divsChild>
        <w:div w:id="1061557811">
          <w:marLeft w:val="0"/>
          <w:marRight w:val="0"/>
          <w:marTop w:val="0"/>
          <w:marBottom w:val="0"/>
          <w:divBdr>
            <w:top w:val="none" w:sz="0" w:space="0" w:color="auto"/>
            <w:left w:val="none" w:sz="0" w:space="0" w:color="auto"/>
            <w:bottom w:val="none" w:sz="0" w:space="0" w:color="auto"/>
            <w:right w:val="none" w:sz="0" w:space="0" w:color="auto"/>
          </w:divBdr>
          <w:divsChild>
            <w:div w:id="13201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040526">
      <w:bodyDiv w:val="1"/>
      <w:marLeft w:val="0"/>
      <w:marRight w:val="0"/>
      <w:marTop w:val="0"/>
      <w:marBottom w:val="0"/>
      <w:divBdr>
        <w:top w:val="none" w:sz="0" w:space="0" w:color="auto"/>
        <w:left w:val="none" w:sz="0" w:space="0" w:color="auto"/>
        <w:bottom w:val="none" w:sz="0" w:space="0" w:color="auto"/>
        <w:right w:val="none" w:sz="0" w:space="0" w:color="auto"/>
      </w:divBdr>
    </w:div>
    <w:div w:id="1233276150">
      <w:bodyDiv w:val="1"/>
      <w:marLeft w:val="0"/>
      <w:marRight w:val="0"/>
      <w:marTop w:val="0"/>
      <w:marBottom w:val="0"/>
      <w:divBdr>
        <w:top w:val="none" w:sz="0" w:space="0" w:color="auto"/>
        <w:left w:val="none" w:sz="0" w:space="0" w:color="auto"/>
        <w:bottom w:val="none" w:sz="0" w:space="0" w:color="auto"/>
        <w:right w:val="none" w:sz="0" w:space="0" w:color="auto"/>
      </w:divBdr>
      <w:divsChild>
        <w:div w:id="429742462">
          <w:marLeft w:val="0"/>
          <w:marRight w:val="0"/>
          <w:marTop w:val="0"/>
          <w:marBottom w:val="0"/>
          <w:divBdr>
            <w:top w:val="none" w:sz="0" w:space="0" w:color="auto"/>
            <w:left w:val="none" w:sz="0" w:space="0" w:color="auto"/>
            <w:bottom w:val="none" w:sz="0" w:space="0" w:color="auto"/>
            <w:right w:val="none" w:sz="0" w:space="0" w:color="auto"/>
          </w:divBdr>
          <w:divsChild>
            <w:div w:id="15691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23715">
      <w:bodyDiv w:val="1"/>
      <w:marLeft w:val="0"/>
      <w:marRight w:val="0"/>
      <w:marTop w:val="0"/>
      <w:marBottom w:val="0"/>
      <w:divBdr>
        <w:top w:val="none" w:sz="0" w:space="0" w:color="auto"/>
        <w:left w:val="none" w:sz="0" w:space="0" w:color="auto"/>
        <w:bottom w:val="none" w:sz="0" w:space="0" w:color="auto"/>
        <w:right w:val="none" w:sz="0" w:space="0" w:color="auto"/>
      </w:divBdr>
    </w:div>
    <w:div w:id="1555577190">
      <w:bodyDiv w:val="1"/>
      <w:marLeft w:val="0"/>
      <w:marRight w:val="0"/>
      <w:marTop w:val="0"/>
      <w:marBottom w:val="0"/>
      <w:divBdr>
        <w:top w:val="none" w:sz="0" w:space="0" w:color="auto"/>
        <w:left w:val="none" w:sz="0" w:space="0" w:color="auto"/>
        <w:bottom w:val="none" w:sz="0" w:space="0" w:color="auto"/>
        <w:right w:val="none" w:sz="0" w:space="0" w:color="auto"/>
      </w:divBdr>
    </w:div>
    <w:div w:id="1624657697">
      <w:bodyDiv w:val="1"/>
      <w:marLeft w:val="0"/>
      <w:marRight w:val="0"/>
      <w:marTop w:val="0"/>
      <w:marBottom w:val="0"/>
      <w:divBdr>
        <w:top w:val="none" w:sz="0" w:space="0" w:color="auto"/>
        <w:left w:val="none" w:sz="0" w:space="0" w:color="auto"/>
        <w:bottom w:val="none" w:sz="0" w:space="0" w:color="auto"/>
        <w:right w:val="none" w:sz="0" w:space="0" w:color="auto"/>
      </w:divBdr>
    </w:div>
    <w:div w:id="1868247805">
      <w:bodyDiv w:val="1"/>
      <w:marLeft w:val="0"/>
      <w:marRight w:val="0"/>
      <w:marTop w:val="0"/>
      <w:marBottom w:val="0"/>
      <w:divBdr>
        <w:top w:val="none" w:sz="0" w:space="0" w:color="auto"/>
        <w:left w:val="none" w:sz="0" w:space="0" w:color="auto"/>
        <w:bottom w:val="none" w:sz="0" w:space="0" w:color="auto"/>
        <w:right w:val="none" w:sz="0" w:space="0" w:color="auto"/>
      </w:divBdr>
      <w:divsChild>
        <w:div w:id="1198084905">
          <w:marLeft w:val="0"/>
          <w:marRight w:val="0"/>
          <w:marTop w:val="0"/>
          <w:marBottom w:val="0"/>
          <w:divBdr>
            <w:top w:val="none" w:sz="0" w:space="0" w:color="auto"/>
            <w:left w:val="none" w:sz="0" w:space="0" w:color="auto"/>
            <w:bottom w:val="none" w:sz="0" w:space="0" w:color="auto"/>
            <w:right w:val="none" w:sz="0" w:space="0" w:color="auto"/>
          </w:divBdr>
          <w:divsChild>
            <w:div w:id="41991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89276">
      <w:bodyDiv w:val="1"/>
      <w:marLeft w:val="0"/>
      <w:marRight w:val="0"/>
      <w:marTop w:val="0"/>
      <w:marBottom w:val="0"/>
      <w:divBdr>
        <w:top w:val="none" w:sz="0" w:space="0" w:color="auto"/>
        <w:left w:val="none" w:sz="0" w:space="0" w:color="auto"/>
        <w:bottom w:val="none" w:sz="0" w:space="0" w:color="auto"/>
        <w:right w:val="none" w:sz="0" w:space="0" w:color="auto"/>
      </w:divBdr>
      <w:divsChild>
        <w:div w:id="346491811">
          <w:marLeft w:val="0"/>
          <w:marRight w:val="0"/>
          <w:marTop w:val="0"/>
          <w:marBottom w:val="0"/>
          <w:divBdr>
            <w:top w:val="none" w:sz="0" w:space="0" w:color="auto"/>
            <w:left w:val="none" w:sz="0" w:space="0" w:color="auto"/>
            <w:bottom w:val="none" w:sz="0" w:space="0" w:color="auto"/>
            <w:right w:val="none" w:sz="0" w:space="0" w:color="auto"/>
          </w:divBdr>
          <w:divsChild>
            <w:div w:id="39185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04668">
      <w:bodyDiv w:val="1"/>
      <w:marLeft w:val="0"/>
      <w:marRight w:val="0"/>
      <w:marTop w:val="0"/>
      <w:marBottom w:val="0"/>
      <w:divBdr>
        <w:top w:val="none" w:sz="0" w:space="0" w:color="auto"/>
        <w:left w:val="none" w:sz="0" w:space="0" w:color="auto"/>
        <w:bottom w:val="none" w:sz="0" w:space="0" w:color="auto"/>
        <w:right w:val="none" w:sz="0" w:space="0" w:color="auto"/>
      </w:divBdr>
    </w:div>
    <w:div w:id="2113276588">
      <w:bodyDiv w:val="1"/>
      <w:marLeft w:val="0"/>
      <w:marRight w:val="0"/>
      <w:marTop w:val="0"/>
      <w:marBottom w:val="0"/>
      <w:divBdr>
        <w:top w:val="none" w:sz="0" w:space="0" w:color="auto"/>
        <w:left w:val="none" w:sz="0" w:space="0" w:color="auto"/>
        <w:bottom w:val="none" w:sz="0" w:space="0" w:color="auto"/>
        <w:right w:val="none" w:sz="0" w:space="0" w:color="auto"/>
      </w:divBdr>
      <w:divsChild>
        <w:div w:id="1232931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724B503D585B4FBD839C20E2379786" ma:contentTypeVersion="12" ma:contentTypeDescription="Vytvoří nový dokument" ma:contentTypeScope="" ma:versionID="70fa67709a666dd111f1a1c7a7dd8bcd">
  <xsd:schema xmlns:xsd="http://www.w3.org/2001/XMLSchema" xmlns:xs="http://www.w3.org/2001/XMLSchema" xmlns:p="http://schemas.microsoft.com/office/2006/metadata/properties" xmlns:ns2="5fa07794-5b46-46c8-840b-941d4a74c2ef" xmlns:ns3="55616b4c-fc36-487c-bd45-8e83e229c194" targetNamespace="http://schemas.microsoft.com/office/2006/metadata/properties" ma:root="true" ma:fieldsID="c7a87fbe944bda2512b3a00cd00f4b1e" ns2:_="" ns3:_="">
    <xsd:import namespace="5fa07794-5b46-46c8-840b-941d4a74c2ef"/>
    <xsd:import namespace="55616b4c-fc36-487c-bd45-8e83e229c1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07794-5b46-46c8-840b-941d4a74c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616b4c-fc36-487c-bd45-8e83e229c19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CDCAA-777A-4885-BBEE-87B8EC557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07794-5b46-46c8-840b-941d4a74c2ef"/>
    <ds:schemaRef ds:uri="55616b4c-fc36-487c-bd45-8e83e229c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D3C8BD-EFA1-2847-ACC9-47C097D17381}">
  <ds:schemaRefs>
    <ds:schemaRef ds:uri="http://schemas.openxmlformats.org/officeDocument/2006/bibliography"/>
  </ds:schemaRefs>
</ds:datastoreItem>
</file>

<file path=customXml/itemProps3.xml><?xml version="1.0" encoding="utf-8"?>
<ds:datastoreItem xmlns:ds="http://schemas.openxmlformats.org/officeDocument/2006/customXml" ds:itemID="{365D84F3-EB45-4235-A283-DCD436AC48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FDDED2-5386-4675-BE6C-9A32CCB217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3557</Words>
  <Characters>20988</Characters>
  <Application>Microsoft Office Word</Application>
  <DocSecurity>0</DocSecurity>
  <Lines>174</Lines>
  <Paragraphs>48</Paragraphs>
  <ScaleCrop>false</ScaleCrop>
  <Company/>
  <LinksUpToDate>false</LinksUpToDate>
  <CharactersWithSpaces>24497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2020-12-16T07:29:00Z</dcterms:created>
  <dcterms:modified xsi:type="dcterms:W3CDTF">2020-12-16T07:29:00Z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0x01010035724B503D585B4FBD839C20E2379786</vt:lpwstr>
  </property>
</Properties>
</file>