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7.0.0.0 -->
  <w:body>
    <w:p>
      <w:pPr>
        <w:spacing w:line="56" w:lineRule="exact"/>
        <w:rPr>
          <w:sz w:val="5"/>
        </w:rPr>
      </w:pPr>
    </w:p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5998"/>
        <w:gridCol w:w="10"/>
        <w:gridCol w:w="5487"/>
        <w:gridCol w:w="2"/>
        <w:gridCol w:w="1440"/>
        <w:gridCol w:w="1440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33"/>
        </w:trPr>
        <w:tc>
          <w:tcPr>
            <w:tcW w:w="6008" w:type="dxa"/>
            <w:h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54"/>
              <w:gridCol w:w="226"/>
              <w:gridCol w:w="3628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/>
                    <w:ind w:left="-10" w:right="-10"/>
                    <w:rPr>
                      <w:sz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height:56.69pt;width:107.71pt">
                        <v:imagedata r:id="rId4" o:title="" croptop="-5780f" cropbottom="-5780f" cropleft="-3042f" cropright="0"/>
                      </v:shape>
                    </w:pic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20" w:after="20" w:line="459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  <w:t>OBJEDNÁVKA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5489" w:type="dxa"/>
            <w:hMerge w:val="restart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26"/>
              <w:gridCol w:w="328"/>
              <w:gridCol w:w="226"/>
              <w:gridCol w:w="2"/>
              <w:gridCol w:w="224"/>
              <w:gridCol w:w="328"/>
              <w:gridCol w:w="2"/>
              <w:gridCol w:w="224"/>
              <w:gridCol w:w="4"/>
              <w:gridCol w:w="222"/>
              <w:gridCol w:w="5"/>
              <w:gridCol w:w="323"/>
              <w:gridCol w:w="5"/>
              <w:gridCol w:w="1"/>
              <w:gridCol w:w="220"/>
              <w:gridCol w:w="5"/>
              <w:gridCol w:w="1"/>
              <w:gridCol w:w="135"/>
              <w:gridCol w:w="6"/>
              <w:gridCol w:w="1"/>
              <w:gridCol w:w="134"/>
              <w:gridCol w:w="6"/>
              <w:gridCol w:w="135"/>
              <w:gridCol w:w="9"/>
              <w:gridCol w:w="376"/>
              <w:gridCol w:w="8"/>
              <w:gridCol w:w="218"/>
              <w:gridCol w:w="7"/>
              <w:gridCol w:w="2"/>
              <w:gridCol w:w="132"/>
              <w:gridCol w:w="7"/>
              <w:gridCol w:w="219"/>
              <w:gridCol w:w="343"/>
              <w:gridCol w:w="226"/>
              <w:gridCol w:w="9"/>
              <w:gridCol w:w="2"/>
              <w:gridCol w:w="187"/>
              <w:gridCol w:w="9"/>
              <w:gridCol w:w="217"/>
              <w:gridCol w:w="328"/>
              <w:gridCol w:w="226"/>
              <w:gridCol w:w="11"/>
              <w:gridCol w:w="5"/>
              <w:gridCol w:w="125"/>
              <w:gridCol w:w="11"/>
              <w:gridCol w:w="3"/>
              <w:gridCol w:w="1"/>
              <w:gridCol w:w="1"/>
              <w:gridCol w:w="29"/>
              <w:gridCol w:w="11"/>
              <w:gridCol w:w="3"/>
              <w:gridCol w:w="1"/>
              <w:gridCol w:w="1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5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Číslo:</w:t>
                  </w:r>
                </w:p>
              </w:tc>
              <w:tc>
                <w:tcPr>
                  <w:tcW w:w="2985" w:type="dxa"/>
                  <w:gridSpan w:val="29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17/801080112</w:t>
                  </w:r>
                </w:p>
              </w:tc>
              <w:tc>
                <w:tcPr>
                  <w:tcW w:w="1122" w:type="dxa"/>
                  <w:gridSpan w:val="10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M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2488" w:type="dxa"/>
                  <w:gridSpan w:val="20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20" w:after="20" w:line="203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9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3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18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81"/>
              </w:trPr>
              <w:tc>
                <w:tcPr>
                  <w:tcW w:w="2488" w:type="dxa"/>
                  <w:gridSpan w:val="20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15" w:right="-15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6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21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5491" w:type="dxa"/>
                  <w:gridSpan w:val="54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20" w:after="20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Dodavatel: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72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DT - Výhybkárna a strojírna, a.s.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Dolní 3137/100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796 01 Prostějov 1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772" w:type="dxa"/>
                  <w:gridSpan w:val="24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46962778</w:t>
                  </w:r>
                </w:p>
              </w:tc>
              <w:tc>
                <w:tcPr>
                  <w:tcW w:w="2673" w:type="dxa"/>
                  <w:gridSpan w:val="24"/>
                </w:tcPr>
                <w:p>
                  <w:pPr>
                    <w:spacing w:before="40" w:after="40" w:line="175" w:lineRule="exact"/>
                    <w:ind w:left="8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CZ46962778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120" w:type="dxa"/>
                  <w:gridSpan w:val="14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0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>
                  <w:pPr>
                    <w:spacing w:before="25" w:after="25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Finanční objem (bez DPH) do: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13"/>
              </w:trPr>
              <w:tc>
                <w:tcPr>
                  <w:tcW w:w="1791" w:type="dxa"/>
                  <w:gridSpan w:val="11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 30.4.2017</w:t>
                  </w:r>
                </w:p>
              </w:tc>
              <w:tc>
                <w:tcPr>
                  <w:tcW w:w="328" w:type="dxa"/>
                  <w:gridSpan w:val="2"/>
                  <w:tcBorders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0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CZK   659 436,00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120" w:type="dxa"/>
                  <w:gridSpan w:val="14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>
                  <w:pPr>
                    <w:spacing w:before="30" w:after="30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0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51"/>
              </w:trPr>
              <w:tc>
                <w:tcPr>
                  <w:tcW w:w="2120" w:type="dxa"/>
                  <w:gridSpan w:val="14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0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346" w:type="dxa"/>
                  <w:gridSpan w:val="17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67" w:right="2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30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righ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lef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15" w:right="-1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12" w:right="-1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782" w:type="dxa"/>
                  <w:gridSpan w:val="4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72" w:right="32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5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8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06" w:lineRule="exact"/>
                    <w:ind w:left="7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6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304" w:type="dxa"/>
                  <w:gridSpan w:val="43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1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gridSpan w:val="5"/>
                  <w:tcBorders>
                    <w:top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141" w:type="dxa"/>
                  <w:gridSpan w:val="5"/>
                  <w:tcBorders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92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998" w:type="dxa"/>
                  <w:gridSpan w:val="28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247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11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146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035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3162" w:type="dxa"/>
                  <w:gridSpan w:val="14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  <w:gridSpan w:val="2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2"/>
                </w:tcPr>
                <w:p>
                  <w:pPr>
                    <w:spacing w:before="40" w:after="40" w:line="221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9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517"/>
        </w:trPr>
        <w:tc>
          <w:tcPr>
            <w:tcW w:w="5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1"/>
              <w:gridCol w:w="217"/>
              <w:gridCol w:w="218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8"/>
              </w:trPr>
              <w:tc>
                <w:tcPr>
                  <w:tcW w:w="5780" w:type="dxa"/>
                  <w:gridSpan w:val="3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6" w:space="0" w:color="000000"/>
                  </w:tcBorders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2072" w:type="dxa"/>
                  <w:gridSpan w:val="9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26"/>
                  <w:tcBorders>
                    <w:top w:val="single" w:sz="8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78"/>
              </w:trPr>
              <w:tc>
                <w:tcPr>
                  <w:tcW w:w="2508" w:type="dxa"/>
                  <w:gridSpan w:val="12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10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1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0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Oblastní ředitelství Brno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žst. Hrušovany u Brna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 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"/>
        </w:trPr>
        <w:tc>
          <w:tcPr>
            <w:tcW w:w="5998" w:type="dxa"/>
            <w:vMerge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8"/>
        </w:trPr>
        <w:tc>
          <w:tcPr>
            <w:tcW w:w="11497" w:type="dxa"/>
            <w:hMerge w:val="restart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676"/>
              <w:gridCol w:w="1127"/>
              <w:gridCol w:w="5636"/>
              <w:gridCol w:w="1352"/>
              <w:gridCol w:w="1352"/>
              <w:gridCol w:w="1353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20" w:right="6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Objednáváme u Vás: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91"/>
              </w:trPr>
              <w:tc>
                <w:tcPr>
                  <w:tcW w:w="676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30" w:after="3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Srdcovka Obl-o-60E2 1:12-500 (6000/545) P ZPT+1400 mm 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30" w:after="3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1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2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40" w:after="4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Opornice S49 1:7,5-190 L ohn 11366+1400 mm HZ vrt. pro op.op.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40" w:after="4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1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0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239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16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Transformace, bez konc. vrtání.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Dodávky dle TPD. Rámcová smlouva 102/15-MTZ. 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Požadavek 31013 a 31014/17.</w:t>
                  </w:r>
                </w:p>
                <w:p>
                  <w:pPr>
                    <w:spacing w:after="16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Dodat: žst. Hrušovany u Brna.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699"/>
        </w:trPr>
        <w:tc>
          <w:tcPr>
            <w:tcW w:w="11497" w:type="dxa"/>
            <w:hMerge w:val="restart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59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3"/>
        </w:trPr>
        <w:tc>
          <w:tcPr>
            <w:tcW w:w="5998" w:type="dxa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5487" w:type="dxa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57"/>
        </w:trPr>
        <w:tc>
          <w:tcPr>
            <w:tcW w:w="11497" w:type="dxa"/>
            <w:hMerge w:val="restart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609"/>
              <w:gridCol w:w="690"/>
              <w:gridCol w:w="1840"/>
              <w:gridCol w:w="7359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25" w:after="25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žádné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Dle smlouvy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vlády č.351/2013 Sb. Termín splatnosti bude akceptován po doručení úplného daňového dokladu. Daňový doklad může být uhrazen ze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80" w:right="-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Bez potvrzené objednávky včetně bankovního spojení nelze daňový doklad akceptovat jako úplný a nemůže být proplacen.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na základě ustanovení zákona číslo 340/2015 Sb. (viz zadní strana objednávky).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Smluvní strany se dohodly, že stane-li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      </w:r>
                </w:p>
              </w:tc>
            </w:tr>
          </w:tbl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37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37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550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70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792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</w:tbl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201"/>
        <w:gridCol w:w="201"/>
        <w:gridCol w:w="806"/>
        <w:gridCol w:w="2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6"/>
        <w:gridCol w:w="5"/>
        <w:gridCol w:w="2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Praha 1, dne: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Prostějov 1, Akceptováno dne: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(jméno, přijmení, razítko, podpis)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Objednatel: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1210" w:type="dxa"/>
            <w:gridSpan w:val="2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Dodavatel: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806" w:type="dxa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</w:tbl>
    <w:p>
      <w:pPr>
        <w:rPr>
          <w:sz w:val="2"/>
        </w:rPr>
        <w:sectPr>
          <w:footerReference w:type="default" r:id="rId5"/>
          <w:pgSz w:w="11904" w:h="16836"/>
          <w:pgMar w:top="0" w:right="0" w:bottom="0" w:left="0" w:header="0" w:footer="0" w:gutter="0"/>
          <w:pgBorders w:offsetFrom="text">
            <w:top w:val="nil"/>
            <w:left w:val="nil"/>
            <w:bottom w:val="nil"/>
            <w:right w:val="nil"/>
          </w:pgBorders>
          <w:cols w:space="708"/>
          <w:docGrid w:linePitch="360"/>
        </w:sectPr>
      </w:pPr>
    </w:p>
    <w:tbl>
      <w:tblPr>
        <w:tblInd w:w="0" w:type="dxa"/>
        <w:tblLayout w:type="fixed"/>
        <w:tblCellMar>
          <w:left w:w="0" w:type="dxa"/>
          <w:right w:w="0" w:type="dxa"/>
        </w:tblCellMar>
      </w:tblPr>
      <w:tblGrid>
        <w:gridCol w:w="11734"/>
      </w:tblGrid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07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Správa železniční dopravní cesty, státní organizace (dále jen SŽDC) jakožto povinný subjekt ve smyslu § 2 zákona o registru smluv (zákon č. 340/2015 Sb., o zvláštních podmínkách účinnosti některých smluv, uveřejňování smluv a o registru smluv, ve znění pozdějších předpisů) je povinna uveřejňovat objednávky do Registru smluv.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8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V souladu s § 3 odst. 1 zákona o registru smluv SŽDC neuveřejňuje informace, které nelze poskytnout při postupu podle předpisů upravujících svobodný přístup k informacím, příkladem lze uvést ochranu osobních údajů, ochrana práv vyplývající z průmyslového vlastnictví, ochrana bankovního tajemství, ochrana obchodního tajemství. Dodavatel je z tohoto důvodu povinen sdělit, zda některé informace uvedené v objednávce jsou součástí jeho obchodního tajemství ve smyslu § 504 zákona č. 89/2012 Sb., občanský zákoník, ve znění pozdějších předpisů (dále jen OZ), a tyto informace do kopie objednávky zřetelně označit. Dodavatel je odpovědný za to, že takto označené informace naplňují znaky obchodního tajemství dle § 504 OZ a jsou jako obchodní tajemství chráněny.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15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V souladu se zákonem o registru smluv SŽDC neuveřejňuje objednávky, na které se vztahuje § 3 odst. 2 tohoto zákona. Dodavatel, který je akciovou společností, ve které má stát nebo územní samosprávný celek sám nebo s jinými územními samosprávnými celky většinovou majetkovou účast a to i prostřednictvím jiné právnické osoby, je povinen sdělit, zda cenné papíry této společnosti byly přijaty k obchodování na regulovaném trhu nebo evropském regulovaném trhu. Dodavatel odpovídá za pravdivost tohoto tvrzení. Dodavatel je dále povinen sdělit, zda se na něj vztahuje jiná výjimka dle §  3 odst. 2 zákona o registru smluv, a zároveň dodavatel odpovídá za pravdivost tohoto tvrzení.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9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SŽDC uveřejní elektronický obraz textového obsahu objednávky v otevřeném a strojově čitelném formátu v souladu se zákonem o registru smluv. V případě, že nebude možné uveřejnit elektronický obraz obsahu objednávky, bude uveřejněna objednávka v otevřeném a strojově čitelném formátu společně s akceptací objednávky (tj. scan přijaté objednávky se znečitelněnými výše uvedenými údaji).</w:t>
            </w:r>
          </w:p>
        </w:tc>
      </w:tr>
    </w:tbl>
    <w:p>
      <w:pPr>
        <w:rPr>
          <w:sz w:val="2"/>
        </w:rPr>
      </w:pPr>
    </w:p>
    <w:sectPr>
      <w:footerReference w:type="default" r:id="rId6"/>
      <w:type w:val="nextPage"/>
      <w:pgSz w:w="11904" w:h="16836"/>
      <w:pgMar w:top="0" w:right="0" w:bottom="0" w:left="0" w:header="0" w:footer="0"/>
      <w:pgBorders w:offsetFrom="text">
        <w:top w:val="nil"/>
        <w:left w:val="nil"/>
        <w:bottom w:val="nil"/>
        <w:right w:val="nil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/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