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A274846" w14:textId="02AC8BC6" w:rsidR="005652F3" w:rsidRPr="000D357C" w:rsidRDefault="00D81A4A" w:rsidP="00BE742B">
      <w:pPr>
        <w:rPr>
          <w:rFonts w:ascii="Times New Roman" w:hAnsi="Times New Roman" w:cs="Times New Roman"/>
          <w:sz w:val="24"/>
          <w:szCs w:val="24"/>
        </w:rPr>
      </w:pPr>
      <w:r w:rsidRPr="00D81A4A">
        <w:rPr>
          <w:rFonts w:ascii="Times New Roman" w:hAnsi="Times New Roman" w:cs="Times New Roman"/>
          <w:sz w:val="24"/>
          <w:szCs w:val="24"/>
        </w:rPr>
        <w:t>Základní škola, Praha 10, Hostýnská 2/2100, se sídlem Hostýnská 2/2100, Praha 10, 108 00 IČ: 47611171, zastoupená Mgr. Albertem Hotovým</w:t>
      </w:r>
      <w:r w:rsidR="00BE742B" w:rsidRPr="002E11EB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172E1DD5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D81A4A">
        <w:rPr>
          <w:b/>
          <w:bCs/>
        </w:rPr>
        <w:t>Odborná učebna přírodních věd na ZŠ Hostýnská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>
        <w:rPr>
          <w:rFonts w:ascii="Times New Roman" w:hAnsi="Times New Roman" w:cs="Times New Roman"/>
          <w:sz w:val="24"/>
          <w:szCs w:val="24"/>
        </w:rPr>
        <w:t xml:space="preserve"> II ods.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</w:t>
      </w:r>
      <w:r w:rsidRPr="00F83DE2">
        <w:rPr>
          <w:rFonts w:ascii="Times New Roman" w:hAnsi="Times New Roman" w:cs="Times New Roman"/>
          <w:sz w:val="24"/>
          <w:szCs w:val="24"/>
        </w:rPr>
        <w:lastRenderedPageBreak/>
        <w:t xml:space="preserve">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77777777" w:rsidR="00075C71" w:rsidRPr="002470F6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sud poskytnuté služby ve výši 1.0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16F8CE08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Typeco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21DFDE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E87916D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E2EF05" w14:textId="69F8665C" w:rsidR="0015510D" w:rsidRDefault="0015510D" w:rsidP="005652F3">
      <w:pPr>
        <w:rPr>
          <w:rFonts w:ascii="Times" w:hAnsi="Times" w:cs="Times New Roman"/>
          <w:sz w:val="24"/>
          <w:szCs w:val="24"/>
        </w:rPr>
      </w:pPr>
    </w:p>
    <w:p w14:paraId="797BC590" w14:textId="1C5725F8" w:rsidR="0015510D" w:rsidRDefault="0015510D" w:rsidP="005652F3">
      <w:pPr>
        <w:rPr>
          <w:rFonts w:ascii="Times" w:hAnsi="Times" w:cs="Times New Roman"/>
          <w:sz w:val="24"/>
          <w:szCs w:val="24"/>
        </w:rPr>
      </w:pPr>
    </w:p>
    <w:p w14:paraId="565849EC" w14:textId="1418D0BB" w:rsidR="0015510D" w:rsidRDefault="0015510D" w:rsidP="005652F3">
      <w:pPr>
        <w:rPr>
          <w:rFonts w:ascii="Times" w:hAnsi="Times" w:cs="Times New Roman"/>
          <w:sz w:val="24"/>
          <w:szCs w:val="24"/>
        </w:rPr>
      </w:pPr>
    </w:p>
    <w:p w14:paraId="170C624A" w14:textId="77777777" w:rsidR="0015510D" w:rsidRDefault="0015510D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427ACA9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0CE08C" w14:textId="351CCAEE" w:rsidR="00A55268" w:rsidRPr="000D357C" w:rsidRDefault="0015510D" w:rsidP="00A55268">
      <w:pPr>
        <w:rPr>
          <w:rFonts w:ascii="Times New Roman" w:hAnsi="Times New Roman" w:cs="Times New Roman"/>
          <w:sz w:val="24"/>
          <w:szCs w:val="24"/>
        </w:rPr>
      </w:pPr>
      <w:r w:rsidRPr="00D81A4A">
        <w:rPr>
          <w:rFonts w:ascii="Times New Roman" w:hAnsi="Times New Roman" w:cs="Times New Roman"/>
          <w:sz w:val="24"/>
          <w:szCs w:val="24"/>
        </w:rPr>
        <w:t>Základní škola, Praha 10, Hostýnská 2/2100, se sídlem Hostýnská 2/2100, Praha 10, 108 00 IČ: 47611171, zastoupená Mgr. Albertem Hotovým</w:t>
      </w:r>
      <w:r w:rsidR="00A55268"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206B1690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15510D" w:rsidRPr="00D81A4A">
        <w:rPr>
          <w:rFonts w:ascii="Times New Roman" w:hAnsi="Times New Roman" w:cs="Times New Roman"/>
          <w:sz w:val="24"/>
          <w:szCs w:val="24"/>
        </w:rPr>
        <w:t>Mgr. Albert Hotový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B4A04"/>
    <w:rsid w:val="000C38BE"/>
    <w:rsid w:val="000D357C"/>
    <w:rsid w:val="000E084F"/>
    <w:rsid w:val="000E23A9"/>
    <w:rsid w:val="00116B40"/>
    <w:rsid w:val="0015510D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81A4A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2735</Words>
  <Characters>16137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12</cp:revision>
  <cp:lastPrinted>2018-04-08T11:13:00Z</cp:lastPrinted>
  <dcterms:created xsi:type="dcterms:W3CDTF">2018-04-08T11:13:00Z</dcterms:created>
  <dcterms:modified xsi:type="dcterms:W3CDTF">2020-12-15T11:48:00Z</dcterms:modified>
</cp:coreProperties>
</file>