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8B17" w14:textId="77777777" w:rsidR="00944A28" w:rsidRPr="00627884" w:rsidRDefault="002B34CC" w:rsidP="00166DF0">
      <w:pPr>
        <w:pStyle w:val="Nzevsmlouvy"/>
        <w:jc w:val="left"/>
        <w:rPr>
          <w:rFonts w:ascii="Open Sans" w:hAnsi="Open Sans" w:cs="Open Sans"/>
          <w:sz w:val="40"/>
        </w:rPr>
      </w:pPr>
      <w:r w:rsidRPr="00627884">
        <w:rPr>
          <w:rFonts w:ascii="Open Sans" w:hAnsi="Open Sans" w:cs="Open Sans"/>
          <w:sz w:val="40"/>
        </w:rPr>
        <w:t>Smlouva o poskytování</w:t>
      </w:r>
      <w:r w:rsidR="00166DF0" w:rsidRPr="00627884">
        <w:rPr>
          <w:rFonts w:ascii="Open Sans" w:hAnsi="Open Sans" w:cs="Open Sans"/>
          <w:sz w:val="40"/>
        </w:rPr>
        <w:t xml:space="preserve"> </w:t>
      </w:r>
      <w:r w:rsidRPr="00627884">
        <w:rPr>
          <w:rFonts w:ascii="Open Sans" w:hAnsi="Open Sans" w:cs="Open Sans"/>
          <w:sz w:val="40"/>
        </w:rPr>
        <w:t>a využívání informací</w:t>
      </w:r>
    </w:p>
    <w:p w14:paraId="28B2F395" w14:textId="77777777" w:rsidR="002B34CC" w:rsidRPr="007F08D6" w:rsidRDefault="002B34CC" w:rsidP="00166DF0">
      <w:pPr>
        <w:pStyle w:val="Identifikacestran"/>
        <w:jc w:val="left"/>
        <w:rPr>
          <w:rFonts w:ascii="Open Sans" w:hAnsi="Open Sans" w:cs="Open Sans"/>
          <w:b/>
          <w:sz w:val="22"/>
        </w:rPr>
      </w:pPr>
      <w:r w:rsidRPr="007F08D6">
        <w:rPr>
          <w:rFonts w:ascii="Open Sans" w:hAnsi="Open Sans" w:cs="Open Sans"/>
          <w:b/>
          <w:sz w:val="22"/>
        </w:rPr>
        <w:t>Dnešního dne uzavřely:</w:t>
      </w:r>
    </w:p>
    <w:p w14:paraId="74376947" w14:textId="77777777" w:rsidR="00166DF0" w:rsidRPr="00627884" w:rsidRDefault="00166DF0" w:rsidP="00166DF0">
      <w:pPr>
        <w:jc w:val="center"/>
        <w:rPr>
          <w:rFonts w:ascii="Open Sans" w:hAnsi="Open Sans" w:cs="Open Sans"/>
          <w:b/>
          <w:sz w:val="24"/>
          <w:szCs w:val="28"/>
        </w:rPr>
      </w:pPr>
    </w:p>
    <w:p w14:paraId="0CCEB3F2" w14:textId="0D371C15" w:rsidR="00166DF0" w:rsidRPr="00386A05" w:rsidRDefault="00C50265" w:rsidP="00166DF0">
      <w:pPr>
        <w:rPr>
          <w:rFonts w:ascii="Open Sans" w:hAnsi="Open Sans" w:cs="Open Sans"/>
          <w:b/>
          <w:color w:val="auto"/>
          <w:sz w:val="24"/>
          <w:szCs w:val="28"/>
        </w:rPr>
      </w:pPr>
      <w:r>
        <w:rPr>
          <w:rFonts w:ascii="Open Sans" w:hAnsi="Open Sans" w:cs="Open Sans"/>
          <w:b/>
          <w:color w:val="auto"/>
          <w:sz w:val="24"/>
          <w:szCs w:val="28"/>
        </w:rPr>
        <w:t>Newton Media</w:t>
      </w:r>
      <w:r w:rsidR="00166DF0" w:rsidRPr="00386A05">
        <w:rPr>
          <w:rFonts w:ascii="Open Sans" w:hAnsi="Open Sans" w:cs="Open Sans"/>
          <w:b/>
          <w:color w:val="auto"/>
          <w:sz w:val="24"/>
          <w:szCs w:val="28"/>
        </w:rPr>
        <w:t xml:space="preserve">, a.s. </w:t>
      </w:r>
    </w:p>
    <w:p w14:paraId="70D9F4CC" w14:textId="0BB959E0"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zapsaná v obchodním rejstříku ve</w:t>
      </w:r>
      <w:r w:rsidR="00386A05">
        <w:rPr>
          <w:rFonts w:ascii="Open Sans" w:hAnsi="Open Sans" w:cs="Open Sans"/>
          <w:sz w:val="22"/>
        </w:rPr>
        <w:t xml:space="preserve">deném Městským soudem v Praze, </w:t>
      </w:r>
      <w:r w:rsidR="00C50265">
        <w:rPr>
          <w:rFonts w:ascii="Open Sans" w:hAnsi="Open Sans" w:cs="Open Sans"/>
          <w:sz w:val="22"/>
        </w:rPr>
        <w:t xml:space="preserve">spisová značka </w:t>
      </w:r>
      <w:r w:rsidR="00C50265" w:rsidRPr="00C50265">
        <w:rPr>
          <w:rFonts w:ascii="Open Sans" w:hAnsi="Open Sans" w:cs="Open Sans"/>
          <w:sz w:val="22"/>
        </w:rPr>
        <w:t>B 12446</w:t>
      </w:r>
    </w:p>
    <w:p w14:paraId="7491248D" w14:textId="08D96154" w:rsidR="00166DF0" w:rsidRPr="00627884" w:rsidRDefault="00166DF0" w:rsidP="00C50265">
      <w:pPr>
        <w:pStyle w:val="Identifikacestran"/>
        <w:jc w:val="left"/>
        <w:rPr>
          <w:rFonts w:ascii="Open Sans" w:hAnsi="Open Sans" w:cs="Open Sans"/>
          <w:sz w:val="22"/>
        </w:rPr>
      </w:pPr>
      <w:r w:rsidRPr="00627884">
        <w:rPr>
          <w:rFonts w:ascii="Open Sans" w:hAnsi="Open Sans" w:cs="Open Sans"/>
          <w:sz w:val="22"/>
        </w:rPr>
        <w:t xml:space="preserve">se sídlem </w:t>
      </w:r>
      <w:r w:rsidR="00C50265">
        <w:rPr>
          <w:rFonts w:ascii="Open Sans" w:hAnsi="Open Sans" w:cs="Open Sans"/>
          <w:sz w:val="22"/>
        </w:rPr>
        <w:tab/>
      </w:r>
      <w:r w:rsidR="00C50265">
        <w:rPr>
          <w:rFonts w:ascii="Open Sans" w:hAnsi="Open Sans" w:cs="Open Sans"/>
          <w:sz w:val="22"/>
        </w:rPr>
        <w:tab/>
      </w:r>
      <w:r w:rsidR="00C50265" w:rsidRPr="00C50265">
        <w:rPr>
          <w:rFonts w:ascii="Open Sans" w:hAnsi="Open Sans" w:cs="Open Sans"/>
          <w:sz w:val="22"/>
        </w:rPr>
        <w:t>Na Pankráci 1683/127</w:t>
      </w:r>
      <w:r w:rsidR="00C50265">
        <w:rPr>
          <w:rFonts w:ascii="Open Sans" w:hAnsi="Open Sans" w:cs="Open Sans"/>
          <w:sz w:val="22"/>
        </w:rPr>
        <w:t xml:space="preserve">, </w:t>
      </w:r>
      <w:r w:rsidR="00C50265" w:rsidRPr="00C50265">
        <w:rPr>
          <w:rFonts w:ascii="Open Sans" w:hAnsi="Open Sans" w:cs="Open Sans"/>
          <w:sz w:val="22"/>
        </w:rPr>
        <w:t>140 00 Praha 4</w:t>
      </w:r>
    </w:p>
    <w:p w14:paraId="7F342B88" w14:textId="1DD43BCA"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 xml:space="preserve">IČ: </w:t>
      </w:r>
      <w:r w:rsidRPr="00627884">
        <w:rPr>
          <w:rFonts w:ascii="Open Sans" w:hAnsi="Open Sans" w:cs="Open Sans"/>
          <w:sz w:val="22"/>
        </w:rPr>
        <w:tab/>
      </w:r>
      <w:r w:rsidRPr="00627884">
        <w:rPr>
          <w:rFonts w:ascii="Open Sans" w:hAnsi="Open Sans" w:cs="Open Sans"/>
          <w:sz w:val="22"/>
        </w:rPr>
        <w:tab/>
      </w:r>
      <w:r w:rsidRPr="00627884">
        <w:rPr>
          <w:rFonts w:ascii="Open Sans" w:hAnsi="Open Sans" w:cs="Open Sans"/>
          <w:sz w:val="22"/>
        </w:rPr>
        <w:tab/>
      </w:r>
      <w:r w:rsidR="00C50265" w:rsidRPr="00C50265">
        <w:rPr>
          <w:rFonts w:ascii="Open Sans" w:hAnsi="Open Sans" w:cs="Open Sans"/>
          <w:sz w:val="22"/>
        </w:rPr>
        <w:t>28168356</w:t>
      </w:r>
    </w:p>
    <w:p w14:paraId="0F76F96B" w14:textId="1F42DE9D"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 xml:space="preserve">DIČ: </w:t>
      </w:r>
      <w:r w:rsidRPr="00627884">
        <w:rPr>
          <w:rFonts w:ascii="Open Sans" w:hAnsi="Open Sans" w:cs="Open Sans"/>
          <w:sz w:val="22"/>
        </w:rPr>
        <w:tab/>
      </w:r>
      <w:r w:rsidRPr="00627884">
        <w:rPr>
          <w:rFonts w:ascii="Open Sans" w:hAnsi="Open Sans" w:cs="Open Sans"/>
          <w:sz w:val="22"/>
        </w:rPr>
        <w:tab/>
      </w:r>
      <w:r w:rsidRPr="00627884">
        <w:rPr>
          <w:rFonts w:ascii="Open Sans" w:hAnsi="Open Sans" w:cs="Open Sans"/>
          <w:sz w:val="22"/>
        </w:rPr>
        <w:tab/>
        <w:t>CZ</w:t>
      </w:r>
      <w:r w:rsidR="00C50265" w:rsidRPr="00C50265">
        <w:rPr>
          <w:rFonts w:ascii="Open Sans" w:hAnsi="Open Sans" w:cs="Open Sans"/>
          <w:sz w:val="22"/>
        </w:rPr>
        <w:t>28168356</w:t>
      </w:r>
    </w:p>
    <w:p w14:paraId="7BB65DB9" w14:textId="58D248D7"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 xml:space="preserve">zastoupená: </w:t>
      </w:r>
      <w:r w:rsidRPr="00627884">
        <w:rPr>
          <w:rFonts w:ascii="Open Sans" w:hAnsi="Open Sans" w:cs="Open Sans"/>
          <w:sz w:val="22"/>
        </w:rPr>
        <w:tab/>
      </w:r>
      <w:r w:rsidRPr="00627884">
        <w:rPr>
          <w:rFonts w:ascii="Open Sans" w:hAnsi="Open Sans" w:cs="Open Sans"/>
          <w:sz w:val="22"/>
        </w:rPr>
        <w:tab/>
        <w:t>Petr</w:t>
      </w:r>
      <w:r w:rsidR="00C50265">
        <w:rPr>
          <w:rFonts w:ascii="Open Sans" w:hAnsi="Open Sans" w:cs="Open Sans"/>
          <w:sz w:val="22"/>
        </w:rPr>
        <w:t xml:space="preserve">em </w:t>
      </w:r>
      <w:proofErr w:type="spellStart"/>
      <w:r w:rsidR="00C50265">
        <w:rPr>
          <w:rFonts w:ascii="Open Sans" w:hAnsi="Open Sans" w:cs="Open Sans"/>
          <w:sz w:val="22"/>
        </w:rPr>
        <w:t>Herianem</w:t>
      </w:r>
      <w:proofErr w:type="spellEnd"/>
      <w:r w:rsidRPr="00627884">
        <w:rPr>
          <w:rFonts w:ascii="Open Sans" w:hAnsi="Open Sans" w:cs="Open Sans"/>
          <w:sz w:val="22"/>
        </w:rPr>
        <w:t>, předsed</w:t>
      </w:r>
      <w:r w:rsidR="00C50265">
        <w:rPr>
          <w:rFonts w:ascii="Open Sans" w:hAnsi="Open Sans" w:cs="Open Sans"/>
          <w:sz w:val="22"/>
        </w:rPr>
        <w:t>ou</w:t>
      </w:r>
      <w:r w:rsidRPr="00627884">
        <w:rPr>
          <w:rFonts w:ascii="Open Sans" w:hAnsi="Open Sans" w:cs="Open Sans"/>
          <w:sz w:val="22"/>
        </w:rPr>
        <w:t xml:space="preserve"> představenstva</w:t>
      </w:r>
    </w:p>
    <w:p w14:paraId="1E367513" w14:textId="77777777" w:rsidR="00166DF0" w:rsidRPr="00627884" w:rsidRDefault="00166DF0" w:rsidP="00166DF0">
      <w:pPr>
        <w:pStyle w:val="Identifikacestran"/>
        <w:jc w:val="left"/>
        <w:rPr>
          <w:rFonts w:ascii="Open Sans" w:hAnsi="Open Sans" w:cs="Open Sans"/>
          <w:sz w:val="22"/>
        </w:rPr>
      </w:pPr>
      <w:r w:rsidRPr="00627884">
        <w:rPr>
          <w:rFonts w:ascii="Open Sans" w:hAnsi="Open Sans" w:cs="Open Sans"/>
          <w:sz w:val="22"/>
        </w:rPr>
        <w:t>(dále jen „dodavatel“)</w:t>
      </w:r>
    </w:p>
    <w:p w14:paraId="2A361EEA" w14:textId="77777777" w:rsidR="002B34CC" w:rsidRPr="00627884" w:rsidRDefault="002B34CC" w:rsidP="00166DF0">
      <w:pPr>
        <w:ind w:left="709"/>
        <w:rPr>
          <w:rFonts w:ascii="Open Sans" w:hAnsi="Open Sans" w:cs="Open Sans"/>
          <w:sz w:val="18"/>
        </w:rPr>
      </w:pPr>
    </w:p>
    <w:p w14:paraId="794CB5A5" w14:textId="77777777" w:rsidR="002B34CC" w:rsidRPr="009E0FD8" w:rsidRDefault="002B34CC" w:rsidP="00166DF0">
      <w:pPr>
        <w:pStyle w:val="Identifikacestran"/>
        <w:jc w:val="left"/>
        <w:rPr>
          <w:rFonts w:ascii="Open Sans" w:hAnsi="Open Sans" w:cs="Open Sans"/>
          <w:b/>
          <w:sz w:val="22"/>
        </w:rPr>
      </w:pPr>
      <w:r w:rsidRPr="00627884">
        <w:rPr>
          <w:rFonts w:ascii="Open Sans" w:hAnsi="Open Sans" w:cs="Open Sans"/>
          <w:b/>
          <w:color w:val="333333" w:themeColor="text1" w:themeShade="80"/>
          <w:sz w:val="22"/>
        </w:rPr>
        <w:t xml:space="preserve">- </w:t>
      </w:r>
      <w:r w:rsidRPr="009E0FD8">
        <w:rPr>
          <w:rFonts w:ascii="Open Sans" w:hAnsi="Open Sans" w:cs="Open Sans"/>
          <w:b/>
          <w:sz w:val="22"/>
        </w:rPr>
        <w:t>na straně jedné -</w:t>
      </w:r>
    </w:p>
    <w:p w14:paraId="0EE17574" w14:textId="77777777" w:rsidR="00166DF0" w:rsidRPr="009E0FD8" w:rsidRDefault="00166DF0" w:rsidP="00166DF0">
      <w:pPr>
        <w:pStyle w:val="Identifikacestran"/>
        <w:jc w:val="left"/>
        <w:rPr>
          <w:rFonts w:ascii="Open Sans" w:hAnsi="Open Sans" w:cs="Open Sans"/>
          <w:b/>
          <w:sz w:val="22"/>
        </w:rPr>
      </w:pPr>
    </w:p>
    <w:p w14:paraId="7A639604" w14:textId="77777777" w:rsidR="002B34CC" w:rsidRPr="009E0FD8" w:rsidRDefault="002B34CC" w:rsidP="00166DF0">
      <w:pPr>
        <w:pStyle w:val="Identifikacestran"/>
        <w:jc w:val="left"/>
        <w:rPr>
          <w:rFonts w:ascii="Open Sans" w:hAnsi="Open Sans" w:cs="Open Sans"/>
          <w:b/>
          <w:sz w:val="22"/>
        </w:rPr>
      </w:pPr>
      <w:r w:rsidRPr="009E0FD8">
        <w:rPr>
          <w:rFonts w:ascii="Open Sans" w:hAnsi="Open Sans" w:cs="Open Sans"/>
          <w:b/>
          <w:sz w:val="22"/>
        </w:rPr>
        <w:t>a</w:t>
      </w:r>
    </w:p>
    <w:p w14:paraId="597EFE1B" w14:textId="77777777" w:rsidR="00166DF0" w:rsidRPr="009E0FD8" w:rsidRDefault="00166DF0" w:rsidP="00166DF0">
      <w:pPr>
        <w:pStyle w:val="Identifikacestran"/>
        <w:jc w:val="left"/>
        <w:rPr>
          <w:rFonts w:ascii="Open Sans" w:hAnsi="Open Sans" w:cs="Open Sans"/>
          <w:b/>
          <w:sz w:val="22"/>
        </w:rPr>
      </w:pPr>
    </w:p>
    <w:p w14:paraId="77E725F3" w14:textId="77777777" w:rsidR="009E0FD8" w:rsidRPr="009E0FD8" w:rsidRDefault="003713C2" w:rsidP="009E0FD8">
      <w:pPr>
        <w:rPr>
          <w:rFonts w:ascii="Open Sans" w:hAnsi="Open Sans" w:cs="Open Sans"/>
          <w:b/>
          <w:color w:val="auto"/>
          <w:sz w:val="24"/>
          <w:szCs w:val="28"/>
        </w:rPr>
      </w:pPr>
      <w:r w:rsidRPr="003713C2">
        <w:rPr>
          <w:rFonts w:ascii="Open Sans" w:hAnsi="Open Sans" w:cs="Open Sans"/>
          <w:b/>
          <w:color w:val="auto"/>
          <w:sz w:val="24"/>
          <w:szCs w:val="28"/>
        </w:rPr>
        <w:t>Akademie múzických umění v Praze</w:t>
      </w:r>
    </w:p>
    <w:p w14:paraId="79A7DACD" w14:textId="77777777" w:rsidR="003713C2" w:rsidRDefault="003713C2" w:rsidP="009E0FD8">
      <w:pPr>
        <w:pStyle w:val="Identifikacestran"/>
        <w:jc w:val="left"/>
        <w:rPr>
          <w:rFonts w:ascii="Open Sans" w:hAnsi="Open Sans" w:cs="Open Sans"/>
          <w:sz w:val="22"/>
        </w:rPr>
      </w:pPr>
      <w:r>
        <w:rPr>
          <w:rFonts w:ascii="Open Sans" w:hAnsi="Open Sans" w:cs="Open Sans"/>
          <w:sz w:val="22"/>
        </w:rPr>
        <w:t>z</w:t>
      </w:r>
      <w:r w:rsidR="009E0FD8" w:rsidRPr="009E0FD8">
        <w:rPr>
          <w:rFonts w:ascii="Open Sans" w:hAnsi="Open Sans" w:cs="Open Sans"/>
          <w:sz w:val="22"/>
        </w:rPr>
        <w:t>apsaná</w:t>
      </w:r>
      <w:r>
        <w:rPr>
          <w:rFonts w:ascii="Open Sans" w:hAnsi="Open Sans" w:cs="Open Sans"/>
          <w:sz w:val="22"/>
        </w:rPr>
        <w:t>:</w:t>
      </w:r>
      <w:r w:rsidR="009E0FD8" w:rsidRPr="009E0FD8">
        <w:rPr>
          <w:rFonts w:ascii="Open Sans" w:hAnsi="Open Sans" w:cs="Open Sans"/>
          <w:sz w:val="22"/>
        </w:rPr>
        <w:t xml:space="preserve"> </w:t>
      </w:r>
      <w:r w:rsidRPr="003713C2">
        <w:rPr>
          <w:rFonts w:ascii="Open Sans" w:hAnsi="Open Sans" w:cs="Open Sans"/>
          <w:sz w:val="22"/>
        </w:rPr>
        <w:t xml:space="preserve">veřejná vysoká škola dle zákona č. 111/1998 Sb., o vysokých školách v platném znění </w:t>
      </w:r>
    </w:p>
    <w:p w14:paraId="3781F0AC" w14:textId="77777777" w:rsidR="009E0FD8" w:rsidRPr="009E0FD8" w:rsidRDefault="009E0FD8" w:rsidP="009E0FD8">
      <w:pPr>
        <w:pStyle w:val="Identifikacestran"/>
        <w:jc w:val="left"/>
        <w:rPr>
          <w:rFonts w:ascii="Open Sans" w:hAnsi="Open Sans" w:cs="Open Sans"/>
          <w:sz w:val="22"/>
        </w:rPr>
      </w:pPr>
      <w:r w:rsidRPr="009E0FD8">
        <w:rPr>
          <w:rFonts w:ascii="Open Sans" w:hAnsi="Open Sans" w:cs="Open Sans"/>
          <w:sz w:val="22"/>
        </w:rPr>
        <w:t xml:space="preserve">se sídlem </w:t>
      </w:r>
      <w:r w:rsidR="003713C2" w:rsidRPr="003713C2">
        <w:rPr>
          <w:rFonts w:ascii="Open Sans" w:hAnsi="Open Sans" w:cs="Open Sans"/>
        </w:rPr>
        <w:t>Praha 1, Malostranské náměstí 259/12, PSČ 118 00</w:t>
      </w:r>
    </w:p>
    <w:p w14:paraId="0EFAB640" w14:textId="77777777" w:rsidR="009E0FD8" w:rsidRPr="009E0FD8" w:rsidRDefault="009E0FD8" w:rsidP="009E0FD8">
      <w:pPr>
        <w:pStyle w:val="Identifikacestran"/>
        <w:jc w:val="left"/>
        <w:rPr>
          <w:rFonts w:ascii="Open Sans" w:hAnsi="Open Sans" w:cs="Open Sans"/>
          <w:sz w:val="22"/>
        </w:rPr>
      </w:pPr>
      <w:r w:rsidRPr="009E0FD8">
        <w:rPr>
          <w:rFonts w:ascii="Open Sans" w:hAnsi="Open Sans" w:cs="Open Sans"/>
          <w:sz w:val="22"/>
        </w:rPr>
        <w:t xml:space="preserve">IČ: </w:t>
      </w:r>
      <w:r w:rsidRPr="009E0FD8">
        <w:rPr>
          <w:rFonts w:ascii="Open Sans" w:hAnsi="Open Sans" w:cs="Open Sans"/>
          <w:sz w:val="22"/>
        </w:rPr>
        <w:tab/>
      </w:r>
      <w:r w:rsidRPr="009E0FD8">
        <w:rPr>
          <w:rFonts w:ascii="Open Sans" w:hAnsi="Open Sans" w:cs="Open Sans"/>
          <w:sz w:val="22"/>
        </w:rPr>
        <w:tab/>
      </w:r>
      <w:r w:rsidRPr="009E0FD8">
        <w:rPr>
          <w:rFonts w:ascii="Open Sans" w:hAnsi="Open Sans" w:cs="Open Sans"/>
          <w:sz w:val="22"/>
        </w:rPr>
        <w:tab/>
      </w:r>
      <w:r w:rsidR="003713C2" w:rsidRPr="003713C2">
        <w:rPr>
          <w:rFonts w:ascii="Open Sans" w:hAnsi="Open Sans" w:cs="Open Sans"/>
        </w:rPr>
        <w:t>61384984</w:t>
      </w:r>
    </w:p>
    <w:p w14:paraId="432E7ED4" w14:textId="77777777" w:rsidR="009E0FD8" w:rsidRPr="009E0FD8" w:rsidRDefault="009E0FD8" w:rsidP="009E0FD8">
      <w:pPr>
        <w:pStyle w:val="Identifikacestran"/>
        <w:jc w:val="left"/>
        <w:rPr>
          <w:rFonts w:ascii="Open Sans" w:hAnsi="Open Sans" w:cs="Open Sans"/>
          <w:sz w:val="22"/>
        </w:rPr>
      </w:pPr>
      <w:r w:rsidRPr="009E0FD8">
        <w:rPr>
          <w:rFonts w:ascii="Open Sans" w:hAnsi="Open Sans" w:cs="Open Sans"/>
          <w:sz w:val="22"/>
        </w:rPr>
        <w:t xml:space="preserve">DIČ: </w:t>
      </w:r>
      <w:r w:rsidRPr="009E0FD8">
        <w:rPr>
          <w:rFonts w:ascii="Open Sans" w:hAnsi="Open Sans" w:cs="Open Sans"/>
          <w:sz w:val="22"/>
        </w:rPr>
        <w:tab/>
      </w:r>
      <w:r w:rsidRPr="009E0FD8">
        <w:rPr>
          <w:rFonts w:ascii="Open Sans" w:hAnsi="Open Sans" w:cs="Open Sans"/>
          <w:sz w:val="22"/>
        </w:rPr>
        <w:tab/>
      </w:r>
      <w:r w:rsidRPr="009E0FD8">
        <w:rPr>
          <w:rFonts w:ascii="Open Sans" w:hAnsi="Open Sans" w:cs="Open Sans"/>
          <w:sz w:val="22"/>
        </w:rPr>
        <w:tab/>
      </w:r>
      <w:r w:rsidR="003713C2">
        <w:rPr>
          <w:rFonts w:ascii="Open Sans" w:hAnsi="Open Sans" w:cs="Open Sans"/>
        </w:rPr>
        <w:t>CZ</w:t>
      </w:r>
      <w:r w:rsidR="003713C2" w:rsidRPr="003713C2">
        <w:rPr>
          <w:rFonts w:ascii="Open Sans" w:hAnsi="Open Sans" w:cs="Open Sans"/>
        </w:rPr>
        <w:t>61384984</w:t>
      </w:r>
    </w:p>
    <w:p w14:paraId="69C47317" w14:textId="70167452" w:rsidR="009E0FD8" w:rsidRPr="009E0FD8" w:rsidRDefault="009E0FD8" w:rsidP="009E0FD8">
      <w:pPr>
        <w:pStyle w:val="Identifikacestran"/>
        <w:jc w:val="left"/>
        <w:rPr>
          <w:rFonts w:ascii="Open Sans" w:hAnsi="Open Sans" w:cs="Open Sans"/>
          <w:sz w:val="22"/>
        </w:rPr>
      </w:pPr>
      <w:r w:rsidRPr="009E0FD8">
        <w:rPr>
          <w:rFonts w:ascii="Open Sans" w:hAnsi="Open Sans" w:cs="Open Sans"/>
          <w:sz w:val="22"/>
        </w:rPr>
        <w:t xml:space="preserve">bankovní spojení: </w:t>
      </w:r>
      <w:r w:rsidRPr="009E0FD8">
        <w:rPr>
          <w:rFonts w:ascii="Open Sans" w:hAnsi="Open Sans" w:cs="Open Sans"/>
          <w:sz w:val="22"/>
        </w:rPr>
        <w:tab/>
      </w:r>
      <w:proofErr w:type="spellStart"/>
      <w:r w:rsidR="00CA16F1">
        <w:rPr>
          <w:rFonts w:ascii="Open Sans" w:hAnsi="Open Sans" w:cs="Open Sans"/>
        </w:rPr>
        <w:t>xxx</w:t>
      </w:r>
      <w:proofErr w:type="spellEnd"/>
    </w:p>
    <w:p w14:paraId="30801EA9" w14:textId="77777777" w:rsidR="009E0FD8" w:rsidRPr="009E0FD8" w:rsidRDefault="009E0FD8" w:rsidP="009E0FD8">
      <w:pPr>
        <w:pStyle w:val="Identifikacestran"/>
        <w:jc w:val="left"/>
        <w:rPr>
          <w:rFonts w:ascii="Open Sans" w:hAnsi="Open Sans" w:cs="Open Sans"/>
          <w:sz w:val="22"/>
        </w:rPr>
      </w:pPr>
      <w:r w:rsidRPr="009E0FD8">
        <w:rPr>
          <w:rFonts w:ascii="Open Sans" w:hAnsi="Open Sans" w:cs="Open Sans"/>
          <w:sz w:val="22"/>
        </w:rPr>
        <w:t xml:space="preserve">zastoupená: </w:t>
      </w:r>
      <w:r w:rsidRPr="009E0FD8">
        <w:rPr>
          <w:rFonts w:ascii="Open Sans" w:hAnsi="Open Sans" w:cs="Open Sans"/>
          <w:sz w:val="22"/>
        </w:rPr>
        <w:tab/>
      </w:r>
      <w:r w:rsidRPr="009E0FD8">
        <w:rPr>
          <w:rFonts w:ascii="Open Sans" w:hAnsi="Open Sans" w:cs="Open Sans"/>
          <w:sz w:val="22"/>
        </w:rPr>
        <w:tab/>
      </w:r>
      <w:r w:rsidR="003713C2" w:rsidRPr="003713C2">
        <w:rPr>
          <w:rFonts w:ascii="Open Sans" w:hAnsi="Open Sans" w:cs="Open Sans"/>
        </w:rPr>
        <w:t xml:space="preserve">Ing. Ladislav </w:t>
      </w:r>
      <w:proofErr w:type="spellStart"/>
      <w:r w:rsidR="003713C2" w:rsidRPr="003713C2">
        <w:rPr>
          <w:rFonts w:ascii="Open Sans" w:hAnsi="Open Sans" w:cs="Open Sans"/>
        </w:rPr>
        <w:t>Paluska</w:t>
      </w:r>
      <w:proofErr w:type="spellEnd"/>
      <w:r w:rsidR="003713C2" w:rsidRPr="003713C2">
        <w:rPr>
          <w:rFonts w:ascii="Open Sans" w:hAnsi="Open Sans" w:cs="Open Sans"/>
        </w:rPr>
        <w:t>, kvestor</w:t>
      </w:r>
    </w:p>
    <w:p w14:paraId="3E25030D" w14:textId="77777777" w:rsidR="009E0FD8" w:rsidRPr="009E0FD8" w:rsidRDefault="009E0FD8" w:rsidP="009E0FD8">
      <w:pPr>
        <w:pStyle w:val="Identifikacestran"/>
        <w:jc w:val="left"/>
        <w:rPr>
          <w:rFonts w:ascii="Open Sans" w:hAnsi="Open Sans" w:cs="Open Sans"/>
          <w:sz w:val="22"/>
        </w:rPr>
      </w:pPr>
      <w:r w:rsidRPr="009E0FD8">
        <w:rPr>
          <w:rFonts w:ascii="Open Sans" w:hAnsi="Open Sans" w:cs="Open Sans"/>
          <w:sz w:val="22"/>
        </w:rPr>
        <w:t xml:space="preserve">fakturační e-mailová adresa: </w:t>
      </w:r>
      <w:r w:rsidR="003713C2" w:rsidRPr="003713C2">
        <w:rPr>
          <w:rFonts w:ascii="Open Sans" w:hAnsi="Open Sans" w:cs="Open Sans"/>
        </w:rPr>
        <w:t>faktury@amu.cz</w:t>
      </w:r>
    </w:p>
    <w:p w14:paraId="2CF2D268" w14:textId="77777777" w:rsidR="009E0FD8" w:rsidRPr="009E0FD8" w:rsidRDefault="009E0FD8" w:rsidP="009E0FD8">
      <w:pPr>
        <w:pStyle w:val="Identifikacestran"/>
        <w:jc w:val="left"/>
        <w:rPr>
          <w:rFonts w:ascii="Open Sans" w:hAnsi="Open Sans" w:cs="Open Sans"/>
          <w:sz w:val="22"/>
        </w:rPr>
      </w:pPr>
      <w:r w:rsidRPr="009E0FD8">
        <w:rPr>
          <w:rFonts w:ascii="Open Sans" w:hAnsi="Open Sans" w:cs="Open Sans"/>
          <w:sz w:val="22"/>
        </w:rPr>
        <w:t>(dále jen „odběratel“)</w:t>
      </w:r>
    </w:p>
    <w:p w14:paraId="7A7E9A99" w14:textId="77777777" w:rsidR="00166DF0" w:rsidRPr="00627884" w:rsidRDefault="00166DF0" w:rsidP="00166DF0">
      <w:pPr>
        <w:ind w:left="709"/>
        <w:rPr>
          <w:rFonts w:ascii="Open Sans" w:hAnsi="Open Sans" w:cs="Open Sans"/>
          <w:sz w:val="18"/>
        </w:rPr>
      </w:pPr>
    </w:p>
    <w:p w14:paraId="65FDCFF9" w14:textId="77777777" w:rsidR="00166DF0" w:rsidRPr="00627884" w:rsidRDefault="00166DF0" w:rsidP="00166DF0">
      <w:pPr>
        <w:pStyle w:val="Identifikacestran"/>
        <w:jc w:val="left"/>
        <w:rPr>
          <w:rFonts w:ascii="Open Sans" w:hAnsi="Open Sans" w:cs="Open Sans"/>
          <w:b/>
          <w:color w:val="333333" w:themeColor="text1" w:themeShade="80"/>
          <w:sz w:val="22"/>
        </w:rPr>
      </w:pPr>
    </w:p>
    <w:p w14:paraId="55206EFA" w14:textId="77777777" w:rsidR="002B34CC" w:rsidRPr="00627884" w:rsidRDefault="002B34CC" w:rsidP="00166DF0">
      <w:pPr>
        <w:pStyle w:val="Identifikacestran"/>
        <w:jc w:val="left"/>
        <w:rPr>
          <w:rFonts w:ascii="Open Sans" w:hAnsi="Open Sans" w:cs="Open Sans"/>
          <w:b/>
          <w:color w:val="333333" w:themeColor="text1" w:themeShade="80"/>
          <w:sz w:val="22"/>
        </w:rPr>
      </w:pPr>
      <w:r w:rsidRPr="00627884">
        <w:rPr>
          <w:rFonts w:ascii="Open Sans" w:hAnsi="Open Sans" w:cs="Open Sans"/>
          <w:b/>
          <w:color w:val="333333" w:themeColor="text1" w:themeShade="80"/>
          <w:sz w:val="22"/>
        </w:rPr>
        <w:t>- na straně druhé -</w:t>
      </w:r>
    </w:p>
    <w:p w14:paraId="584E5FC2" w14:textId="77777777" w:rsidR="00166DF0" w:rsidRPr="00627884" w:rsidRDefault="00166DF0" w:rsidP="00166DF0">
      <w:pPr>
        <w:pStyle w:val="Identifikacestran"/>
        <w:jc w:val="left"/>
        <w:rPr>
          <w:rFonts w:ascii="Open Sans" w:hAnsi="Open Sans" w:cs="Open Sans"/>
          <w:b/>
          <w:color w:val="333333" w:themeColor="text1" w:themeShade="80"/>
          <w:sz w:val="22"/>
        </w:rPr>
      </w:pPr>
    </w:p>
    <w:p w14:paraId="51BC87BE" w14:textId="77777777" w:rsidR="002B34CC" w:rsidRPr="00627884" w:rsidRDefault="002B34CC" w:rsidP="00166DF0">
      <w:pPr>
        <w:pStyle w:val="Identifikacestran"/>
        <w:jc w:val="left"/>
        <w:rPr>
          <w:rFonts w:ascii="Open Sans" w:hAnsi="Open Sans" w:cs="Open Sans"/>
          <w:b/>
          <w:color w:val="333333" w:themeColor="text1" w:themeShade="80"/>
          <w:sz w:val="22"/>
        </w:rPr>
      </w:pPr>
      <w:r w:rsidRPr="00627884">
        <w:rPr>
          <w:rFonts w:ascii="Open Sans" w:hAnsi="Open Sans" w:cs="Open Sans"/>
          <w:b/>
          <w:color w:val="333333" w:themeColor="text1" w:themeShade="80"/>
          <w:sz w:val="22"/>
        </w:rPr>
        <w:t>tuto</w:t>
      </w:r>
      <w:r w:rsidR="00166DF0" w:rsidRPr="00627884">
        <w:rPr>
          <w:rFonts w:ascii="Open Sans" w:hAnsi="Open Sans" w:cs="Open Sans"/>
          <w:b/>
          <w:color w:val="333333" w:themeColor="text1" w:themeShade="80"/>
          <w:sz w:val="22"/>
        </w:rPr>
        <w:t xml:space="preserve"> </w:t>
      </w:r>
      <w:r w:rsidRPr="00627884">
        <w:rPr>
          <w:rFonts w:ascii="Open Sans" w:hAnsi="Open Sans" w:cs="Open Sans"/>
          <w:b/>
          <w:color w:val="333333" w:themeColor="text1" w:themeShade="80"/>
          <w:sz w:val="22"/>
        </w:rPr>
        <w:t>smlouvu o poskytování a využívání informací.</w:t>
      </w:r>
    </w:p>
    <w:p w14:paraId="48B05DF0" w14:textId="77777777" w:rsidR="007810E8" w:rsidRPr="00627884" w:rsidRDefault="007810E8" w:rsidP="007810E8">
      <w:pPr>
        <w:pStyle w:val="Mezinadpis"/>
        <w:rPr>
          <w:rFonts w:ascii="Open Sans" w:hAnsi="Open Sans" w:cs="Open Sans"/>
        </w:rPr>
      </w:pPr>
    </w:p>
    <w:p w14:paraId="311098D4" w14:textId="77777777" w:rsidR="00166DF0" w:rsidRPr="00627884" w:rsidRDefault="00166DF0">
      <w:pPr>
        <w:autoSpaceDE/>
        <w:autoSpaceDN/>
        <w:adjustRightInd/>
        <w:spacing w:line="240" w:lineRule="auto"/>
        <w:rPr>
          <w:rFonts w:ascii="Open Sans" w:hAnsi="Open Sans" w:cs="Open Sans"/>
        </w:rPr>
      </w:pPr>
      <w:r w:rsidRPr="00627884">
        <w:rPr>
          <w:rFonts w:ascii="Open Sans" w:hAnsi="Open Sans" w:cs="Open Sans"/>
        </w:rPr>
        <w:br w:type="page"/>
      </w:r>
    </w:p>
    <w:p w14:paraId="64C3D248" w14:textId="77777777" w:rsidR="007D204B" w:rsidRPr="007F08D6" w:rsidRDefault="007D204B" w:rsidP="007D204B">
      <w:pPr>
        <w:rPr>
          <w:rFonts w:ascii="Open Sans" w:hAnsi="Open Sans" w:cs="Open Sans"/>
          <w:color w:val="auto"/>
        </w:rPr>
      </w:pPr>
      <w:r w:rsidRPr="007F08D6">
        <w:rPr>
          <w:rFonts w:ascii="Open Sans" w:hAnsi="Open Sans" w:cs="Open Sans"/>
          <w:color w:val="auto"/>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7F08D6">
        <w:rPr>
          <w:rFonts w:ascii="Open Sans" w:hAnsi="Open Sans" w:cs="Open Sans"/>
          <w:b/>
          <w:color w:val="auto"/>
        </w:rPr>
        <w:t>občanský zákoník</w:t>
      </w:r>
      <w:r w:rsidRPr="007F08D6">
        <w:rPr>
          <w:rFonts w:ascii="Open Sans" w:hAnsi="Open Sans" w:cs="Open Sans"/>
          <w:color w:val="auto"/>
        </w:rPr>
        <w:t>“) na následujícím znění smlouvy (dále jen „</w:t>
      </w:r>
      <w:r w:rsidRPr="007F08D6">
        <w:rPr>
          <w:rFonts w:ascii="Open Sans" w:hAnsi="Open Sans" w:cs="Open Sans"/>
          <w:b/>
          <w:color w:val="auto"/>
        </w:rPr>
        <w:t>smlouva</w:t>
      </w:r>
      <w:r w:rsidRPr="007F08D6">
        <w:rPr>
          <w:rFonts w:ascii="Open Sans" w:hAnsi="Open Sans" w:cs="Open Sans"/>
          <w:color w:val="auto"/>
        </w:rPr>
        <w:t>“):</w:t>
      </w:r>
    </w:p>
    <w:p w14:paraId="4767091F" w14:textId="77777777" w:rsidR="007D204B" w:rsidRPr="007F08D6" w:rsidRDefault="007D204B" w:rsidP="000907D2">
      <w:pPr>
        <w:pStyle w:val="HlavniNadpis"/>
        <w:rPr>
          <w:rFonts w:ascii="Open Sans" w:hAnsi="Open Sans" w:cs="Open Sans"/>
          <w:color w:val="auto"/>
        </w:rPr>
      </w:pPr>
      <w:r w:rsidRPr="007F08D6">
        <w:rPr>
          <w:rFonts w:ascii="Open Sans" w:hAnsi="Open Sans" w:cs="Open Sans"/>
          <w:color w:val="auto"/>
        </w:rPr>
        <w:t>Předmět smlouvy</w:t>
      </w:r>
    </w:p>
    <w:p w14:paraId="56D5B27E" w14:textId="77777777" w:rsidR="008B6566" w:rsidRPr="007F08D6" w:rsidRDefault="007D204B" w:rsidP="00EE05DB">
      <w:pPr>
        <w:pStyle w:val="Podnadpis1"/>
        <w:rPr>
          <w:rFonts w:ascii="Open Sans" w:hAnsi="Open Sans" w:cs="Open Sans"/>
          <w:color w:val="auto"/>
        </w:rPr>
      </w:pPr>
      <w:bookmarkStart w:id="0" w:name="_Ref252256328"/>
      <w:r w:rsidRPr="007F08D6">
        <w:rPr>
          <w:rFonts w:ascii="Open Sans" w:hAnsi="Open Sans" w:cs="Open Sans"/>
          <w:color w:val="auto"/>
        </w:rPr>
        <w:t>Dodavatel se touto smlouvou zavazuje poskytovat odběrateli plnění způsobem, ve lhůtách a za podmínek</w:t>
      </w:r>
      <w:r w:rsidR="00796765" w:rsidRPr="007F08D6">
        <w:rPr>
          <w:rFonts w:ascii="Open Sans" w:hAnsi="Open Sans" w:cs="Open Sans"/>
          <w:color w:val="auto"/>
        </w:rPr>
        <w:t xml:space="preserve"> stanovených touto smlouvou, tj.</w:t>
      </w:r>
      <w:r w:rsidRPr="007F08D6">
        <w:rPr>
          <w:rFonts w:ascii="Open Sans" w:hAnsi="Open Sans" w:cs="Open Sans"/>
          <w:color w:val="auto"/>
        </w:rPr>
        <w:t>:</w:t>
      </w:r>
      <w:bookmarkEnd w:id="0"/>
      <w:r w:rsidR="005D25D5" w:rsidRPr="007F08D6">
        <w:rPr>
          <w:rFonts w:ascii="Open Sans" w:hAnsi="Open Sans" w:cs="Open Sans"/>
          <w:color w:val="auto"/>
        </w:rPr>
        <w:t xml:space="preserve"> </w:t>
      </w:r>
    </w:p>
    <w:p w14:paraId="5F2D6982" w14:textId="77777777" w:rsidR="009E0FD8" w:rsidRPr="00EF0DB3" w:rsidRDefault="009E0FD8" w:rsidP="009E0FD8">
      <w:pPr>
        <w:pStyle w:val="PodPodNadpis"/>
        <w:tabs>
          <w:tab w:val="clear" w:pos="2411"/>
        </w:tabs>
        <w:rPr>
          <w:rFonts w:ascii="Open Sans" w:hAnsi="Open Sans" w:cs="Open Sans"/>
          <w:color w:val="auto"/>
        </w:rPr>
      </w:pPr>
      <w:r w:rsidRPr="00EF0DB3">
        <w:rPr>
          <w:rFonts w:ascii="Open Sans" w:hAnsi="Open Sans" w:cs="Open Sans"/>
          <w:color w:val="auto"/>
        </w:rPr>
        <w:t xml:space="preserve">umožnit odběrateli přístup do </w:t>
      </w:r>
      <w:r w:rsidRPr="00EF0DB3">
        <w:rPr>
          <w:rFonts w:ascii="Open Sans" w:hAnsi="Open Sans" w:cs="Open Sans"/>
          <w:b/>
          <w:caps/>
          <w:color w:val="auto"/>
        </w:rPr>
        <w:t>databáze Anopress</w:t>
      </w:r>
      <w:r w:rsidRPr="00EF0DB3">
        <w:rPr>
          <w:rFonts w:ascii="Open Sans" w:hAnsi="Open Sans" w:cs="Open Sans"/>
          <w:color w:val="auto"/>
        </w:rPr>
        <w:t xml:space="preserve"> za podmínek specifikovaných v bodu 1.1 přílohy B této smlouvy, s možností vyhledávat ve zdrojích uvedených v bodu 1.2 přílohy B této smlouvy, v rozsahu dle bodu 1.3 přílohy B této smlouvy s možností vytvářet </w:t>
      </w:r>
      <w:r w:rsidRPr="00EF0DB3">
        <w:rPr>
          <w:rFonts w:ascii="Open Sans" w:hAnsi="Open Sans" w:cs="Open Sans"/>
          <w:b/>
          <w:caps/>
          <w:color w:val="auto"/>
        </w:rPr>
        <w:t>monitoring zpráv</w:t>
      </w:r>
      <w:r w:rsidRPr="00EF0DB3">
        <w:rPr>
          <w:rFonts w:ascii="Open Sans" w:hAnsi="Open Sans" w:cs="Open Sans"/>
          <w:color w:val="auto"/>
        </w:rPr>
        <w:t xml:space="preserve"> s obsahem specifikovaným v bodu 1.4 přílohy B.</w:t>
      </w:r>
    </w:p>
    <w:p w14:paraId="6C3582FB" w14:textId="77777777"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Odběratel se touto smlouvou zavazuje zaplatit dodavatel</w:t>
      </w:r>
      <w:r w:rsidR="002764D3" w:rsidRPr="007F08D6">
        <w:rPr>
          <w:rFonts w:ascii="Open Sans" w:hAnsi="Open Sans" w:cs="Open Sans"/>
          <w:color w:val="auto"/>
        </w:rPr>
        <w:t xml:space="preserve">i za jeho plnění odměnu dle </w:t>
      </w:r>
      <w:r w:rsidR="00142E2D" w:rsidRPr="007F08D6">
        <w:rPr>
          <w:rFonts w:ascii="Open Sans" w:hAnsi="Open Sans" w:cs="Open Sans"/>
          <w:color w:val="auto"/>
        </w:rPr>
        <w:t xml:space="preserve">zvoleného rozsahu služeb (dále jen </w:t>
      </w:r>
      <w:r w:rsidR="00227193" w:rsidRPr="007F08D6">
        <w:rPr>
          <w:rFonts w:ascii="Open Sans" w:hAnsi="Open Sans" w:cs="Open Sans"/>
          <w:color w:val="auto"/>
        </w:rPr>
        <w:t>„</w:t>
      </w:r>
      <w:r w:rsidR="00142E2D" w:rsidRPr="007F08D6">
        <w:rPr>
          <w:rFonts w:ascii="Open Sans" w:hAnsi="Open Sans" w:cs="Open Sans"/>
          <w:color w:val="auto"/>
        </w:rPr>
        <w:t>odměna</w:t>
      </w:r>
      <w:r w:rsidR="00227193" w:rsidRPr="007F08D6">
        <w:rPr>
          <w:rFonts w:ascii="Open Sans" w:hAnsi="Open Sans" w:cs="Open Sans"/>
          <w:color w:val="auto"/>
        </w:rPr>
        <w:t>“</w:t>
      </w:r>
      <w:r w:rsidR="00142E2D" w:rsidRPr="007F08D6">
        <w:rPr>
          <w:rFonts w:ascii="Open Sans" w:hAnsi="Open Sans" w:cs="Open Sans"/>
          <w:color w:val="auto"/>
        </w:rPr>
        <w:t xml:space="preserve">) dle </w:t>
      </w:r>
      <w:r w:rsidR="00A6279C" w:rsidRPr="007F08D6">
        <w:rPr>
          <w:rFonts w:ascii="Open Sans" w:hAnsi="Open Sans" w:cs="Open Sans"/>
          <w:color w:val="auto"/>
        </w:rPr>
        <w:t>článku 2 této smlouvy.</w:t>
      </w:r>
    </w:p>
    <w:p w14:paraId="5BEEC075" w14:textId="77777777" w:rsidR="00142E2D" w:rsidRPr="007F08D6" w:rsidRDefault="00142E2D" w:rsidP="00142E2D">
      <w:pPr>
        <w:pStyle w:val="Podnadpis1"/>
        <w:rPr>
          <w:rFonts w:ascii="Open Sans" w:hAnsi="Open Sans" w:cs="Open Sans"/>
          <w:color w:val="auto"/>
        </w:rPr>
      </w:pPr>
      <w:r w:rsidRPr="007F08D6">
        <w:rPr>
          <w:rFonts w:ascii="Open Sans" w:hAnsi="Open Sans" w:cs="Open Sans"/>
          <w:color w:val="auto"/>
        </w:rPr>
        <w:t xml:space="preserve">Odběratel není oprávněn bez předchozího písemného souhlasu dodavatele </w:t>
      </w:r>
      <w:r w:rsidR="00E23CD3" w:rsidRPr="007F08D6">
        <w:rPr>
          <w:rFonts w:ascii="Open Sans" w:hAnsi="Open Sans" w:cs="Open Sans"/>
          <w:color w:val="auto"/>
        </w:rPr>
        <w:t xml:space="preserve">rozmnožovat, rozšiřovat, pronajímat, půjčovat, vystavovat, sdělovat veřejnosti či jinak </w:t>
      </w:r>
      <w:r w:rsidRPr="007F08D6">
        <w:rPr>
          <w:rFonts w:ascii="Open Sans" w:hAnsi="Open Sans" w:cs="Open Sans"/>
          <w:color w:val="auto"/>
        </w:rPr>
        <w:t xml:space="preserve">poskytnout nebo jakkoli zpřístupnit získaná data </w:t>
      </w:r>
      <w:r w:rsidR="009A1C98" w:rsidRPr="007F08D6">
        <w:rPr>
          <w:rFonts w:ascii="Open Sans" w:hAnsi="Open Sans" w:cs="Open Sans"/>
          <w:color w:val="auto"/>
        </w:rPr>
        <w:t>a výstupy</w:t>
      </w:r>
      <w:r w:rsidR="00E23CD3" w:rsidRPr="007F08D6">
        <w:rPr>
          <w:rFonts w:ascii="Open Sans" w:hAnsi="Open Sans" w:cs="Open Sans"/>
          <w:color w:val="auto"/>
        </w:rPr>
        <w:t>, představující plnění dodavatele dle článku 1 této smlouvy,</w:t>
      </w:r>
      <w:r w:rsidR="009A1C98" w:rsidRPr="007F08D6">
        <w:rPr>
          <w:rFonts w:ascii="Open Sans" w:hAnsi="Open Sans" w:cs="Open Sans"/>
          <w:color w:val="auto"/>
        </w:rPr>
        <w:t xml:space="preserve"> </w:t>
      </w:r>
      <w:r w:rsidR="00E23CD3" w:rsidRPr="007F08D6">
        <w:rPr>
          <w:rFonts w:ascii="Open Sans" w:hAnsi="Open Sans" w:cs="Open Sans"/>
          <w:color w:val="auto"/>
        </w:rPr>
        <w:t xml:space="preserve">jakýmkoliv </w:t>
      </w:r>
      <w:r w:rsidRPr="007F08D6">
        <w:rPr>
          <w:rFonts w:ascii="Open Sans" w:hAnsi="Open Sans" w:cs="Open Sans"/>
          <w:color w:val="auto"/>
        </w:rPr>
        <w:t>třetím osobám, za které se považují nejen fyzické a právnické osoby, ale i jejich společníci nebo členové, či organizační složky státu</w:t>
      </w:r>
      <w:r w:rsidR="00E23CD3" w:rsidRPr="007F08D6">
        <w:rPr>
          <w:rFonts w:ascii="Open Sans" w:hAnsi="Open Sans" w:cs="Open Sans"/>
          <w:color w:val="auto"/>
        </w:rPr>
        <w:t>, apod</w:t>
      </w:r>
      <w:r w:rsidR="00EE05DB" w:rsidRPr="007F08D6">
        <w:rPr>
          <w:rFonts w:ascii="Open Sans" w:hAnsi="Open Sans" w:cs="Open Sans"/>
          <w:color w:val="auto"/>
        </w:rPr>
        <w:t>.</w:t>
      </w:r>
    </w:p>
    <w:p w14:paraId="715A2A48" w14:textId="77777777"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 xml:space="preserve">Odběratel se touto smlouvou zavazuje poskytnout dodavateli nezbytnou součinnost pro řádné plnění jeho závazků vzniklých na základě této smlouvy. </w:t>
      </w:r>
    </w:p>
    <w:p w14:paraId="2B150DEF" w14:textId="77777777" w:rsidR="00BD4FA5" w:rsidRPr="009E0FD8" w:rsidRDefault="008C44A4" w:rsidP="000907D2">
      <w:pPr>
        <w:pStyle w:val="HlavniNadpis"/>
        <w:rPr>
          <w:rFonts w:ascii="Open Sans" w:hAnsi="Open Sans" w:cs="Open Sans"/>
          <w:color w:val="auto"/>
        </w:rPr>
      </w:pPr>
      <w:r w:rsidRPr="009E0FD8">
        <w:rPr>
          <w:rFonts w:ascii="Open Sans" w:hAnsi="Open Sans" w:cs="Open Sans"/>
          <w:color w:val="auto"/>
        </w:rPr>
        <w:t>Odměna</w:t>
      </w:r>
    </w:p>
    <w:p w14:paraId="61C45460" w14:textId="77777777" w:rsidR="009E0FD8" w:rsidRPr="009E0FD8" w:rsidRDefault="009E0FD8" w:rsidP="009E0FD8">
      <w:pPr>
        <w:pStyle w:val="Podnadpis1"/>
        <w:rPr>
          <w:rFonts w:ascii="Open Sans" w:hAnsi="Open Sans" w:cs="Open Sans"/>
          <w:color w:val="auto"/>
        </w:rPr>
      </w:pPr>
      <w:r w:rsidRPr="009E0FD8">
        <w:rPr>
          <w:rFonts w:ascii="Open Sans" w:hAnsi="Open Sans" w:cs="Open Sans"/>
          <w:color w:val="auto"/>
        </w:rPr>
        <w:t>Za plnění dle této smlouvy přísluší dodavateli odměna specifikovaná v </w:t>
      </w:r>
      <w:r w:rsidRPr="00EF0DB3">
        <w:rPr>
          <w:rFonts w:ascii="Open Sans" w:hAnsi="Open Sans" w:cs="Open Sans"/>
          <w:color w:val="auto"/>
        </w:rPr>
        <w:t xml:space="preserve">bodu </w:t>
      </w:r>
      <w:r w:rsidR="00EF0DB3" w:rsidRPr="00EF0DB3">
        <w:rPr>
          <w:rFonts w:ascii="Open Sans" w:hAnsi="Open Sans" w:cs="Open Sans"/>
          <w:color w:val="auto"/>
        </w:rPr>
        <w:t>1.5</w:t>
      </w:r>
      <w:r w:rsidRPr="00EF0DB3">
        <w:rPr>
          <w:rFonts w:ascii="Open Sans" w:hAnsi="Open Sans" w:cs="Open Sans"/>
          <w:color w:val="auto"/>
        </w:rPr>
        <w:t xml:space="preserve"> </w:t>
      </w:r>
      <w:r w:rsidRPr="009E0FD8">
        <w:rPr>
          <w:rFonts w:ascii="Open Sans" w:hAnsi="Open Sans" w:cs="Open Sans"/>
          <w:color w:val="auto"/>
        </w:rPr>
        <w:t>přílohy B.</w:t>
      </w:r>
    </w:p>
    <w:p w14:paraId="43E5DCD0" w14:textId="77777777" w:rsidR="009E0FD8" w:rsidRPr="009E0FD8" w:rsidRDefault="009E0FD8" w:rsidP="009E0FD8">
      <w:pPr>
        <w:pStyle w:val="Podnadpis1"/>
        <w:rPr>
          <w:rFonts w:ascii="Open Sans" w:hAnsi="Open Sans" w:cs="Open Sans"/>
          <w:color w:val="auto"/>
        </w:rPr>
      </w:pPr>
      <w:r w:rsidRPr="009E0FD8">
        <w:rPr>
          <w:rFonts w:ascii="Open Sans" w:hAnsi="Open Sans" w:cs="Open Sans"/>
          <w:color w:val="auto"/>
        </w:rPr>
        <w:t xml:space="preserve">Smluvní strany se dohodly, že veškeré daňové doklady a podklady týkající se splatnosti a fakturace budou zasílány výlučně </w:t>
      </w:r>
      <w:r w:rsidRPr="00EF0DB3">
        <w:rPr>
          <w:rFonts w:ascii="Open Sans" w:hAnsi="Open Sans" w:cs="Open Sans"/>
          <w:color w:val="auto"/>
        </w:rPr>
        <w:t>v elektronické podobě na e-mailovou adresu odběratele</w:t>
      </w:r>
      <w:r w:rsidRPr="009E0FD8">
        <w:rPr>
          <w:rFonts w:ascii="Open Sans" w:hAnsi="Open Sans" w:cs="Open Sans"/>
          <w:color w:val="auto"/>
        </w:rPr>
        <w:t>, nedošlo-li ke změně této adresy způsobem, který je touto smlouvou předvídán.</w:t>
      </w:r>
    </w:p>
    <w:p w14:paraId="6454EDA7" w14:textId="77777777"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292E148F" w14:textId="77777777"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 xml:space="preserve">V případě zvýšení cen vstupů dodavatele nezbytných pro plnění této smlouvy je dodavatel oprávněn zvýšit odměnu za poskytované plnění odběrateli, a to výhradně v rozsahu zvýšení ceny příslušného vstupu. Dodavatel se zavazuje oznámit zvýšení ceny odběrateli nejméně jeden (1) měsíc předem. Nevyjádří-li odběratel nesouhlas s takovým zvýšením, a to písemným oznámením doručeným dodavateli ve lhůtě čtrnácti (14) dnů ode dne doručení písemného oznámení o zvýšení ceny, má se za to, že s takovým zvýšením souhlasí.  </w:t>
      </w:r>
      <w:r w:rsidRPr="007F08D6">
        <w:rPr>
          <w:rFonts w:ascii="Open Sans" w:hAnsi="Open Sans" w:cs="Open Sans"/>
          <w:color w:val="auto"/>
        </w:rPr>
        <w:lastRenderedPageBreak/>
        <w:t>Nesouhlasí-li odběratel se zvýšením ceny, má dodavatel právo vypovědět smlouvu v rozsahu plnění, které je dotčeno zvýšením cen, a to s účinností ke dni účinnosti zvýšení odměny. V případě, že dodavatel nevypoví část smlouvy podle předchozí věty, platí dále ceny před navrhovaným zvýšením.</w:t>
      </w:r>
    </w:p>
    <w:p w14:paraId="67D77336" w14:textId="77777777" w:rsidR="007D204B" w:rsidRPr="007F08D6" w:rsidRDefault="007D204B" w:rsidP="000907D2">
      <w:pPr>
        <w:pStyle w:val="Podnadpis1"/>
        <w:rPr>
          <w:rFonts w:ascii="Open Sans" w:hAnsi="Open Sans" w:cs="Open Sans"/>
          <w:color w:val="auto"/>
        </w:rPr>
      </w:pPr>
      <w:r w:rsidRPr="007F08D6">
        <w:rPr>
          <w:rFonts w:ascii="Open Sans" w:hAnsi="Open Sans" w:cs="Open Sans"/>
          <w:color w:val="auto"/>
        </w:rPr>
        <w:t>Výše úroku z prodlení odběratele je smluvními stranami dohodnuta ve výši 0,1 % z dlužné částky za každý i započatý den prodlení.</w:t>
      </w:r>
    </w:p>
    <w:p w14:paraId="4F6BC079" w14:textId="77777777" w:rsidR="007D204B" w:rsidRPr="007F08D6" w:rsidRDefault="00BD4FA5" w:rsidP="000907D2">
      <w:pPr>
        <w:pStyle w:val="HlavniNadpis"/>
        <w:rPr>
          <w:rFonts w:ascii="Open Sans" w:hAnsi="Open Sans" w:cs="Open Sans"/>
          <w:color w:val="auto"/>
        </w:rPr>
      </w:pPr>
      <w:r w:rsidRPr="007F08D6">
        <w:rPr>
          <w:rFonts w:ascii="Open Sans" w:hAnsi="Open Sans" w:cs="Open Sans"/>
          <w:color w:val="auto"/>
        </w:rPr>
        <w:t>Závěrečná ustanovení</w:t>
      </w:r>
    </w:p>
    <w:p w14:paraId="73C3C456" w14:textId="2D388775" w:rsidR="009E0FD8" w:rsidRPr="00EF0DB3" w:rsidRDefault="009E0FD8" w:rsidP="009E0FD8">
      <w:pPr>
        <w:pStyle w:val="Podnadpis1"/>
        <w:rPr>
          <w:rFonts w:ascii="Open Sans" w:hAnsi="Open Sans" w:cs="Open Sans"/>
          <w:color w:val="auto"/>
        </w:rPr>
      </w:pPr>
      <w:r w:rsidRPr="00EF0DB3">
        <w:rPr>
          <w:rFonts w:ascii="Open Sans" w:hAnsi="Open Sans" w:cs="Open Sans"/>
          <w:color w:val="auto"/>
        </w:rPr>
        <w:t xml:space="preserve">Tato smlouva nabývá účinnosti dnem podpisu oběma smluvními stranami, přičemž je uzavřena na dobu určitou, a to </w:t>
      </w:r>
      <w:r w:rsidR="00EF0DB3" w:rsidRPr="00EF0DB3">
        <w:rPr>
          <w:rFonts w:ascii="Open Sans" w:hAnsi="Open Sans" w:cs="Open Sans"/>
          <w:color w:val="auto"/>
        </w:rPr>
        <w:t xml:space="preserve">na dobu od 1. 1. </w:t>
      </w:r>
      <w:r w:rsidR="00EF0DB3">
        <w:rPr>
          <w:rFonts w:ascii="Open Sans" w:hAnsi="Open Sans" w:cs="Open Sans"/>
          <w:color w:val="auto"/>
        </w:rPr>
        <w:t>20</w:t>
      </w:r>
      <w:r w:rsidR="00B15F11">
        <w:rPr>
          <w:rFonts w:ascii="Open Sans" w:hAnsi="Open Sans" w:cs="Open Sans"/>
          <w:color w:val="auto"/>
        </w:rPr>
        <w:t>2</w:t>
      </w:r>
      <w:r w:rsidR="000E4A1A">
        <w:rPr>
          <w:rFonts w:ascii="Open Sans" w:hAnsi="Open Sans" w:cs="Open Sans"/>
          <w:color w:val="auto"/>
        </w:rPr>
        <w:t>1</w:t>
      </w:r>
      <w:r w:rsidR="00EF0DB3" w:rsidRPr="00EF0DB3">
        <w:rPr>
          <w:rFonts w:ascii="Open Sans" w:hAnsi="Open Sans" w:cs="Open Sans"/>
          <w:color w:val="auto"/>
        </w:rPr>
        <w:t xml:space="preserve"> do 31. 12. 20</w:t>
      </w:r>
      <w:r w:rsidR="00B15F11">
        <w:rPr>
          <w:rFonts w:ascii="Open Sans" w:hAnsi="Open Sans" w:cs="Open Sans"/>
          <w:color w:val="auto"/>
        </w:rPr>
        <w:t>2</w:t>
      </w:r>
      <w:r w:rsidR="000E4A1A">
        <w:rPr>
          <w:rFonts w:ascii="Open Sans" w:hAnsi="Open Sans" w:cs="Open Sans"/>
          <w:color w:val="auto"/>
        </w:rPr>
        <w:t>1</w:t>
      </w:r>
      <w:r w:rsidRPr="00EF0DB3">
        <w:rPr>
          <w:rFonts w:ascii="Open Sans" w:hAnsi="Open Sans" w:cs="Open Sans"/>
          <w:color w:val="auto"/>
        </w:rPr>
        <w:t>.</w:t>
      </w:r>
    </w:p>
    <w:p w14:paraId="3850040A" w14:textId="77777777" w:rsidR="007D204B" w:rsidRPr="007F08D6" w:rsidRDefault="007D204B" w:rsidP="002E6A8B">
      <w:pPr>
        <w:pStyle w:val="Podnadpis1"/>
        <w:rPr>
          <w:rFonts w:ascii="Open Sans" w:hAnsi="Open Sans" w:cs="Open Sans"/>
          <w:color w:val="auto"/>
        </w:rPr>
      </w:pPr>
      <w:r w:rsidRPr="007F08D6">
        <w:rPr>
          <w:rFonts w:ascii="Open Sans" w:hAnsi="Open Sans" w:cs="Open Sans"/>
          <w:color w:val="auto"/>
        </w:rPr>
        <w:t xml:space="preserve">Tato smlouva obsahuje úplné 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14:paraId="70B7C394" w14:textId="77777777" w:rsidR="00E64E57" w:rsidRPr="007F08D6" w:rsidRDefault="008667BB" w:rsidP="008667BB">
      <w:pPr>
        <w:pStyle w:val="Podnadpis1"/>
        <w:rPr>
          <w:rFonts w:ascii="Open Sans" w:hAnsi="Open Sans" w:cs="Open Sans"/>
          <w:color w:val="auto"/>
        </w:rPr>
      </w:pPr>
      <w:r w:rsidRPr="007F08D6">
        <w:rPr>
          <w:rFonts w:ascii="Open Sans" w:hAnsi="Open Sans" w:cs="Open Sans"/>
          <w:color w:val="auto"/>
        </w:rPr>
        <w:t xml:space="preserve">Je-li odběratel povinným subjektem dle § 2 odst. 1 zákona č. 340/2015 Sb., o registru smluv, ve znění pozdějších předpisů, souhlasí dodavatel s uveřejněním této smlouvy v registru smluv, které je povinen zajistit odběratel. Dodavatel však považuje odměnu dle článku 2 této smlouvy za předmět obchodního tajemství ve smyslu § 504 občanského zákoníku, a proto vylučuje metadata o odměně dle článku 2 této smlouvy z uveřejnění a požaduje znečitelnění informací o této odměně v elektronickém obrazu textového obsahu smlouvy, který je odběratel povinen zaslat správci registru smluv k uveřejnění. Odběratel s tímto postupem souhlasí a zavazuje se zachovávat v tajnosti informace o odměně dle článku 2 této smlouvy jako obchodní tajemství dodavatele minimálně do doby, než případné rozhodnutí nadřízeného orgánu odběratele nebo soudu rozhodne, že takto neuveřejněná část této smlouvy nebo takto vyloučená metadata mají být poskytnuta podle předpisů upravujících svobodný přístup k informacím. </w:t>
      </w:r>
      <w:r w:rsidR="00E64E57" w:rsidRPr="007F08D6">
        <w:rPr>
          <w:rFonts w:ascii="Open Sans" w:hAnsi="Open Sans" w:cs="Open Sans"/>
          <w:color w:val="auto"/>
        </w:rPr>
        <w:t xml:space="preserve"> </w:t>
      </w:r>
    </w:p>
    <w:p w14:paraId="54D6FDB3" w14:textId="77777777" w:rsidR="007D204B" w:rsidRPr="007F08D6" w:rsidRDefault="007D204B" w:rsidP="00E64E57">
      <w:pPr>
        <w:pStyle w:val="Podnadpis1"/>
        <w:rPr>
          <w:rFonts w:ascii="Open Sans" w:hAnsi="Open Sans" w:cs="Open Sans"/>
          <w:color w:val="auto"/>
        </w:rPr>
      </w:pPr>
      <w:r w:rsidRPr="007F08D6">
        <w:rPr>
          <w:rFonts w:ascii="Open Sans" w:hAnsi="Open Sans" w:cs="Open Sans"/>
          <w:color w:val="auto"/>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14:paraId="56CF9C76" w14:textId="77777777" w:rsidR="007D204B" w:rsidRPr="007F08D6" w:rsidRDefault="007D204B" w:rsidP="002E6A8B">
      <w:pPr>
        <w:pStyle w:val="Podnadpis1"/>
        <w:rPr>
          <w:rFonts w:ascii="Open Sans" w:hAnsi="Open Sans" w:cs="Open Sans"/>
          <w:color w:val="auto"/>
        </w:rPr>
      </w:pPr>
      <w:bookmarkStart w:id="1" w:name="_Ref252253984"/>
      <w:r w:rsidRPr="007F08D6">
        <w:rPr>
          <w:rFonts w:ascii="Open Sans" w:hAnsi="Open Sans" w:cs="Open Sans"/>
          <w:color w:val="auto"/>
        </w:rPr>
        <w:t>V případě rozporu mezi obsahem této smlouvy a obsahem jejích příloh mají přednost ustanovení samotné smlouvy, není-li dále výslovně stanoveno jinak.</w:t>
      </w:r>
    </w:p>
    <w:p w14:paraId="75B22BF0" w14:textId="77777777" w:rsidR="007D204B" w:rsidRPr="00952480" w:rsidRDefault="007D204B" w:rsidP="002E6A8B">
      <w:pPr>
        <w:pStyle w:val="Podnadpis1"/>
        <w:rPr>
          <w:rFonts w:ascii="Open Sans" w:hAnsi="Open Sans" w:cs="Open Sans"/>
          <w:color w:val="auto"/>
        </w:rPr>
      </w:pPr>
      <w:r w:rsidRPr="007F08D6">
        <w:rPr>
          <w:rFonts w:ascii="Open Sans" w:hAnsi="Open Sans" w:cs="Open Sans"/>
          <w:color w:val="auto"/>
        </w:rPr>
        <w:t xml:space="preserve">Všechny spory vznikající z této smlouvy a v souvislosti s ní budou rozhodovány s konečnou platností u Rozhodčího soudu při Hospodářské komoře </w:t>
      </w:r>
      <w:r w:rsidRPr="00952480">
        <w:rPr>
          <w:rFonts w:ascii="Open Sans" w:hAnsi="Open Sans" w:cs="Open Sans"/>
          <w:color w:val="auto"/>
        </w:rPr>
        <w:t>České republiky a Agrární komoře České republiky podle jeho Řádu a Pravidel třemi rozhodci. Nález rozhodčího soudu je konečný.</w:t>
      </w:r>
      <w:bookmarkEnd w:id="1"/>
    </w:p>
    <w:p w14:paraId="4F4C848E" w14:textId="77777777" w:rsidR="007D204B" w:rsidRPr="007F08D6" w:rsidRDefault="007D204B" w:rsidP="002E6A8B">
      <w:pPr>
        <w:pStyle w:val="Podnadpis1"/>
        <w:rPr>
          <w:rFonts w:ascii="Open Sans" w:hAnsi="Open Sans" w:cs="Open Sans"/>
          <w:color w:val="auto"/>
        </w:rPr>
      </w:pPr>
      <w:r w:rsidRPr="00952480">
        <w:rPr>
          <w:rFonts w:ascii="Open Sans" w:hAnsi="Open Sans" w:cs="Open Sans"/>
          <w:color w:val="auto"/>
        </w:rPr>
        <w:t xml:space="preserve">Smluvní strany se dohodly, že část obsahu této smlouvy tvoří Všeobecné obchodní podmínky pro poskytování a využívání informací uvedené v Příloze </w:t>
      </w:r>
      <w:r w:rsidR="00142E2D" w:rsidRPr="00952480">
        <w:rPr>
          <w:rFonts w:ascii="Open Sans" w:hAnsi="Open Sans" w:cs="Open Sans"/>
          <w:color w:val="auto"/>
        </w:rPr>
        <w:t>A</w:t>
      </w:r>
      <w:r w:rsidRPr="00952480">
        <w:rPr>
          <w:rFonts w:ascii="Open Sans" w:hAnsi="Open Sans" w:cs="Open Sans"/>
          <w:color w:val="auto"/>
        </w:rPr>
        <w:t xml:space="preserve"> této </w:t>
      </w:r>
      <w:r w:rsidRPr="007F08D6">
        <w:rPr>
          <w:rFonts w:ascii="Open Sans" w:hAnsi="Open Sans" w:cs="Open Sans"/>
          <w:color w:val="auto"/>
        </w:rPr>
        <w:t xml:space="preserve">smlouvy. Odběratel prohlašuje, že se s obsahem Všeobecných obchodních podmínek pro poskytování a využívání informací náležitě seznámil a je jimi vázán. </w:t>
      </w:r>
    </w:p>
    <w:p w14:paraId="45862ADB" w14:textId="77777777" w:rsidR="007D204B" w:rsidRPr="007F08D6" w:rsidRDefault="007D204B" w:rsidP="002E6A8B">
      <w:pPr>
        <w:pStyle w:val="Podnadpis1"/>
        <w:rPr>
          <w:rFonts w:ascii="Open Sans" w:hAnsi="Open Sans" w:cs="Open Sans"/>
          <w:color w:val="auto"/>
        </w:rPr>
      </w:pPr>
      <w:r w:rsidRPr="007F08D6">
        <w:rPr>
          <w:rFonts w:ascii="Open Sans" w:hAnsi="Open Sans" w:cs="Open Sans"/>
          <w:color w:val="auto"/>
        </w:rPr>
        <w:t>Nedílnou součást této smlouvy tvoří její přílohy:</w:t>
      </w:r>
    </w:p>
    <w:p w14:paraId="4726E348" w14:textId="77777777" w:rsidR="007D204B" w:rsidRPr="00562491" w:rsidRDefault="007D204B" w:rsidP="002E6A8B">
      <w:pPr>
        <w:pStyle w:val="PodPodNadpis"/>
        <w:rPr>
          <w:rFonts w:ascii="Open Sans" w:hAnsi="Open Sans" w:cs="Open Sans"/>
          <w:color w:val="auto"/>
        </w:rPr>
      </w:pPr>
      <w:r w:rsidRPr="00562491">
        <w:rPr>
          <w:rFonts w:ascii="Open Sans" w:hAnsi="Open Sans" w:cs="Open Sans"/>
          <w:color w:val="auto"/>
        </w:rPr>
        <w:t xml:space="preserve">Příloha A – </w:t>
      </w:r>
      <w:r w:rsidR="00142E2D" w:rsidRPr="00562491">
        <w:rPr>
          <w:rFonts w:ascii="Open Sans" w:hAnsi="Open Sans" w:cs="Open Sans"/>
          <w:color w:val="auto"/>
        </w:rPr>
        <w:t>Všeobecné obchodní podmínky pro poskytování a využívání informací.</w:t>
      </w:r>
    </w:p>
    <w:p w14:paraId="39EA2530" w14:textId="77777777" w:rsidR="007D204B" w:rsidRPr="00562491" w:rsidRDefault="007D204B" w:rsidP="002E6A8B">
      <w:pPr>
        <w:pStyle w:val="PodPodNadpis"/>
        <w:rPr>
          <w:rFonts w:ascii="Open Sans" w:hAnsi="Open Sans" w:cs="Open Sans"/>
          <w:color w:val="auto"/>
        </w:rPr>
      </w:pPr>
      <w:r w:rsidRPr="00562491">
        <w:rPr>
          <w:rFonts w:ascii="Open Sans" w:hAnsi="Open Sans" w:cs="Open Sans"/>
          <w:color w:val="auto"/>
        </w:rPr>
        <w:t xml:space="preserve">Příloha B </w:t>
      </w:r>
      <w:r w:rsidR="00142E2D" w:rsidRPr="00562491">
        <w:rPr>
          <w:rFonts w:ascii="Open Sans" w:hAnsi="Open Sans" w:cs="Open Sans"/>
          <w:color w:val="auto"/>
        </w:rPr>
        <w:t>–</w:t>
      </w:r>
      <w:r w:rsidRPr="00562491">
        <w:rPr>
          <w:rFonts w:ascii="Open Sans" w:hAnsi="Open Sans" w:cs="Open Sans"/>
          <w:color w:val="auto"/>
        </w:rPr>
        <w:t xml:space="preserve"> </w:t>
      </w:r>
      <w:r w:rsidR="005820B5" w:rsidRPr="00562491">
        <w:rPr>
          <w:rFonts w:ascii="Open Sans" w:hAnsi="Open Sans" w:cs="Open Sans"/>
          <w:color w:val="auto"/>
        </w:rPr>
        <w:t>Obsah a rozsah služby</w:t>
      </w:r>
      <w:r w:rsidR="00CE07F0" w:rsidRPr="00562491">
        <w:rPr>
          <w:rFonts w:ascii="Open Sans" w:hAnsi="Open Sans" w:cs="Open Sans"/>
          <w:color w:val="auto"/>
        </w:rPr>
        <w:t>.</w:t>
      </w:r>
    </w:p>
    <w:p w14:paraId="66A168B8" w14:textId="77777777" w:rsidR="00F4046A" w:rsidRPr="00562491" w:rsidRDefault="00CD35C1" w:rsidP="00386A05">
      <w:pPr>
        <w:pStyle w:val="PodPodNadpis"/>
        <w:rPr>
          <w:rFonts w:ascii="Open Sans" w:hAnsi="Open Sans" w:cs="Open Sans"/>
          <w:color w:val="auto"/>
        </w:rPr>
      </w:pPr>
      <w:r w:rsidRPr="00562491">
        <w:rPr>
          <w:rFonts w:ascii="Open Sans" w:hAnsi="Open Sans" w:cs="Open Sans"/>
          <w:color w:val="auto"/>
        </w:rPr>
        <w:lastRenderedPageBreak/>
        <w:t xml:space="preserve">Příloha </w:t>
      </w:r>
      <w:r w:rsidR="005820B5" w:rsidRPr="00562491">
        <w:rPr>
          <w:rFonts w:ascii="Open Sans" w:hAnsi="Open Sans" w:cs="Open Sans"/>
          <w:color w:val="auto"/>
        </w:rPr>
        <w:t>C</w:t>
      </w:r>
      <w:r w:rsidRPr="00562491">
        <w:rPr>
          <w:rFonts w:ascii="Open Sans" w:hAnsi="Open Sans" w:cs="Open Sans"/>
          <w:color w:val="auto"/>
        </w:rPr>
        <w:t xml:space="preserve"> </w:t>
      </w:r>
      <w:r w:rsidR="00386A05" w:rsidRPr="00562491">
        <w:rPr>
          <w:rFonts w:ascii="Open Sans" w:hAnsi="Open Sans" w:cs="Open Sans"/>
          <w:color w:val="auto"/>
        </w:rPr>
        <w:t>–</w:t>
      </w:r>
      <w:r w:rsidRPr="00562491">
        <w:rPr>
          <w:rFonts w:ascii="Open Sans" w:hAnsi="Open Sans" w:cs="Open Sans"/>
          <w:color w:val="auto"/>
        </w:rPr>
        <w:t xml:space="preserve"> </w:t>
      </w:r>
      <w:r w:rsidR="00F4046A" w:rsidRPr="00562491">
        <w:rPr>
          <w:rFonts w:ascii="Open Sans" w:hAnsi="Open Sans" w:cs="Open Sans"/>
          <w:color w:val="auto"/>
        </w:rPr>
        <w:t xml:space="preserve">Kontaktní </w:t>
      </w:r>
      <w:r w:rsidR="005820B5" w:rsidRPr="00562491">
        <w:rPr>
          <w:rFonts w:ascii="Open Sans" w:hAnsi="Open Sans" w:cs="Open Sans"/>
          <w:color w:val="auto"/>
        </w:rPr>
        <w:t>údaje</w:t>
      </w:r>
      <w:r w:rsidR="00CE07F0" w:rsidRPr="00562491">
        <w:rPr>
          <w:rFonts w:ascii="Open Sans" w:hAnsi="Open Sans" w:cs="Open Sans"/>
          <w:color w:val="auto"/>
        </w:rPr>
        <w:t>.</w:t>
      </w:r>
    </w:p>
    <w:p w14:paraId="593B4338"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Přílohy jsou označené vzestupně písmeny A – Z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14:paraId="518E9628"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Obsah této smlouvy, jakož i jejích příloh, lze měnit nebo doplňovat pouze písemnou dohodou smluvních stran ve formě číslovaných dodatků této Smlouvy, podepsaných oprávněnými zástupci obou smluvních stran. </w:t>
      </w:r>
    </w:p>
    <w:p w14:paraId="66235C10"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14:paraId="758FC25A" w14:textId="77777777" w:rsidR="007D204B" w:rsidRPr="00562491" w:rsidRDefault="007D204B" w:rsidP="00760F75">
      <w:pPr>
        <w:pStyle w:val="Podnadpis1"/>
        <w:rPr>
          <w:rFonts w:ascii="Open Sans" w:hAnsi="Open Sans" w:cs="Open Sans"/>
          <w:color w:val="auto"/>
        </w:rPr>
      </w:pPr>
      <w:r w:rsidRPr="00562491">
        <w:rPr>
          <w:rFonts w:ascii="Open Sans" w:hAnsi="Open Sans" w:cs="Open Sans"/>
          <w:color w:val="auto"/>
        </w:rPr>
        <w:t>Tato smlouva je uzavřena ve dvou (2) vyhotoveních stejné právní síly, z nichž každá strana obdrží po jednom (1).</w:t>
      </w:r>
    </w:p>
    <w:p w14:paraId="271FF028" w14:textId="77777777" w:rsidR="0004579C" w:rsidRPr="00562491" w:rsidRDefault="007D204B" w:rsidP="003A501D">
      <w:pPr>
        <w:rPr>
          <w:rStyle w:val="Siln"/>
          <w:rFonts w:ascii="Open Sans" w:hAnsi="Open Sans" w:cs="Open Sans"/>
          <w:color w:val="auto"/>
        </w:rPr>
      </w:pPr>
      <w:r w:rsidRPr="00562491">
        <w:rPr>
          <w:rStyle w:val="Siln"/>
          <w:rFonts w:ascii="Open Sans" w:hAnsi="Open Sans" w:cs="Open Sans"/>
          <w:color w:val="auto"/>
        </w:rPr>
        <w:t>Smluvní strany prohlašují, že si tuto smlouvu přečetly, že s jejím obsahem jakož i právními důsledky souhlasí a na důkaz toho k ní připojují svoje podpisy:</w:t>
      </w:r>
    </w:p>
    <w:p w14:paraId="0F4CF2F2" w14:textId="77777777" w:rsidR="003A501D" w:rsidRPr="00562491" w:rsidRDefault="003A501D" w:rsidP="003A501D">
      <w:pPr>
        <w:rPr>
          <w:rStyle w:val="Siln"/>
          <w:rFonts w:ascii="Open Sans" w:hAnsi="Open Sans" w:cs="Open Sans"/>
          <w:color w:val="auto"/>
        </w:rPr>
      </w:pPr>
    </w:p>
    <w:p w14:paraId="1610DB2C" w14:textId="77777777" w:rsidR="003A501D" w:rsidRPr="00562491" w:rsidRDefault="003A501D" w:rsidP="003A501D">
      <w:pPr>
        <w:rPr>
          <w:rFonts w:ascii="Open Sans" w:hAnsi="Open Sans" w:cs="Open Sans"/>
          <w:color w:val="auto"/>
        </w:rPr>
        <w:sectPr w:rsidR="003A501D" w:rsidRPr="00562491" w:rsidSect="005820B5">
          <w:headerReference w:type="even" r:id="rId11"/>
          <w:headerReference w:type="default" r:id="rId12"/>
          <w:footerReference w:type="even" r:id="rId13"/>
          <w:footerReference w:type="default" r:id="rId14"/>
          <w:headerReference w:type="first" r:id="rId15"/>
          <w:footerReference w:type="first" r:id="rId16"/>
          <w:pgSz w:w="11906" w:h="16838"/>
          <w:pgMar w:top="1560" w:right="851" w:bottom="1418" w:left="851" w:header="710" w:footer="709" w:gutter="0"/>
          <w:cols w:space="708"/>
          <w:titlePg/>
          <w:docGrid w:linePitch="360"/>
        </w:sectPr>
      </w:pPr>
    </w:p>
    <w:p w14:paraId="1FB4F5BC" w14:textId="77777777"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Dodavatel</w:t>
      </w:r>
    </w:p>
    <w:p w14:paraId="7C440376" w14:textId="77777777" w:rsidR="0004579C" w:rsidRPr="00562491" w:rsidRDefault="0004579C" w:rsidP="0004579C">
      <w:pPr>
        <w:spacing w:line="240" w:lineRule="auto"/>
        <w:ind w:left="708"/>
        <w:rPr>
          <w:rFonts w:ascii="Open Sans" w:hAnsi="Open Sans" w:cs="Open Sans"/>
          <w:color w:val="auto"/>
        </w:rPr>
      </w:pPr>
    </w:p>
    <w:p w14:paraId="0725B9CA" w14:textId="57CF406C"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V</w:t>
      </w:r>
      <w:r w:rsidR="00CA16F1">
        <w:rPr>
          <w:rFonts w:ascii="Open Sans" w:hAnsi="Open Sans" w:cs="Open Sans"/>
          <w:color w:val="auto"/>
        </w:rPr>
        <w:t xml:space="preserve"> Praze </w:t>
      </w:r>
      <w:r w:rsidRPr="00562491">
        <w:rPr>
          <w:rFonts w:ascii="Open Sans" w:hAnsi="Open Sans" w:cs="Open Sans"/>
          <w:color w:val="auto"/>
        </w:rPr>
        <w:t xml:space="preserve">dne </w:t>
      </w:r>
      <w:r w:rsidR="00CA16F1">
        <w:rPr>
          <w:rFonts w:ascii="Open Sans" w:hAnsi="Open Sans" w:cs="Open Sans"/>
          <w:color w:val="auto"/>
        </w:rPr>
        <w:t>8.12.2020</w:t>
      </w:r>
    </w:p>
    <w:p w14:paraId="4D553D38" w14:textId="77777777" w:rsidR="0004579C" w:rsidRPr="00562491" w:rsidRDefault="0004579C" w:rsidP="0004579C">
      <w:pPr>
        <w:spacing w:line="240" w:lineRule="auto"/>
        <w:ind w:left="708"/>
        <w:rPr>
          <w:rFonts w:ascii="Open Sans" w:hAnsi="Open Sans" w:cs="Open Sans"/>
          <w:color w:val="auto"/>
        </w:rPr>
      </w:pPr>
    </w:p>
    <w:p w14:paraId="5A1A6815" w14:textId="77777777" w:rsidR="0004579C" w:rsidRPr="00562491" w:rsidRDefault="0004579C" w:rsidP="0004579C">
      <w:pPr>
        <w:spacing w:line="240" w:lineRule="auto"/>
        <w:ind w:left="708"/>
        <w:rPr>
          <w:rFonts w:ascii="Open Sans" w:hAnsi="Open Sans" w:cs="Open Sans"/>
          <w:color w:val="auto"/>
        </w:rPr>
      </w:pPr>
    </w:p>
    <w:p w14:paraId="4217C632" w14:textId="77777777"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w:t>
      </w:r>
    </w:p>
    <w:p w14:paraId="251B3A77" w14:textId="08EB2053" w:rsidR="0004579C" w:rsidRPr="00562491" w:rsidRDefault="000E4A1A" w:rsidP="0004579C">
      <w:pPr>
        <w:spacing w:line="240" w:lineRule="auto"/>
        <w:ind w:left="708"/>
        <w:rPr>
          <w:rFonts w:ascii="Open Sans" w:hAnsi="Open Sans" w:cs="Open Sans"/>
          <w:color w:val="auto"/>
        </w:rPr>
      </w:pPr>
      <w:r>
        <w:rPr>
          <w:rFonts w:ascii="Open Sans" w:hAnsi="Open Sans" w:cs="Open Sans"/>
          <w:color w:val="auto"/>
        </w:rPr>
        <w:t>Newton Media</w:t>
      </w:r>
      <w:r w:rsidR="0004579C" w:rsidRPr="00562491">
        <w:rPr>
          <w:rFonts w:ascii="Open Sans" w:hAnsi="Open Sans" w:cs="Open Sans"/>
          <w:color w:val="auto"/>
        </w:rPr>
        <w:t>, a. s.</w:t>
      </w:r>
    </w:p>
    <w:p w14:paraId="209EB9F4" w14:textId="624178A9"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 xml:space="preserve">Petr </w:t>
      </w:r>
      <w:proofErr w:type="spellStart"/>
      <w:r w:rsidR="000E4A1A">
        <w:rPr>
          <w:rFonts w:ascii="Open Sans" w:hAnsi="Open Sans" w:cs="Open Sans"/>
          <w:color w:val="auto"/>
        </w:rPr>
        <w:t>Herian</w:t>
      </w:r>
      <w:proofErr w:type="spellEnd"/>
    </w:p>
    <w:p w14:paraId="04508D80" w14:textId="77777777" w:rsidR="0004579C" w:rsidRPr="00562491" w:rsidRDefault="0004579C" w:rsidP="0004579C">
      <w:pPr>
        <w:spacing w:line="240" w:lineRule="auto"/>
        <w:ind w:left="708"/>
        <w:rPr>
          <w:rFonts w:ascii="Open Sans" w:hAnsi="Open Sans" w:cs="Open Sans"/>
          <w:i/>
          <w:color w:val="auto"/>
        </w:rPr>
      </w:pPr>
      <w:r w:rsidRPr="00562491">
        <w:rPr>
          <w:rFonts w:ascii="Open Sans" w:hAnsi="Open Sans" w:cs="Open Sans"/>
          <w:i/>
          <w:color w:val="auto"/>
        </w:rPr>
        <w:t>předseda představenstva</w:t>
      </w:r>
    </w:p>
    <w:p w14:paraId="21512265" w14:textId="77777777"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Odběratel</w:t>
      </w:r>
    </w:p>
    <w:p w14:paraId="40A14DB0" w14:textId="77777777" w:rsidR="0004579C" w:rsidRPr="00562491" w:rsidRDefault="0004579C" w:rsidP="0004579C">
      <w:pPr>
        <w:spacing w:line="240" w:lineRule="auto"/>
        <w:ind w:left="708"/>
        <w:rPr>
          <w:rFonts w:ascii="Open Sans" w:hAnsi="Open Sans" w:cs="Open Sans"/>
          <w:color w:val="auto"/>
        </w:rPr>
      </w:pPr>
    </w:p>
    <w:p w14:paraId="072E4058" w14:textId="6EADB3F6"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V</w:t>
      </w:r>
      <w:r w:rsidR="00CA16F1">
        <w:rPr>
          <w:rFonts w:ascii="Open Sans" w:hAnsi="Open Sans" w:cs="Open Sans"/>
          <w:color w:val="auto"/>
        </w:rPr>
        <w:t xml:space="preserve"> Praze </w:t>
      </w:r>
      <w:r w:rsidRPr="00562491">
        <w:rPr>
          <w:rFonts w:ascii="Open Sans" w:hAnsi="Open Sans" w:cs="Open Sans"/>
          <w:color w:val="auto"/>
        </w:rPr>
        <w:t xml:space="preserve">dne </w:t>
      </w:r>
      <w:r w:rsidR="00CA16F1">
        <w:rPr>
          <w:rFonts w:ascii="Open Sans" w:hAnsi="Open Sans" w:cs="Open Sans"/>
          <w:color w:val="auto"/>
        </w:rPr>
        <w:t>14.12.2020</w:t>
      </w:r>
    </w:p>
    <w:p w14:paraId="1467168F" w14:textId="77777777" w:rsidR="0004579C" w:rsidRPr="00562491" w:rsidRDefault="0004579C" w:rsidP="0004579C">
      <w:pPr>
        <w:spacing w:line="240" w:lineRule="auto"/>
        <w:ind w:left="708"/>
        <w:rPr>
          <w:rFonts w:ascii="Open Sans" w:hAnsi="Open Sans" w:cs="Open Sans"/>
          <w:color w:val="auto"/>
        </w:rPr>
      </w:pPr>
    </w:p>
    <w:p w14:paraId="51D93454" w14:textId="77777777" w:rsidR="0004579C" w:rsidRPr="00562491" w:rsidRDefault="0004579C" w:rsidP="0004579C">
      <w:pPr>
        <w:spacing w:line="240" w:lineRule="auto"/>
        <w:ind w:left="708"/>
        <w:rPr>
          <w:rFonts w:ascii="Open Sans" w:hAnsi="Open Sans" w:cs="Open Sans"/>
          <w:color w:val="auto"/>
        </w:rPr>
      </w:pPr>
    </w:p>
    <w:p w14:paraId="14B96631" w14:textId="77777777" w:rsidR="0004579C" w:rsidRPr="00562491" w:rsidRDefault="0004579C" w:rsidP="0004579C">
      <w:pPr>
        <w:spacing w:line="240" w:lineRule="auto"/>
        <w:ind w:left="708"/>
        <w:rPr>
          <w:rFonts w:ascii="Open Sans" w:hAnsi="Open Sans" w:cs="Open Sans"/>
          <w:color w:val="auto"/>
        </w:rPr>
      </w:pPr>
    </w:p>
    <w:p w14:paraId="279219F4" w14:textId="77777777" w:rsidR="0004579C" w:rsidRPr="00562491" w:rsidRDefault="0004579C" w:rsidP="0004579C">
      <w:pPr>
        <w:spacing w:line="240" w:lineRule="auto"/>
        <w:ind w:left="708"/>
        <w:rPr>
          <w:rFonts w:ascii="Open Sans" w:hAnsi="Open Sans" w:cs="Open Sans"/>
          <w:color w:val="auto"/>
        </w:rPr>
      </w:pPr>
      <w:r w:rsidRPr="00562491">
        <w:rPr>
          <w:rFonts w:ascii="Open Sans" w:hAnsi="Open Sans" w:cs="Open Sans"/>
          <w:color w:val="auto"/>
        </w:rPr>
        <w:t>…………………………………..</w:t>
      </w:r>
    </w:p>
    <w:p w14:paraId="2AFA694D" w14:textId="77777777" w:rsidR="00EF0DB3" w:rsidRPr="00EF0DB3" w:rsidRDefault="00EF0DB3" w:rsidP="00EF0DB3">
      <w:pPr>
        <w:spacing w:line="240" w:lineRule="auto"/>
        <w:ind w:left="708"/>
        <w:rPr>
          <w:rFonts w:ascii="Open Sans" w:hAnsi="Open Sans" w:cs="Open Sans"/>
          <w:color w:val="auto"/>
        </w:rPr>
      </w:pPr>
      <w:r w:rsidRPr="00EF0DB3">
        <w:rPr>
          <w:rFonts w:ascii="Open Sans" w:hAnsi="Open Sans" w:cs="Open Sans"/>
          <w:color w:val="auto"/>
        </w:rPr>
        <w:t>Akademie múzických umění v Praze</w:t>
      </w:r>
    </w:p>
    <w:p w14:paraId="63A689A2" w14:textId="77777777" w:rsidR="00EF0DB3" w:rsidRPr="00EF0DB3" w:rsidRDefault="00EF0DB3" w:rsidP="00EF0DB3">
      <w:pPr>
        <w:spacing w:line="240" w:lineRule="auto"/>
        <w:ind w:left="708"/>
        <w:rPr>
          <w:rFonts w:ascii="Open Sans" w:hAnsi="Open Sans" w:cs="Open Sans"/>
          <w:color w:val="auto"/>
        </w:rPr>
      </w:pPr>
      <w:r w:rsidRPr="00EF0DB3">
        <w:rPr>
          <w:rFonts w:ascii="Open Sans" w:hAnsi="Open Sans" w:cs="Open Sans"/>
          <w:color w:val="auto"/>
        </w:rPr>
        <w:t xml:space="preserve">Ing. Ladislav </w:t>
      </w:r>
      <w:proofErr w:type="spellStart"/>
      <w:r w:rsidRPr="00EF0DB3">
        <w:rPr>
          <w:rFonts w:ascii="Open Sans" w:hAnsi="Open Sans" w:cs="Open Sans"/>
          <w:color w:val="auto"/>
        </w:rPr>
        <w:t>Paluska</w:t>
      </w:r>
      <w:proofErr w:type="spellEnd"/>
    </w:p>
    <w:p w14:paraId="66CE14FB" w14:textId="14A5B123" w:rsidR="00E638AA" w:rsidRPr="00CA16F1" w:rsidRDefault="00EF0DB3" w:rsidP="00CA16F1">
      <w:pPr>
        <w:spacing w:line="240" w:lineRule="auto"/>
        <w:ind w:left="708"/>
        <w:rPr>
          <w:rStyle w:val="Siln"/>
          <w:rFonts w:ascii="Open Sans" w:hAnsi="Open Sans" w:cs="Open Sans"/>
          <w:b w:val="0"/>
          <w:bCs w:val="0"/>
          <w:i/>
          <w:color w:val="auto"/>
        </w:rPr>
        <w:sectPr w:rsidR="00E638AA" w:rsidRPr="00CA16F1" w:rsidSect="00E638AA">
          <w:headerReference w:type="even" r:id="rId17"/>
          <w:footerReference w:type="even" r:id="rId18"/>
          <w:type w:val="continuous"/>
          <w:pgSz w:w="11906" w:h="16838"/>
          <w:pgMar w:top="1388" w:right="851" w:bottom="1418" w:left="851" w:header="709" w:footer="709" w:gutter="0"/>
          <w:cols w:num="2" w:space="708"/>
          <w:docGrid w:linePitch="360"/>
        </w:sectPr>
      </w:pPr>
      <w:r w:rsidRPr="00EF0DB3">
        <w:rPr>
          <w:rFonts w:ascii="Open Sans" w:hAnsi="Open Sans" w:cs="Open Sans"/>
          <w:color w:val="auto"/>
        </w:rPr>
        <w:t>kvestor</w:t>
      </w:r>
      <w:bookmarkStart w:id="2" w:name="_GoBack"/>
      <w:bookmarkEnd w:id="2"/>
    </w:p>
    <w:p w14:paraId="5A78D455" w14:textId="486CE54E" w:rsidR="001A5EE3" w:rsidRPr="00CA16F1" w:rsidRDefault="001A5EE3" w:rsidP="00CA16F1">
      <w:pPr>
        <w:autoSpaceDE/>
        <w:autoSpaceDN/>
        <w:adjustRightInd/>
        <w:spacing w:line="240" w:lineRule="auto"/>
        <w:rPr>
          <w:rFonts w:ascii="Open Sans" w:hAnsi="Open Sans" w:cs="Open Sans"/>
          <w:b/>
          <w:bCs/>
          <w:color w:val="auto"/>
        </w:rPr>
        <w:sectPr w:rsidR="001A5EE3" w:rsidRPr="00CA16F1" w:rsidSect="001A5EE3">
          <w:headerReference w:type="first" r:id="rId19"/>
          <w:footerReference w:type="first" r:id="rId20"/>
          <w:type w:val="continuous"/>
          <w:pgSz w:w="11906" w:h="16838"/>
          <w:pgMar w:top="1492" w:right="851" w:bottom="1418" w:left="851" w:header="709" w:footer="600" w:gutter="0"/>
          <w:cols w:num="2" w:space="282"/>
          <w:docGrid w:linePitch="360"/>
        </w:sectPr>
      </w:pPr>
    </w:p>
    <w:p w14:paraId="28A65086" w14:textId="77777777" w:rsidR="00260592" w:rsidRDefault="00260592" w:rsidP="00CA16F1">
      <w:pPr>
        <w:rPr>
          <w:rFonts w:ascii="Open Sans" w:hAnsi="Open Sans" w:cs="Open Sans"/>
        </w:rPr>
      </w:pPr>
    </w:p>
    <w:sectPr w:rsidR="00260592" w:rsidSect="00CA16F1">
      <w:headerReference w:type="even" r:id="rId21"/>
      <w:footerReference w:type="even" r:id="rId22"/>
      <w:type w:val="continuous"/>
      <w:pgSz w:w="11906" w:h="16838"/>
      <w:pgMar w:top="149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12EB5" w14:textId="77777777" w:rsidR="004D059B" w:rsidRDefault="004D059B" w:rsidP="00F75785">
      <w:r>
        <w:separator/>
      </w:r>
    </w:p>
  </w:endnote>
  <w:endnote w:type="continuationSeparator" w:id="0">
    <w:p w14:paraId="18637FEC" w14:textId="77777777" w:rsidR="004D059B" w:rsidRDefault="004D059B"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E017" w14:textId="77777777" w:rsidR="005D25D5" w:rsidRDefault="005D25D5">
    <w:pPr>
      <w:pStyle w:val="Zpat"/>
    </w:pPr>
    <w:r>
      <w:rPr>
        <w:noProof/>
        <w:lang w:eastAsia="cs-CZ"/>
      </w:rPr>
      <w:drawing>
        <wp:inline distT="0" distB="0" distL="0" distR="0" wp14:anchorId="640170AC" wp14:editId="264C520C">
          <wp:extent cx="4857750" cy="485775"/>
          <wp:effectExtent l="0" t="0" r="0" b="0"/>
          <wp:docPr id="15" name="Obrázek 15"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2824" w14:textId="77777777" w:rsidR="009D3123" w:rsidRDefault="009D3123" w:rsidP="009D3123">
    <w:pPr>
      <w:pStyle w:val="Zpat"/>
      <w:numPr>
        <w:ilvl w:val="0"/>
        <w:numId w:val="0"/>
      </w:numPr>
      <w:pBdr>
        <w:top w:val="single" w:sz="4" w:space="1" w:color="auto"/>
      </w:pBdr>
      <w:jc w:val="right"/>
      <w:rPr>
        <w:rFonts w:ascii="Open Sans" w:hAnsi="Open Sans" w:cs="Open Sans"/>
        <w:b/>
        <w:sz w:val="16"/>
      </w:rPr>
    </w:pPr>
  </w:p>
  <w:p w14:paraId="1AD5C2C3" w14:textId="594F89B7" w:rsidR="00C50265" w:rsidRPr="003E6563" w:rsidRDefault="00C50265" w:rsidP="00D46D15">
    <w:pPr>
      <w:pStyle w:val="Zpat"/>
      <w:numPr>
        <w:ilvl w:val="0"/>
        <w:numId w:val="0"/>
      </w:numPr>
      <w:pBdr>
        <w:top w:val="single" w:sz="4" w:space="1" w:color="auto"/>
      </w:pBdr>
      <w:tabs>
        <w:tab w:val="clear" w:pos="9072"/>
        <w:tab w:val="right" w:pos="9360"/>
      </w:tabs>
      <w:ind w:left="708" w:hanging="708"/>
      <w:rPr>
        <w:rFonts w:ascii="Open Sans" w:hAnsi="Open Sans" w:cs="Open Sans"/>
        <w:color w:val="808080" w:themeColor="background1" w:themeShade="80"/>
        <w:szCs w:val="16"/>
      </w:rPr>
    </w:pPr>
    <w:r w:rsidRPr="003E6563">
      <w:rPr>
        <w:rFonts w:ascii="Open Sans" w:hAnsi="Open Sans" w:cs="Open Sans"/>
        <w:color w:val="808080" w:themeColor="background1" w:themeShade="80"/>
        <w:szCs w:val="16"/>
      </w:rPr>
      <w:t>NEWTON Media, a. s., Na Pankráci 1683/127, 140 00 Praha 4, Tel.: +420 225 540 801,</w:t>
    </w:r>
    <w:r>
      <w:rPr>
        <w:rFonts w:ascii="Open Sans" w:hAnsi="Open Sans" w:cs="Open Sans"/>
        <w:color w:val="808080" w:themeColor="background1" w:themeShade="80"/>
        <w:szCs w:val="16"/>
      </w:rPr>
      <w:t xml:space="preserve"> </w:t>
    </w:r>
    <w:r w:rsidRPr="003E6563">
      <w:rPr>
        <w:rFonts w:ascii="Open Sans" w:hAnsi="Open Sans" w:cs="Open Sans"/>
        <w:color w:val="808080" w:themeColor="background1" w:themeShade="80"/>
        <w:szCs w:val="16"/>
        <w:u w:val="single"/>
      </w:rPr>
      <w:t>www.newtonmedia.cz</w:t>
    </w:r>
  </w:p>
  <w:p w14:paraId="1797D3F5" w14:textId="77777777" w:rsidR="009D3123" w:rsidRDefault="009D3123" w:rsidP="009D3123">
    <w:pPr>
      <w:pStyle w:val="Zpat"/>
      <w:numPr>
        <w:ilvl w:val="0"/>
        <w:numId w:val="0"/>
      </w:numPr>
      <w:pBdr>
        <w:top w:val="single" w:sz="4" w:space="1" w:color="auto"/>
      </w:pBdr>
      <w:jc w:val="right"/>
      <w:rPr>
        <w:rFonts w:ascii="Open Sans" w:hAnsi="Open Sans" w:cs="Open Sans"/>
        <w:b/>
        <w:sz w:val="16"/>
      </w:rPr>
    </w:pPr>
  </w:p>
  <w:p w14:paraId="36AB209E" w14:textId="5AC57D87" w:rsidR="005D25D5" w:rsidRPr="005D25D5" w:rsidRDefault="005D25D5" w:rsidP="009D3123">
    <w:pPr>
      <w:pStyle w:val="Zpat"/>
      <w:numPr>
        <w:ilvl w:val="0"/>
        <w:numId w:val="0"/>
      </w:numPr>
      <w:pBdr>
        <w:top w:val="single" w:sz="4" w:space="1" w:color="auto"/>
      </w:pBdr>
      <w:jc w:val="right"/>
      <w:rPr>
        <w:rFonts w:ascii="Open Sans" w:hAnsi="Open Sans" w:cs="Open Sans"/>
        <w:b/>
        <w:sz w:val="18"/>
      </w:rPr>
    </w:pPr>
    <w:r w:rsidRPr="005D25D5">
      <w:rPr>
        <w:rFonts w:ascii="Open Sans" w:hAnsi="Open Sans" w:cs="Open Sans"/>
        <w:b/>
        <w:noProof/>
        <w:sz w:val="16"/>
        <w:lang w:eastAsia="cs-CZ"/>
      </w:rPr>
      <w:drawing>
        <wp:anchor distT="0" distB="0" distL="114300" distR="114300" simplePos="0" relativeHeight="251658240" behindDoc="1" locked="0" layoutInCell="1" allowOverlap="1" wp14:anchorId="18AFD9E3" wp14:editId="47224117">
          <wp:simplePos x="0" y="0"/>
          <wp:positionH relativeFrom="column">
            <wp:posOffset>429260</wp:posOffset>
          </wp:positionH>
          <wp:positionV relativeFrom="paragraph">
            <wp:posOffset>9880600</wp:posOffset>
          </wp:positionV>
          <wp:extent cx="6596380" cy="582930"/>
          <wp:effectExtent l="0" t="0" r="0" b="7620"/>
          <wp:wrapNone/>
          <wp:docPr id="17" name="Obrázek 17" descr="hlavičkový-papí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ový-papí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6380" cy="582930"/>
                  </a:xfrm>
                  <a:prstGeom prst="rect">
                    <a:avLst/>
                  </a:prstGeom>
                  <a:noFill/>
                </pic:spPr>
              </pic:pic>
            </a:graphicData>
          </a:graphic>
          <wp14:sizeRelH relativeFrom="page">
            <wp14:pctWidth>0</wp14:pctWidth>
          </wp14:sizeRelH>
          <wp14:sizeRelV relativeFrom="page">
            <wp14:pctHeight>0</wp14:pctHeight>
          </wp14:sizeRelV>
        </wp:anchor>
      </w:drawing>
    </w:r>
    <w:r w:rsidRPr="005D25D5">
      <w:rPr>
        <w:rFonts w:ascii="Open Sans" w:hAnsi="Open Sans" w:cs="Open Sans"/>
        <w:b/>
        <w:sz w:val="16"/>
      </w:rPr>
      <w:fldChar w:fldCharType="begin"/>
    </w:r>
    <w:r w:rsidRPr="005D25D5">
      <w:rPr>
        <w:rFonts w:ascii="Open Sans" w:hAnsi="Open Sans" w:cs="Open Sans"/>
        <w:b/>
        <w:sz w:val="16"/>
      </w:rPr>
      <w:instrText xml:space="preserve"> PAGE   \* MERGEFORMAT </w:instrText>
    </w:r>
    <w:r w:rsidRPr="005D25D5">
      <w:rPr>
        <w:rFonts w:ascii="Open Sans" w:hAnsi="Open Sans" w:cs="Open Sans"/>
        <w:b/>
        <w:sz w:val="16"/>
      </w:rPr>
      <w:fldChar w:fldCharType="separate"/>
    </w:r>
    <w:r w:rsidR="001F0497">
      <w:rPr>
        <w:rFonts w:ascii="Open Sans" w:hAnsi="Open Sans" w:cs="Open Sans"/>
        <w:b/>
        <w:noProof/>
        <w:sz w:val="16"/>
      </w:rPr>
      <w:t>11</w:t>
    </w:r>
    <w:r w:rsidRPr="005D25D5">
      <w:rPr>
        <w:rFonts w:ascii="Open Sans" w:hAnsi="Open Sans" w:cs="Open Sans"/>
        <w:b/>
        <w:noProof/>
        <w:sz w:val="16"/>
      </w:rPr>
      <w:fldChar w:fldCharType="end"/>
    </w:r>
    <w:r w:rsidRPr="005D25D5">
      <w:rPr>
        <w:rFonts w:ascii="Open Sans" w:hAnsi="Open Sans" w:cs="Open Sans"/>
        <w:b/>
        <w:sz w:val="16"/>
      </w:rPr>
      <w:t>/</w:t>
    </w:r>
    <w:r w:rsidRPr="005D25D5">
      <w:rPr>
        <w:rFonts w:ascii="Open Sans" w:hAnsi="Open Sans" w:cs="Open Sans"/>
        <w:b/>
        <w:sz w:val="16"/>
      </w:rPr>
      <w:fldChar w:fldCharType="begin"/>
    </w:r>
    <w:r w:rsidRPr="005D25D5">
      <w:rPr>
        <w:rFonts w:ascii="Open Sans" w:hAnsi="Open Sans" w:cs="Open Sans"/>
        <w:b/>
        <w:sz w:val="16"/>
      </w:rPr>
      <w:instrText xml:space="preserve"> NUMPAGES   \* MERGEFORMAT </w:instrText>
    </w:r>
    <w:r w:rsidRPr="005D25D5">
      <w:rPr>
        <w:rFonts w:ascii="Open Sans" w:hAnsi="Open Sans" w:cs="Open Sans"/>
        <w:b/>
        <w:sz w:val="16"/>
      </w:rPr>
      <w:fldChar w:fldCharType="separate"/>
    </w:r>
    <w:r w:rsidR="001F0497">
      <w:rPr>
        <w:rFonts w:ascii="Open Sans" w:hAnsi="Open Sans" w:cs="Open Sans"/>
        <w:b/>
        <w:noProof/>
        <w:sz w:val="16"/>
      </w:rPr>
      <w:t>11</w:t>
    </w:r>
    <w:r w:rsidRPr="005D25D5">
      <w:rPr>
        <w:rFonts w:ascii="Open Sans" w:hAnsi="Open Sans" w:cs="Open Sans"/>
        <w:b/>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01A7" w14:textId="77777777" w:rsidR="0004579C" w:rsidRPr="0004579C" w:rsidRDefault="0004579C" w:rsidP="0004579C">
    <w:pPr>
      <w:pStyle w:val="Zpat"/>
      <w:numPr>
        <w:ilvl w:val="0"/>
        <w:numId w:val="0"/>
      </w:numPr>
      <w:ind w:left="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3DC4" w14:textId="77777777" w:rsidR="005D25D5" w:rsidRDefault="005D25D5">
    <w:pPr>
      <w:pStyle w:val="Zpat"/>
    </w:pPr>
    <w:r>
      <w:rPr>
        <w:noProof/>
        <w:lang w:eastAsia="cs-CZ"/>
      </w:rPr>
      <w:drawing>
        <wp:inline distT="0" distB="0" distL="0" distR="0" wp14:anchorId="16A33424" wp14:editId="0E140506">
          <wp:extent cx="4857750" cy="485775"/>
          <wp:effectExtent l="0" t="0" r="0" b="0"/>
          <wp:docPr id="20" name="Obrázek 20"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66F17286" w14:textId="77777777" w:rsidR="005D25D5" w:rsidRDefault="005D25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F61B" w14:textId="77777777" w:rsidR="00022E5C" w:rsidRDefault="00022E5C" w:rsidP="008D0628">
    <w:pPr>
      <w:pStyle w:val="Zpat"/>
      <w:jc w:val="right"/>
    </w:pPr>
    <w:r>
      <w:rPr>
        <w:noProof/>
        <w:lang w:eastAsia="cs-CZ"/>
      </w:rPr>
      <w:drawing>
        <wp:anchor distT="0" distB="0" distL="114300" distR="114300" simplePos="0" relativeHeight="251660288" behindDoc="0" locked="0" layoutInCell="1" allowOverlap="1" wp14:anchorId="7F998148" wp14:editId="3F01B153">
          <wp:simplePos x="0" y="0"/>
          <wp:positionH relativeFrom="column">
            <wp:posOffset>-275590</wp:posOffset>
          </wp:positionH>
          <wp:positionV relativeFrom="paragraph">
            <wp:posOffset>-48895</wp:posOffset>
          </wp:positionV>
          <wp:extent cx="5194300" cy="708025"/>
          <wp:effectExtent l="0" t="0" r="6350" b="0"/>
          <wp:wrapNone/>
          <wp:docPr id="22" name="Obrázek 2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fldSimple w:instr=" NUMPAGES   \* MERGEFORMAT ">
      <w:r w:rsidR="00285F85">
        <w:rPr>
          <w:noProof/>
        </w:rPr>
        <w:t>10</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3F65" w14:textId="77777777" w:rsidR="00952480" w:rsidRDefault="00952480">
    <w:pPr>
      <w:pStyle w:val="Zpat"/>
    </w:pPr>
    <w:r>
      <w:rPr>
        <w:noProof/>
        <w:lang w:eastAsia="cs-CZ"/>
      </w:rPr>
      <w:drawing>
        <wp:inline distT="0" distB="0" distL="0" distR="0" wp14:anchorId="742972ED" wp14:editId="752ADFC3">
          <wp:extent cx="4857750" cy="485775"/>
          <wp:effectExtent l="0" t="0" r="0" b="0"/>
          <wp:docPr id="32" name="Obrázek 32"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3C7BD830" w14:textId="77777777" w:rsidR="00952480" w:rsidRDefault="009524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6E77A" w14:textId="77777777" w:rsidR="004D059B" w:rsidRDefault="004D059B" w:rsidP="00F75785">
      <w:r>
        <w:separator/>
      </w:r>
    </w:p>
  </w:footnote>
  <w:footnote w:type="continuationSeparator" w:id="0">
    <w:p w14:paraId="4515D3D6" w14:textId="77777777" w:rsidR="004D059B" w:rsidRDefault="004D059B" w:rsidP="00F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81FF" w14:textId="77777777" w:rsidR="005D25D5" w:rsidRDefault="005D25D5">
    <w:pPr>
      <w:pStyle w:val="Zhlav"/>
    </w:pPr>
    <w:r>
      <w:rPr>
        <w:noProof/>
        <w:lang w:eastAsia="cs-CZ"/>
      </w:rPr>
      <w:drawing>
        <wp:inline distT="0" distB="0" distL="0" distR="0" wp14:anchorId="251C2576" wp14:editId="43D5F283">
          <wp:extent cx="5353050" cy="2028825"/>
          <wp:effectExtent l="0" t="0" r="0" b="9525"/>
          <wp:docPr id="13" name="Obrázek 13"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0673" w14:textId="2258AE1C" w:rsidR="005D25D5" w:rsidRDefault="00C50265" w:rsidP="005D25D5">
    <w:pPr>
      <w:pStyle w:val="Zhlav"/>
      <w:numPr>
        <w:ilvl w:val="0"/>
        <w:numId w:val="0"/>
      </w:numPr>
      <w:pBdr>
        <w:bottom w:val="single" w:sz="4" w:space="1" w:color="auto"/>
      </w:pBdr>
      <w:tabs>
        <w:tab w:val="left" w:pos="960"/>
        <w:tab w:val="right" w:pos="10204"/>
      </w:tabs>
      <w:rPr>
        <w:rFonts w:ascii="Open Sans" w:hAnsi="Open Sans" w:cs="Open Sans"/>
        <w:b/>
        <w:sz w:val="18"/>
      </w:rPr>
    </w:pPr>
    <w:r>
      <w:rPr>
        <w:noProof/>
      </w:rPr>
      <w:drawing>
        <wp:anchor distT="0" distB="0" distL="114300" distR="114300" simplePos="0" relativeHeight="251666432" behindDoc="1" locked="0" layoutInCell="1" allowOverlap="1" wp14:anchorId="3F1C28C3" wp14:editId="7E9DD85F">
          <wp:simplePos x="0" y="0"/>
          <wp:positionH relativeFrom="margin">
            <wp:posOffset>4953000</wp:posOffset>
          </wp:positionH>
          <wp:positionV relativeFrom="topMargin">
            <wp:posOffset>196215</wp:posOffset>
          </wp:positionV>
          <wp:extent cx="1517650" cy="6448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_CMYK_variant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650" cy="644881"/>
                  </a:xfrm>
                  <a:prstGeom prst="rect">
                    <a:avLst/>
                  </a:prstGeom>
                </pic:spPr>
              </pic:pic>
            </a:graphicData>
          </a:graphic>
          <wp14:sizeRelH relativeFrom="page">
            <wp14:pctWidth>0</wp14:pctWidth>
          </wp14:sizeRelH>
          <wp14:sizeRelV relativeFrom="page">
            <wp14:pctHeight>0</wp14:pctHeight>
          </wp14:sizeRelV>
        </wp:anchor>
      </w:drawing>
    </w:r>
  </w:p>
  <w:p w14:paraId="5BFD330E" w14:textId="77777777" w:rsidR="005D25D5" w:rsidRPr="005D25D5" w:rsidRDefault="005D25D5" w:rsidP="005D25D5">
    <w:pPr>
      <w:pStyle w:val="Zhlav"/>
      <w:numPr>
        <w:ilvl w:val="0"/>
        <w:numId w:val="0"/>
      </w:numPr>
      <w:pBdr>
        <w:bottom w:val="single" w:sz="4" w:space="1" w:color="auto"/>
      </w:pBdr>
      <w:tabs>
        <w:tab w:val="left" w:pos="960"/>
        <w:tab w:val="right" w:pos="10204"/>
      </w:tabs>
      <w:rPr>
        <w:rFonts w:ascii="Open Sans" w:hAnsi="Open Sans" w:cs="Open Sans"/>
        <w:b/>
      </w:rPr>
    </w:pPr>
    <w:r w:rsidRPr="005D25D5">
      <w:rPr>
        <w:rFonts w:ascii="Open Sans" w:hAnsi="Open Sans" w:cs="Open Sans"/>
        <w:b/>
        <w:sz w:val="18"/>
      </w:rPr>
      <w:t>Smlouva o poskytování a využívání informací</w:t>
    </w:r>
    <w:r w:rsidRPr="005D25D5">
      <w:rPr>
        <w:rFonts w:ascii="Open Sans" w:hAnsi="Open Sans" w:cs="Open Sans"/>
        <w:b/>
      </w:rPr>
      <w:tab/>
    </w:r>
    <w:r w:rsidRPr="005D25D5">
      <w:rPr>
        <w:rFonts w:ascii="Open Sans" w:hAnsi="Open Sans" w:cs="Open Sans"/>
        <w:b/>
      </w:rPr>
      <w:tab/>
    </w:r>
    <w:r w:rsidRPr="005D25D5">
      <w:rPr>
        <w:rFonts w:ascii="Open Sans" w:hAnsi="Open Sans" w:cs="Open Sans"/>
        <w:b/>
      </w:rPr>
      <w:tab/>
    </w:r>
    <w:r w:rsidRPr="005D25D5">
      <w:rPr>
        <w:rFonts w:ascii="Open Sans" w:hAnsi="Open Sans" w:cs="Open Sans"/>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A35E" w14:textId="7C14C390" w:rsidR="005D25D5" w:rsidRDefault="00C50265" w:rsidP="005D25D5">
    <w:pPr>
      <w:pStyle w:val="Zhlav"/>
      <w:numPr>
        <w:ilvl w:val="0"/>
        <w:numId w:val="0"/>
      </w:numPr>
      <w:ind w:left="709"/>
    </w:pPr>
    <w:r>
      <w:rPr>
        <w:noProof/>
      </w:rPr>
      <w:drawing>
        <wp:anchor distT="0" distB="0" distL="114300" distR="114300" simplePos="0" relativeHeight="251665408" behindDoc="1" locked="0" layoutInCell="1" allowOverlap="1" wp14:anchorId="50878DAB" wp14:editId="1CB673FC">
          <wp:simplePos x="0" y="0"/>
          <wp:positionH relativeFrom="margin">
            <wp:posOffset>5149850</wp:posOffset>
          </wp:positionH>
          <wp:positionV relativeFrom="topMargin">
            <wp:posOffset>342265</wp:posOffset>
          </wp:positionV>
          <wp:extent cx="1517650" cy="644881"/>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_CMYK_variant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650" cy="64488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4C75" w14:textId="77777777" w:rsidR="005D25D5" w:rsidRDefault="005D25D5">
    <w:pPr>
      <w:pStyle w:val="Zhlav"/>
    </w:pPr>
    <w:r>
      <w:rPr>
        <w:noProof/>
        <w:lang w:eastAsia="cs-CZ"/>
      </w:rPr>
      <w:drawing>
        <wp:inline distT="0" distB="0" distL="0" distR="0" wp14:anchorId="3DE4EA72" wp14:editId="1202F5FA">
          <wp:extent cx="5353050" cy="2028825"/>
          <wp:effectExtent l="0" t="0" r="0" b="9525"/>
          <wp:docPr id="19" name="Obrázek 1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4B3C03F6" w14:textId="77777777" w:rsidR="005D25D5" w:rsidRDefault="005D25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8655" w14:textId="77777777" w:rsidR="00022E5C" w:rsidRDefault="00022E5C" w:rsidP="008D0628">
    <w:pPr>
      <w:pStyle w:val="Zhlav"/>
    </w:pPr>
    <w:r>
      <w:rPr>
        <w:noProof/>
        <w:lang w:eastAsia="cs-CZ"/>
      </w:rPr>
      <w:drawing>
        <wp:anchor distT="0" distB="0" distL="114300" distR="114300" simplePos="0" relativeHeight="251657216" behindDoc="1" locked="0" layoutInCell="1" allowOverlap="1" wp14:anchorId="311176A5" wp14:editId="06016C04">
          <wp:simplePos x="0" y="0"/>
          <wp:positionH relativeFrom="column">
            <wp:posOffset>31115</wp:posOffset>
          </wp:positionH>
          <wp:positionV relativeFrom="paragraph">
            <wp:posOffset>97155</wp:posOffset>
          </wp:positionV>
          <wp:extent cx="2218055" cy="712470"/>
          <wp:effectExtent l="0" t="0" r="0" b="0"/>
          <wp:wrapNone/>
          <wp:docPr id="21" name="Obrázek 21"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14:paraId="04691451" w14:textId="77777777" w:rsidR="00022E5C" w:rsidRDefault="00022E5C" w:rsidP="008D0628">
    <w:pPr>
      <w:pStyle w:val="Zhlav"/>
    </w:pPr>
  </w:p>
  <w:p w14:paraId="4E3D2C10" w14:textId="77777777" w:rsidR="00022E5C" w:rsidRDefault="00022E5C" w:rsidP="008D0628">
    <w:pPr>
      <w:pStyle w:val="Zhlav"/>
    </w:pPr>
  </w:p>
  <w:p w14:paraId="1BD02F79" w14:textId="77777777" w:rsidR="00022E5C" w:rsidRPr="000E3089" w:rsidRDefault="00022E5C"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0526" w14:textId="77777777" w:rsidR="00952480" w:rsidRDefault="00952480">
    <w:pPr>
      <w:pStyle w:val="Zhlav"/>
    </w:pPr>
    <w:r>
      <w:rPr>
        <w:noProof/>
        <w:lang w:eastAsia="cs-CZ"/>
      </w:rPr>
      <w:drawing>
        <wp:inline distT="0" distB="0" distL="0" distR="0" wp14:anchorId="2277179B" wp14:editId="4DD15EAA">
          <wp:extent cx="5353050" cy="2028825"/>
          <wp:effectExtent l="0" t="0" r="0" b="9525"/>
          <wp:docPr id="30" name="Obrázek 30"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50497C30" w14:textId="77777777" w:rsidR="00952480" w:rsidRDefault="009524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1095783"/>
    <w:multiLevelType w:val="hybridMultilevel"/>
    <w:tmpl w:val="549EC20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E129E"/>
    <w:multiLevelType w:val="hybridMultilevel"/>
    <w:tmpl w:val="E12A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2F37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A03742"/>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C7A30"/>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C2858"/>
    <w:multiLevelType w:val="hybridMultilevel"/>
    <w:tmpl w:val="EFD66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3E7252"/>
    <w:multiLevelType w:val="hybridMultilevel"/>
    <w:tmpl w:val="2D8A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2411"/>
        </w:tabs>
        <w:ind w:left="2411"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20A1700A"/>
    <w:multiLevelType w:val="hybridMultilevel"/>
    <w:tmpl w:val="EE66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FD5D42"/>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 w15:restartNumberingAfterBreak="0">
    <w:nsid w:val="310B2095"/>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675BA4"/>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111A46"/>
    <w:multiLevelType w:val="hybridMultilevel"/>
    <w:tmpl w:val="25D814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E51BBC"/>
    <w:multiLevelType w:val="hybridMultilevel"/>
    <w:tmpl w:val="F8D8374C"/>
    <w:lvl w:ilvl="0" w:tplc="A8126B1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F270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4F0946"/>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FE5AED"/>
    <w:multiLevelType w:val="hybridMultilevel"/>
    <w:tmpl w:val="6B260488"/>
    <w:lvl w:ilvl="0" w:tplc="B2CE10D6">
      <w:start w:val="12"/>
      <w:numFmt w:val="bullet"/>
      <w:lvlText w:val="-"/>
      <w:lvlJc w:val="left"/>
      <w:pPr>
        <w:ind w:left="1068" w:hanging="360"/>
      </w:pPr>
      <w:rPr>
        <w:rFonts w:ascii="Open Sans" w:eastAsia="Calibri" w:hAnsi="Open Sans" w:cs="Open San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AE6096"/>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011B9F"/>
    <w:multiLevelType w:val="multilevel"/>
    <w:tmpl w:val="EE0AB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1E4DE0"/>
    <w:multiLevelType w:val="hybridMultilevel"/>
    <w:tmpl w:val="E76A6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997C87"/>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B65E65"/>
    <w:multiLevelType w:val="hybridMultilevel"/>
    <w:tmpl w:val="46A8F4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3"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0337A3"/>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5464D2"/>
    <w:multiLevelType w:val="hybridMultilevel"/>
    <w:tmpl w:val="23A26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37453A"/>
    <w:multiLevelType w:val="hybridMultilevel"/>
    <w:tmpl w:val="09265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30"/>
  </w:num>
  <w:num w:numId="4">
    <w:abstractNumId w:val="27"/>
  </w:num>
  <w:num w:numId="5">
    <w:abstractNumId w:val="27"/>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17"/>
  </w:num>
  <w:num w:numId="10">
    <w:abstractNumId w:val="12"/>
  </w:num>
  <w:num w:numId="11">
    <w:abstractNumId w:val="14"/>
  </w:num>
  <w:num w:numId="12">
    <w:abstractNumId w:val="0"/>
  </w:num>
  <w:num w:numId="13">
    <w:abstractNumId w:val="1"/>
  </w:num>
  <w:num w:numId="14">
    <w:abstractNumId w:val="25"/>
  </w:num>
  <w:num w:numId="15">
    <w:abstractNumId w:val="9"/>
  </w:num>
  <w:num w:numId="16">
    <w:abstractNumId w:val="21"/>
  </w:num>
  <w:num w:numId="17">
    <w:abstractNumId w:val="31"/>
  </w:num>
  <w:num w:numId="18">
    <w:abstractNumId w:val="18"/>
  </w:num>
  <w:num w:numId="19">
    <w:abstractNumId w:val="16"/>
  </w:num>
  <w:num w:numId="20">
    <w:abstractNumId w:val="5"/>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9"/>
  </w:num>
  <w:num w:numId="27">
    <w:abstractNumId w:val="2"/>
  </w:num>
  <w:num w:numId="28">
    <w:abstractNumId w:val="8"/>
  </w:num>
  <w:num w:numId="29">
    <w:abstractNumId w:val="10"/>
  </w:num>
  <w:num w:numId="30">
    <w:abstractNumId w:val="3"/>
  </w:num>
  <w:num w:numId="31">
    <w:abstractNumId w:val="36"/>
  </w:num>
  <w:num w:numId="32">
    <w:abstractNumId w:val="7"/>
  </w:num>
  <w:num w:numId="33">
    <w:abstractNumId w:val="3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0"/>
  </w:num>
  <w:num w:numId="39">
    <w:abstractNumId w:val="32"/>
  </w:num>
  <w:num w:numId="40">
    <w:abstractNumId w:val="13"/>
  </w:num>
  <w:num w:numId="41">
    <w:abstractNumId w:val="23"/>
  </w:num>
  <w:num w:numId="42">
    <w:abstractNumId w:val="26"/>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4"/>
  </w:num>
  <w:num w:numId="46">
    <w:abstractNumId w:val="1"/>
  </w:num>
  <w:num w:numId="47">
    <w:abstractNumId w:val="24"/>
  </w:num>
  <w:num w:numId="48">
    <w:abstractNumId w:val="34"/>
  </w:num>
  <w:num w:numId="49">
    <w:abstractNumId w:val="11"/>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B47"/>
    <w:rsid w:val="00010C9B"/>
    <w:rsid w:val="00016DB3"/>
    <w:rsid w:val="000210A0"/>
    <w:rsid w:val="00022E5C"/>
    <w:rsid w:val="00031ED6"/>
    <w:rsid w:val="00033396"/>
    <w:rsid w:val="000414AB"/>
    <w:rsid w:val="000432E2"/>
    <w:rsid w:val="0004579C"/>
    <w:rsid w:val="000518DD"/>
    <w:rsid w:val="00065734"/>
    <w:rsid w:val="000855BA"/>
    <w:rsid w:val="000907D2"/>
    <w:rsid w:val="000910F0"/>
    <w:rsid w:val="0009637A"/>
    <w:rsid w:val="000A1110"/>
    <w:rsid w:val="000C4104"/>
    <w:rsid w:val="000C6838"/>
    <w:rsid w:val="000C73B5"/>
    <w:rsid w:val="000C7419"/>
    <w:rsid w:val="000E1BFD"/>
    <w:rsid w:val="000E4A1A"/>
    <w:rsid w:val="000E5A8E"/>
    <w:rsid w:val="000E6388"/>
    <w:rsid w:val="00113B9C"/>
    <w:rsid w:val="00117F7B"/>
    <w:rsid w:val="00122EAE"/>
    <w:rsid w:val="00130407"/>
    <w:rsid w:val="00142E2D"/>
    <w:rsid w:val="00146ACD"/>
    <w:rsid w:val="00151317"/>
    <w:rsid w:val="0015748F"/>
    <w:rsid w:val="00162B6B"/>
    <w:rsid w:val="00163808"/>
    <w:rsid w:val="00166DF0"/>
    <w:rsid w:val="00176F08"/>
    <w:rsid w:val="00176F52"/>
    <w:rsid w:val="00182FB3"/>
    <w:rsid w:val="001A1BE5"/>
    <w:rsid w:val="001A5EE3"/>
    <w:rsid w:val="001B7357"/>
    <w:rsid w:val="001D5C3A"/>
    <w:rsid w:val="001D7186"/>
    <w:rsid w:val="001E16DB"/>
    <w:rsid w:val="001E1D9C"/>
    <w:rsid w:val="001E4950"/>
    <w:rsid w:val="001E4DB1"/>
    <w:rsid w:val="001F0497"/>
    <w:rsid w:val="001F181B"/>
    <w:rsid w:val="001F2908"/>
    <w:rsid w:val="001F388A"/>
    <w:rsid w:val="001F61A3"/>
    <w:rsid w:val="001F6AF5"/>
    <w:rsid w:val="001F6D12"/>
    <w:rsid w:val="0020390B"/>
    <w:rsid w:val="0021618C"/>
    <w:rsid w:val="00227193"/>
    <w:rsid w:val="0023254E"/>
    <w:rsid w:val="00241748"/>
    <w:rsid w:val="002564B2"/>
    <w:rsid w:val="00260592"/>
    <w:rsid w:val="002609DF"/>
    <w:rsid w:val="002629F7"/>
    <w:rsid w:val="00267F5B"/>
    <w:rsid w:val="00275A21"/>
    <w:rsid w:val="002764D3"/>
    <w:rsid w:val="002840E8"/>
    <w:rsid w:val="00284D2D"/>
    <w:rsid w:val="00285F85"/>
    <w:rsid w:val="00286CD5"/>
    <w:rsid w:val="0029010E"/>
    <w:rsid w:val="00296B14"/>
    <w:rsid w:val="00297F91"/>
    <w:rsid w:val="002B34CC"/>
    <w:rsid w:val="002C1B37"/>
    <w:rsid w:val="002C3F10"/>
    <w:rsid w:val="002C4AFA"/>
    <w:rsid w:val="002C7D8F"/>
    <w:rsid w:val="002D3448"/>
    <w:rsid w:val="002E18C5"/>
    <w:rsid w:val="002E2294"/>
    <w:rsid w:val="002E6A8B"/>
    <w:rsid w:val="002F5872"/>
    <w:rsid w:val="00320449"/>
    <w:rsid w:val="00330701"/>
    <w:rsid w:val="0033292C"/>
    <w:rsid w:val="003410C8"/>
    <w:rsid w:val="00344E88"/>
    <w:rsid w:val="00353FC2"/>
    <w:rsid w:val="00357A24"/>
    <w:rsid w:val="00364011"/>
    <w:rsid w:val="003713C2"/>
    <w:rsid w:val="0037428E"/>
    <w:rsid w:val="00386A05"/>
    <w:rsid w:val="003A2495"/>
    <w:rsid w:val="003A4D63"/>
    <w:rsid w:val="003A501D"/>
    <w:rsid w:val="003A57BF"/>
    <w:rsid w:val="003A5B78"/>
    <w:rsid w:val="003B37E9"/>
    <w:rsid w:val="003B506F"/>
    <w:rsid w:val="003D1767"/>
    <w:rsid w:val="003D2C69"/>
    <w:rsid w:val="003D53C4"/>
    <w:rsid w:val="003E30C1"/>
    <w:rsid w:val="003E3E48"/>
    <w:rsid w:val="003E61BA"/>
    <w:rsid w:val="003F40F3"/>
    <w:rsid w:val="003F5260"/>
    <w:rsid w:val="003F7563"/>
    <w:rsid w:val="00402BBE"/>
    <w:rsid w:val="00412F93"/>
    <w:rsid w:val="004136F3"/>
    <w:rsid w:val="00417292"/>
    <w:rsid w:val="00422D75"/>
    <w:rsid w:val="004250EB"/>
    <w:rsid w:val="00441462"/>
    <w:rsid w:val="00442F57"/>
    <w:rsid w:val="004436F4"/>
    <w:rsid w:val="00445B17"/>
    <w:rsid w:val="004538D4"/>
    <w:rsid w:val="00466764"/>
    <w:rsid w:val="0046692E"/>
    <w:rsid w:val="0047185D"/>
    <w:rsid w:val="004800DD"/>
    <w:rsid w:val="004B43B5"/>
    <w:rsid w:val="004C327F"/>
    <w:rsid w:val="004D059B"/>
    <w:rsid w:val="004E2F9C"/>
    <w:rsid w:val="004E6178"/>
    <w:rsid w:val="004E6BC5"/>
    <w:rsid w:val="004F196D"/>
    <w:rsid w:val="00527E85"/>
    <w:rsid w:val="0053471B"/>
    <w:rsid w:val="0054456A"/>
    <w:rsid w:val="005538A8"/>
    <w:rsid w:val="00562491"/>
    <w:rsid w:val="00565DCE"/>
    <w:rsid w:val="005661CF"/>
    <w:rsid w:val="005752E7"/>
    <w:rsid w:val="00576D8C"/>
    <w:rsid w:val="00581111"/>
    <w:rsid w:val="005820B5"/>
    <w:rsid w:val="00583CBB"/>
    <w:rsid w:val="0059417C"/>
    <w:rsid w:val="005A03A3"/>
    <w:rsid w:val="005A40E8"/>
    <w:rsid w:val="005A4F93"/>
    <w:rsid w:val="005B1DDF"/>
    <w:rsid w:val="005B37CB"/>
    <w:rsid w:val="005B64FD"/>
    <w:rsid w:val="005C63E7"/>
    <w:rsid w:val="005D25D5"/>
    <w:rsid w:val="005D28CF"/>
    <w:rsid w:val="005F74E7"/>
    <w:rsid w:val="00606CF7"/>
    <w:rsid w:val="00606D01"/>
    <w:rsid w:val="00607FA4"/>
    <w:rsid w:val="006144F9"/>
    <w:rsid w:val="0062413F"/>
    <w:rsid w:val="00627884"/>
    <w:rsid w:val="00627FB0"/>
    <w:rsid w:val="00635144"/>
    <w:rsid w:val="006374B7"/>
    <w:rsid w:val="00640E7C"/>
    <w:rsid w:val="006457CB"/>
    <w:rsid w:val="00661EB9"/>
    <w:rsid w:val="00672690"/>
    <w:rsid w:val="00673B37"/>
    <w:rsid w:val="00675682"/>
    <w:rsid w:val="006922BD"/>
    <w:rsid w:val="006A2052"/>
    <w:rsid w:val="006A7ADC"/>
    <w:rsid w:val="006B5EF3"/>
    <w:rsid w:val="006C22F4"/>
    <w:rsid w:val="006D2F30"/>
    <w:rsid w:val="006D387D"/>
    <w:rsid w:val="006D6F45"/>
    <w:rsid w:val="006D75AA"/>
    <w:rsid w:val="006E0869"/>
    <w:rsid w:val="006E1578"/>
    <w:rsid w:val="006E4D3A"/>
    <w:rsid w:val="006E64AA"/>
    <w:rsid w:val="006F05B6"/>
    <w:rsid w:val="006F514E"/>
    <w:rsid w:val="00705A2E"/>
    <w:rsid w:val="00706222"/>
    <w:rsid w:val="00711111"/>
    <w:rsid w:val="00714F36"/>
    <w:rsid w:val="00716FFC"/>
    <w:rsid w:val="007216FD"/>
    <w:rsid w:val="007373DF"/>
    <w:rsid w:val="00741DB4"/>
    <w:rsid w:val="00745EEF"/>
    <w:rsid w:val="00746B96"/>
    <w:rsid w:val="00750B8B"/>
    <w:rsid w:val="00760F75"/>
    <w:rsid w:val="007624CC"/>
    <w:rsid w:val="00764222"/>
    <w:rsid w:val="0076700D"/>
    <w:rsid w:val="00780C7D"/>
    <w:rsid w:val="007810E8"/>
    <w:rsid w:val="007932F7"/>
    <w:rsid w:val="00796765"/>
    <w:rsid w:val="007A6610"/>
    <w:rsid w:val="007B358D"/>
    <w:rsid w:val="007B56AA"/>
    <w:rsid w:val="007B5C8C"/>
    <w:rsid w:val="007C7440"/>
    <w:rsid w:val="007D204B"/>
    <w:rsid w:val="007E3DEF"/>
    <w:rsid w:val="007E43CC"/>
    <w:rsid w:val="007E561D"/>
    <w:rsid w:val="007F08D6"/>
    <w:rsid w:val="00800900"/>
    <w:rsid w:val="0080372D"/>
    <w:rsid w:val="00810A7D"/>
    <w:rsid w:val="00830D32"/>
    <w:rsid w:val="00834618"/>
    <w:rsid w:val="00837383"/>
    <w:rsid w:val="008548FE"/>
    <w:rsid w:val="008667BB"/>
    <w:rsid w:val="00880051"/>
    <w:rsid w:val="00880AD6"/>
    <w:rsid w:val="008954A7"/>
    <w:rsid w:val="008A48FB"/>
    <w:rsid w:val="008B6566"/>
    <w:rsid w:val="008C44A4"/>
    <w:rsid w:val="008D0628"/>
    <w:rsid w:val="008D4DAE"/>
    <w:rsid w:val="008D7C99"/>
    <w:rsid w:val="008E199F"/>
    <w:rsid w:val="008E5EA6"/>
    <w:rsid w:val="00914FB6"/>
    <w:rsid w:val="009222E5"/>
    <w:rsid w:val="00922599"/>
    <w:rsid w:val="00935A80"/>
    <w:rsid w:val="00936C87"/>
    <w:rsid w:val="00941AAC"/>
    <w:rsid w:val="00942053"/>
    <w:rsid w:val="00944A28"/>
    <w:rsid w:val="0094542D"/>
    <w:rsid w:val="00952480"/>
    <w:rsid w:val="009607FC"/>
    <w:rsid w:val="00985618"/>
    <w:rsid w:val="009A1C98"/>
    <w:rsid w:val="009A3478"/>
    <w:rsid w:val="009A7DBA"/>
    <w:rsid w:val="009B34D1"/>
    <w:rsid w:val="009C0902"/>
    <w:rsid w:val="009C134A"/>
    <w:rsid w:val="009C3A7A"/>
    <w:rsid w:val="009C7F50"/>
    <w:rsid w:val="009D3123"/>
    <w:rsid w:val="009D6167"/>
    <w:rsid w:val="009D7C35"/>
    <w:rsid w:val="009E0FD8"/>
    <w:rsid w:val="009F07E7"/>
    <w:rsid w:val="009F13E9"/>
    <w:rsid w:val="009F3199"/>
    <w:rsid w:val="00A024F8"/>
    <w:rsid w:val="00A1181E"/>
    <w:rsid w:val="00A326DF"/>
    <w:rsid w:val="00A33CA2"/>
    <w:rsid w:val="00A343C2"/>
    <w:rsid w:val="00A5226C"/>
    <w:rsid w:val="00A6279C"/>
    <w:rsid w:val="00A63F59"/>
    <w:rsid w:val="00A662E3"/>
    <w:rsid w:val="00A70A72"/>
    <w:rsid w:val="00A86FBB"/>
    <w:rsid w:val="00A906DF"/>
    <w:rsid w:val="00AB3536"/>
    <w:rsid w:val="00AB5490"/>
    <w:rsid w:val="00AB79BB"/>
    <w:rsid w:val="00AC2365"/>
    <w:rsid w:val="00AC29F0"/>
    <w:rsid w:val="00AC5261"/>
    <w:rsid w:val="00AD2F6B"/>
    <w:rsid w:val="00AD4A23"/>
    <w:rsid w:val="00AE11C4"/>
    <w:rsid w:val="00AE4ED2"/>
    <w:rsid w:val="00B01AB9"/>
    <w:rsid w:val="00B02BEB"/>
    <w:rsid w:val="00B110E6"/>
    <w:rsid w:val="00B15F11"/>
    <w:rsid w:val="00B21534"/>
    <w:rsid w:val="00B220C9"/>
    <w:rsid w:val="00B24AAA"/>
    <w:rsid w:val="00B426C6"/>
    <w:rsid w:val="00B458EC"/>
    <w:rsid w:val="00B65607"/>
    <w:rsid w:val="00B65AD6"/>
    <w:rsid w:val="00B662B6"/>
    <w:rsid w:val="00B702F2"/>
    <w:rsid w:val="00B71261"/>
    <w:rsid w:val="00B93621"/>
    <w:rsid w:val="00BB5818"/>
    <w:rsid w:val="00BD141D"/>
    <w:rsid w:val="00BD4FA5"/>
    <w:rsid w:val="00BD6414"/>
    <w:rsid w:val="00C26164"/>
    <w:rsid w:val="00C3295E"/>
    <w:rsid w:val="00C46E1C"/>
    <w:rsid w:val="00C478D1"/>
    <w:rsid w:val="00C50265"/>
    <w:rsid w:val="00C51484"/>
    <w:rsid w:val="00C65E87"/>
    <w:rsid w:val="00C741F6"/>
    <w:rsid w:val="00C7779A"/>
    <w:rsid w:val="00C80DE0"/>
    <w:rsid w:val="00C95261"/>
    <w:rsid w:val="00C9559F"/>
    <w:rsid w:val="00CA16F1"/>
    <w:rsid w:val="00CC351F"/>
    <w:rsid w:val="00CD35C1"/>
    <w:rsid w:val="00CD5C25"/>
    <w:rsid w:val="00CE07F0"/>
    <w:rsid w:val="00CF1317"/>
    <w:rsid w:val="00CF2213"/>
    <w:rsid w:val="00CF4912"/>
    <w:rsid w:val="00D01ADD"/>
    <w:rsid w:val="00D07941"/>
    <w:rsid w:val="00D12F68"/>
    <w:rsid w:val="00D13FE2"/>
    <w:rsid w:val="00D20C2A"/>
    <w:rsid w:val="00D22187"/>
    <w:rsid w:val="00D45557"/>
    <w:rsid w:val="00D46D15"/>
    <w:rsid w:val="00D55D7E"/>
    <w:rsid w:val="00D5734B"/>
    <w:rsid w:val="00D57B47"/>
    <w:rsid w:val="00D65129"/>
    <w:rsid w:val="00D82103"/>
    <w:rsid w:val="00D95241"/>
    <w:rsid w:val="00D952EB"/>
    <w:rsid w:val="00DA0681"/>
    <w:rsid w:val="00DA0C40"/>
    <w:rsid w:val="00DA1DD2"/>
    <w:rsid w:val="00DA7E72"/>
    <w:rsid w:val="00DB37E3"/>
    <w:rsid w:val="00DB514D"/>
    <w:rsid w:val="00DC16E2"/>
    <w:rsid w:val="00DD28BD"/>
    <w:rsid w:val="00DD5616"/>
    <w:rsid w:val="00DD78E6"/>
    <w:rsid w:val="00DE2F5C"/>
    <w:rsid w:val="00DE405A"/>
    <w:rsid w:val="00DF518E"/>
    <w:rsid w:val="00E01E95"/>
    <w:rsid w:val="00E06CB1"/>
    <w:rsid w:val="00E1541E"/>
    <w:rsid w:val="00E16112"/>
    <w:rsid w:val="00E23CD3"/>
    <w:rsid w:val="00E2654A"/>
    <w:rsid w:val="00E33504"/>
    <w:rsid w:val="00E4068B"/>
    <w:rsid w:val="00E41F52"/>
    <w:rsid w:val="00E53066"/>
    <w:rsid w:val="00E638AA"/>
    <w:rsid w:val="00E645C5"/>
    <w:rsid w:val="00E64E57"/>
    <w:rsid w:val="00E64EDB"/>
    <w:rsid w:val="00E67BA5"/>
    <w:rsid w:val="00E704B0"/>
    <w:rsid w:val="00E73CC8"/>
    <w:rsid w:val="00E77C4A"/>
    <w:rsid w:val="00E937F3"/>
    <w:rsid w:val="00EA10BD"/>
    <w:rsid w:val="00ED360E"/>
    <w:rsid w:val="00ED3A8E"/>
    <w:rsid w:val="00EE02AB"/>
    <w:rsid w:val="00EE05DB"/>
    <w:rsid w:val="00EE6A2E"/>
    <w:rsid w:val="00EF0DB3"/>
    <w:rsid w:val="00EF14E6"/>
    <w:rsid w:val="00EF3640"/>
    <w:rsid w:val="00F02511"/>
    <w:rsid w:val="00F030B7"/>
    <w:rsid w:val="00F11763"/>
    <w:rsid w:val="00F26D79"/>
    <w:rsid w:val="00F35295"/>
    <w:rsid w:val="00F4046A"/>
    <w:rsid w:val="00F53581"/>
    <w:rsid w:val="00F542C5"/>
    <w:rsid w:val="00F60E5E"/>
    <w:rsid w:val="00F6661E"/>
    <w:rsid w:val="00F66A5D"/>
    <w:rsid w:val="00F72422"/>
    <w:rsid w:val="00F75785"/>
    <w:rsid w:val="00F75BE4"/>
    <w:rsid w:val="00F85E9B"/>
    <w:rsid w:val="00F904A0"/>
    <w:rsid w:val="00FA13B6"/>
    <w:rsid w:val="00FB1363"/>
    <w:rsid w:val="00FB6D15"/>
    <w:rsid w:val="00FE38E0"/>
    <w:rsid w:val="00FF1E5B"/>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2217D"/>
  <w15:docId w15:val="{FBD43095-EF01-463D-B080-9EEFE65B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ind w:left="567" w:hanging="567"/>
    </w:pPr>
    <w:rPr>
      <w:b/>
      <w:sz w:val="36"/>
      <w:szCs w:val="36"/>
    </w:rPr>
  </w:style>
  <w:style w:type="paragraph" w:customStyle="1" w:styleId="Podnadpis1">
    <w:name w:val="Podnadpis1"/>
    <w:basedOn w:val="Odstavecseseznamem"/>
    <w:next w:val="Normln"/>
    <w:qFormat/>
    <w:rsid w:val="000907D2"/>
    <w:pPr>
      <w:numPr>
        <w:ilvl w:val="1"/>
        <w:numId w:val="15"/>
      </w:numPr>
      <w:tabs>
        <w:tab w:val="clear" w:pos="709"/>
        <w:tab w:val="num" w:pos="567"/>
      </w:tabs>
      <w:spacing w:before="120" w:after="120"/>
      <w:ind w:left="567" w:hanging="567"/>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aliases w:val="Nadpis"/>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3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3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3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3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3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3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3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3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39"/>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semiHidden/>
    <w:unhideWhenUsed/>
    <w:rsid w:val="00565DCE"/>
    <w:pPr>
      <w:spacing w:line="240" w:lineRule="auto"/>
    </w:pPr>
  </w:style>
  <w:style w:type="character" w:customStyle="1" w:styleId="TextkomenteChar">
    <w:name w:val="Text komentáře Char"/>
    <w:basedOn w:val="Standardnpsmoodstavce"/>
    <w:link w:val="Textkomente"/>
    <w:uiPriority w:val="99"/>
    <w:semiHidden/>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paragraph" w:customStyle="1" w:styleId="Nzevsmlouvy">
    <w:name w:val="Název smlouvy"/>
    <w:basedOn w:val="Normln"/>
    <w:next w:val="Normln"/>
    <w:qFormat/>
    <w:rsid w:val="00166DF0"/>
    <w:pPr>
      <w:autoSpaceDE/>
      <w:autoSpaceDN/>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Identifikacestran">
    <w:name w:val="Identifikace stran"/>
    <w:basedOn w:val="Normln"/>
    <w:qFormat/>
    <w:rsid w:val="00166DF0"/>
    <w:pPr>
      <w:autoSpaceDE/>
      <w:autoSpaceDN/>
      <w:adjustRightInd/>
      <w:spacing w:line="280" w:lineRule="exact"/>
      <w:jc w:val="center"/>
    </w:pPr>
    <w:rPr>
      <w:rFonts w:ascii="Trebuchet MS" w:eastAsia="Times New Roman" w:hAnsi="Trebuchet MS" w:cs="Times New Roman"/>
      <w:color w:val="auto"/>
      <w:sz w:val="24"/>
      <w:szCs w:val="24"/>
      <w:lang w:eastAsia="cs-CZ"/>
    </w:rPr>
  </w:style>
  <w:style w:type="table" w:styleId="Stednstnovn1zvraznn1">
    <w:name w:val="Medium Shading 1 Accent 1"/>
    <w:basedOn w:val="Normlntabulka"/>
    <w:uiPriority w:val="63"/>
    <w:rsid w:val="0029010E"/>
    <w:tblPr>
      <w:tblStyleRowBandSize w:val="1"/>
      <w:tblStyleColBandSize w:val="1"/>
      <w:tbl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single" w:sz="8" w:space="0" w:color="2AC2FF" w:themeColor="accent1" w:themeTint="BF"/>
      </w:tblBorders>
    </w:tblPr>
    <w:tblStylePr w:type="firstRow">
      <w:pPr>
        <w:spacing w:before="0" w:after="0" w:line="240" w:lineRule="auto"/>
      </w:pPr>
      <w:rPr>
        <w:b/>
        <w:bCs/>
        <w:color w:val="FFFFFF" w:themeColor="background1"/>
      </w:rPr>
      <w:tblPr/>
      <w:tcPr>
        <w:tcBorders>
          <w:top w:val="single" w:sz="8"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shd w:val="clear" w:color="auto" w:fill="00A3E2" w:themeFill="accent1"/>
      </w:tcPr>
    </w:tblStylePr>
    <w:tblStylePr w:type="lastRow">
      <w:pPr>
        <w:spacing w:before="0" w:after="0" w:line="240" w:lineRule="auto"/>
      </w:pPr>
      <w:rPr>
        <w:b/>
        <w:bCs/>
      </w:rPr>
      <w:tblPr/>
      <w:tcPr>
        <w:tcBorders>
          <w:top w:val="double" w:sz="6" w:space="0" w:color="2AC2FF" w:themeColor="accent1" w:themeTint="BF"/>
          <w:left w:val="single" w:sz="8" w:space="0" w:color="2AC2FF" w:themeColor="accent1" w:themeTint="BF"/>
          <w:bottom w:val="single" w:sz="8" w:space="0" w:color="2AC2FF" w:themeColor="accent1" w:themeTint="BF"/>
          <w:right w:val="single" w:sz="8" w:space="0" w:color="2AC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1" w:themeFillTint="3F"/>
      </w:tcPr>
    </w:tblStylePr>
    <w:tblStylePr w:type="band1Horz">
      <w:tblPr/>
      <w:tcPr>
        <w:tcBorders>
          <w:insideH w:val="nil"/>
          <w:insideV w:val="nil"/>
        </w:tcBorders>
        <w:shd w:val="clear" w:color="auto" w:fill="B8EBFF" w:themeFill="accent1" w:themeFillTint="3F"/>
      </w:tcPr>
    </w:tblStylePr>
    <w:tblStylePr w:type="band2Horz">
      <w:tblPr/>
      <w:tcPr>
        <w:tcBorders>
          <w:insideH w:val="nil"/>
          <w:insideV w:val="nil"/>
        </w:tcBorders>
      </w:tcPr>
    </w:tblStylePr>
  </w:style>
  <w:style w:type="character" w:styleId="Nevyeenzmnka">
    <w:name w:val="Unresolved Mention"/>
    <w:basedOn w:val="Standardnpsmoodstavce"/>
    <w:uiPriority w:val="99"/>
    <w:semiHidden/>
    <w:unhideWhenUsed/>
    <w:rsid w:val="00B15F11"/>
    <w:rPr>
      <w:color w:val="605E5C"/>
      <w:shd w:val="clear" w:color="auto" w:fill="E1DFDD"/>
    </w:rPr>
  </w:style>
  <w:style w:type="character" w:customStyle="1" w:styleId="st">
    <w:name w:val="st"/>
    <w:basedOn w:val="Standardnpsmoodstavce"/>
    <w:rsid w:val="000E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835073579">
      <w:bodyDiv w:val="1"/>
      <w:marLeft w:val="0"/>
      <w:marRight w:val="0"/>
      <w:marTop w:val="0"/>
      <w:marBottom w:val="0"/>
      <w:divBdr>
        <w:top w:val="none" w:sz="0" w:space="0" w:color="auto"/>
        <w:left w:val="none" w:sz="0" w:space="0" w:color="auto"/>
        <w:bottom w:val="none" w:sz="0" w:space="0" w:color="auto"/>
        <w:right w:val="none" w:sz="0" w:space="0" w:color="auto"/>
      </w:divBdr>
    </w:div>
    <w:div w:id="1090854510">
      <w:bodyDiv w:val="1"/>
      <w:marLeft w:val="0"/>
      <w:marRight w:val="0"/>
      <w:marTop w:val="0"/>
      <w:marBottom w:val="0"/>
      <w:divBdr>
        <w:top w:val="none" w:sz="0" w:space="0" w:color="auto"/>
        <w:left w:val="none" w:sz="0" w:space="0" w:color="auto"/>
        <w:bottom w:val="none" w:sz="0" w:space="0" w:color="auto"/>
        <w:right w:val="none" w:sz="0" w:space="0" w:color="auto"/>
      </w:divBdr>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E4BB1A-FB74-4448-97B1-1422151E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6999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Strachotová</dc:creator>
  <cp:lastModifiedBy>Hana ŠILLEROVÁ</cp:lastModifiedBy>
  <cp:revision>5</cp:revision>
  <cp:lastPrinted>2018-04-20T14:44:00Z</cp:lastPrinted>
  <dcterms:created xsi:type="dcterms:W3CDTF">2020-12-07T11:32:00Z</dcterms:created>
  <dcterms:modified xsi:type="dcterms:W3CDTF">2020-12-15T09:40:00Z</dcterms:modified>
</cp:coreProperties>
</file>