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6DFB" w14:textId="77777777" w:rsidR="002B31C4" w:rsidRPr="004652CA" w:rsidRDefault="002B31C4" w:rsidP="002B31C4">
      <w:pPr>
        <w:pStyle w:val="Nzev"/>
        <w:rPr>
          <w:sz w:val="24"/>
          <w:szCs w:val="24"/>
        </w:rPr>
      </w:pPr>
      <w:r>
        <w:rPr>
          <w:sz w:val="24"/>
          <w:szCs w:val="24"/>
        </w:rPr>
        <w:t xml:space="preserve">Smlouva o provádění úklidových </w:t>
      </w:r>
      <w:r w:rsidRPr="004652CA">
        <w:rPr>
          <w:sz w:val="24"/>
          <w:szCs w:val="24"/>
        </w:rPr>
        <w:t>prací</w:t>
      </w:r>
      <w:r w:rsidR="008B3051">
        <w:rPr>
          <w:sz w:val="24"/>
          <w:szCs w:val="24"/>
        </w:rPr>
        <w:t xml:space="preserve"> 20</w:t>
      </w:r>
      <w:r w:rsidR="002E72CD">
        <w:rPr>
          <w:sz w:val="24"/>
          <w:szCs w:val="24"/>
        </w:rPr>
        <w:t>2</w:t>
      </w:r>
      <w:r w:rsidR="00A0224A">
        <w:rPr>
          <w:sz w:val="24"/>
          <w:szCs w:val="24"/>
        </w:rPr>
        <w:t>1</w:t>
      </w:r>
    </w:p>
    <w:p w14:paraId="0D76F31B" w14:textId="77777777" w:rsidR="00D96911" w:rsidRPr="00404804" w:rsidRDefault="00757C1E">
      <w:pPr>
        <w:pStyle w:val="Nzev"/>
        <w:rPr>
          <w:sz w:val="24"/>
          <w:szCs w:val="24"/>
        </w:rPr>
      </w:pPr>
      <w:r>
        <w:rPr>
          <w:sz w:val="24"/>
          <w:szCs w:val="24"/>
        </w:rPr>
        <w:t xml:space="preserve">– </w:t>
      </w:r>
      <w:r w:rsidR="00FC74A9">
        <w:rPr>
          <w:sz w:val="24"/>
          <w:szCs w:val="24"/>
        </w:rPr>
        <w:t xml:space="preserve">Chomutov </w:t>
      </w:r>
      <w:r>
        <w:rPr>
          <w:sz w:val="24"/>
          <w:szCs w:val="24"/>
        </w:rPr>
        <w:t>část. I</w:t>
      </w:r>
    </w:p>
    <w:p w14:paraId="2758F9C6" w14:textId="54C4C561" w:rsidR="009369CD" w:rsidRPr="00404804" w:rsidRDefault="009369CD">
      <w:pPr>
        <w:widowControl w:val="0"/>
        <w:autoSpaceDE w:val="0"/>
        <w:autoSpaceDN w:val="0"/>
        <w:adjustRightInd w:val="0"/>
        <w:jc w:val="center"/>
        <w:rPr>
          <w:b/>
          <w:sz w:val="24"/>
          <w:szCs w:val="24"/>
        </w:rPr>
      </w:pPr>
      <w:r w:rsidRPr="00404804">
        <w:rPr>
          <w:b/>
          <w:sz w:val="24"/>
          <w:szCs w:val="24"/>
        </w:rPr>
        <w:t>č.</w:t>
      </w:r>
      <w:r w:rsidR="008C4AAD">
        <w:rPr>
          <w:b/>
          <w:sz w:val="24"/>
          <w:szCs w:val="24"/>
        </w:rPr>
        <w:t xml:space="preserve"> 1115/2020</w:t>
      </w:r>
    </w:p>
    <w:p w14:paraId="1B72E5CB" w14:textId="77777777" w:rsidR="00D96911" w:rsidRPr="00404804" w:rsidRDefault="00D96911">
      <w:pPr>
        <w:widowControl w:val="0"/>
        <w:autoSpaceDE w:val="0"/>
        <w:autoSpaceDN w:val="0"/>
        <w:adjustRightInd w:val="0"/>
        <w:jc w:val="center"/>
        <w:rPr>
          <w:b/>
          <w:sz w:val="24"/>
          <w:szCs w:val="24"/>
        </w:rPr>
      </w:pPr>
    </w:p>
    <w:p w14:paraId="21E64D74" w14:textId="77777777" w:rsidR="00D96911" w:rsidRPr="00404804" w:rsidRDefault="00181732">
      <w:pPr>
        <w:widowControl w:val="0"/>
        <w:autoSpaceDE w:val="0"/>
        <w:autoSpaceDN w:val="0"/>
        <w:adjustRightInd w:val="0"/>
        <w:jc w:val="center"/>
        <w:rPr>
          <w:b/>
          <w:sz w:val="24"/>
          <w:szCs w:val="24"/>
        </w:rPr>
      </w:pPr>
      <w:r>
        <w:rPr>
          <w:b/>
          <w:sz w:val="24"/>
          <w:szCs w:val="24"/>
        </w:rPr>
        <w:t>1.</w:t>
      </w:r>
    </w:p>
    <w:p w14:paraId="1B36112B" w14:textId="77777777" w:rsidR="009369CD" w:rsidRPr="00404804" w:rsidRDefault="009369CD">
      <w:pPr>
        <w:widowControl w:val="0"/>
        <w:autoSpaceDE w:val="0"/>
        <w:autoSpaceDN w:val="0"/>
        <w:adjustRightInd w:val="0"/>
        <w:jc w:val="center"/>
        <w:rPr>
          <w:b/>
          <w:sz w:val="24"/>
          <w:szCs w:val="24"/>
          <w:u w:val="single"/>
        </w:rPr>
      </w:pPr>
    </w:p>
    <w:p w14:paraId="043D50AD" w14:textId="77777777" w:rsidR="00D96911" w:rsidRPr="00404804" w:rsidRDefault="00D96911" w:rsidP="009369CD">
      <w:pPr>
        <w:widowControl w:val="0"/>
        <w:autoSpaceDE w:val="0"/>
        <w:autoSpaceDN w:val="0"/>
        <w:adjustRightInd w:val="0"/>
        <w:jc w:val="center"/>
        <w:rPr>
          <w:b/>
          <w:sz w:val="24"/>
          <w:szCs w:val="24"/>
          <w:u w:val="single"/>
        </w:rPr>
      </w:pPr>
      <w:r w:rsidRPr="00404804">
        <w:rPr>
          <w:b/>
          <w:sz w:val="24"/>
          <w:szCs w:val="24"/>
        </w:rPr>
        <w:t xml:space="preserve"> </w:t>
      </w:r>
      <w:r w:rsidR="009369CD" w:rsidRPr="00404804">
        <w:rPr>
          <w:b/>
          <w:sz w:val="24"/>
          <w:szCs w:val="24"/>
          <w:u w:val="single"/>
        </w:rPr>
        <w:t>SMLUVNÍ STRANY</w:t>
      </w:r>
    </w:p>
    <w:p w14:paraId="3F4CBD36" w14:textId="77777777" w:rsidR="00D96911" w:rsidRPr="00404804" w:rsidRDefault="00D96911">
      <w:pPr>
        <w:widowControl w:val="0"/>
        <w:tabs>
          <w:tab w:val="left" w:pos="284"/>
          <w:tab w:val="left" w:pos="1814"/>
        </w:tabs>
        <w:autoSpaceDE w:val="0"/>
        <w:autoSpaceDN w:val="0"/>
        <w:adjustRightInd w:val="0"/>
        <w:jc w:val="both"/>
        <w:rPr>
          <w:sz w:val="24"/>
          <w:szCs w:val="24"/>
        </w:rPr>
      </w:pPr>
    </w:p>
    <w:p w14:paraId="7E039B94" w14:textId="77777777" w:rsidR="009369CD" w:rsidRPr="00404804" w:rsidRDefault="009369CD" w:rsidP="009369CD">
      <w:pPr>
        <w:rPr>
          <w:sz w:val="24"/>
          <w:szCs w:val="24"/>
        </w:rPr>
      </w:pPr>
      <w:r w:rsidRPr="00404804">
        <w:rPr>
          <w:sz w:val="24"/>
          <w:szCs w:val="24"/>
        </w:rPr>
        <w:t>Povodí Ohře, státní podnik</w:t>
      </w:r>
      <w:r w:rsidRPr="00404804">
        <w:rPr>
          <w:b/>
          <w:sz w:val="24"/>
          <w:szCs w:val="24"/>
        </w:rPr>
        <w:t xml:space="preserve">, </w:t>
      </w:r>
      <w:r w:rsidRPr="00404804">
        <w:rPr>
          <w:sz w:val="24"/>
          <w:szCs w:val="24"/>
        </w:rPr>
        <w:tab/>
      </w:r>
      <w:r w:rsidR="000F6843" w:rsidRPr="00404804">
        <w:rPr>
          <w:sz w:val="24"/>
          <w:szCs w:val="24"/>
        </w:rPr>
        <w:t xml:space="preserve">            </w:t>
      </w:r>
      <w:r w:rsidRPr="00404804">
        <w:rPr>
          <w:sz w:val="24"/>
          <w:szCs w:val="24"/>
        </w:rPr>
        <w:t>Bezručova 4219, 430 03 Chomutov</w:t>
      </w:r>
    </w:p>
    <w:p w14:paraId="18D53AE0" w14:textId="77777777" w:rsidR="009369CD" w:rsidRPr="00404804" w:rsidRDefault="009369CD" w:rsidP="009369CD">
      <w:pPr>
        <w:rPr>
          <w:sz w:val="24"/>
          <w:szCs w:val="24"/>
        </w:rPr>
      </w:pPr>
      <w:r w:rsidRPr="00404804">
        <w:rPr>
          <w:sz w:val="24"/>
          <w:szCs w:val="24"/>
        </w:rPr>
        <w:t>IČ</w:t>
      </w:r>
      <w:r w:rsidR="004503F4">
        <w:rPr>
          <w:sz w:val="24"/>
          <w:szCs w:val="24"/>
        </w:rPr>
        <w:t>O</w:t>
      </w:r>
      <w:r w:rsidRPr="00404804">
        <w:rPr>
          <w:sz w:val="24"/>
          <w:szCs w:val="24"/>
        </w:rPr>
        <w:t>:</w:t>
      </w:r>
      <w:r w:rsidRPr="00404804">
        <w:rPr>
          <w:sz w:val="24"/>
          <w:szCs w:val="24"/>
        </w:rPr>
        <w:tab/>
      </w:r>
      <w:r w:rsidRPr="00404804">
        <w:rPr>
          <w:sz w:val="24"/>
          <w:szCs w:val="24"/>
        </w:rPr>
        <w:tab/>
      </w:r>
      <w:r w:rsidRPr="00404804">
        <w:rPr>
          <w:sz w:val="24"/>
          <w:szCs w:val="24"/>
        </w:rPr>
        <w:tab/>
      </w:r>
      <w:r w:rsidRPr="00404804">
        <w:rPr>
          <w:sz w:val="24"/>
          <w:szCs w:val="24"/>
        </w:rPr>
        <w:tab/>
      </w:r>
      <w:r w:rsidRPr="00404804">
        <w:rPr>
          <w:sz w:val="24"/>
          <w:szCs w:val="24"/>
        </w:rPr>
        <w:tab/>
        <w:t>70889988</w:t>
      </w:r>
    </w:p>
    <w:p w14:paraId="47406397" w14:textId="77777777" w:rsidR="009369CD" w:rsidRPr="00404804" w:rsidRDefault="009369CD" w:rsidP="009369CD">
      <w:pPr>
        <w:rPr>
          <w:sz w:val="24"/>
          <w:szCs w:val="24"/>
        </w:rPr>
      </w:pPr>
      <w:r w:rsidRPr="00404804">
        <w:rPr>
          <w:sz w:val="24"/>
          <w:szCs w:val="24"/>
        </w:rPr>
        <w:t>DIČ:</w:t>
      </w:r>
      <w:r w:rsidRPr="00404804">
        <w:rPr>
          <w:sz w:val="24"/>
          <w:szCs w:val="24"/>
        </w:rPr>
        <w:tab/>
      </w:r>
      <w:r w:rsidRPr="00404804">
        <w:rPr>
          <w:sz w:val="24"/>
          <w:szCs w:val="24"/>
        </w:rPr>
        <w:tab/>
      </w:r>
      <w:r w:rsidRPr="00404804">
        <w:rPr>
          <w:sz w:val="24"/>
          <w:szCs w:val="24"/>
        </w:rPr>
        <w:tab/>
      </w:r>
      <w:r w:rsidRPr="00404804">
        <w:rPr>
          <w:sz w:val="24"/>
          <w:szCs w:val="24"/>
        </w:rPr>
        <w:tab/>
        <w:t xml:space="preserve">            CZ70889988</w:t>
      </w:r>
    </w:p>
    <w:p w14:paraId="10E00174" w14:textId="77777777" w:rsidR="009369CD" w:rsidRPr="00404804" w:rsidRDefault="009369CD" w:rsidP="009369CD">
      <w:pPr>
        <w:rPr>
          <w:sz w:val="24"/>
          <w:szCs w:val="24"/>
        </w:rPr>
      </w:pPr>
      <w:r w:rsidRPr="00404804">
        <w:rPr>
          <w:sz w:val="24"/>
          <w:szCs w:val="24"/>
        </w:rPr>
        <w:t>Zapsán v obchodním rejstříku u Krajského soudu v Ústí nad Labem, oddíl A, vložka 13052.</w:t>
      </w:r>
    </w:p>
    <w:p w14:paraId="7CA48053" w14:textId="77777777" w:rsidR="009369CD" w:rsidRPr="00404804" w:rsidRDefault="009369CD" w:rsidP="009369CD">
      <w:pPr>
        <w:tabs>
          <w:tab w:val="center" w:pos="4716"/>
        </w:tabs>
        <w:rPr>
          <w:i/>
          <w:sz w:val="24"/>
          <w:szCs w:val="24"/>
        </w:rPr>
      </w:pPr>
      <w:r w:rsidRPr="00404804">
        <w:rPr>
          <w:sz w:val="24"/>
          <w:szCs w:val="24"/>
        </w:rPr>
        <w:t>na</w:t>
      </w:r>
      <w:r w:rsidRPr="00404804">
        <w:rPr>
          <w:i/>
          <w:sz w:val="24"/>
          <w:szCs w:val="24"/>
        </w:rPr>
        <w:t xml:space="preserve"> straně jedné</w:t>
      </w:r>
      <w:r w:rsidR="00EE5E45">
        <w:rPr>
          <w:i/>
          <w:sz w:val="24"/>
          <w:szCs w:val="24"/>
        </w:rPr>
        <w:t xml:space="preserve"> </w:t>
      </w:r>
      <w:r w:rsidRPr="00404804">
        <w:rPr>
          <w:i/>
          <w:sz w:val="24"/>
          <w:szCs w:val="24"/>
        </w:rPr>
        <w:t>(dále jen jako „</w:t>
      </w:r>
      <w:r w:rsidR="005150B0">
        <w:rPr>
          <w:i/>
          <w:sz w:val="24"/>
          <w:szCs w:val="24"/>
        </w:rPr>
        <w:t>o</w:t>
      </w:r>
      <w:r w:rsidR="002B31C4">
        <w:rPr>
          <w:i/>
          <w:sz w:val="24"/>
          <w:szCs w:val="24"/>
        </w:rPr>
        <w:t>bjednatel</w:t>
      </w:r>
      <w:r w:rsidRPr="00404804">
        <w:rPr>
          <w:i/>
          <w:sz w:val="24"/>
          <w:szCs w:val="24"/>
        </w:rPr>
        <w:t>“)</w:t>
      </w:r>
      <w:r w:rsidRPr="00404804">
        <w:rPr>
          <w:i/>
          <w:sz w:val="24"/>
          <w:szCs w:val="24"/>
        </w:rPr>
        <w:tab/>
      </w:r>
    </w:p>
    <w:p w14:paraId="4DDBF167" w14:textId="77777777" w:rsidR="001C1E50" w:rsidRDefault="001C1E50">
      <w:pPr>
        <w:widowControl w:val="0"/>
        <w:tabs>
          <w:tab w:val="left" w:pos="284"/>
          <w:tab w:val="left" w:pos="1814"/>
        </w:tabs>
        <w:autoSpaceDE w:val="0"/>
        <w:autoSpaceDN w:val="0"/>
        <w:adjustRightInd w:val="0"/>
        <w:jc w:val="both"/>
        <w:rPr>
          <w:sz w:val="24"/>
          <w:szCs w:val="24"/>
        </w:rPr>
      </w:pPr>
    </w:p>
    <w:p w14:paraId="09636FEB" w14:textId="77777777" w:rsidR="00B7219C" w:rsidRDefault="00C51164">
      <w:pPr>
        <w:widowControl w:val="0"/>
        <w:tabs>
          <w:tab w:val="left" w:pos="284"/>
          <w:tab w:val="left" w:pos="1814"/>
        </w:tabs>
        <w:autoSpaceDE w:val="0"/>
        <w:autoSpaceDN w:val="0"/>
        <w:adjustRightInd w:val="0"/>
        <w:jc w:val="both"/>
        <w:rPr>
          <w:sz w:val="24"/>
          <w:szCs w:val="24"/>
        </w:rPr>
      </w:pPr>
      <w:r w:rsidRPr="00404804">
        <w:rPr>
          <w:sz w:val="24"/>
          <w:szCs w:val="24"/>
        </w:rPr>
        <w:t>a </w:t>
      </w:r>
    </w:p>
    <w:p w14:paraId="3381468C" w14:textId="77777777" w:rsidR="00B7219C" w:rsidRDefault="00B7219C">
      <w:pPr>
        <w:widowControl w:val="0"/>
        <w:tabs>
          <w:tab w:val="left" w:pos="284"/>
          <w:tab w:val="left" w:pos="1814"/>
        </w:tabs>
        <w:autoSpaceDE w:val="0"/>
        <w:autoSpaceDN w:val="0"/>
        <w:adjustRightInd w:val="0"/>
        <w:jc w:val="both"/>
        <w:rPr>
          <w:sz w:val="24"/>
          <w:szCs w:val="24"/>
        </w:rPr>
      </w:pPr>
    </w:p>
    <w:p w14:paraId="017C2628" w14:textId="1E63780D" w:rsidR="00B7219C" w:rsidRDefault="00B7219C" w:rsidP="00B7219C">
      <w:pPr>
        <w:widowControl w:val="0"/>
        <w:tabs>
          <w:tab w:val="left" w:pos="284"/>
          <w:tab w:val="left" w:pos="1814"/>
        </w:tabs>
        <w:autoSpaceDE w:val="0"/>
        <w:autoSpaceDN w:val="0"/>
        <w:adjustRightInd w:val="0"/>
        <w:jc w:val="both"/>
        <w:rPr>
          <w:sz w:val="24"/>
          <w:szCs w:val="24"/>
        </w:rPr>
      </w:pPr>
      <w:bookmarkStart w:id="0" w:name="_Hlk56786559"/>
      <w:r>
        <w:rPr>
          <w:sz w:val="24"/>
          <w:szCs w:val="24"/>
        </w:rPr>
        <w:t>ATUT-TUTY s.r.</w:t>
      </w:r>
      <w:proofErr w:type="gramStart"/>
      <w:r>
        <w:rPr>
          <w:sz w:val="24"/>
          <w:szCs w:val="24"/>
        </w:rPr>
        <w:t>o.,                              Klínovecká</w:t>
      </w:r>
      <w:proofErr w:type="gramEnd"/>
      <w:r>
        <w:rPr>
          <w:sz w:val="24"/>
          <w:szCs w:val="24"/>
        </w:rPr>
        <w:t xml:space="preserve"> 1407, 363 01 Ostrov</w:t>
      </w:r>
    </w:p>
    <w:p w14:paraId="61647A13" w14:textId="77777777" w:rsidR="00B7219C" w:rsidRDefault="00B7219C" w:rsidP="00B7219C">
      <w:pPr>
        <w:widowControl w:val="0"/>
        <w:tabs>
          <w:tab w:val="left" w:pos="284"/>
          <w:tab w:val="left" w:pos="1814"/>
        </w:tabs>
        <w:autoSpaceDE w:val="0"/>
        <w:autoSpaceDN w:val="0"/>
        <w:adjustRightInd w:val="0"/>
        <w:jc w:val="both"/>
        <w:rPr>
          <w:sz w:val="24"/>
          <w:szCs w:val="24"/>
        </w:rPr>
      </w:pPr>
      <w:r>
        <w:rPr>
          <w:sz w:val="24"/>
          <w:szCs w:val="24"/>
        </w:rPr>
        <w:t>IČO:                                                       02737787</w:t>
      </w:r>
    </w:p>
    <w:p w14:paraId="66AC0F57" w14:textId="77777777" w:rsidR="00B7219C" w:rsidRPr="00404804" w:rsidRDefault="00B7219C" w:rsidP="00B7219C">
      <w:pPr>
        <w:widowControl w:val="0"/>
        <w:tabs>
          <w:tab w:val="left" w:pos="284"/>
          <w:tab w:val="left" w:pos="1814"/>
        </w:tabs>
        <w:autoSpaceDE w:val="0"/>
        <w:autoSpaceDN w:val="0"/>
        <w:adjustRightInd w:val="0"/>
        <w:jc w:val="both"/>
        <w:rPr>
          <w:sz w:val="24"/>
          <w:szCs w:val="24"/>
        </w:rPr>
      </w:pPr>
      <w:r>
        <w:rPr>
          <w:sz w:val="24"/>
          <w:szCs w:val="24"/>
        </w:rPr>
        <w:t>DIČ:                                                       CZ02737787</w:t>
      </w:r>
    </w:p>
    <w:p w14:paraId="26138385" w14:textId="77777777" w:rsidR="00B7219C" w:rsidRDefault="00B7219C" w:rsidP="00B7219C">
      <w:pPr>
        <w:tabs>
          <w:tab w:val="center" w:pos="4716"/>
        </w:tabs>
        <w:rPr>
          <w:sz w:val="24"/>
          <w:szCs w:val="24"/>
        </w:rPr>
      </w:pPr>
      <w:r>
        <w:rPr>
          <w:sz w:val="24"/>
          <w:szCs w:val="24"/>
        </w:rPr>
        <w:t>Zapsán v OR u KS v Plzni, oddíl C, vložka 29537</w:t>
      </w:r>
    </w:p>
    <w:p w14:paraId="09C8E300" w14:textId="55A94D06" w:rsidR="00C51164" w:rsidRPr="00404804" w:rsidRDefault="00C51164">
      <w:pPr>
        <w:widowControl w:val="0"/>
        <w:tabs>
          <w:tab w:val="left" w:pos="284"/>
          <w:tab w:val="left" w:pos="1814"/>
        </w:tabs>
        <w:autoSpaceDE w:val="0"/>
        <w:autoSpaceDN w:val="0"/>
        <w:adjustRightInd w:val="0"/>
        <w:jc w:val="both"/>
        <w:rPr>
          <w:sz w:val="24"/>
          <w:szCs w:val="24"/>
        </w:rPr>
      </w:pPr>
    </w:p>
    <w:bookmarkEnd w:id="0"/>
    <w:p w14:paraId="7AB91DA9" w14:textId="77777777" w:rsidR="001C1E50" w:rsidRDefault="001C1E50" w:rsidP="003D1E57">
      <w:pPr>
        <w:tabs>
          <w:tab w:val="center" w:pos="4716"/>
        </w:tabs>
        <w:rPr>
          <w:sz w:val="24"/>
          <w:szCs w:val="24"/>
        </w:rPr>
      </w:pPr>
    </w:p>
    <w:p w14:paraId="2AB3D21C" w14:textId="77777777" w:rsidR="003D1E57" w:rsidRPr="00404804" w:rsidRDefault="003D1E57" w:rsidP="003D1E57">
      <w:pPr>
        <w:tabs>
          <w:tab w:val="center" w:pos="4716"/>
        </w:tabs>
        <w:rPr>
          <w:i/>
          <w:sz w:val="24"/>
          <w:szCs w:val="24"/>
        </w:rPr>
      </w:pPr>
      <w:r w:rsidRPr="003D1E57">
        <w:rPr>
          <w:sz w:val="24"/>
          <w:szCs w:val="24"/>
        </w:rPr>
        <w:t xml:space="preserve">na </w:t>
      </w:r>
      <w:r w:rsidRPr="00404804">
        <w:rPr>
          <w:i/>
          <w:sz w:val="24"/>
          <w:szCs w:val="24"/>
        </w:rPr>
        <w:t xml:space="preserve">straně </w:t>
      </w:r>
      <w:r>
        <w:rPr>
          <w:i/>
          <w:sz w:val="24"/>
          <w:szCs w:val="24"/>
        </w:rPr>
        <w:t xml:space="preserve">druhé </w:t>
      </w:r>
      <w:r w:rsidRPr="00404804">
        <w:rPr>
          <w:i/>
          <w:sz w:val="24"/>
          <w:szCs w:val="24"/>
        </w:rPr>
        <w:t>(dále jen jako „</w:t>
      </w:r>
      <w:r w:rsidR="005150B0">
        <w:rPr>
          <w:i/>
          <w:sz w:val="24"/>
          <w:szCs w:val="24"/>
        </w:rPr>
        <w:t>dodavatel</w:t>
      </w:r>
      <w:r w:rsidRPr="00404804">
        <w:rPr>
          <w:i/>
          <w:sz w:val="24"/>
          <w:szCs w:val="24"/>
        </w:rPr>
        <w:t>“)</w:t>
      </w:r>
      <w:r w:rsidRPr="00404804">
        <w:rPr>
          <w:i/>
          <w:sz w:val="24"/>
          <w:szCs w:val="24"/>
        </w:rPr>
        <w:tab/>
      </w:r>
    </w:p>
    <w:p w14:paraId="4F903D6F" w14:textId="77777777" w:rsidR="001C1E50" w:rsidRDefault="001C1E50" w:rsidP="00DC532D">
      <w:pPr>
        <w:autoSpaceDE w:val="0"/>
        <w:autoSpaceDN w:val="0"/>
        <w:adjustRightInd w:val="0"/>
        <w:jc w:val="both"/>
        <w:rPr>
          <w:sz w:val="24"/>
          <w:szCs w:val="24"/>
        </w:rPr>
      </w:pPr>
    </w:p>
    <w:p w14:paraId="6B91AD2E" w14:textId="77777777" w:rsidR="00DC532D" w:rsidRDefault="00DC532D" w:rsidP="00DC532D">
      <w:pPr>
        <w:autoSpaceDE w:val="0"/>
        <w:autoSpaceDN w:val="0"/>
        <w:adjustRightInd w:val="0"/>
        <w:jc w:val="both"/>
        <w:rPr>
          <w:sz w:val="24"/>
          <w:szCs w:val="24"/>
        </w:rPr>
      </w:pPr>
      <w:r>
        <w:rPr>
          <w:sz w:val="24"/>
          <w:szCs w:val="24"/>
        </w:rPr>
        <w:t xml:space="preserve">uzavřely níže uvedeného dne, měsíce a roku podle § </w:t>
      </w:r>
      <w:r w:rsidR="009B7B57">
        <w:rPr>
          <w:sz w:val="24"/>
          <w:szCs w:val="24"/>
        </w:rPr>
        <w:t>1</w:t>
      </w:r>
      <w:r w:rsidR="000034DB">
        <w:rPr>
          <w:sz w:val="24"/>
          <w:szCs w:val="24"/>
        </w:rPr>
        <w:t>746</w:t>
      </w:r>
      <w:r w:rsidR="002B31C4">
        <w:rPr>
          <w:sz w:val="24"/>
          <w:szCs w:val="24"/>
        </w:rPr>
        <w:t xml:space="preserve"> odst. 2</w:t>
      </w:r>
      <w:r w:rsidR="00DC0A0B">
        <w:rPr>
          <w:sz w:val="24"/>
          <w:szCs w:val="24"/>
        </w:rPr>
        <w:t xml:space="preserve"> </w:t>
      </w:r>
      <w:r w:rsidR="00E7010E">
        <w:rPr>
          <w:sz w:val="24"/>
          <w:szCs w:val="24"/>
        </w:rPr>
        <w:t xml:space="preserve">zákona č. </w:t>
      </w:r>
      <w:r w:rsidR="009B7B57">
        <w:rPr>
          <w:sz w:val="24"/>
          <w:szCs w:val="24"/>
        </w:rPr>
        <w:t>89/2012</w:t>
      </w:r>
      <w:r w:rsidR="00E7010E">
        <w:rPr>
          <w:sz w:val="24"/>
          <w:szCs w:val="24"/>
        </w:rPr>
        <w:t xml:space="preserve"> Sb. </w:t>
      </w:r>
      <w:r w:rsidR="009B7B57">
        <w:rPr>
          <w:sz w:val="24"/>
          <w:szCs w:val="24"/>
        </w:rPr>
        <w:t>občanského</w:t>
      </w:r>
      <w:r>
        <w:rPr>
          <w:sz w:val="24"/>
          <w:szCs w:val="24"/>
        </w:rPr>
        <w:t xml:space="preserve"> zákoníku,</w:t>
      </w:r>
    </w:p>
    <w:p w14:paraId="4EADA017" w14:textId="77777777" w:rsidR="00E7010E" w:rsidRDefault="00E7010E" w:rsidP="00DC532D">
      <w:pPr>
        <w:autoSpaceDE w:val="0"/>
        <w:autoSpaceDN w:val="0"/>
        <w:adjustRightInd w:val="0"/>
        <w:rPr>
          <w:sz w:val="24"/>
          <w:szCs w:val="24"/>
        </w:rPr>
      </w:pPr>
    </w:p>
    <w:p w14:paraId="75E37F39" w14:textId="77777777" w:rsidR="00DC532D" w:rsidRDefault="00DC532D" w:rsidP="00DC532D">
      <w:pPr>
        <w:autoSpaceDE w:val="0"/>
        <w:autoSpaceDN w:val="0"/>
        <w:adjustRightInd w:val="0"/>
        <w:rPr>
          <w:sz w:val="24"/>
          <w:szCs w:val="24"/>
        </w:rPr>
      </w:pPr>
      <w:r>
        <w:rPr>
          <w:sz w:val="24"/>
          <w:szCs w:val="24"/>
        </w:rPr>
        <w:t>tuto</w:t>
      </w:r>
    </w:p>
    <w:p w14:paraId="3394AAFD" w14:textId="77777777" w:rsidR="00DC532D" w:rsidRDefault="00DC532D" w:rsidP="00DC532D">
      <w:pPr>
        <w:autoSpaceDE w:val="0"/>
        <w:autoSpaceDN w:val="0"/>
        <w:adjustRightInd w:val="0"/>
        <w:rPr>
          <w:sz w:val="24"/>
          <w:szCs w:val="24"/>
        </w:rPr>
      </w:pPr>
    </w:p>
    <w:p w14:paraId="69707A5C" w14:textId="77777777" w:rsidR="002B31C4" w:rsidRPr="004652CA" w:rsidRDefault="000B5A39" w:rsidP="000B5A39">
      <w:pPr>
        <w:pStyle w:val="Nzev"/>
        <w:jc w:val="left"/>
        <w:rPr>
          <w:sz w:val="24"/>
          <w:szCs w:val="24"/>
        </w:rPr>
      </w:pPr>
      <w:r>
        <w:rPr>
          <w:sz w:val="24"/>
          <w:szCs w:val="24"/>
        </w:rPr>
        <w:t>S</w:t>
      </w:r>
      <w:r w:rsidR="002B31C4">
        <w:rPr>
          <w:sz w:val="24"/>
          <w:szCs w:val="24"/>
        </w:rPr>
        <w:t>mlouv</w:t>
      </w:r>
      <w:r>
        <w:rPr>
          <w:sz w:val="24"/>
          <w:szCs w:val="24"/>
        </w:rPr>
        <w:t>u</w:t>
      </w:r>
      <w:r w:rsidR="002B31C4">
        <w:rPr>
          <w:sz w:val="24"/>
          <w:szCs w:val="24"/>
        </w:rPr>
        <w:t xml:space="preserve"> o provádění úklidových </w:t>
      </w:r>
      <w:r w:rsidR="002B31C4" w:rsidRPr="004652CA">
        <w:rPr>
          <w:sz w:val="24"/>
          <w:szCs w:val="24"/>
        </w:rPr>
        <w:t>prací</w:t>
      </w:r>
      <w:r w:rsidR="00FF65BF" w:rsidRPr="004652CA">
        <w:rPr>
          <w:sz w:val="24"/>
          <w:szCs w:val="24"/>
        </w:rPr>
        <w:t xml:space="preserve"> 20</w:t>
      </w:r>
      <w:r w:rsidR="002E72CD">
        <w:rPr>
          <w:sz w:val="24"/>
          <w:szCs w:val="24"/>
        </w:rPr>
        <w:t>2</w:t>
      </w:r>
      <w:r w:rsidR="00A0224A">
        <w:rPr>
          <w:sz w:val="24"/>
          <w:szCs w:val="24"/>
        </w:rPr>
        <w:t>1</w:t>
      </w:r>
    </w:p>
    <w:p w14:paraId="1B12FC15" w14:textId="77777777" w:rsidR="00853E4F" w:rsidRDefault="00DC532D" w:rsidP="00DC532D">
      <w:pPr>
        <w:pStyle w:val="HLAVICKA3BNAD"/>
        <w:rPr>
          <w:sz w:val="24"/>
          <w:szCs w:val="24"/>
        </w:rPr>
      </w:pPr>
      <w:r w:rsidRPr="004652CA">
        <w:rPr>
          <w:sz w:val="24"/>
          <w:szCs w:val="24"/>
        </w:rPr>
        <w:t>(dále jen „smlouva“)</w:t>
      </w:r>
    </w:p>
    <w:p w14:paraId="425D713E" w14:textId="77777777" w:rsidR="00EE28F5" w:rsidRDefault="00EE28F5" w:rsidP="00AE275E">
      <w:pPr>
        <w:shd w:val="clear" w:color="auto" w:fill="FFFFFF"/>
        <w:spacing w:after="206"/>
        <w:jc w:val="center"/>
        <w:rPr>
          <w:b/>
          <w:bCs/>
          <w:sz w:val="24"/>
          <w:szCs w:val="24"/>
        </w:rPr>
      </w:pPr>
    </w:p>
    <w:p w14:paraId="15CE3988" w14:textId="77777777" w:rsidR="00AE275E" w:rsidRPr="00404804" w:rsidRDefault="00181732" w:rsidP="00AE275E">
      <w:pPr>
        <w:shd w:val="clear" w:color="auto" w:fill="FFFFFF"/>
        <w:spacing w:after="206"/>
        <w:jc w:val="center"/>
        <w:rPr>
          <w:b/>
          <w:bCs/>
          <w:sz w:val="24"/>
          <w:szCs w:val="24"/>
        </w:rPr>
      </w:pPr>
      <w:r>
        <w:rPr>
          <w:b/>
          <w:bCs/>
          <w:sz w:val="24"/>
          <w:szCs w:val="24"/>
        </w:rPr>
        <w:t>2.</w:t>
      </w:r>
    </w:p>
    <w:p w14:paraId="2381E05D" w14:textId="77777777" w:rsidR="00A32709" w:rsidRPr="00404804" w:rsidRDefault="005150B0" w:rsidP="005150B0">
      <w:pPr>
        <w:shd w:val="clear" w:color="auto" w:fill="FFFFFF"/>
        <w:tabs>
          <w:tab w:val="left" w:pos="3540"/>
          <w:tab w:val="center" w:pos="4535"/>
        </w:tabs>
        <w:spacing w:after="206"/>
        <w:jc w:val="center"/>
        <w:rPr>
          <w:b/>
          <w:bCs/>
          <w:sz w:val="24"/>
          <w:szCs w:val="24"/>
        </w:rPr>
      </w:pPr>
      <w:r>
        <w:rPr>
          <w:b/>
          <w:bCs/>
          <w:sz w:val="24"/>
          <w:szCs w:val="24"/>
        </w:rPr>
        <w:t>Účel smlouvy</w:t>
      </w:r>
    </w:p>
    <w:p w14:paraId="48890DFA" w14:textId="77777777" w:rsidR="00954184" w:rsidRDefault="005150B0" w:rsidP="00954184">
      <w:pPr>
        <w:autoSpaceDE w:val="0"/>
        <w:autoSpaceDN w:val="0"/>
        <w:adjustRightInd w:val="0"/>
        <w:jc w:val="both"/>
        <w:rPr>
          <w:sz w:val="24"/>
          <w:szCs w:val="24"/>
        </w:rPr>
      </w:pPr>
      <w:r>
        <w:rPr>
          <w:b/>
          <w:bCs/>
          <w:sz w:val="24"/>
          <w:szCs w:val="24"/>
        </w:rPr>
        <w:t xml:space="preserve">2.1 </w:t>
      </w:r>
      <w:r>
        <w:rPr>
          <w:sz w:val="24"/>
          <w:szCs w:val="24"/>
        </w:rPr>
        <w:t xml:space="preserve">Účelem této smlouvy je zabezpečit </w:t>
      </w:r>
      <w:r w:rsidR="00F36797">
        <w:rPr>
          <w:sz w:val="24"/>
          <w:szCs w:val="24"/>
        </w:rPr>
        <w:t>pro objednatele</w:t>
      </w:r>
      <w:r w:rsidR="00CD3EB0">
        <w:rPr>
          <w:sz w:val="24"/>
          <w:szCs w:val="24"/>
        </w:rPr>
        <w:t xml:space="preserve"> a dle jeho požadavků </w:t>
      </w:r>
      <w:r>
        <w:rPr>
          <w:sz w:val="24"/>
          <w:szCs w:val="24"/>
        </w:rPr>
        <w:t xml:space="preserve">na období </w:t>
      </w:r>
      <w:r w:rsidR="00461C27">
        <w:rPr>
          <w:sz w:val="24"/>
          <w:szCs w:val="24"/>
        </w:rPr>
        <w:t xml:space="preserve">od </w:t>
      </w:r>
      <w:r w:rsidR="00FF65BF" w:rsidRPr="004652CA">
        <w:rPr>
          <w:sz w:val="24"/>
          <w:szCs w:val="24"/>
        </w:rPr>
        <w:t>0</w:t>
      </w:r>
      <w:r w:rsidR="00A10DFC">
        <w:rPr>
          <w:sz w:val="24"/>
          <w:szCs w:val="24"/>
        </w:rPr>
        <w:t>1</w:t>
      </w:r>
      <w:r w:rsidR="00FF65BF" w:rsidRPr="004652CA">
        <w:rPr>
          <w:sz w:val="24"/>
          <w:szCs w:val="24"/>
        </w:rPr>
        <w:t>.</w:t>
      </w:r>
      <w:r w:rsidR="002E72CD">
        <w:rPr>
          <w:sz w:val="24"/>
          <w:szCs w:val="24"/>
        </w:rPr>
        <w:t>0</w:t>
      </w:r>
      <w:r w:rsidR="00170EC5">
        <w:rPr>
          <w:sz w:val="24"/>
          <w:szCs w:val="24"/>
        </w:rPr>
        <w:t>1</w:t>
      </w:r>
      <w:r w:rsidR="00FF65BF" w:rsidRPr="004652CA">
        <w:rPr>
          <w:sz w:val="24"/>
          <w:szCs w:val="24"/>
        </w:rPr>
        <w:t>.20</w:t>
      </w:r>
      <w:r w:rsidR="00AF211F">
        <w:rPr>
          <w:sz w:val="24"/>
          <w:szCs w:val="24"/>
        </w:rPr>
        <w:t>2</w:t>
      </w:r>
      <w:r w:rsidR="00A0224A">
        <w:rPr>
          <w:sz w:val="24"/>
          <w:szCs w:val="24"/>
        </w:rPr>
        <w:t>1</w:t>
      </w:r>
      <w:r w:rsidRPr="004652CA">
        <w:rPr>
          <w:sz w:val="24"/>
          <w:szCs w:val="24"/>
        </w:rPr>
        <w:t xml:space="preserve"> </w:t>
      </w:r>
      <w:r w:rsidR="00D74393">
        <w:rPr>
          <w:sz w:val="24"/>
          <w:szCs w:val="24"/>
        </w:rPr>
        <w:t>do 31.12.202</w:t>
      </w:r>
      <w:r w:rsidR="00A0224A">
        <w:rPr>
          <w:sz w:val="24"/>
          <w:szCs w:val="24"/>
        </w:rPr>
        <w:t>1</w:t>
      </w:r>
      <w:r>
        <w:rPr>
          <w:sz w:val="24"/>
          <w:szCs w:val="24"/>
        </w:rPr>
        <w:t xml:space="preserve"> </w:t>
      </w:r>
      <w:r w:rsidR="00F36797">
        <w:rPr>
          <w:sz w:val="24"/>
          <w:szCs w:val="24"/>
        </w:rPr>
        <w:t>provádění úklidových prací v</w:t>
      </w:r>
      <w:r w:rsidR="003C4A4A">
        <w:rPr>
          <w:sz w:val="24"/>
          <w:szCs w:val="24"/>
        </w:rPr>
        <w:t xml:space="preserve"> níže uvedených </w:t>
      </w:r>
      <w:r w:rsidR="007C5BCE">
        <w:rPr>
          <w:sz w:val="24"/>
          <w:szCs w:val="24"/>
        </w:rPr>
        <w:t xml:space="preserve">prostorách </w:t>
      </w:r>
      <w:r w:rsidR="00954184" w:rsidRPr="00954184">
        <w:rPr>
          <w:sz w:val="24"/>
          <w:szCs w:val="24"/>
        </w:rPr>
        <w:t>objekt</w:t>
      </w:r>
      <w:r w:rsidR="00954184">
        <w:rPr>
          <w:sz w:val="24"/>
          <w:szCs w:val="24"/>
        </w:rPr>
        <w:t>ů</w:t>
      </w:r>
      <w:r w:rsidR="00954184" w:rsidRPr="00954184">
        <w:rPr>
          <w:sz w:val="24"/>
          <w:szCs w:val="24"/>
        </w:rPr>
        <w:t xml:space="preserve"> Povodí Ohře, státní podnik: </w:t>
      </w:r>
    </w:p>
    <w:p w14:paraId="4CEA0085" w14:textId="77777777" w:rsidR="00954184" w:rsidRPr="00954184" w:rsidRDefault="00954184" w:rsidP="00954184">
      <w:pPr>
        <w:autoSpaceDE w:val="0"/>
        <w:autoSpaceDN w:val="0"/>
        <w:adjustRightInd w:val="0"/>
        <w:jc w:val="both"/>
        <w:rPr>
          <w:sz w:val="24"/>
          <w:szCs w:val="24"/>
        </w:rPr>
      </w:pPr>
      <w:r>
        <w:rPr>
          <w:sz w:val="24"/>
          <w:szCs w:val="24"/>
        </w:rPr>
        <w:t>-</w:t>
      </w:r>
      <w:r w:rsidR="00DF678B">
        <w:rPr>
          <w:sz w:val="24"/>
          <w:szCs w:val="24"/>
        </w:rPr>
        <w:t>Administrativní budova a</w:t>
      </w:r>
      <w:r w:rsidRPr="00954184">
        <w:rPr>
          <w:sz w:val="24"/>
          <w:szCs w:val="24"/>
        </w:rPr>
        <w:t xml:space="preserve"> zasedací místnost na dvoře D005 vč. přilehlých prostor, Bezručova 4219, </w:t>
      </w:r>
      <w:r w:rsidR="00FF65BF">
        <w:rPr>
          <w:sz w:val="24"/>
          <w:szCs w:val="24"/>
        </w:rPr>
        <w:t xml:space="preserve">430 03 </w:t>
      </w:r>
      <w:r w:rsidRPr="00954184">
        <w:rPr>
          <w:sz w:val="24"/>
          <w:szCs w:val="24"/>
        </w:rPr>
        <w:t>Chomutov</w:t>
      </w:r>
    </w:p>
    <w:p w14:paraId="4822B9D8" w14:textId="77777777" w:rsidR="00E20DFA" w:rsidRDefault="00954184" w:rsidP="00954184">
      <w:pPr>
        <w:autoSpaceDE w:val="0"/>
        <w:autoSpaceDN w:val="0"/>
        <w:adjustRightInd w:val="0"/>
        <w:jc w:val="both"/>
        <w:rPr>
          <w:bCs/>
          <w:sz w:val="24"/>
          <w:szCs w:val="24"/>
        </w:rPr>
      </w:pPr>
      <w:r>
        <w:rPr>
          <w:sz w:val="24"/>
          <w:szCs w:val="24"/>
        </w:rPr>
        <w:t>-</w:t>
      </w:r>
      <w:r w:rsidRPr="00954184">
        <w:rPr>
          <w:sz w:val="24"/>
          <w:szCs w:val="24"/>
        </w:rPr>
        <w:t>Ubytovna, Šafaříkova 2674, 430 03 Chomutov</w:t>
      </w:r>
      <w:r w:rsidR="00E20DFA">
        <w:rPr>
          <w:bCs/>
          <w:sz w:val="24"/>
          <w:szCs w:val="24"/>
        </w:rPr>
        <w:t>.</w:t>
      </w:r>
    </w:p>
    <w:p w14:paraId="774070E7" w14:textId="77777777" w:rsidR="00554B79" w:rsidRDefault="00B66B89" w:rsidP="005150B0">
      <w:pPr>
        <w:autoSpaceDE w:val="0"/>
        <w:autoSpaceDN w:val="0"/>
        <w:adjustRightInd w:val="0"/>
        <w:jc w:val="both"/>
        <w:rPr>
          <w:b/>
          <w:bCs/>
          <w:sz w:val="24"/>
          <w:szCs w:val="24"/>
        </w:rPr>
      </w:pPr>
      <w:r>
        <w:rPr>
          <w:b/>
          <w:bCs/>
          <w:sz w:val="24"/>
          <w:szCs w:val="24"/>
        </w:rPr>
        <w:t xml:space="preserve"> </w:t>
      </w:r>
    </w:p>
    <w:p w14:paraId="7E383B29" w14:textId="77777777" w:rsidR="00684A55" w:rsidRDefault="005150B0" w:rsidP="005150B0">
      <w:pPr>
        <w:autoSpaceDE w:val="0"/>
        <w:autoSpaceDN w:val="0"/>
        <w:adjustRightInd w:val="0"/>
        <w:jc w:val="both"/>
        <w:rPr>
          <w:b/>
          <w:bCs/>
          <w:sz w:val="24"/>
          <w:szCs w:val="24"/>
        </w:rPr>
      </w:pPr>
      <w:r>
        <w:rPr>
          <w:b/>
          <w:bCs/>
          <w:sz w:val="24"/>
          <w:szCs w:val="24"/>
        </w:rPr>
        <w:t xml:space="preserve">2.2 </w:t>
      </w:r>
      <w:r>
        <w:rPr>
          <w:sz w:val="24"/>
          <w:szCs w:val="24"/>
        </w:rPr>
        <w:t>Podkladem pro uzavření této smlouvy je nabídka dodavatele, kter</w:t>
      </w:r>
      <w:r w:rsidR="00CD3EB0">
        <w:rPr>
          <w:sz w:val="24"/>
          <w:szCs w:val="24"/>
        </w:rPr>
        <w:t>á</w:t>
      </w:r>
      <w:r>
        <w:rPr>
          <w:sz w:val="24"/>
          <w:szCs w:val="24"/>
        </w:rPr>
        <w:t xml:space="preserve"> </w:t>
      </w:r>
      <w:r w:rsidR="00CD3EB0">
        <w:rPr>
          <w:sz w:val="24"/>
          <w:szCs w:val="24"/>
        </w:rPr>
        <w:t>byla</w:t>
      </w:r>
      <w:r>
        <w:rPr>
          <w:sz w:val="24"/>
          <w:szCs w:val="24"/>
        </w:rPr>
        <w:t xml:space="preserve"> v</w:t>
      </w:r>
      <w:r w:rsidR="003F22CA">
        <w:rPr>
          <w:sz w:val="24"/>
          <w:szCs w:val="24"/>
        </w:rPr>
        <w:t xml:space="preserve"> rámci veřejné zakázky </w:t>
      </w:r>
      <w:r w:rsidR="00FF65BF" w:rsidRPr="004652CA">
        <w:rPr>
          <w:sz w:val="24"/>
          <w:szCs w:val="24"/>
        </w:rPr>
        <w:t>malého rozsahu</w:t>
      </w:r>
      <w:r w:rsidR="003F22CA">
        <w:rPr>
          <w:sz w:val="24"/>
          <w:szCs w:val="24"/>
        </w:rPr>
        <w:t xml:space="preserve"> </w:t>
      </w:r>
      <w:r>
        <w:rPr>
          <w:sz w:val="24"/>
          <w:szCs w:val="24"/>
        </w:rPr>
        <w:t xml:space="preserve">na uzavření této smlouvy </w:t>
      </w:r>
      <w:r w:rsidR="00CD3EB0">
        <w:rPr>
          <w:sz w:val="24"/>
          <w:szCs w:val="24"/>
        </w:rPr>
        <w:t>vybrána jako nejvhodnější</w:t>
      </w:r>
      <w:r>
        <w:rPr>
          <w:sz w:val="24"/>
          <w:szCs w:val="24"/>
        </w:rPr>
        <w:t>.</w:t>
      </w:r>
    </w:p>
    <w:p w14:paraId="4E428DCD" w14:textId="77777777" w:rsidR="00C21CE5" w:rsidRDefault="00C21CE5" w:rsidP="005150B0">
      <w:pPr>
        <w:autoSpaceDE w:val="0"/>
        <w:autoSpaceDN w:val="0"/>
        <w:adjustRightInd w:val="0"/>
        <w:jc w:val="both"/>
        <w:rPr>
          <w:sz w:val="24"/>
          <w:szCs w:val="24"/>
        </w:rPr>
      </w:pPr>
    </w:p>
    <w:p w14:paraId="6A46DFB1" w14:textId="77777777" w:rsidR="00C21CE5" w:rsidRDefault="00181732" w:rsidP="00C21CE5">
      <w:pPr>
        <w:shd w:val="clear" w:color="auto" w:fill="FFFFFF"/>
        <w:spacing w:after="206"/>
        <w:jc w:val="center"/>
        <w:rPr>
          <w:b/>
          <w:sz w:val="24"/>
          <w:szCs w:val="24"/>
        </w:rPr>
      </w:pPr>
      <w:r>
        <w:rPr>
          <w:b/>
          <w:sz w:val="24"/>
          <w:szCs w:val="24"/>
        </w:rPr>
        <w:t>3.</w:t>
      </w:r>
    </w:p>
    <w:p w14:paraId="3C006A8F" w14:textId="77777777" w:rsidR="00C21CE5" w:rsidRDefault="00C21CE5" w:rsidP="00C21CE5">
      <w:pPr>
        <w:shd w:val="clear" w:color="auto" w:fill="FFFFFF"/>
        <w:spacing w:after="206"/>
        <w:jc w:val="center"/>
        <w:rPr>
          <w:b/>
          <w:bCs/>
          <w:sz w:val="24"/>
          <w:szCs w:val="24"/>
        </w:rPr>
      </w:pPr>
      <w:r>
        <w:rPr>
          <w:b/>
          <w:bCs/>
          <w:sz w:val="24"/>
          <w:szCs w:val="24"/>
        </w:rPr>
        <w:t>Předmět smlouvy</w:t>
      </w:r>
    </w:p>
    <w:p w14:paraId="7704C0F2" w14:textId="77777777" w:rsidR="00F94DD5" w:rsidRDefault="00F94DD5" w:rsidP="00FD7640">
      <w:pPr>
        <w:autoSpaceDE w:val="0"/>
        <w:autoSpaceDN w:val="0"/>
        <w:adjustRightInd w:val="0"/>
        <w:jc w:val="both"/>
        <w:rPr>
          <w:sz w:val="24"/>
          <w:szCs w:val="24"/>
        </w:rPr>
      </w:pPr>
      <w:r w:rsidRPr="00F94DD5">
        <w:rPr>
          <w:b/>
          <w:sz w:val="24"/>
          <w:szCs w:val="24"/>
        </w:rPr>
        <w:lastRenderedPageBreak/>
        <w:t>3.1</w:t>
      </w:r>
      <w:r>
        <w:rPr>
          <w:sz w:val="24"/>
          <w:szCs w:val="24"/>
        </w:rPr>
        <w:t xml:space="preserve"> </w:t>
      </w:r>
      <w:r w:rsidR="00C21CE5">
        <w:rPr>
          <w:sz w:val="24"/>
          <w:szCs w:val="24"/>
        </w:rPr>
        <w:t xml:space="preserve">Předmětem této </w:t>
      </w:r>
      <w:r w:rsidR="00F7762D">
        <w:rPr>
          <w:sz w:val="24"/>
          <w:szCs w:val="24"/>
        </w:rPr>
        <w:t>smlouvy</w:t>
      </w:r>
      <w:r w:rsidR="00C21CE5">
        <w:rPr>
          <w:sz w:val="24"/>
          <w:szCs w:val="24"/>
        </w:rPr>
        <w:t xml:space="preserve"> je</w:t>
      </w:r>
      <w:r w:rsidR="00DD1269">
        <w:rPr>
          <w:sz w:val="24"/>
          <w:szCs w:val="24"/>
        </w:rPr>
        <w:t xml:space="preserve"> </w:t>
      </w:r>
      <w:r w:rsidR="009A1036">
        <w:rPr>
          <w:sz w:val="24"/>
          <w:szCs w:val="24"/>
        </w:rPr>
        <w:t xml:space="preserve">závazek dodavatele provést pro objednatele řádně a včas níže uvedené dílo, resp. </w:t>
      </w:r>
      <w:r w:rsidR="004930C9">
        <w:rPr>
          <w:sz w:val="24"/>
          <w:szCs w:val="24"/>
        </w:rPr>
        <w:t>p</w:t>
      </w:r>
      <w:r w:rsidR="009A1036">
        <w:rPr>
          <w:sz w:val="24"/>
          <w:szCs w:val="24"/>
        </w:rPr>
        <w:t xml:space="preserve">oskytnout specifikované úklidové práce a závazek objednatele zaplatit za provedení těchto úklidových prací sjednanou cenu. Úklidové práce budou prováděny pravidelně dle přílohy č. 1 </w:t>
      </w:r>
      <w:r w:rsidR="0059736B">
        <w:rPr>
          <w:sz w:val="24"/>
          <w:szCs w:val="24"/>
        </w:rPr>
        <w:t>Technick</w:t>
      </w:r>
      <w:r w:rsidR="009A1036">
        <w:rPr>
          <w:sz w:val="24"/>
          <w:szCs w:val="24"/>
        </w:rPr>
        <w:t>é</w:t>
      </w:r>
      <w:r w:rsidR="0059736B">
        <w:rPr>
          <w:sz w:val="24"/>
          <w:szCs w:val="24"/>
        </w:rPr>
        <w:t xml:space="preserve"> podmínk</w:t>
      </w:r>
      <w:r w:rsidR="009A1036">
        <w:rPr>
          <w:sz w:val="24"/>
          <w:szCs w:val="24"/>
        </w:rPr>
        <w:t>y</w:t>
      </w:r>
      <w:r w:rsidR="0059736B">
        <w:rPr>
          <w:sz w:val="24"/>
          <w:szCs w:val="24"/>
        </w:rPr>
        <w:t xml:space="preserve"> </w:t>
      </w:r>
      <w:r w:rsidR="00694F52">
        <w:rPr>
          <w:sz w:val="24"/>
          <w:szCs w:val="24"/>
        </w:rPr>
        <w:t>pro I. část veřejné zakázky</w:t>
      </w:r>
      <w:r w:rsidR="009A1036">
        <w:rPr>
          <w:sz w:val="24"/>
          <w:szCs w:val="24"/>
        </w:rPr>
        <w:t xml:space="preserve">. Úklidovými pracemi se dle této smlouvy rozumí provádění pravidelného úklidu v prostorách uvedených v čl. </w:t>
      </w:r>
      <w:r w:rsidR="00B673B2">
        <w:rPr>
          <w:sz w:val="24"/>
          <w:szCs w:val="24"/>
        </w:rPr>
        <w:t>2</w:t>
      </w:r>
      <w:r w:rsidR="009A1036">
        <w:rPr>
          <w:sz w:val="24"/>
          <w:szCs w:val="24"/>
        </w:rPr>
        <w:t>. Specifikace služeb</w:t>
      </w:r>
      <w:r w:rsidR="004930C9">
        <w:rPr>
          <w:sz w:val="24"/>
          <w:szCs w:val="24"/>
        </w:rPr>
        <w:t xml:space="preserve"> </w:t>
      </w:r>
      <w:r w:rsidR="00147318">
        <w:rPr>
          <w:sz w:val="24"/>
          <w:szCs w:val="24"/>
        </w:rPr>
        <w:t xml:space="preserve">je uvedena </w:t>
      </w:r>
      <w:r w:rsidR="009A1036">
        <w:rPr>
          <w:sz w:val="24"/>
          <w:szCs w:val="24"/>
        </w:rPr>
        <w:t>v příloze č. 1.</w:t>
      </w:r>
    </w:p>
    <w:p w14:paraId="0C6AEB52" w14:textId="77777777" w:rsidR="009A1036" w:rsidRDefault="009A1036" w:rsidP="00FD7640">
      <w:pPr>
        <w:autoSpaceDE w:val="0"/>
        <w:autoSpaceDN w:val="0"/>
        <w:adjustRightInd w:val="0"/>
        <w:jc w:val="both"/>
        <w:rPr>
          <w:b/>
          <w:sz w:val="24"/>
          <w:szCs w:val="24"/>
        </w:rPr>
      </w:pPr>
    </w:p>
    <w:p w14:paraId="7CD24F60" w14:textId="77777777" w:rsidR="00181732" w:rsidRDefault="00181732" w:rsidP="001E5D93">
      <w:pPr>
        <w:shd w:val="clear" w:color="auto" w:fill="FFFFFF"/>
        <w:spacing w:after="206"/>
        <w:jc w:val="center"/>
        <w:rPr>
          <w:b/>
          <w:sz w:val="24"/>
          <w:szCs w:val="24"/>
        </w:rPr>
      </w:pPr>
      <w:r>
        <w:rPr>
          <w:b/>
          <w:sz w:val="24"/>
          <w:szCs w:val="24"/>
        </w:rPr>
        <w:t>4.</w:t>
      </w:r>
    </w:p>
    <w:p w14:paraId="2B3C049F" w14:textId="77777777" w:rsidR="001E5D93" w:rsidRDefault="001E5D93" w:rsidP="001E5D93">
      <w:pPr>
        <w:shd w:val="clear" w:color="auto" w:fill="FFFFFF"/>
        <w:spacing w:after="206"/>
        <w:jc w:val="center"/>
        <w:rPr>
          <w:b/>
          <w:sz w:val="24"/>
          <w:szCs w:val="24"/>
        </w:rPr>
      </w:pPr>
      <w:r>
        <w:rPr>
          <w:b/>
          <w:sz w:val="24"/>
          <w:szCs w:val="24"/>
        </w:rPr>
        <w:t xml:space="preserve">Obchodní podmínky </w:t>
      </w:r>
    </w:p>
    <w:p w14:paraId="388A0D39" w14:textId="77777777" w:rsidR="00D95DAF" w:rsidRPr="00D95DAF" w:rsidRDefault="00D95DAF" w:rsidP="008B7813">
      <w:pPr>
        <w:pStyle w:val="Bezmezer"/>
        <w:spacing w:before="120"/>
        <w:jc w:val="both"/>
        <w:rPr>
          <w:rFonts w:ascii="Times New Roman" w:hAnsi="Times New Roman" w:cs="Times New Roman"/>
        </w:rPr>
      </w:pPr>
      <w:r w:rsidRPr="00D95DAF">
        <w:rPr>
          <w:rFonts w:ascii="Times New Roman" w:hAnsi="Times New Roman" w:cs="Times New Roman"/>
          <w:b/>
        </w:rPr>
        <w:t>4.1</w:t>
      </w:r>
      <w:r w:rsidR="0059736B">
        <w:rPr>
          <w:rFonts w:ascii="Times New Roman" w:hAnsi="Times New Roman" w:cs="Times New Roman"/>
          <w:b/>
        </w:rPr>
        <w:t xml:space="preserve"> </w:t>
      </w:r>
      <w:r w:rsidRPr="00D95DAF">
        <w:rPr>
          <w:rFonts w:ascii="Times New Roman" w:hAnsi="Times New Roman" w:cs="Times New Roman"/>
        </w:rPr>
        <w:t>O</w:t>
      </w:r>
      <w:r w:rsidRPr="00D95DAF">
        <w:rPr>
          <w:rFonts w:ascii="Times New Roman" w:hAnsi="Times New Roman" w:cs="Times New Roman"/>
          <w:color w:val="000000"/>
        </w:rPr>
        <w:t xml:space="preserve">bchodní podmínky </w:t>
      </w:r>
      <w:r w:rsidRPr="00D95DAF">
        <w:rPr>
          <w:rFonts w:ascii="Times New Roman" w:hAnsi="Times New Roman" w:cs="Times New Roman"/>
        </w:rPr>
        <w:t xml:space="preserve">sjednané v této smlouvě platí pro </w:t>
      </w:r>
      <w:r w:rsidR="005655F8">
        <w:rPr>
          <w:rFonts w:ascii="Times New Roman" w:hAnsi="Times New Roman" w:cs="Times New Roman"/>
        </w:rPr>
        <w:t xml:space="preserve">úklidové </w:t>
      </w:r>
      <w:r w:rsidR="00506619">
        <w:rPr>
          <w:rFonts w:ascii="Times New Roman" w:hAnsi="Times New Roman" w:cs="Times New Roman"/>
        </w:rPr>
        <w:t>práce</w:t>
      </w:r>
      <w:r w:rsidR="005655F8">
        <w:rPr>
          <w:rFonts w:ascii="Times New Roman" w:hAnsi="Times New Roman" w:cs="Times New Roman"/>
        </w:rPr>
        <w:t xml:space="preserve"> uvedené </w:t>
      </w:r>
      <w:r w:rsidRPr="00D95DAF">
        <w:rPr>
          <w:rFonts w:ascii="Times New Roman" w:hAnsi="Times New Roman" w:cs="Times New Roman"/>
        </w:rPr>
        <w:t>v příloze č. 1 této smlouvy.</w:t>
      </w:r>
    </w:p>
    <w:p w14:paraId="232A05CC" w14:textId="77777777" w:rsidR="004615F4" w:rsidRDefault="009A6298" w:rsidP="008B7813">
      <w:pPr>
        <w:pStyle w:val="Bezmezer"/>
        <w:spacing w:before="120"/>
        <w:jc w:val="both"/>
        <w:rPr>
          <w:rFonts w:ascii="Times New Roman" w:hAnsi="Times New Roman" w:cs="Times New Roman"/>
        </w:rPr>
      </w:pPr>
      <w:r w:rsidRPr="009A6298">
        <w:rPr>
          <w:rFonts w:ascii="Times New Roman" w:hAnsi="Times New Roman" w:cs="Times New Roman"/>
          <w:b/>
        </w:rPr>
        <w:t>4.</w:t>
      </w:r>
      <w:r w:rsidR="00D172CA">
        <w:rPr>
          <w:rFonts w:ascii="Times New Roman" w:hAnsi="Times New Roman" w:cs="Times New Roman"/>
          <w:b/>
        </w:rPr>
        <w:t>1.</w:t>
      </w:r>
      <w:r w:rsidRPr="009A6298">
        <w:rPr>
          <w:rFonts w:ascii="Times New Roman" w:hAnsi="Times New Roman" w:cs="Times New Roman"/>
          <w:b/>
        </w:rPr>
        <w:t>2</w:t>
      </w:r>
      <w:r w:rsidR="005655F8">
        <w:rPr>
          <w:rFonts w:ascii="Times New Roman" w:hAnsi="Times New Roman" w:cs="Times New Roman"/>
        </w:rPr>
        <w:t xml:space="preserve"> Úklidové </w:t>
      </w:r>
      <w:r w:rsidR="00506619">
        <w:rPr>
          <w:rFonts w:ascii="Times New Roman" w:hAnsi="Times New Roman" w:cs="Times New Roman"/>
        </w:rPr>
        <w:t>práce</w:t>
      </w:r>
      <w:r w:rsidR="005655F8">
        <w:rPr>
          <w:rFonts w:ascii="Times New Roman" w:hAnsi="Times New Roman" w:cs="Times New Roman"/>
        </w:rPr>
        <w:t xml:space="preserve"> budou prováděny dodavatelem řádně, včas, v rozsahu dle podmínek této smlouvy a v místech uvedených v článku </w:t>
      </w:r>
      <w:r w:rsidR="004615F4">
        <w:rPr>
          <w:rFonts w:ascii="Times New Roman" w:hAnsi="Times New Roman" w:cs="Times New Roman"/>
        </w:rPr>
        <w:t xml:space="preserve">2. </w:t>
      </w:r>
      <w:r w:rsidR="001E47F6">
        <w:rPr>
          <w:rFonts w:ascii="Times New Roman" w:hAnsi="Times New Roman" w:cs="Times New Roman"/>
        </w:rPr>
        <w:t>b</w:t>
      </w:r>
      <w:r w:rsidR="004615F4">
        <w:rPr>
          <w:rFonts w:ascii="Times New Roman" w:hAnsi="Times New Roman" w:cs="Times New Roman"/>
        </w:rPr>
        <w:t>odu 2.1 této smlouvy.</w:t>
      </w:r>
    </w:p>
    <w:p w14:paraId="1E2D1E88" w14:textId="77777777" w:rsidR="001E47F6" w:rsidRDefault="001E47F6" w:rsidP="008B7813">
      <w:pPr>
        <w:pStyle w:val="Bezmezer"/>
        <w:spacing w:before="120"/>
        <w:jc w:val="both"/>
        <w:rPr>
          <w:rFonts w:ascii="Times New Roman" w:hAnsi="Times New Roman" w:cs="Times New Roman"/>
        </w:rPr>
      </w:pPr>
    </w:p>
    <w:p w14:paraId="43F8FC75" w14:textId="77777777" w:rsidR="001E47F6" w:rsidRDefault="004615F4" w:rsidP="001E47F6">
      <w:pPr>
        <w:pStyle w:val="Bezmezer"/>
        <w:jc w:val="both"/>
        <w:rPr>
          <w:rFonts w:ascii="Times New Roman" w:hAnsi="Times New Roman" w:cs="Times New Roman"/>
        </w:rPr>
      </w:pPr>
      <w:r>
        <w:rPr>
          <w:rFonts w:ascii="Times New Roman" w:hAnsi="Times New Roman" w:cs="Times New Roman"/>
          <w:b/>
        </w:rPr>
        <w:t xml:space="preserve"> </w:t>
      </w:r>
      <w:r w:rsidR="00DB11DE">
        <w:rPr>
          <w:rFonts w:ascii="Times New Roman" w:hAnsi="Times New Roman" w:cs="Times New Roman"/>
          <w:b/>
        </w:rPr>
        <w:t>4.</w:t>
      </w:r>
      <w:r w:rsidR="00D172CA">
        <w:rPr>
          <w:rFonts w:ascii="Times New Roman" w:hAnsi="Times New Roman" w:cs="Times New Roman"/>
          <w:b/>
        </w:rPr>
        <w:t>1.3</w:t>
      </w:r>
      <w:r w:rsidR="00DB11DE">
        <w:rPr>
          <w:rFonts w:ascii="Times New Roman" w:hAnsi="Times New Roman" w:cs="Times New Roman"/>
          <w:b/>
        </w:rPr>
        <w:t xml:space="preserve"> </w:t>
      </w:r>
      <w:r w:rsidRPr="004615F4">
        <w:rPr>
          <w:rFonts w:ascii="Times New Roman" w:hAnsi="Times New Roman" w:cs="Times New Roman"/>
        </w:rPr>
        <w:t xml:space="preserve">Za úklidové </w:t>
      </w:r>
      <w:r w:rsidR="00506619">
        <w:rPr>
          <w:rFonts w:ascii="Times New Roman" w:hAnsi="Times New Roman" w:cs="Times New Roman"/>
        </w:rPr>
        <w:t>práce</w:t>
      </w:r>
      <w:r w:rsidR="00187295">
        <w:rPr>
          <w:rFonts w:ascii="Times New Roman" w:hAnsi="Times New Roman" w:cs="Times New Roman"/>
        </w:rPr>
        <w:t xml:space="preserve"> se považují práce specifikované v příloze č. 1 Technické podmínky.</w:t>
      </w:r>
    </w:p>
    <w:p w14:paraId="41F9DF0F" w14:textId="77777777" w:rsidR="001E47F6" w:rsidRDefault="001E47F6" w:rsidP="001E47F6">
      <w:pPr>
        <w:pStyle w:val="Bezmezer"/>
        <w:jc w:val="both"/>
        <w:rPr>
          <w:rFonts w:ascii="Times New Roman" w:hAnsi="Times New Roman" w:cs="Times New Roman"/>
        </w:rPr>
      </w:pPr>
    </w:p>
    <w:p w14:paraId="29EF1206" w14:textId="77777777" w:rsidR="008B7813" w:rsidRDefault="00DB11DE" w:rsidP="001E47F6">
      <w:pPr>
        <w:pStyle w:val="Bezmezer"/>
        <w:jc w:val="both"/>
        <w:rPr>
          <w:rFonts w:ascii="Times New Roman" w:hAnsi="Times New Roman" w:cs="Times New Roman"/>
        </w:rPr>
      </w:pPr>
      <w:r w:rsidRPr="00DB11DE">
        <w:rPr>
          <w:rFonts w:ascii="Times New Roman" w:hAnsi="Times New Roman" w:cs="Times New Roman"/>
          <w:b/>
        </w:rPr>
        <w:t>4.</w:t>
      </w:r>
      <w:r w:rsidR="00D172CA">
        <w:rPr>
          <w:rFonts w:ascii="Times New Roman" w:hAnsi="Times New Roman" w:cs="Times New Roman"/>
          <w:b/>
        </w:rPr>
        <w:t>1.</w:t>
      </w:r>
      <w:r w:rsidRPr="00DB11DE">
        <w:rPr>
          <w:rFonts w:ascii="Times New Roman" w:hAnsi="Times New Roman" w:cs="Times New Roman"/>
          <w:b/>
        </w:rPr>
        <w:t>4</w:t>
      </w:r>
      <w:r>
        <w:rPr>
          <w:rFonts w:ascii="Times New Roman" w:hAnsi="Times New Roman" w:cs="Times New Roman"/>
          <w:b/>
        </w:rPr>
        <w:t xml:space="preserve"> </w:t>
      </w:r>
      <w:r w:rsidR="00A85785" w:rsidRPr="00647CD4">
        <w:rPr>
          <w:rFonts w:ascii="Times New Roman" w:hAnsi="Times New Roman" w:cs="Times New Roman"/>
        </w:rPr>
        <w:t>Dodavatel se zavazuje provádět úklidové práce v rozsahu a četnostech uvedených v příloze č. 1 této smlouvy</w:t>
      </w:r>
      <w:r w:rsidR="00647CD4">
        <w:rPr>
          <w:rFonts w:ascii="Times New Roman" w:hAnsi="Times New Roman" w:cs="Times New Roman"/>
        </w:rPr>
        <w:t xml:space="preserve">. </w:t>
      </w:r>
      <w:r w:rsidR="003E0628">
        <w:rPr>
          <w:rFonts w:ascii="Times New Roman" w:hAnsi="Times New Roman" w:cs="Times New Roman"/>
        </w:rPr>
        <w:t>P</w:t>
      </w:r>
      <w:r w:rsidR="00647CD4">
        <w:rPr>
          <w:rFonts w:ascii="Times New Roman" w:hAnsi="Times New Roman" w:cs="Times New Roman"/>
        </w:rPr>
        <w:t xml:space="preserve">ři úklidu bude používat vlastní úklidové prostředky, technické vybavení </w:t>
      </w:r>
      <w:r w:rsidR="002208FB">
        <w:rPr>
          <w:rFonts w:ascii="Times New Roman" w:hAnsi="Times New Roman" w:cs="Times New Roman"/>
        </w:rPr>
        <w:t xml:space="preserve">a materiál včetně čistících a dezinfekčních prostředků a </w:t>
      </w:r>
      <w:r w:rsidR="003E0628">
        <w:rPr>
          <w:rFonts w:ascii="Times New Roman" w:hAnsi="Times New Roman" w:cs="Times New Roman"/>
        </w:rPr>
        <w:t>o</w:t>
      </w:r>
      <w:r w:rsidR="002208FB">
        <w:rPr>
          <w:rFonts w:ascii="Times New Roman" w:hAnsi="Times New Roman" w:cs="Times New Roman"/>
        </w:rPr>
        <w:t>chranných pracovních pomůcek</w:t>
      </w:r>
      <w:r w:rsidR="007E0C28">
        <w:rPr>
          <w:rFonts w:ascii="Times New Roman" w:hAnsi="Times New Roman" w:cs="Times New Roman"/>
        </w:rPr>
        <w:t>.</w:t>
      </w:r>
    </w:p>
    <w:p w14:paraId="53934645" w14:textId="77777777" w:rsidR="00D304B7" w:rsidRDefault="008B7813" w:rsidP="00B84DAF">
      <w:pPr>
        <w:pStyle w:val="Bezmezer"/>
        <w:spacing w:before="120"/>
        <w:jc w:val="both"/>
        <w:rPr>
          <w:rFonts w:ascii="Times New Roman" w:hAnsi="Times New Roman" w:cs="Times New Roman"/>
        </w:rPr>
      </w:pPr>
      <w:r>
        <w:rPr>
          <w:rFonts w:ascii="Times New Roman" w:hAnsi="Times New Roman" w:cs="Times New Roman"/>
          <w:b/>
        </w:rPr>
        <w:t>4.</w:t>
      </w:r>
      <w:r w:rsidR="00D172CA">
        <w:rPr>
          <w:rFonts w:ascii="Times New Roman" w:hAnsi="Times New Roman" w:cs="Times New Roman"/>
          <w:b/>
        </w:rPr>
        <w:t>1.</w:t>
      </w:r>
      <w:r>
        <w:rPr>
          <w:rFonts w:ascii="Times New Roman" w:hAnsi="Times New Roman" w:cs="Times New Roman"/>
          <w:b/>
        </w:rPr>
        <w:t>5</w:t>
      </w:r>
      <w:r w:rsidR="00D95DAF" w:rsidRPr="00D95DAF">
        <w:rPr>
          <w:rFonts w:ascii="Times New Roman" w:hAnsi="Times New Roman" w:cs="Times New Roman"/>
        </w:rPr>
        <w:t xml:space="preserve"> </w:t>
      </w:r>
      <w:r w:rsidR="00500377" w:rsidRPr="00EC6284">
        <w:rPr>
          <w:rFonts w:ascii="Times New Roman" w:hAnsi="Times New Roman" w:cs="Times New Roman"/>
        </w:rPr>
        <w:t xml:space="preserve">Výměra ploch jednotlivých </w:t>
      </w:r>
      <w:r w:rsidR="00EC6284">
        <w:rPr>
          <w:rFonts w:ascii="Times New Roman" w:hAnsi="Times New Roman" w:cs="Times New Roman"/>
        </w:rPr>
        <w:t>prostor v místech provádění úklidov</w:t>
      </w:r>
      <w:r w:rsidR="00506619">
        <w:rPr>
          <w:rFonts w:ascii="Times New Roman" w:hAnsi="Times New Roman" w:cs="Times New Roman"/>
        </w:rPr>
        <w:t>ých prací</w:t>
      </w:r>
      <w:r w:rsidR="00EC6284">
        <w:rPr>
          <w:rFonts w:ascii="Times New Roman" w:hAnsi="Times New Roman" w:cs="Times New Roman"/>
        </w:rPr>
        <w:t xml:space="preserve"> je uvedena v příloze č. 1 této smlouvy. </w:t>
      </w:r>
      <w:r w:rsidR="005A730D">
        <w:rPr>
          <w:rFonts w:ascii="Times New Roman" w:hAnsi="Times New Roman" w:cs="Times New Roman"/>
        </w:rPr>
        <w:t>Výměra ploch je uvedena včetně popisu budov a prostor</w:t>
      </w:r>
      <w:r w:rsidR="00DF678B">
        <w:rPr>
          <w:rFonts w:ascii="Times New Roman" w:hAnsi="Times New Roman" w:cs="Times New Roman"/>
        </w:rPr>
        <w:t>,</w:t>
      </w:r>
      <w:r w:rsidR="005A730D">
        <w:rPr>
          <w:rFonts w:ascii="Times New Roman" w:hAnsi="Times New Roman" w:cs="Times New Roman"/>
        </w:rPr>
        <w:t xml:space="preserve"> ve</w:t>
      </w:r>
      <w:r w:rsidR="00200B5F">
        <w:rPr>
          <w:rFonts w:ascii="Times New Roman" w:hAnsi="Times New Roman" w:cs="Times New Roman"/>
        </w:rPr>
        <w:t xml:space="preserve"> </w:t>
      </w:r>
      <w:r w:rsidR="005A730D">
        <w:rPr>
          <w:rFonts w:ascii="Times New Roman" w:hAnsi="Times New Roman" w:cs="Times New Roman"/>
        </w:rPr>
        <w:t xml:space="preserve">kterých bude úklid probíhat. Zároveň si objednatel vyhrazuje právo </w:t>
      </w:r>
      <w:r w:rsidR="00D304B7">
        <w:rPr>
          <w:rFonts w:ascii="Times New Roman" w:hAnsi="Times New Roman" w:cs="Times New Roman"/>
        </w:rPr>
        <w:t xml:space="preserve">nevyužít v plném rozsahu </w:t>
      </w:r>
      <w:r w:rsidR="00200B5F">
        <w:rPr>
          <w:rFonts w:ascii="Times New Roman" w:hAnsi="Times New Roman" w:cs="Times New Roman"/>
        </w:rPr>
        <w:t>úklidové práce</w:t>
      </w:r>
      <w:r w:rsidR="00D304B7">
        <w:rPr>
          <w:rFonts w:ascii="Times New Roman" w:hAnsi="Times New Roman" w:cs="Times New Roman"/>
        </w:rPr>
        <w:t xml:space="preserve"> uvedené v příloze č. 1 této smlouvy. V takovém případě nebudou nevyužité </w:t>
      </w:r>
      <w:r w:rsidR="00200B5F">
        <w:rPr>
          <w:rFonts w:ascii="Times New Roman" w:hAnsi="Times New Roman" w:cs="Times New Roman"/>
        </w:rPr>
        <w:t>úklidové práce</w:t>
      </w:r>
      <w:r w:rsidR="00D304B7">
        <w:rPr>
          <w:rFonts w:ascii="Times New Roman" w:hAnsi="Times New Roman" w:cs="Times New Roman"/>
        </w:rPr>
        <w:t xml:space="preserve"> ze strany dodavatele fakturovány.</w:t>
      </w:r>
    </w:p>
    <w:p w14:paraId="53FBB9F4" w14:textId="77777777" w:rsidR="00073C5A" w:rsidRPr="00073C5A" w:rsidRDefault="00073C5A" w:rsidP="000622E6">
      <w:pPr>
        <w:pStyle w:val="Bezmezer"/>
        <w:spacing w:before="120"/>
        <w:jc w:val="both"/>
        <w:rPr>
          <w:rFonts w:ascii="Times New Roman" w:hAnsi="Times New Roman" w:cs="Times New Roman"/>
        </w:rPr>
      </w:pPr>
      <w:r>
        <w:rPr>
          <w:rFonts w:ascii="Times New Roman" w:hAnsi="Times New Roman" w:cs="Times New Roman"/>
          <w:b/>
        </w:rPr>
        <w:t>4.1.</w:t>
      </w:r>
      <w:r w:rsidR="002365E8">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 xml:space="preserve">Dodavatel se zavazuje po celou dobu účinnosti smlouvy dodržovat při provádění úklidových prací interní předpisy objednatele, a to včetně provozních řádů pro jednotlivé </w:t>
      </w:r>
      <w:r w:rsidR="00674732">
        <w:rPr>
          <w:rFonts w:ascii="Times New Roman" w:hAnsi="Times New Roman" w:cs="Times New Roman"/>
        </w:rPr>
        <w:t>ob</w:t>
      </w:r>
      <w:r>
        <w:rPr>
          <w:rFonts w:ascii="Times New Roman" w:hAnsi="Times New Roman" w:cs="Times New Roman"/>
        </w:rPr>
        <w:t xml:space="preserve">jekty objednatele. Tyto předpisy se zavazuje objednatel předložit dodavateli nejpozději </w:t>
      </w:r>
      <w:r w:rsidR="00674732">
        <w:rPr>
          <w:rFonts w:ascii="Times New Roman" w:hAnsi="Times New Roman" w:cs="Times New Roman"/>
        </w:rPr>
        <w:t>ke dni zahájení prací. O převzetí interních předpisů bude mezi smluvními stranami sepsán předávací protokol. V případě změn těchto předpisů se objednatel zavazuje písemně dodavatele informovat o jejich změně.</w:t>
      </w:r>
    </w:p>
    <w:p w14:paraId="7B19AD43" w14:textId="77777777" w:rsidR="00D95DAF" w:rsidRPr="00F322E2" w:rsidRDefault="00831561" w:rsidP="00D95DAF">
      <w:pPr>
        <w:spacing w:before="120"/>
        <w:ind w:left="360" w:hanging="360"/>
        <w:rPr>
          <w:b/>
          <w:sz w:val="24"/>
          <w:szCs w:val="24"/>
          <w:lang w:eastAsia="ar-SA"/>
        </w:rPr>
      </w:pPr>
      <w:r>
        <w:rPr>
          <w:b/>
          <w:sz w:val="24"/>
          <w:szCs w:val="24"/>
        </w:rPr>
        <w:t>4.2</w:t>
      </w:r>
      <w:r w:rsidR="00D95DAF" w:rsidRPr="00F322E2">
        <w:rPr>
          <w:b/>
          <w:sz w:val="24"/>
          <w:szCs w:val="24"/>
        </w:rPr>
        <w:tab/>
      </w:r>
      <w:r w:rsidR="000622E6">
        <w:rPr>
          <w:b/>
          <w:sz w:val="24"/>
          <w:szCs w:val="24"/>
        </w:rPr>
        <w:t>Práva a povinnosti smluvních stran</w:t>
      </w:r>
      <w:r w:rsidR="00D95DAF" w:rsidRPr="00F322E2">
        <w:rPr>
          <w:b/>
          <w:sz w:val="24"/>
          <w:szCs w:val="24"/>
        </w:rPr>
        <w:t xml:space="preserve"> </w:t>
      </w:r>
    </w:p>
    <w:p w14:paraId="2318EB90" w14:textId="77777777" w:rsidR="000622E6" w:rsidRPr="000622E6" w:rsidRDefault="00DF678B" w:rsidP="005A160F">
      <w:pPr>
        <w:spacing w:before="120"/>
        <w:jc w:val="both"/>
        <w:rPr>
          <w:sz w:val="24"/>
          <w:szCs w:val="24"/>
        </w:rPr>
      </w:pPr>
      <w:r w:rsidRPr="00DF678B">
        <w:rPr>
          <w:b/>
          <w:sz w:val="24"/>
          <w:szCs w:val="24"/>
        </w:rPr>
        <w:t xml:space="preserve">4.2.1 </w:t>
      </w:r>
      <w:r w:rsidR="000622E6" w:rsidRPr="000622E6">
        <w:rPr>
          <w:sz w:val="24"/>
          <w:szCs w:val="24"/>
        </w:rPr>
        <w:t>Dodavatel se zavazuje:</w:t>
      </w:r>
    </w:p>
    <w:p w14:paraId="0E11AF7C" w14:textId="77777777" w:rsidR="005F4191" w:rsidRDefault="000622E6"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specifikované v této smlouvě </w:t>
      </w:r>
      <w:r w:rsidR="005F4191">
        <w:rPr>
          <w:sz w:val="24"/>
          <w:szCs w:val="24"/>
        </w:rPr>
        <w:t>podle pokynů objednatele, řádně</w:t>
      </w:r>
      <w:r w:rsidR="006F7C35">
        <w:rPr>
          <w:sz w:val="24"/>
          <w:szCs w:val="24"/>
        </w:rPr>
        <w:t>,</w:t>
      </w:r>
      <w:r w:rsidR="005F4191">
        <w:rPr>
          <w:sz w:val="24"/>
          <w:szCs w:val="24"/>
        </w:rPr>
        <w:t xml:space="preserve"> včas a potřebnou odbornou péčí tak, aby jejich výsledek odpovídal příslušným právním předpisům, podmínkám sjednaným v této smlouvě a obvyklým standardům kvality úklidových prací.</w:t>
      </w:r>
    </w:p>
    <w:p w14:paraId="5785D60D" w14:textId="77777777" w:rsidR="00AA40F3" w:rsidRDefault="00354F03"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dle svých odborných znalostí, schopností a na vlastní odpovědnost. </w:t>
      </w:r>
      <w:r w:rsidR="00080937">
        <w:rPr>
          <w:sz w:val="24"/>
          <w:szCs w:val="24"/>
        </w:rPr>
        <w:t>Dodavatel</w:t>
      </w:r>
      <w:r>
        <w:rPr>
          <w:sz w:val="24"/>
          <w:szCs w:val="24"/>
        </w:rPr>
        <w:t xml:space="preserve"> odpovíd</w:t>
      </w:r>
      <w:r w:rsidR="00080937">
        <w:rPr>
          <w:sz w:val="24"/>
          <w:szCs w:val="24"/>
        </w:rPr>
        <w:t>á</w:t>
      </w:r>
      <w:r>
        <w:rPr>
          <w:sz w:val="24"/>
          <w:szCs w:val="24"/>
        </w:rPr>
        <w:t xml:space="preserve"> </w:t>
      </w:r>
      <w:r w:rsidR="00080937">
        <w:rPr>
          <w:sz w:val="24"/>
          <w:szCs w:val="24"/>
        </w:rPr>
        <w:t xml:space="preserve">objednateli </w:t>
      </w:r>
      <w:r>
        <w:rPr>
          <w:sz w:val="24"/>
          <w:szCs w:val="24"/>
        </w:rPr>
        <w:t xml:space="preserve">za škodu způsobenou při </w:t>
      </w:r>
      <w:r w:rsidR="00AA40F3">
        <w:rPr>
          <w:sz w:val="24"/>
          <w:szCs w:val="24"/>
        </w:rPr>
        <w:t xml:space="preserve">plnění závazků vyplývajících z této smlouvy. </w:t>
      </w:r>
    </w:p>
    <w:p w14:paraId="44719ECB" w14:textId="77777777" w:rsidR="0002132C" w:rsidRDefault="00AA40F3" w:rsidP="005F4191">
      <w:pPr>
        <w:numPr>
          <w:ilvl w:val="0"/>
          <w:numId w:val="25"/>
        </w:numPr>
        <w:spacing w:before="120"/>
        <w:jc w:val="both"/>
        <w:rPr>
          <w:sz w:val="24"/>
          <w:szCs w:val="24"/>
        </w:rPr>
      </w:pPr>
      <w:r>
        <w:rPr>
          <w:sz w:val="24"/>
          <w:szCs w:val="24"/>
        </w:rPr>
        <w:t>Vybavit své zaměstnance, kteří budou provádět úklidové práce osobními ochrannými pracovními prostředky</w:t>
      </w:r>
      <w:r w:rsidR="0002132C">
        <w:rPr>
          <w:sz w:val="24"/>
          <w:szCs w:val="24"/>
        </w:rPr>
        <w:t xml:space="preserve"> a pomůckami a zabezpečit, aby tito zaměstnanci byli plně zdravotně způsobilí k výkonu úklidových prací dle této smlouvy. </w:t>
      </w:r>
    </w:p>
    <w:p w14:paraId="55E5A511" w14:textId="77777777" w:rsidR="006E43B5" w:rsidRDefault="006E43B5" w:rsidP="005F4191">
      <w:pPr>
        <w:numPr>
          <w:ilvl w:val="0"/>
          <w:numId w:val="25"/>
        </w:numPr>
        <w:spacing w:before="120"/>
        <w:jc w:val="both"/>
        <w:rPr>
          <w:sz w:val="24"/>
          <w:szCs w:val="24"/>
        </w:rPr>
      </w:pPr>
      <w:r>
        <w:rPr>
          <w:sz w:val="24"/>
          <w:szCs w:val="24"/>
        </w:rPr>
        <w:lastRenderedPageBreak/>
        <w:t>Veškeré vybavení a pracovní pomůcky uskladňovat výhradně v prostorách k tomu určených a poskytnutých za tímto účelem objednatelem.</w:t>
      </w:r>
    </w:p>
    <w:p w14:paraId="65FA566A" w14:textId="77777777" w:rsidR="00D75F97" w:rsidRDefault="00EA2FB7" w:rsidP="005F4191">
      <w:pPr>
        <w:numPr>
          <w:ilvl w:val="0"/>
          <w:numId w:val="25"/>
        </w:numPr>
        <w:spacing w:before="120"/>
        <w:jc w:val="both"/>
        <w:rPr>
          <w:sz w:val="24"/>
          <w:szCs w:val="24"/>
        </w:rPr>
      </w:pPr>
      <w:r>
        <w:rPr>
          <w:sz w:val="24"/>
          <w:szCs w:val="24"/>
        </w:rPr>
        <w:t xml:space="preserve">Určit osobu, která bude pověřena řízením a organizací úklidových </w:t>
      </w:r>
      <w:r w:rsidR="00132574">
        <w:rPr>
          <w:sz w:val="24"/>
          <w:szCs w:val="24"/>
        </w:rPr>
        <w:t>prací</w:t>
      </w:r>
      <w:r>
        <w:rPr>
          <w:sz w:val="24"/>
          <w:szCs w:val="24"/>
        </w:rPr>
        <w:t xml:space="preserve"> v objektech objednatele</w:t>
      </w:r>
      <w:r w:rsidR="00D75F97">
        <w:rPr>
          <w:sz w:val="24"/>
          <w:szCs w:val="24"/>
        </w:rPr>
        <w:t xml:space="preserve"> a bude v kontaktu s určeným zaměstnancem objednatele.</w:t>
      </w:r>
    </w:p>
    <w:p w14:paraId="4FD20729" w14:textId="77777777" w:rsidR="00275BBB" w:rsidRDefault="00D75F97" w:rsidP="005F4191">
      <w:pPr>
        <w:numPr>
          <w:ilvl w:val="0"/>
          <w:numId w:val="25"/>
        </w:numPr>
        <w:spacing w:before="120"/>
        <w:jc w:val="both"/>
        <w:rPr>
          <w:sz w:val="24"/>
          <w:szCs w:val="24"/>
        </w:rPr>
      </w:pPr>
      <w:r>
        <w:rPr>
          <w:sz w:val="24"/>
          <w:szCs w:val="24"/>
        </w:rPr>
        <w:t xml:space="preserve">Předložit na požádání objednateli doklady, které se týkají používání, složení a atestů úklidových, mycích, desinfekčních prostředků, </w:t>
      </w:r>
      <w:r w:rsidR="00275BBB">
        <w:rPr>
          <w:sz w:val="24"/>
          <w:szCs w:val="24"/>
        </w:rPr>
        <w:t>toaletní</w:t>
      </w:r>
      <w:r w:rsidR="000E441C">
        <w:rPr>
          <w:sz w:val="24"/>
          <w:szCs w:val="24"/>
        </w:rPr>
        <w:t>ch</w:t>
      </w:r>
      <w:r w:rsidR="00275BBB">
        <w:rPr>
          <w:sz w:val="24"/>
          <w:szCs w:val="24"/>
        </w:rPr>
        <w:t xml:space="preserve"> a </w:t>
      </w:r>
      <w:r>
        <w:rPr>
          <w:sz w:val="24"/>
          <w:szCs w:val="24"/>
        </w:rPr>
        <w:t>hygienických potřeb</w:t>
      </w:r>
      <w:r w:rsidR="00275BBB">
        <w:rPr>
          <w:sz w:val="24"/>
          <w:szCs w:val="24"/>
        </w:rPr>
        <w:t xml:space="preserve"> a doplňků.</w:t>
      </w:r>
    </w:p>
    <w:p w14:paraId="476983E4" w14:textId="77777777" w:rsidR="0017579A" w:rsidRDefault="00275BBB" w:rsidP="005F4191">
      <w:pPr>
        <w:numPr>
          <w:ilvl w:val="0"/>
          <w:numId w:val="25"/>
        </w:numPr>
        <w:spacing w:before="120"/>
        <w:jc w:val="both"/>
        <w:rPr>
          <w:sz w:val="24"/>
          <w:szCs w:val="24"/>
        </w:rPr>
      </w:pPr>
      <w:r>
        <w:rPr>
          <w:sz w:val="24"/>
          <w:szCs w:val="24"/>
        </w:rPr>
        <w:t>Zajistit pravidelné školení svých zaměstnanců v</w:t>
      </w:r>
      <w:r w:rsidR="00BB17CC">
        <w:rPr>
          <w:sz w:val="24"/>
          <w:szCs w:val="24"/>
        </w:rPr>
        <w:t> oblasti bezpečnosti práce, bezpečnostních a protipožárních předpisů platných v objektech objednatele, dále oblasti pracovních postupů při provádění úklidových prací a postupů při nakládání s odpady.</w:t>
      </w:r>
    </w:p>
    <w:p w14:paraId="35F58D0F" w14:textId="77777777" w:rsidR="00334C0A" w:rsidRDefault="0017579A" w:rsidP="005F4191">
      <w:pPr>
        <w:numPr>
          <w:ilvl w:val="0"/>
          <w:numId w:val="25"/>
        </w:numPr>
        <w:spacing w:before="120"/>
        <w:jc w:val="both"/>
        <w:rPr>
          <w:sz w:val="24"/>
          <w:szCs w:val="24"/>
        </w:rPr>
      </w:pPr>
      <w:r>
        <w:rPr>
          <w:sz w:val="24"/>
          <w:szCs w:val="24"/>
        </w:rPr>
        <w:t>Z</w:t>
      </w:r>
      <w:r w:rsidR="005D352D">
        <w:rPr>
          <w:sz w:val="24"/>
          <w:szCs w:val="24"/>
        </w:rPr>
        <w:t>ajistit</w:t>
      </w:r>
      <w:r w:rsidR="00334C0A">
        <w:rPr>
          <w:sz w:val="24"/>
          <w:szCs w:val="24"/>
        </w:rPr>
        <w:t>, aby informace týkající se objednatele, které získal při provádění úklidových prací, nebyly jakýmkoliv způsobem sděleny třetím osobám. Tato</w:t>
      </w:r>
      <w:r w:rsidR="008B0F09">
        <w:rPr>
          <w:sz w:val="24"/>
          <w:szCs w:val="24"/>
        </w:rPr>
        <w:t xml:space="preserve"> </w:t>
      </w:r>
      <w:r w:rsidR="00334C0A">
        <w:rPr>
          <w:sz w:val="24"/>
          <w:szCs w:val="24"/>
        </w:rPr>
        <w:t>povi</w:t>
      </w:r>
      <w:r w:rsidR="004925CD">
        <w:rPr>
          <w:sz w:val="24"/>
          <w:szCs w:val="24"/>
        </w:rPr>
        <w:t>nnost se váže i na zaměstnance dodavatele</w:t>
      </w:r>
      <w:r w:rsidR="00334C0A">
        <w:rPr>
          <w:sz w:val="24"/>
          <w:szCs w:val="24"/>
        </w:rPr>
        <w:t>.</w:t>
      </w:r>
    </w:p>
    <w:p w14:paraId="28313A03" w14:textId="77777777" w:rsidR="00E90130" w:rsidRDefault="001E0348" w:rsidP="005F4191">
      <w:pPr>
        <w:numPr>
          <w:ilvl w:val="0"/>
          <w:numId w:val="25"/>
        </w:numPr>
        <w:spacing w:before="120"/>
        <w:jc w:val="both"/>
        <w:rPr>
          <w:sz w:val="24"/>
          <w:szCs w:val="24"/>
        </w:rPr>
      </w:pPr>
      <w:r>
        <w:rPr>
          <w:sz w:val="24"/>
          <w:szCs w:val="24"/>
        </w:rPr>
        <w:t>Zajistit, aby zaměstnanci provádějící úklid nenahlíželi do</w:t>
      </w:r>
      <w:r w:rsidR="004925CD">
        <w:rPr>
          <w:sz w:val="24"/>
          <w:szCs w:val="24"/>
        </w:rPr>
        <w:t xml:space="preserve"> písemností, které se nalézají </w:t>
      </w:r>
      <w:r>
        <w:rPr>
          <w:sz w:val="24"/>
          <w:szCs w:val="24"/>
        </w:rPr>
        <w:t>v objektech objednatele</w:t>
      </w:r>
      <w:r w:rsidR="004C3DDC">
        <w:rPr>
          <w:sz w:val="24"/>
          <w:szCs w:val="24"/>
        </w:rPr>
        <w:t xml:space="preserve"> a nepoužívali jakékoliv kancelářské pří</w:t>
      </w:r>
      <w:r w:rsidR="004925CD">
        <w:rPr>
          <w:sz w:val="24"/>
          <w:szCs w:val="24"/>
        </w:rPr>
        <w:t>stroje a vybavení objednatele (</w:t>
      </w:r>
      <w:r w:rsidR="004C3DDC">
        <w:rPr>
          <w:sz w:val="24"/>
          <w:szCs w:val="24"/>
        </w:rPr>
        <w:t xml:space="preserve">kopírky, faxy, telefony, výpočetní techniku </w:t>
      </w:r>
      <w:r w:rsidR="00E90130">
        <w:rPr>
          <w:sz w:val="24"/>
          <w:szCs w:val="24"/>
        </w:rPr>
        <w:t>apod</w:t>
      </w:r>
      <w:r w:rsidR="004C3DDC">
        <w:rPr>
          <w:sz w:val="24"/>
          <w:szCs w:val="24"/>
        </w:rPr>
        <w:t>.</w:t>
      </w:r>
      <w:r w:rsidR="00E90130">
        <w:rPr>
          <w:sz w:val="24"/>
          <w:szCs w:val="24"/>
        </w:rPr>
        <w:t>)</w:t>
      </w:r>
    </w:p>
    <w:p w14:paraId="038B5C76" w14:textId="77777777" w:rsidR="00E90130" w:rsidRDefault="00E90130" w:rsidP="005F4191">
      <w:pPr>
        <w:numPr>
          <w:ilvl w:val="0"/>
          <w:numId w:val="25"/>
        </w:numPr>
        <w:spacing w:before="120"/>
        <w:jc w:val="both"/>
        <w:rPr>
          <w:sz w:val="24"/>
          <w:szCs w:val="24"/>
        </w:rPr>
      </w:pPr>
      <w:r>
        <w:rPr>
          <w:sz w:val="24"/>
          <w:szCs w:val="24"/>
        </w:rPr>
        <w:t>Dodržovat platné právní předpisy a normy při provádění úklidových služeb.</w:t>
      </w:r>
    </w:p>
    <w:p w14:paraId="1466C667" w14:textId="77777777" w:rsidR="00EF2A37" w:rsidRDefault="008B2CC9" w:rsidP="005F4191">
      <w:pPr>
        <w:numPr>
          <w:ilvl w:val="0"/>
          <w:numId w:val="25"/>
        </w:numPr>
        <w:spacing w:before="120"/>
        <w:jc w:val="both"/>
        <w:rPr>
          <w:sz w:val="24"/>
          <w:szCs w:val="24"/>
        </w:rPr>
      </w:pPr>
      <w:r>
        <w:rPr>
          <w:sz w:val="24"/>
          <w:szCs w:val="24"/>
        </w:rPr>
        <w:t xml:space="preserve">Upozornit objednatele na všechny okolnosti, které by při jeho činnosti mohly vést k ohrožení činnosti, provozu, </w:t>
      </w:r>
      <w:r w:rsidR="00EF2A37">
        <w:rPr>
          <w:sz w:val="24"/>
          <w:szCs w:val="24"/>
        </w:rPr>
        <w:t xml:space="preserve">objektů a vybavení </w:t>
      </w:r>
      <w:r>
        <w:rPr>
          <w:sz w:val="24"/>
          <w:szCs w:val="24"/>
        </w:rPr>
        <w:t>objednatele</w:t>
      </w:r>
      <w:r w:rsidR="00EF2A37">
        <w:rPr>
          <w:sz w:val="24"/>
          <w:szCs w:val="24"/>
        </w:rPr>
        <w:t>.</w:t>
      </w:r>
    </w:p>
    <w:p w14:paraId="45D62559" w14:textId="77777777" w:rsidR="00A10206" w:rsidRDefault="00EF2A37" w:rsidP="005F4191">
      <w:pPr>
        <w:numPr>
          <w:ilvl w:val="0"/>
          <w:numId w:val="25"/>
        </w:numPr>
        <w:spacing w:before="120"/>
        <w:jc w:val="both"/>
        <w:rPr>
          <w:sz w:val="24"/>
          <w:szCs w:val="24"/>
        </w:rPr>
      </w:pPr>
      <w:r>
        <w:rPr>
          <w:sz w:val="24"/>
          <w:szCs w:val="24"/>
        </w:rPr>
        <w:t>Seznámit své zaměstnance s riziky v objektech objednatele</w:t>
      </w:r>
      <w:r w:rsidR="00A10206">
        <w:rPr>
          <w:sz w:val="24"/>
          <w:szCs w:val="24"/>
        </w:rPr>
        <w:t>.</w:t>
      </w:r>
    </w:p>
    <w:p w14:paraId="4363AF8F" w14:textId="77777777" w:rsidR="008D1819" w:rsidRDefault="007B6AAE" w:rsidP="00117A2B">
      <w:pPr>
        <w:numPr>
          <w:ilvl w:val="0"/>
          <w:numId w:val="25"/>
        </w:numPr>
        <w:spacing w:before="120"/>
        <w:jc w:val="both"/>
        <w:rPr>
          <w:sz w:val="24"/>
          <w:szCs w:val="24"/>
        </w:rPr>
      </w:pPr>
      <w:r w:rsidRPr="00853F7D">
        <w:rPr>
          <w:sz w:val="24"/>
          <w:szCs w:val="24"/>
        </w:rPr>
        <w:t xml:space="preserve">Předložit objednateli platnou pojistnou smlouvu, jejímž předmětem je </w:t>
      </w:r>
      <w:r w:rsidR="004178E7" w:rsidRPr="00853F7D">
        <w:rPr>
          <w:sz w:val="24"/>
          <w:szCs w:val="24"/>
        </w:rPr>
        <w:t xml:space="preserve">pojištění </w:t>
      </w:r>
      <w:r w:rsidRPr="00853F7D">
        <w:rPr>
          <w:sz w:val="24"/>
          <w:szCs w:val="24"/>
        </w:rPr>
        <w:t>odpovědnost</w:t>
      </w:r>
      <w:r w:rsidR="004178E7" w:rsidRPr="00853F7D">
        <w:rPr>
          <w:sz w:val="24"/>
          <w:szCs w:val="24"/>
        </w:rPr>
        <w:t>i</w:t>
      </w:r>
      <w:r w:rsidRPr="00853F7D">
        <w:rPr>
          <w:sz w:val="24"/>
          <w:szCs w:val="24"/>
        </w:rPr>
        <w:t xml:space="preserve"> za škodu způsobenou dodavatelem třetí osobě s minimální </w:t>
      </w:r>
      <w:r w:rsidR="006474D6" w:rsidRPr="00853F7D">
        <w:rPr>
          <w:sz w:val="24"/>
          <w:szCs w:val="24"/>
        </w:rPr>
        <w:t>pojistnou částkou 10.000.000.-Kč (slovy „deset milionů korun českých“), a to za jednu pojistnou událost.</w:t>
      </w:r>
      <w:r w:rsidR="008B2CC9" w:rsidRPr="00853F7D">
        <w:rPr>
          <w:sz w:val="24"/>
          <w:szCs w:val="24"/>
        </w:rPr>
        <w:t xml:space="preserve"> </w:t>
      </w:r>
      <w:r w:rsidR="0017579A" w:rsidRPr="00853F7D">
        <w:rPr>
          <w:sz w:val="24"/>
          <w:szCs w:val="24"/>
        </w:rPr>
        <w:t xml:space="preserve"> </w:t>
      </w:r>
    </w:p>
    <w:p w14:paraId="6252CDD3" w14:textId="77777777" w:rsidR="006E43B5" w:rsidRPr="00853F7D" w:rsidRDefault="008D1819" w:rsidP="00117A2B">
      <w:pPr>
        <w:numPr>
          <w:ilvl w:val="0"/>
          <w:numId w:val="25"/>
        </w:numPr>
        <w:spacing w:before="120"/>
        <w:jc w:val="both"/>
        <w:rPr>
          <w:sz w:val="24"/>
          <w:szCs w:val="24"/>
        </w:rPr>
      </w:pPr>
      <w:r>
        <w:rPr>
          <w:sz w:val="24"/>
          <w:szCs w:val="24"/>
        </w:rPr>
        <w:t>Po skončení účelu smlouvy z bodu 2.1 této Smlouvy vrátit všechny zapůjčené klíče objednateli nejpozději následující pracovní den.</w:t>
      </w:r>
      <w:r w:rsidR="00D75F97" w:rsidRPr="00853F7D">
        <w:rPr>
          <w:sz w:val="24"/>
          <w:szCs w:val="24"/>
        </w:rPr>
        <w:t xml:space="preserve">  </w:t>
      </w:r>
      <w:r w:rsidR="00EA2FB7" w:rsidRPr="00853F7D">
        <w:rPr>
          <w:sz w:val="24"/>
          <w:szCs w:val="24"/>
        </w:rPr>
        <w:t xml:space="preserve"> </w:t>
      </w:r>
    </w:p>
    <w:p w14:paraId="1DAEFF6E" w14:textId="77777777" w:rsidR="00F53A45" w:rsidRPr="00845441" w:rsidRDefault="00DF678B" w:rsidP="00641F60">
      <w:pPr>
        <w:spacing w:before="120"/>
        <w:jc w:val="both"/>
        <w:rPr>
          <w:sz w:val="24"/>
          <w:szCs w:val="24"/>
        </w:rPr>
      </w:pPr>
      <w:r w:rsidRPr="00DF678B">
        <w:rPr>
          <w:b/>
          <w:sz w:val="24"/>
          <w:szCs w:val="24"/>
        </w:rPr>
        <w:t xml:space="preserve">4.2.2 </w:t>
      </w:r>
      <w:r w:rsidR="00845441" w:rsidRPr="00845441">
        <w:rPr>
          <w:sz w:val="24"/>
          <w:szCs w:val="24"/>
        </w:rPr>
        <w:t>Objednatel se zavazuje:</w:t>
      </w:r>
    </w:p>
    <w:p w14:paraId="5D89E864" w14:textId="77777777" w:rsidR="006718B4" w:rsidRDefault="006718B4" w:rsidP="00845441">
      <w:pPr>
        <w:numPr>
          <w:ilvl w:val="0"/>
          <w:numId w:val="26"/>
        </w:numPr>
        <w:spacing w:before="120"/>
        <w:jc w:val="both"/>
        <w:rPr>
          <w:sz w:val="24"/>
          <w:szCs w:val="24"/>
        </w:rPr>
      </w:pPr>
      <w:r>
        <w:rPr>
          <w:sz w:val="24"/>
          <w:szCs w:val="24"/>
        </w:rPr>
        <w:t>Zabezpečit dodavateli přístup do všech objektů, kde bude dodavatel úklid provádět.</w:t>
      </w:r>
    </w:p>
    <w:p w14:paraId="0EA51E78" w14:textId="77777777" w:rsidR="00280E7C" w:rsidRDefault="006718B4" w:rsidP="00845441">
      <w:pPr>
        <w:numPr>
          <w:ilvl w:val="0"/>
          <w:numId w:val="26"/>
        </w:numPr>
        <w:spacing w:before="120"/>
        <w:jc w:val="both"/>
        <w:rPr>
          <w:sz w:val="24"/>
          <w:szCs w:val="24"/>
        </w:rPr>
      </w:pPr>
      <w:r>
        <w:rPr>
          <w:sz w:val="24"/>
          <w:szCs w:val="24"/>
        </w:rPr>
        <w:t xml:space="preserve">Zajistit dodavateli </w:t>
      </w:r>
      <w:r w:rsidR="00280E7C">
        <w:rPr>
          <w:sz w:val="24"/>
          <w:szCs w:val="24"/>
        </w:rPr>
        <w:t>uzamykatelné úklidové místnosti k uložení techniky a prostředků používaných dodavatelem k úklidu.</w:t>
      </w:r>
    </w:p>
    <w:p w14:paraId="6F8EA8C6" w14:textId="77777777" w:rsidR="00F65CE5" w:rsidRDefault="00280E7C" w:rsidP="00845441">
      <w:pPr>
        <w:numPr>
          <w:ilvl w:val="0"/>
          <w:numId w:val="26"/>
        </w:numPr>
        <w:spacing w:before="120"/>
        <w:jc w:val="both"/>
        <w:rPr>
          <w:sz w:val="24"/>
          <w:szCs w:val="24"/>
        </w:rPr>
      </w:pPr>
      <w:r>
        <w:rPr>
          <w:sz w:val="24"/>
          <w:szCs w:val="24"/>
        </w:rPr>
        <w:t xml:space="preserve">Zabezpečit dodavateli </w:t>
      </w:r>
      <w:r w:rsidR="00F65CE5">
        <w:rPr>
          <w:sz w:val="24"/>
          <w:szCs w:val="24"/>
        </w:rPr>
        <w:t xml:space="preserve">zdarma </w:t>
      </w:r>
      <w:r>
        <w:rPr>
          <w:sz w:val="24"/>
          <w:szCs w:val="24"/>
        </w:rPr>
        <w:t xml:space="preserve">připojení </w:t>
      </w:r>
      <w:r w:rsidR="00F65CE5">
        <w:rPr>
          <w:sz w:val="24"/>
          <w:szCs w:val="24"/>
        </w:rPr>
        <w:t xml:space="preserve">a odběr </w:t>
      </w:r>
      <w:r>
        <w:rPr>
          <w:sz w:val="24"/>
          <w:szCs w:val="24"/>
        </w:rPr>
        <w:t>elektrické energi</w:t>
      </w:r>
      <w:r w:rsidR="00F65CE5">
        <w:rPr>
          <w:sz w:val="24"/>
          <w:szCs w:val="24"/>
        </w:rPr>
        <w:t>e</w:t>
      </w:r>
      <w:r>
        <w:rPr>
          <w:sz w:val="24"/>
          <w:szCs w:val="24"/>
        </w:rPr>
        <w:t xml:space="preserve"> pro </w:t>
      </w:r>
      <w:r w:rsidR="00F65CE5">
        <w:rPr>
          <w:sz w:val="24"/>
          <w:szCs w:val="24"/>
        </w:rPr>
        <w:t>přístroje potřebné pro provádění úklidu dodavatelem</w:t>
      </w:r>
      <w:r w:rsidR="00915BB5">
        <w:rPr>
          <w:sz w:val="24"/>
          <w:szCs w:val="24"/>
        </w:rPr>
        <w:t>.</w:t>
      </w:r>
    </w:p>
    <w:p w14:paraId="4EEDA333" w14:textId="77777777" w:rsidR="00F65CE5" w:rsidRDefault="00F65CE5" w:rsidP="00845441">
      <w:pPr>
        <w:numPr>
          <w:ilvl w:val="0"/>
          <w:numId w:val="26"/>
        </w:numPr>
        <w:spacing w:before="120"/>
        <w:jc w:val="both"/>
        <w:rPr>
          <w:sz w:val="24"/>
          <w:szCs w:val="24"/>
        </w:rPr>
      </w:pPr>
      <w:r>
        <w:rPr>
          <w:sz w:val="24"/>
          <w:szCs w:val="24"/>
        </w:rPr>
        <w:t>Zajistit zdarma vodu potřebnou k provedení úklidu dodavatelem.</w:t>
      </w:r>
    </w:p>
    <w:p w14:paraId="0D9AAB54" w14:textId="77777777" w:rsidR="00831561" w:rsidRDefault="00AF211F" w:rsidP="00845441">
      <w:pPr>
        <w:numPr>
          <w:ilvl w:val="0"/>
          <w:numId w:val="26"/>
        </w:numPr>
        <w:spacing w:before="120"/>
        <w:jc w:val="both"/>
        <w:rPr>
          <w:sz w:val="24"/>
          <w:szCs w:val="24"/>
        </w:rPr>
      </w:pPr>
      <w:r>
        <w:rPr>
          <w:sz w:val="24"/>
          <w:szCs w:val="24"/>
        </w:rPr>
        <w:t>Určit</w:t>
      </w:r>
      <w:r w:rsidR="00831561">
        <w:rPr>
          <w:sz w:val="24"/>
          <w:szCs w:val="24"/>
        </w:rPr>
        <w:t xml:space="preserve"> odpovědného zaměstnance, který bude v kontaktu s dodavatelem.</w:t>
      </w:r>
    </w:p>
    <w:p w14:paraId="01AB7A27" w14:textId="77777777" w:rsidR="00F53A45" w:rsidRDefault="00F53A45" w:rsidP="00845441">
      <w:pPr>
        <w:numPr>
          <w:ilvl w:val="0"/>
          <w:numId w:val="26"/>
        </w:numPr>
        <w:spacing w:before="120"/>
        <w:jc w:val="both"/>
        <w:rPr>
          <w:sz w:val="24"/>
          <w:szCs w:val="24"/>
        </w:rPr>
      </w:pPr>
      <w:r>
        <w:rPr>
          <w:sz w:val="24"/>
          <w:szCs w:val="24"/>
        </w:rPr>
        <w:t>Uhradit dodavateli úhradu za provedení sjednaných úklidových prací, a to dle podmínek sjednaných v této smlouvě.</w:t>
      </w:r>
    </w:p>
    <w:p w14:paraId="2A79EC55" w14:textId="77777777" w:rsidR="00977515" w:rsidRDefault="00641F60" w:rsidP="00641F60">
      <w:pPr>
        <w:spacing w:before="120"/>
        <w:jc w:val="both"/>
        <w:rPr>
          <w:sz w:val="24"/>
          <w:szCs w:val="24"/>
        </w:rPr>
      </w:pPr>
      <w:r w:rsidRPr="00641F60">
        <w:rPr>
          <w:b/>
          <w:sz w:val="24"/>
          <w:szCs w:val="24"/>
        </w:rPr>
        <w:t>4.3</w:t>
      </w:r>
      <w:r>
        <w:rPr>
          <w:sz w:val="24"/>
          <w:szCs w:val="24"/>
        </w:rPr>
        <w:t xml:space="preserve"> </w:t>
      </w:r>
      <w:r w:rsidR="0098522E">
        <w:rPr>
          <w:sz w:val="24"/>
          <w:szCs w:val="24"/>
        </w:rPr>
        <w:t xml:space="preserve">Provedené práce budou </w:t>
      </w:r>
      <w:r w:rsidR="00AF211F">
        <w:rPr>
          <w:sz w:val="24"/>
          <w:szCs w:val="24"/>
        </w:rPr>
        <w:t>kontrolovány prostřednictvím KPI (</w:t>
      </w:r>
      <w:proofErr w:type="spellStart"/>
      <w:r w:rsidR="00AF211F">
        <w:rPr>
          <w:sz w:val="24"/>
          <w:szCs w:val="24"/>
        </w:rPr>
        <w:t>Key</w:t>
      </w:r>
      <w:proofErr w:type="spellEnd"/>
      <w:r w:rsidR="00AF211F">
        <w:rPr>
          <w:sz w:val="24"/>
          <w:szCs w:val="24"/>
        </w:rPr>
        <w:t xml:space="preserve"> Performance </w:t>
      </w:r>
      <w:proofErr w:type="spellStart"/>
      <w:r w:rsidR="00AF211F">
        <w:rPr>
          <w:sz w:val="24"/>
          <w:szCs w:val="24"/>
        </w:rPr>
        <w:t>Indicators</w:t>
      </w:r>
      <w:proofErr w:type="spellEnd"/>
      <w:r w:rsidR="00AF211F">
        <w:rPr>
          <w:sz w:val="24"/>
          <w:szCs w:val="24"/>
        </w:rPr>
        <w:t>). Výsledek kontroly se zaznamená do formuláře KPI. Kvalita provedené práce bude měřena prostřednictvím KPI</w:t>
      </w:r>
      <w:r w:rsidR="00977515">
        <w:rPr>
          <w:sz w:val="24"/>
          <w:szCs w:val="24"/>
        </w:rPr>
        <w:t xml:space="preserve">, přičemž intenzita kontrol bude denně. Při zjištění nedostatků dojde </w:t>
      </w:r>
      <w:r w:rsidR="00977515">
        <w:rPr>
          <w:sz w:val="24"/>
          <w:szCs w:val="24"/>
        </w:rPr>
        <w:lastRenderedPageBreak/>
        <w:t xml:space="preserve">k úhradě ceny dle tabulky plnění KPI. Budou hrazeny pouze provedené práce a neprovedení smluvních závazků se promítne do KPI. </w:t>
      </w:r>
    </w:p>
    <w:p w14:paraId="226C3B45" w14:textId="77777777" w:rsidR="0098522E" w:rsidRDefault="00977515" w:rsidP="00641F60">
      <w:pPr>
        <w:spacing w:before="120"/>
        <w:jc w:val="both"/>
        <w:rPr>
          <w:sz w:val="24"/>
          <w:szCs w:val="24"/>
        </w:rPr>
      </w:pPr>
      <w:r>
        <w:rPr>
          <w:sz w:val="24"/>
          <w:szCs w:val="24"/>
        </w:rPr>
        <w:t>V</w:t>
      </w:r>
      <w:r w:rsidR="0098522E">
        <w:rPr>
          <w:sz w:val="24"/>
          <w:szCs w:val="24"/>
        </w:rPr>
        <w:t>ady</w:t>
      </w:r>
      <w:r>
        <w:rPr>
          <w:sz w:val="24"/>
          <w:szCs w:val="24"/>
        </w:rPr>
        <w:t xml:space="preserve"> v prováděných službách dle technických podmínek budou</w:t>
      </w:r>
      <w:r w:rsidR="0098522E">
        <w:rPr>
          <w:sz w:val="24"/>
          <w:szCs w:val="24"/>
        </w:rPr>
        <w:t xml:space="preserve">, pokud kvalita jejich provedení nebude odpovídat podmínkám sjednaným v této smlouvě nebo obvyklým standardům kvality úklidových prací. </w:t>
      </w:r>
      <w:r w:rsidR="001C1E50">
        <w:rPr>
          <w:sz w:val="24"/>
          <w:szCs w:val="24"/>
        </w:rPr>
        <w:t xml:space="preserve">Provedené práce budou mít vady, pokud kvalita jejich provedení nebude odpovídat dle Technického standardu úklidových služeb vydaného Ministerstvem financí ČR v březnu 2019. </w:t>
      </w:r>
      <w:r w:rsidR="00B673B2">
        <w:rPr>
          <w:sz w:val="24"/>
          <w:szCs w:val="24"/>
        </w:rPr>
        <w:t xml:space="preserve">Zjištěné vady musí objednatel reklamovat ihned po jejich zjištění, vyfotit a přizvat k řešení odpovědnou osobu dodavatele. </w:t>
      </w:r>
      <w:r w:rsidR="0098522E">
        <w:rPr>
          <w:sz w:val="24"/>
          <w:szCs w:val="24"/>
        </w:rPr>
        <w:t xml:space="preserve">Tyto vady se dodavatel zavazuje odstranit na vlastní náklady bezodkladně po obdržení </w:t>
      </w:r>
      <w:r w:rsidR="00E50601">
        <w:rPr>
          <w:sz w:val="24"/>
          <w:szCs w:val="24"/>
        </w:rPr>
        <w:t>reklamace ze strany objednatele, přičemž objednatel musí reklamovat zjištěné vady do druhého dne po jejich zjištění. Pokud dodavatel bezodkladně neodstraní vady, bude pos</w:t>
      </w:r>
      <w:r>
        <w:rPr>
          <w:sz w:val="24"/>
          <w:szCs w:val="24"/>
        </w:rPr>
        <w:t>tupováno dle KPI</w:t>
      </w:r>
      <w:r w:rsidR="00E50601">
        <w:rPr>
          <w:sz w:val="24"/>
          <w:szCs w:val="24"/>
        </w:rPr>
        <w:t>.</w:t>
      </w:r>
    </w:p>
    <w:p w14:paraId="2D2A8E00" w14:textId="77777777" w:rsidR="00AB016B" w:rsidRDefault="00AB016B" w:rsidP="00641F60">
      <w:pPr>
        <w:spacing w:before="120"/>
        <w:jc w:val="both"/>
        <w:rPr>
          <w:sz w:val="24"/>
          <w:szCs w:val="24"/>
        </w:rPr>
      </w:pPr>
    </w:p>
    <w:tbl>
      <w:tblPr>
        <w:tblW w:w="9141" w:type="dxa"/>
        <w:tblInd w:w="55" w:type="dxa"/>
        <w:tblCellMar>
          <w:left w:w="70" w:type="dxa"/>
          <w:right w:w="70" w:type="dxa"/>
        </w:tblCellMar>
        <w:tblLook w:val="04A0" w:firstRow="1" w:lastRow="0" w:firstColumn="1" w:lastColumn="0" w:noHBand="0" w:noVBand="1"/>
      </w:tblPr>
      <w:tblGrid>
        <w:gridCol w:w="2278"/>
        <w:gridCol w:w="801"/>
        <w:gridCol w:w="1610"/>
        <w:gridCol w:w="1506"/>
        <w:gridCol w:w="1518"/>
        <w:gridCol w:w="1428"/>
      </w:tblGrid>
      <w:tr w:rsidR="00D9281A" w:rsidRPr="00D9281A" w14:paraId="26B5862A" w14:textId="77777777" w:rsidTr="00D9281A">
        <w:trPr>
          <w:trHeight w:val="288"/>
        </w:trPr>
        <w:tc>
          <w:tcPr>
            <w:tcW w:w="914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49657DC" w14:textId="77777777"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Měření KPI</w:t>
            </w:r>
          </w:p>
        </w:tc>
      </w:tr>
      <w:tr w:rsidR="00D9281A" w:rsidRPr="00D9281A" w14:paraId="6231171D" w14:textId="77777777"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1CE8BAAC"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 xml:space="preserve">Měření </w:t>
            </w:r>
          </w:p>
        </w:tc>
        <w:tc>
          <w:tcPr>
            <w:tcW w:w="801" w:type="dxa"/>
            <w:tcBorders>
              <w:top w:val="nil"/>
              <w:left w:val="nil"/>
              <w:bottom w:val="single" w:sz="4" w:space="0" w:color="auto"/>
              <w:right w:val="single" w:sz="4" w:space="0" w:color="auto"/>
            </w:tcBorders>
            <w:shd w:val="clear" w:color="auto" w:fill="auto"/>
            <w:noWrap/>
            <w:vAlign w:val="bottom"/>
            <w:hideMark/>
          </w:tcPr>
          <w:p w14:paraId="274E21EA"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KPI v %</w:t>
            </w:r>
          </w:p>
        </w:tc>
        <w:tc>
          <w:tcPr>
            <w:tcW w:w="1610" w:type="dxa"/>
            <w:tcBorders>
              <w:top w:val="nil"/>
              <w:left w:val="nil"/>
              <w:bottom w:val="single" w:sz="4" w:space="0" w:color="auto"/>
              <w:right w:val="single" w:sz="4" w:space="0" w:color="auto"/>
            </w:tcBorders>
            <w:shd w:val="clear" w:color="auto" w:fill="auto"/>
            <w:noWrap/>
            <w:vAlign w:val="bottom"/>
            <w:hideMark/>
          </w:tcPr>
          <w:p w14:paraId="7B77E825"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špatný</w:t>
            </w:r>
          </w:p>
        </w:tc>
        <w:tc>
          <w:tcPr>
            <w:tcW w:w="1506" w:type="dxa"/>
            <w:tcBorders>
              <w:top w:val="nil"/>
              <w:left w:val="nil"/>
              <w:bottom w:val="single" w:sz="4" w:space="0" w:color="auto"/>
              <w:right w:val="single" w:sz="4" w:space="0" w:color="auto"/>
            </w:tcBorders>
            <w:shd w:val="clear" w:color="auto" w:fill="auto"/>
            <w:noWrap/>
            <w:vAlign w:val="bottom"/>
            <w:hideMark/>
          </w:tcPr>
          <w:p w14:paraId="4211C0FD"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dobrý</w:t>
            </w:r>
          </w:p>
        </w:tc>
        <w:tc>
          <w:tcPr>
            <w:tcW w:w="1518" w:type="dxa"/>
            <w:tcBorders>
              <w:top w:val="nil"/>
              <w:left w:val="nil"/>
              <w:bottom w:val="single" w:sz="4" w:space="0" w:color="auto"/>
              <w:right w:val="single" w:sz="4" w:space="0" w:color="auto"/>
            </w:tcBorders>
            <w:shd w:val="clear" w:color="auto" w:fill="auto"/>
            <w:noWrap/>
            <w:vAlign w:val="bottom"/>
            <w:hideMark/>
          </w:tcPr>
          <w:p w14:paraId="3E2572F7"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uspokojivý</w:t>
            </w:r>
          </w:p>
        </w:tc>
        <w:tc>
          <w:tcPr>
            <w:tcW w:w="1428" w:type="dxa"/>
            <w:tcBorders>
              <w:top w:val="nil"/>
              <w:left w:val="nil"/>
              <w:bottom w:val="single" w:sz="4" w:space="0" w:color="auto"/>
              <w:right w:val="single" w:sz="8" w:space="0" w:color="auto"/>
            </w:tcBorders>
            <w:shd w:val="clear" w:color="auto" w:fill="auto"/>
            <w:noWrap/>
            <w:vAlign w:val="bottom"/>
            <w:hideMark/>
          </w:tcPr>
          <w:p w14:paraId="3DB84B64" w14:textId="77777777"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vynikající</w:t>
            </w:r>
          </w:p>
        </w:tc>
      </w:tr>
      <w:tr w:rsidR="00D9281A" w:rsidRPr="00D9281A" w14:paraId="5A662A04" w14:textId="77777777"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1050A0EF"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úroveň výkonu služby</w:t>
            </w:r>
          </w:p>
        </w:tc>
        <w:tc>
          <w:tcPr>
            <w:tcW w:w="801" w:type="dxa"/>
            <w:tcBorders>
              <w:top w:val="nil"/>
              <w:left w:val="nil"/>
              <w:bottom w:val="single" w:sz="4" w:space="0" w:color="auto"/>
              <w:right w:val="single" w:sz="4" w:space="0" w:color="auto"/>
            </w:tcBorders>
            <w:shd w:val="clear" w:color="auto" w:fill="auto"/>
            <w:noWrap/>
            <w:vAlign w:val="bottom"/>
            <w:hideMark/>
          </w:tcPr>
          <w:p w14:paraId="003AABCC"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_%</w:t>
            </w:r>
          </w:p>
        </w:tc>
        <w:tc>
          <w:tcPr>
            <w:tcW w:w="1610" w:type="dxa"/>
            <w:tcBorders>
              <w:top w:val="nil"/>
              <w:left w:val="nil"/>
              <w:bottom w:val="single" w:sz="4" w:space="0" w:color="auto"/>
              <w:right w:val="single" w:sz="4" w:space="0" w:color="auto"/>
            </w:tcBorders>
            <w:shd w:val="clear" w:color="auto" w:fill="auto"/>
            <w:noWrap/>
            <w:vAlign w:val="bottom"/>
            <w:hideMark/>
          </w:tcPr>
          <w:p w14:paraId="65DD62B6"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 a méně%</w:t>
            </w:r>
          </w:p>
        </w:tc>
        <w:tc>
          <w:tcPr>
            <w:tcW w:w="1506" w:type="dxa"/>
            <w:tcBorders>
              <w:top w:val="nil"/>
              <w:left w:val="nil"/>
              <w:bottom w:val="single" w:sz="4" w:space="0" w:color="auto"/>
              <w:right w:val="single" w:sz="4" w:space="0" w:color="auto"/>
            </w:tcBorders>
            <w:shd w:val="clear" w:color="auto" w:fill="auto"/>
            <w:noWrap/>
            <w:vAlign w:val="bottom"/>
            <w:hideMark/>
          </w:tcPr>
          <w:p w14:paraId="7920C365"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50-70%</w:t>
            </w:r>
          </w:p>
        </w:tc>
        <w:tc>
          <w:tcPr>
            <w:tcW w:w="1518" w:type="dxa"/>
            <w:tcBorders>
              <w:top w:val="nil"/>
              <w:left w:val="nil"/>
              <w:bottom w:val="single" w:sz="4" w:space="0" w:color="auto"/>
              <w:right w:val="single" w:sz="4" w:space="0" w:color="auto"/>
            </w:tcBorders>
            <w:shd w:val="clear" w:color="auto" w:fill="auto"/>
            <w:noWrap/>
            <w:vAlign w:val="bottom"/>
            <w:hideMark/>
          </w:tcPr>
          <w:p w14:paraId="78F4FBC4"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70-90%</w:t>
            </w:r>
          </w:p>
        </w:tc>
        <w:tc>
          <w:tcPr>
            <w:tcW w:w="1428" w:type="dxa"/>
            <w:tcBorders>
              <w:top w:val="nil"/>
              <w:left w:val="nil"/>
              <w:bottom w:val="single" w:sz="4" w:space="0" w:color="auto"/>
              <w:right w:val="single" w:sz="8" w:space="0" w:color="auto"/>
            </w:tcBorders>
            <w:shd w:val="clear" w:color="auto" w:fill="auto"/>
            <w:noWrap/>
            <w:vAlign w:val="bottom"/>
            <w:hideMark/>
          </w:tcPr>
          <w:p w14:paraId="696B74A1"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90-100%</w:t>
            </w:r>
          </w:p>
        </w:tc>
      </w:tr>
      <w:tr w:rsidR="00D9281A" w:rsidRPr="00D9281A" w14:paraId="2339F64D" w14:textId="77777777" w:rsidTr="00D9281A">
        <w:trPr>
          <w:trHeight w:val="1152"/>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1C66BA04"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platba</w:t>
            </w:r>
          </w:p>
        </w:tc>
        <w:tc>
          <w:tcPr>
            <w:tcW w:w="801" w:type="dxa"/>
            <w:tcBorders>
              <w:top w:val="nil"/>
              <w:left w:val="nil"/>
              <w:bottom w:val="single" w:sz="4" w:space="0" w:color="auto"/>
              <w:right w:val="single" w:sz="4" w:space="0" w:color="auto"/>
            </w:tcBorders>
            <w:shd w:val="clear" w:color="auto" w:fill="auto"/>
            <w:noWrap/>
            <w:vAlign w:val="bottom"/>
            <w:hideMark/>
          </w:tcPr>
          <w:p w14:paraId="2BFAE7C6"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 </w:t>
            </w:r>
          </w:p>
        </w:tc>
        <w:tc>
          <w:tcPr>
            <w:tcW w:w="1610" w:type="dxa"/>
            <w:tcBorders>
              <w:top w:val="nil"/>
              <w:left w:val="nil"/>
              <w:bottom w:val="single" w:sz="4" w:space="0" w:color="auto"/>
              <w:right w:val="single" w:sz="4" w:space="0" w:color="auto"/>
            </w:tcBorders>
            <w:shd w:val="clear" w:color="auto" w:fill="auto"/>
            <w:vAlign w:val="bottom"/>
            <w:hideMark/>
          </w:tcPr>
          <w:p w14:paraId="539A52DF"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w:t>
            </w:r>
          </w:p>
        </w:tc>
        <w:tc>
          <w:tcPr>
            <w:tcW w:w="1506" w:type="dxa"/>
            <w:tcBorders>
              <w:top w:val="nil"/>
              <w:left w:val="nil"/>
              <w:bottom w:val="single" w:sz="4" w:space="0" w:color="auto"/>
              <w:right w:val="single" w:sz="4" w:space="0" w:color="auto"/>
            </w:tcBorders>
            <w:shd w:val="clear" w:color="auto" w:fill="auto"/>
            <w:vAlign w:val="bottom"/>
            <w:hideMark/>
          </w:tcPr>
          <w:p w14:paraId="626A1AD6"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50-70%</w:t>
            </w:r>
          </w:p>
        </w:tc>
        <w:tc>
          <w:tcPr>
            <w:tcW w:w="1518" w:type="dxa"/>
            <w:tcBorders>
              <w:top w:val="nil"/>
              <w:left w:val="nil"/>
              <w:bottom w:val="single" w:sz="4" w:space="0" w:color="auto"/>
              <w:right w:val="single" w:sz="4" w:space="0" w:color="auto"/>
            </w:tcBorders>
            <w:shd w:val="clear" w:color="auto" w:fill="auto"/>
            <w:vAlign w:val="bottom"/>
            <w:hideMark/>
          </w:tcPr>
          <w:p w14:paraId="1B947E2D"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70-90%</w:t>
            </w:r>
          </w:p>
        </w:tc>
        <w:tc>
          <w:tcPr>
            <w:tcW w:w="1428" w:type="dxa"/>
            <w:tcBorders>
              <w:top w:val="nil"/>
              <w:left w:val="nil"/>
              <w:bottom w:val="single" w:sz="4" w:space="0" w:color="auto"/>
              <w:right w:val="single" w:sz="8" w:space="0" w:color="auto"/>
            </w:tcBorders>
            <w:shd w:val="clear" w:color="auto" w:fill="auto"/>
            <w:vAlign w:val="bottom"/>
            <w:hideMark/>
          </w:tcPr>
          <w:p w14:paraId="2AB9568C" w14:textId="77777777"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Plná úhrada</w:t>
            </w:r>
          </w:p>
        </w:tc>
      </w:tr>
      <w:tr w:rsidR="00D9281A" w:rsidRPr="00D9281A" w14:paraId="0E899DDC" w14:textId="77777777" w:rsidTr="00D9281A">
        <w:trPr>
          <w:trHeight w:val="288"/>
        </w:trPr>
        <w:tc>
          <w:tcPr>
            <w:tcW w:w="9141" w:type="dxa"/>
            <w:gridSpan w:val="6"/>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01AABFB8" w14:textId="77777777"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Hradí se pouze provedené práce dle technických podmínek, neprovedené práce se promítají do KPI</w:t>
            </w:r>
          </w:p>
        </w:tc>
      </w:tr>
      <w:tr w:rsidR="00D9281A" w:rsidRPr="00D9281A" w14:paraId="6804D5FC" w14:textId="77777777" w:rsidTr="00D9281A">
        <w:trPr>
          <w:trHeight w:val="300"/>
        </w:trPr>
        <w:tc>
          <w:tcPr>
            <w:tcW w:w="9141" w:type="dxa"/>
            <w:gridSpan w:val="6"/>
            <w:vMerge/>
            <w:tcBorders>
              <w:top w:val="single" w:sz="4" w:space="0" w:color="auto"/>
              <w:left w:val="single" w:sz="8" w:space="0" w:color="auto"/>
              <w:bottom w:val="single" w:sz="8" w:space="0" w:color="000000"/>
              <w:right w:val="single" w:sz="8" w:space="0" w:color="000000"/>
            </w:tcBorders>
            <w:vAlign w:val="center"/>
            <w:hideMark/>
          </w:tcPr>
          <w:p w14:paraId="5079B440" w14:textId="77777777" w:rsidR="00D9281A" w:rsidRPr="00D9281A" w:rsidRDefault="00D9281A" w:rsidP="00D9281A">
            <w:pPr>
              <w:rPr>
                <w:rFonts w:ascii="Calibri" w:hAnsi="Calibri" w:cs="Calibri"/>
                <w:b/>
                <w:bCs/>
                <w:color w:val="000000"/>
                <w:sz w:val="22"/>
                <w:szCs w:val="22"/>
              </w:rPr>
            </w:pPr>
          </w:p>
        </w:tc>
      </w:tr>
    </w:tbl>
    <w:p w14:paraId="1C92237A" w14:textId="77777777" w:rsidR="00D95DAF" w:rsidRDefault="008742BF" w:rsidP="00153EE8">
      <w:pPr>
        <w:spacing w:before="120"/>
        <w:jc w:val="both"/>
        <w:rPr>
          <w:sz w:val="24"/>
          <w:szCs w:val="24"/>
        </w:rPr>
      </w:pPr>
      <w:r w:rsidRPr="00CB07AC">
        <w:rPr>
          <w:b/>
          <w:sz w:val="24"/>
          <w:szCs w:val="24"/>
        </w:rPr>
        <w:t>4.</w:t>
      </w:r>
      <w:r w:rsidR="00977515">
        <w:rPr>
          <w:b/>
          <w:sz w:val="24"/>
          <w:szCs w:val="24"/>
        </w:rPr>
        <w:t>4</w:t>
      </w:r>
      <w:r w:rsidR="00CB07AC">
        <w:rPr>
          <w:b/>
          <w:sz w:val="24"/>
          <w:szCs w:val="24"/>
        </w:rPr>
        <w:t xml:space="preserve"> </w:t>
      </w:r>
      <w:r w:rsidR="00D95DAF" w:rsidRPr="00D95DAF">
        <w:rPr>
          <w:sz w:val="24"/>
          <w:szCs w:val="24"/>
        </w:rPr>
        <w:t>Ujednáním o náhradním plnění není dotčena odpovědnost dodavatele za škodu.</w:t>
      </w:r>
    </w:p>
    <w:p w14:paraId="2D67CD9F" w14:textId="77777777" w:rsidR="003915A0" w:rsidRPr="00D95DAF" w:rsidRDefault="003915A0" w:rsidP="00153EE8">
      <w:pPr>
        <w:spacing w:before="120"/>
        <w:jc w:val="both"/>
        <w:rPr>
          <w:sz w:val="24"/>
          <w:szCs w:val="24"/>
        </w:rPr>
      </w:pPr>
    </w:p>
    <w:p w14:paraId="02481F7D" w14:textId="77777777" w:rsidR="00CB07AC" w:rsidRDefault="00D95DAF" w:rsidP="00CB07AC">
      <w:pPr>
        <w:pStyle w:val="Bezmezer"/>
        <w:spacing w:before="120"/>
        <w:ind w:left="360" w:hanging="360"/>
        <w:jc w:val="center"/>
        <w:rPr>
          <w:rFonts w:ascii="Times New Roman" w:hAnsi="Times New Roman" w:cs="Times New Roman"/>
        </w:rPr>
      </w:pPr>
      <w:r w:rsidRPr="00CB07AC">
        <w:rPr>
          <w:rFonts w:ascii="Times New Roman" w:hAnsi="Times New Roman" w:cs="Times New Roman"/>
          <w:b/>
        </w:rPr>
        <w:t>5.</w:t>
      </w:r>
    </w:p>
    <w:p w14:paraId="23EC9FE8" w14:textId="77777777" w:rsidR="00D95DAF" w:rsidRPr="00CB07AC" w:rsidRDefault="00D95DAF" w:rsidP="00CB07AC">
      <w:pPr>
        <w:pStyle w:val="Bezmezer"/>
        <w:spacing w:before="120"/>
        <w:ind w:left="360" w:hanging="360"/>
        <w:jc w:val="center"/>
        <w:rPr>
          <w:rFonts w:ascii="Times New Roman" w:hAnsi="Times New Roman" w:cs="Times New Roman"/>
          <w:b/>
        </w:rPr>
      </w:pPr>
      <w:r w:rsidRPr="00CB07AC">
        <w:rPr>
          <w:rFonts w:ascii="Times New Roman" w:hAnsi="Times New Roman" w:cs="Times New Roman"/>
          <w:b/>
        </w:rPr>
        <w:t>Cen</w:t>
      </w:r>
      <w:r w:rsidR="00CB07AC" w:rsidRPr="00CB07AC">
        <w:rPr>
          <w:rFonts w:ascii="Times New Roman" w:hAnsi="Times New Roman" w:cs="Times New Roman"/>
          <w:b/>
        </w:rPr>
        <w:t>a</w:t>
      </w:r>
    </w:p>
    <w:p w14:paraId="47BF422D" w14:textId="77777777" w:rsidR="005327CE" w:rsidRDefault="00617BE7" w:rsidP="00FC007E">
      <w:pPr>
        <w:tabs>
          <w:tab w:val="left" w:pos="-2977"/>
        </w:tabs>
        <w:spacing w:before="120" w:after="120"/>
        <w:jc w:val="both"/>
        <w:rPr>
          <w:sz w:val="24"/>
          <w:szCs w:val="24"/>
        </w:rPr>
      </w:pPr>
      <w:r>
        <w:rPr>
          <w:sz w:val="24"/>
          <w:szCs w:val="24"/>
        </w:rPr>
        <w:t xml:space="preserve">Cena za </w:t>
      </w:r>
      <w:r w:rsidR="00EF0B0F">
        <w:rPr>
          <w:sz w:val="24"/>
          <w:szCs w:val="24"/>
        </w:rPr>
        <w:t>prov</w:t>
      </w:r>
      <w:r>
        <w:rPr>
          <w:sz w:val="24"/>
          <w:szCs w:val="24"/>
        </w:rPr>
        <w:t>edení</w:t>
      </w:r>
      <w:r w:rsidR="00EF0B0F">
        <w:rPr>
          <w:sz w:val="24"/>
          <w:szCs w:val="24"/>
        </w:rPr>
        <w:t xml:space="preserve"> úklidov</w:t>
      </w:r>
      <w:r>
        <w:rPr>
          <w:sz w:val="24"/>
          <w:szCs w:val="24"/>
        </w:rPr>
        <w:t xml:space="preserve">ých prací je uvedena </w:t>
      </w:r>
      <w:r w:rsidR="00D95DAF" w:rsidRPr="00D95DAF">
        <w:rPr>
          <w:sz w:val="24"/>
          <w:szCs w:val="24"/>
        </w:rPr>
        <w:t>v</w:t>
      </w:r>
      <w:r w:rsidR="00FC007E">
        <w:rPr>
          <w:sz w:val="24"/>
          <w:szCs w:val="24"/>
        </w:rPr>
        <w:t xml:space="preserve"> příloze č. </w:t>
      </w:r>
      <w:r w:rsidR="005674E2">
        <w:rPr>
          <w:sz w:val="24"/>
          <w:szCs w:val="24"/>
        </w:rPr>
        <w:t>2</w:t>
      </w:r>
      <w:r w:rsidR="00FC007E">
        <w:rPr>
          <w:sz w:val="24"/>
          <w:szCs w:val="24"/>
        </w:rPr>
        <w:t xml:space="preserve"> této smlouvy</w:t>
      </w:r>
      <w:r w:rsidR="005327CE">
        <w:rPr>
          <w:sz w:val="24"/>
          <w:szCs w:val="24"/>
        </w:rPr>
        <w:t xml:space="preserve"> </w:t>
      </w:r>
      <w:r w:rsidR="005327CE" w:rsidRPr="004652CA">
        <w:rPr>
          <w:sz w:val="24"/>
          <w:szCs w:val="24"/>
        </w:rPr>
        <w:t>(cenová kalkulace, vč. přílohy k cenové kalkulaci)</w:t>
      </w:r>
      <w:r w:rsidR="00FC007E" w:rsidRPr="004652CA">
        <w:rPr>
          <w:sz w:val="24"/>
          <w:szCs w:val="24"/>
        </w:rPr>
        <w:t>.</w:t>
      </w:r>
      <w:r w:rsidR="002C420C" w:rsidRPr="004652CA">
        <w:rPr>
          <w:sz w:val="24"/>
          <w:szCs w:val="24"/>
        </w:rPr>
        <w:t xml:space="preserve"> </w:t>
      </w:r>
    </w:p>
    <w:p w14:paraId="0F5AA05A" w14:textId="77777777" w:rsidR="003915A0" w:rsidRDefault="003915A0" w:rsidP="00FC007E">
      <w:pPr>
        <w:tabs>
          <w:tab w:val="left" w:pos="-2977"/>
        </w:tabs>
        <w:spacing w:before="120" w:after="120"/>
        <w:jc w:val="both"/>
        <w:rPr>
          <w:sz w:val="24"/>
          <w:szCs w:val="24"/>
        </w:rPr>
      </w:pPr>
    </w:p>
    <w:p w14:paraId="22C654AB" w14:textId="77777777" w:rsidR="001E5D93" w:rsidRDefault="00D16AAF" w:rsidP="001E5D93">
      <w:pPr>
        <w:shd w:val="clear" w:color="auto" w:fill="FFFFFF"/>
        <w:spacing w:after="206"/>
        <w:jc w:val="center"/>
        <w:rPr>
          <w:b/>
          <w:sz w:val="24"/>
          <w:szCs w:val="24"/>
        </w:rPr>
      </w:pPr>
      <w:r>
        <w:rPr>
          <w:b/>
          <w:sz w:val="24"/>
          <w:szCs w:val="24"/>
        </w:rPr>
        <w:t>6</w:t>
      </w:r>
      <w:r w:rsidR="00181732">
        <w:rPr>
          <w:b/>
          <w:sz w:val="24"/>
          <w:szCs w:val="24"/>
        </w:rPr>
        <w:t>.</w:t>
      </w:r>
    </w:p>
    <w:p w14:paraId="2DAAF1E6" w14:textId="77777777" w:rsidR="003D585B" w:rsidRDefault="003D585B" w:rsidP="001E5D93">
      <w:pPr>
        <w:shd w:val="clear" w:color="auto" w:fill="FFFFFF"/>
        <w:spacing w:after="206"/>
        <w:jc w:val="center"/>
        <w:rPr>
          <w:b/>
          <w:sz w:val="24"/>
          <w:szCs w:val="24"/>
        </w:rPr>
      </w:pPr>
      <w:r>
        <w:rPr>
          <w:b/>
          <w:sz w:val="24"/>
          <w:szCs w:val="24"/>
        </w:rPr>
        <w:t>Platební podmínky</w:t>
      </w:r>
    </w:p>
    <w:p w14:paraId="120ECCDD" w14:textId="77777777" w:rsidR="002243D1" w:rsidRDefault="002243D1" w:rsidP="002243D1">
      <w:pPr>
        <w:shd w:val="clear" w:color="auto" w:fill="FFFFFF"/>
        <w:spacing w:after="206"/>
        <w:jc w:val="both"/>
        <w:rPr>
          <w:sz w:val="24"/>
          <w:szCs w:val="24"/>
        </w:rPr>
      </w:pPr>
      <w:r>
        <w:rPr>
          <w:b/>
          <w:sz w:val="24"/>
          <w:szCs w:val="24"/>
        </w:rPr>
        <w:t xml:space="preserve">6.1. </w:t>
      </w:r>
      <w:r>
        <w:rPr>
          <w:sz w:val="24"/>
          <w:szCs w:val="24"/>
        </w:rPr>
        <w:t>O</w:t>
      </w:r>
      <w:r w:rsidR="005674E2">
        <w:rPr>
          <w:sz w:val="24"/>
          <w:szCs w:val="24"/>
        </w:rPr>
        <w:t>bjednatel</w:t>
      </w:r>
      <w:r>
        <w:rPr>
          <w:sz w:val="24"/>
          <w:szCs w:val="24"/>
        </w:rPr>
        <w:t xml:space="preserve"> neposkytne dodavateli zálohu.</w:t>
      </w:r>
    </w:p>
    <w:p w14:paraId="5CD5F8A0" w14:textId="77777777" w:rsidR="002243D1" w:rsidRDefault="00C01A6B" w:rsidP="002243D1">
      <w:pPr>
        <w:shd w:val="clear" w:color="auto" w:fill="FFFFFF"/>
        <w:spacing w:after="206"/>
        <w:jc w:val="both"/>
        <w:rPr>
          <w:sz w:val="24"/>
          <w:szCs w:val="24"/>
        </w:rPr>
      </w:pPr>
      <w:r>
        <w:rPr>
          <w:b/>
          <w:sz w:val="24"/>
          <w:szCs w:val="24"/>
        </w:rPr>
        <w:t>6.2</w:t>
      </w:r>
      <w:r w:rsidR="002243D1">
        <w:rPr>
          <w:b/>
          <w:sz w:val="24"/>
          <w:szCs w:val="24"/>
        </w:rPr>
        <w:t xml:space="preserve">. </w:t>
      </w:r>
      <w:r w:rsidR="00187295" w:rsidRPr="00187295">
        <w:rPr>
          <w:sz w:val="24"/>
          <w:szCs w:val="24"/>
        </w:rPr>
        <w:t>Fakturace bude probíhat měsíčně, vždy za uplynulý kalendářní měsíc.</w:t>
      </w:r>
      <w:r w:rsidR="00187295">
        <w:rPr>
          <w:b/>
          <w:sz w:val="24"/>
          <w:szCs w:val="24"/>
        </w:rPr>
        <w:t xml:space="preserve"> </w:t>
      </w:r>
      <w:r w:rsidR="002243D1">
        <w:rPr>
          <w:sz w:val="24"/>
          <w:szCs w:val="24"/>
        </w:rPr>
        <w:t>Faktura musí obsahovat náležitosti daňového dokladu podle platného zákona o DPH. Datem uskutečnění zdanitelného plnění bude den předání a převzetí dílčího plnění uvedený na předávacím a přejímacím protokolu.</w:t>
      </w:r>
    </w:p>
    <w:p w14:paraId="17AFF0C3" w14:textId="77777777" w:rsidR="00457C3D" w:rsidRDefault="002243D1" w:rsidP="00457C3D">
      <w:pPr>
        <w:shd w:val="clear" w:color="auto" w:fill="FFFFFF"/>
        <w:spacing w:after="206"/>
        <w:jc w:val="both"/>
        <w:rPr>
          <w:sz w:val="24"/>
          <w:szCs w:val="24"/>
        </w:rPr>
      </w:pPr>
      <w:r>
        <w:rPr>
          <w:b/>
          <w:sz w:val="24"/>
          <w:szCs w:val="24"/>
        </w:rPr>
        <w:t>6.</w:t>
      </w:r>
      <w:r w:rsidR="00C01A6B">
        <w:rPr>
          <w:b/>
          <w:sz w:val="24"/>
          <w:szCs w:val="24"/>
        </w:rPr>
        <w:t>3</w:t>
      </w:r>
      <w:r>
        <w:rPr>
          <w:b/>
          <w:sz w:val="24"/>
          <w:szCs w:val="24"/>
        </w:rPr>
        <w:t xml:space="preserve">. </w:t>
      </w:r>
      <w:r w:rsidR="00457C3D">
        <w:rPr>
          <w:sz w:val="24"/>
          <w:szCs w:val="24"/>
        </w:rPr>
        <w:t xml:space="preserve">Dodavatel odešle fakturu objednateli na email </w:t>
      </w:r>
      <w:hyperlink r:id="rId9" w:history="1">
        <w:r w:rsidR="00ED15CD" w:rsidRPr="00ED15CD">
          <w:rPr>
            <w:rStyle w:val="Hypertextovodkaz"/>
            <w:bCs/>
            <w:sz w:val="24"/>
            <w:szCs w:val="24"/>
          </w:rPr>
          <w:t>faktury-pr@poh.cz</w:t>
        </w:r>
      </w:hyperlink>
      <w:r w:rsidR="00457C3D">
        <w:rPr>
          <w:sz w:val="24"/>
          <w:szCs w:val="24"/>
        </w:rPr>
        <w:t xml:space="preserve"> do pátého dne měsíce</w:t>
      </w:r>
      <w:r w:rsidR="00457C3D" w:rsidRPr="0036460A">
        <w:rPr>
          <w:sz w:val="24"/>
          <w:szCs w:val="24"/>
        </w:rPr>
        <w:t xml:space="preserve"> </w:t>
      </w:r>
      <w:r w:rsidR="00457C3D">
        <w:rPr>
          <w:sz w:val="24"/>
          <w:szCs w:val="24"/>
        </w:rPr>
        <w:t>následujícího po měsíci, za který je dodávka fakturována.</w:t>
      </w:r>
    </w:p>
    <w:p w14:paraId="53B42C20" w14:textId="77777777" w:rsidR="002243D1" w:rsidRDefault="002243D1" w:rsidP="002243D1">
      <w:pPr>
        <w:shd w:val="clear" w:color="auto" w:fill="FFFFFF"/>
        <w:spacing w:after="206"/>
        <w:jc w:val="both"/>
        <w:rPr>
          <w:sz w:val="24"/>
          <w:szCs w:val="24"/>
        </w:rPr>
      </w:pPr>
      <w:r>
        <w:rPr>
          <w:b/>
          <w:sz w:val="24"/>
          <w:szCs w:val="24"/>
        </w:rPr>
        <w:t>6.</w:t>
      </w:r>
      <w:r w:rsidR="00C01A6B">
        <w:rPr>
          <w:b/>
          <w:sz w:val="24"/>
          <w:szCs w:val="24"/>
        </w:rPr>
        <w:t>4</w:t>
      </w:r>
      <w:r>
        <w:rPr>
          <w:b/>
          <w:sz w:val="24"/>
          <w:szCs w:val="24"/>
        </w:rPr>
        <w:t xml:space="preserve">. </w:t>
      </w:r>
      <w:r>
        <w:rPr>
          <w:sz w:val="24"/>
          <w:szCs w:val="24"/>
        </w:rPr>
        <w:t>Splatnost faktury bude 30 dnů od data doručení.</w:t>
      </w:r>
    </w:p>
    <w:p w14:paraId="420DA5CF" w14:textId="77777777" w:rsidR="002243D1" w:rsidRDefault="002243D1" w:rsidP="002243D1">
      <w:pPr>
        <w:shd w:val="clear" w:color="auto" w:fill="FFFFFF"/>
        <w:spacing w:after="206"/>
        <w:jc w:val="both"/>
        <w:rPr>
          <w:sz w:val="24"/>
          <w:szCs w:val="24"/>
        </w:rPr>
      </w:pPr>
      <w:r>
        <w:rPr>
          <w:b/>
          <w:sz w:val="24"/>
          <w:szCs w:val="24"/>
        </w:rPr>
        <w:t>6.</w:t>
      </w:r>
      <w:r w:rsidR="00C01A6B">
        <w:rPr>
          <w:b/>
          <w:sz w:val="24"/>
          <w:szCs w:val="24"/>
        </w:rPr>
        <w:t>5</w:t>
      </w:r>
      <w:r>
        <w:rPr>
          <w:b/>
          <w:sz w:val="24"/>
          <w:szCs w:val="24"/>
        </w:rPr>
        <w:t xml:space="preserve">. </w:t>
      </w:r>
      <w:r>
        <w:rPr>
          <w:sz w:val="24"/>
          <w:szCs w:val="24"/>
        </w:rPr>
        <w:t>V případě chybějících nebo chybných náležitostí vrátí odběratel fakturu dodavateli k opravě a dodavatel je povinen fakturu opravit. Lhůta pro placení pak začíná běžet od doby doručení opravené faktury.</w:t>
      </w:r>
    </w:p>
    <w:p w14:paraId="209EDC67" w14:textId="77777777" w:rsidR="003D585B" w:rsidRDefault="00D16AAF" w:rsidP="001E5D93">
      <w:pPr>
        <w:shd w:val="clear" w:color="auto" w:fill="FFFFFF"/>
        <w:spacing w:after="206"/>
        <w:jc w:val="center"/>
        <w:rPr>
          <w:b/>
          <w:sz w:val="24"/>
          <w:szCs w:val="24"/>
        </w:rPr>
      </w:pPr>
      <w:r>
        <w:rPr>
          <w:b/>
          <w:sz w:val="24"/>
          <w:szCs w:val="24"/>
        </w:rPr>
        <w:lastRenderedPageBreak/>
        <w:t>7</w:t>
      </w:r>
      <w:r w:rsidR="00181732">
        <w:rPr>
          <w:b/>
          <w:sz w:val="24"/>
          <w:szCs w:val="24"/>
        </w:rPr>
        <w:t>.</w:t>
      </w:r>
    </w:p>
    <w:p w14:paraId="097A2BF8" w14:textId="77777777" w:rsidR="00001AB1" w:rsidRDefault="00001AB1" w:rsidP="00001AB1">
      <w:pPr>
        <w:autoSpaceDE w:val="0"/>
        <w:autoSpaceDN w:val="0"/>
        <w:adjustRightInd w:val="0"/>
        <w:jc w:val="center"/>
        <w:rPr>
          <w:b/>
          <w:bCs/>
          <w:sz w:val="24"/>
          <w:szCs w:val="24"/>
        </w:rPr>
      </w:pPr>
      <w:r>
        <w:rPr>
          <w:b/>
          <w:bCs/>
          <w:sz w:val="24"/>
          <w:szCs w:val="24"/>
        </w:rPr>
        <w:t>Komunikace smluvních stran</w:t>
      </w:r>
    </w:p>
    <w:p w14:paraId="2EF586B0" w14:textId="77777777" w:rsidR="00001AB1" w:rsidRDefault="00001AB1" w:rsidP="00001AB1">
      <w:pPr>
        <w:autoSpaceDE w:val="0"/>
        <w:autoSpaceDN w:val="0"/>
        <w:adjustRightInd w:val="0"/>
        <w:jc w:val="center"/>
        <w:rPr>
          <w:b/>
          <w:bCs/>
          <w:sz w:val="24"/>
          <w:szCs w:val="24"/>
        </w:rPr>
      </w:pPr>
    </w:p>
    <w:p w14:paraId="1C3CCD41" w14:textId="77777777" w:rsidR="00001AB1" w:rsidRDefault="00D16AAF" w:rsidP="00802A67">
      <w:pPr>
        <w:autoSpaceDE w:val="0"/>
        <w:autoSpaceDN w:val="0"/>
        <w:adjustRightInd w:val="0"/>
        <w:jc w:val="both"/>
        <w:rPr>
          <w:sz w:val="24"/>
          <w:szCs w:val="24"/>
        </w:rPr>
      </w:pPr>
      <w:r>
        <w:rPr>
          <w:b/>
          <w:bCs/>
          <w:sz w:val="24"/>
          <w:szCs w:val="24"/>
        </w:rPr>
        <w:t>7</w:t>
      </w:r>
      <w:r w:rsidR="00001AB1">
        <w:rPr>
          <w:b/>
          <w:bCs/>
          <w:sz w:val="24"/>
          <w:szCs w:val="24"/>
        </w:rPr>
        <w:t xml:space="preserve">.1 </w:t>
      </w:r>
      <w:r w:rsidR="00001AB1">
        <w:rPr>
          <w:sz w:val="24"/>
          <w:szCs w:val="24"/>
        </w:rPr>
        <w:t>Veškeré úkony mezi o</w:t>
      </w:r>
      <w:r w:rsidR="0041527F">
        <w:rPr>
          <w:sz w:val="24"/>
          <w:szCs w:val="24"/>
        </w:rPr>
        <w:t>bjednatelem</w:t>
      </w:r>
      <w:r w:rsidR="00001AB1">
        <w:rPr>
          <w:sz w:val="24"/>
          <w:szCs w:val="24"/>
        </w:rPr>
        <w:t xml:space="preserve"> a dodavatelem se uskutečňují písemně</w:t>
      </w:r>
      <w:r w:rsidR="00001AB1">
        <w:rPr>
          <w:rFonts w:ascii="TimesNewRoman" w:hAnsi="TimesNewRoman" w:cs="TimesNewRoman"/>
          <w:sz w:val="24"/>
          <w:szCs w:val="24"/>
        </w:rPr>
        <w:t xml:space="preserve"> </w:t>
      </w:r>
      <w:r w:rsidR="00001AB1">
        <w:rPr>
          <w:sz w:val="24"/>
          <w:szCs w:val="24"/>
        </w:rPr>
        <w:t>v listinné nebo</w:t>
      </w:r>
      <w:r w:rsidR="0057558B">
        <w:rPr>
          <w:sz w:val="24"/>
          <w:szCs w:val="24"/>
        </w:rPr>
        <w:t xml:space="preserve"> v</w:t>
      </w:r>
      <w:r w:rsidR="00802A67">
        <w:rPr>
          <w:sz w:val="24"/>
          <w:szCs w:val="24"/>
        </w:rPr>
        <w:t xml:space="preserve"> </w:t>
      </w:r>
      <w:r w:rsidR="00001AB1">
        <w:rPr>
          <w:sz w:val="24"/>
          <w:szCs w:val="24"/>
        </w:rPr>
        <w:t>elektronické podobě.</w:t>
      </w:r>
    </w:p>
    <w:p w14:paraId="639AFCBF" w14:textId="77777777" w:rsidR="00004EE9" w:rsidRDefault="00004EE9" w:rsidP="00001AB1">
      <w:pPr>
        <w:autoSpaceDE w:val="0"/>
        <w:autoSpaceDN w:val="0"/>
        <w:adjustRightInd w:val="0"/>
        <w:jc w:val="both"/>
        <w:rPr>
          <w:b/>
          <w:bCs/>
          <w:sz w:val="24"/>
          <w:szCs w:val="24"/>
        </w:rPr>
      </w:pPr>
    </w:p>
    <w:p w14:paraId="4BDF05D3" w14:textId="77777777" w:rsidR="00001AB1"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.2 </w:t>
      </w:r>
      <w:r w:rsidR="00001AB1">
        <w:rPr>
          <w:sz w:val="24"/>
          <w:szCs w:val="24"/>
        </w:rPr>
        <w:t>Písemnosti lze doručit osobně, prostřednictvím osoby, která provádí přepravu zásilek (kurýrní služba), prost</w:t>
      </w:r>
      <w:r w:rsidR="00001AB1">
        <w:rPr>
          <w:rFonts w:ascii="TimesNewRoman" w:hAnsi="TimesNewRoman" w:cs="TimesNewRoman"/>
          <w:sz w:val="24"/>
          <w:szCs w:val="24"/>
        </w:rPr>
        <w:t>ř</w:t>
      </w:r>
      <w:r w:rsidR="00001AB1">
        <w:rPr>
          <w:sz w:val="24"/>
          <w:szCs w:val="24"/>
        </w:rPr>
        <w:t>ednictvím držitele poštovní licence podle zvláštního právního předpisu, elektronickými prostředky prostřednictvím datové schránky, nebo jiným</w:t>
      </w:r>
      <w:r w:rsidR="0057558B">
        <w:rPr>
          <w:sz w:val="24"/>
          <w:szCs w:val="24"/>
        </w:rPr>
        <w:t xml:space="preserve"> prokazatelným </w:t>
      </w:r>
      <w:r w:rsidR="00001AB1">
        <w:rPr>
          <w:sz w:val="24"/>
          <w:szCs w:val="24"/>
        </w:rPr>
        <w:t>způsobem.</w:t>
      </w:r>
    </w:p>
    <w:p w14:paraId="45EF52B5" w14:textId="77777777" w:rsidR="00004EE9" w:rsidRDefault="00004EE9" w:rsidP="00001AB1">
      <w:pPr>
        <w:autoSpaceDE w:val="0"/>
        <w:autoSpaceDN w:val="0"/>
        <w:adjustRightInd w:val="0"/>
        <w:jc w:val="both"/>
        <w:rPr>
          <w:b/>
          <w:bCs/>
          <w:sz w:val="24"/>
          <w:szCs w:val="24"/>
        </w:rPr>
      </w:pPr>
    </w:p>
    <w:p w14:paraId="0944C88B" w14:textId="77777777" w:rsidR="001C619B"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.3 </w:t>
      </w:r>
      <w:r w:rsidR="00001AB1">
        <w:rPr>
          <w:sz w:val="24"/>
          <w:szCs w:val="24"/>
        </w:rPr>
        <w:t>Adresa či kontakty uvedené v této smlouvě či objednávkách mohou být měněny jednostranným písemným oznámením doručeným příslušnou smluvní stranou druhé smluvní straně</w:t>
      </w:r>
      <w:r w:rsidR="00001AB1">
        <w:rPr>
          <w:rFonts w:ascii="TimesNewRoman" w:hAnsi="TimesNewRoman" w:cs="TimesNewRoman"/>
          <w:sz w:val="24"/>
          <w:szCs w:val="24"/>
        </w:rPr>
        <w:t xml:space="preserve"> </w:t>
      </w:r>
      <w:r w:rsidR="00001AB1">
        <w:rPr>
          <w:sz w:val="24"/>
          <w:szCs w:val="24"/>
        </w:rPr>
        <w:t>s tím, že takováto změna se stane účinnou okamžikem doručení tohoto oznámení druhé smluvní straně</w:t>
      </w:r>
      <w:r w:rsidR="0057558B">
        <w:rPr>
          <w:sz w:val="24"/>
          <w:szCs w:val="24"/>
        </w:rPr>
        <w:t>.</w:t>
      </w:r>
    </w:p>
    <w:p w14:paraId="2ECE275B" w14:textId="77777777" w:rsidR="003915A0" w:rsidRDefault="003915A0" w:rsidP="00001AB1">
      <w:pPr>
        <w:autoSpaceDE w:val="0"/>
        <w:autoSpaceDN w:val="0"/>
        <w:adjustRightInd w:val="0"/>
        <w:jc w:val="both"/>
        <w:rPr>
          <w:sz w:val="24"/>
          <w:szCs w:val="24"/>
        </w:rPr>
      </w:pPr>
    </w:p>
    <w:p w14:paraId="35C8A401" w14:textId="77777777" w:rsidR="00001AB1" w:rsidRDefault="00D16AAF" w:rsidP="00001AB1">
      <w:pPr>
        <w:autoSpaceDE w:val="0"/>
        <w:autoSpaceDN w:val="0"/>
        <w:adjustRightInd w:val="0"/>
        <w:jc w:val="center"/>
        <w:rPr>
          <w:b/>
          <w:sz w:val="24"/>
          <w:szCs w:val="24"/>
        </w:rPr>
      </w:pPr>
      <w:r>
        <w:rPr>
          <w:b/>
          <w:sz w:val="24"/>
          <w:szCs w:val="24"/>
        </w:rPr>
        <w:t>8</w:t>
      </w:r>
      <w:r w:rsidR="00181732">
        <w:rPr>
          <w:b/>
          <w:sz w:val="24"/>
          <w:szCs w:val="24"/>
        </w:rPr>
        <w:t>.</w:t>
      </w:r>
    </w:p>
    <w:p w14:paraId="6D487AF3" w14:textId="77777777" w:rsidR="00001AB1" w:rsidRDefault="00001AB1" w:rsidP="00001AB1">
      <w:pPr>
        <w:autoSpaceDE w:val="0"/>
        <w:autoSpaceDN w:val="0"/>
        <w:adjustRightInd w:val="0"/>
        <w:jc w:val="center"/>
        <w:rPr>
          <w:b/>
          <w:bCs/>
          <w:sz w:val="24"/>
          <w:szCs w:val="24"/>
        </w:rPr>
      </w:pPr>
      <w:r>
        <w:rPr>
          <w:b/>
          <w:bCs/>
          <w:sz w:val="24"/>
          <w:szCs w:val="24"/>
        </w:rPr>
        <w:t>Doba trvání smlouvy</w:t>
      </w:r>
    </w:p>
    <w:p w14:paraId="10A1AC26" w14:textId="77777777" w:rsidR="00534B61" w:rsidRDefault="00534B61" w:rsidP="00001AB1">
      <w:pPr>
        <w:autoSpaceDE w:val="0"/>
        <w:autoSpaceDN w:val="0"/>
        <w:adjustRightInd w:val="0"/>
        <w:jc w:val="center"/>
        <w:rPr>
          <w:b/>
          <w:bCs/>
          <w:sz w:val="24"/>
          <w:szCs w:val="24"/>
        </w:rPr>
      </w:pPr>
    </w:p>
    <w:p w14:paraId="2555E8A0" w14:textId="77777777" w:rsidR="00D74393" w:rsidRDefault="00D16AAF" w:rsidP="00D74393">
      <w:pPr>
        <w:autoSpaceDE w:val="0"/>
        <w:autoSpaceDN w:val="0"/>
        <w:adjustRightInd w:val="0"/>
        <w:jc w:val="both"/>
        <w:rPr>
          <w:sz w:val="24"/>
          <w:szCs w:val="24"/>
        </w:rPr>
      </w:pPr>
      <w:r>
        <w:rPr>
          <w:b/>
          <w:bCs/>
          <w:sz w:val="24"/>
          <w:szCs w:val="24"/>
        </w:rPr>
        <w:t>8</w:t>
      </w:r>
      <w:r w:rsidR="00001AB1">
        <w:rPr>
          <w:b/>
          <w:bCs/>
          <w:sz w:val="24"/>
          <w:szCs w:val="24"/>
        </w:rPr>
        <w:t xml:space="preserve">.1 </w:t>
      </w:r>
      <w:r w:rsidR="00001AB1">
        <w:rPr>
          <w:sz w:val="24"/>
          <w:szCs w:val="24"/>
        </w:rPr>
        <w:t>Tato smlouva nabývá</w:t>
      </w:r>
      <w:r w:rsidR="0057558B">
        <w:rPr>
          <w:sz w:val="24"/>
          <w:szCs w:val="24"/>
        </w:rPr>
        <w:t xml:space="preserve"> </w:t>
      </w:r>
      <w:r w:rsidR="00CD6707">
        <w:rPr>
          <w:sz w:val="24"/>
          <w:szCs w:val="24"/>
        </w:rPr>
        <w:t>platnosti dnem podpisu oběma smluvními stranami a účinnosti dnem</w:t>
      </w:r>
      <w:r w:rsidR="00080937">
        <w:rPr>
          <w:sz w:val="24"/>
          <w:szCs w:val="24"/>
        </w:rPr>
        <w:t xml:space="preserve"> </w:t>
      </w:r>
      <w:r w:rsidR="008E351E">
        <w:rPr>
          <w:sz w:val="24"/>
          <w:szCs w:val="24"/>
        </w:rPr>
        <w:t>0</w:t>
      </w:r>
      <w:r w:rsidR="00A10DFC">
        <w:rPr>
          <w:sz w:val="24"/>
          <w:szCs w:val="24"/>
        </w:rPr>
        <w:t>1</w:t>
      </w:r>
      <w:r w:rsidR="008E351E">
        <w:rPr>
          <w:sz w:val="24"/>
          <w:szCs w:val="24"/>
        </w:rPr>
        <w:t>.0</w:t>
      </w:r>
      <w:r w:rsidR="00075B33">
        <w:rPr>
          <w:sz w:val="24"/>
          <w:szCs w:val="24"/>
        </w:rPr>
        <w:t>1</w:t>
      </w:r>
      <w:r w:rsidR="008E351E">
        <w:rPr>
          <w:sz w:val="24"/>
          <w:szCs w:val="24"/>
        </w:rPr>
        <w:t>.20</w:t>
      </w:r>
      <w:r w:rsidR="00BB05D0">
        <w:rPr>
          <w:sz w:val="24"/>
          <w:szCs w:val="24"/>
        </w:rPr>
        <w:t>2</w:t>
      </w:r>
      <w:r w:rsidR="00A0224A">
        <w:rPr>
          <w:sz w:val="24"/>
          <w:szCs w:val="24"/>
        </w:rPr>
        <w:t>1</w:t>
      </w:r>
      <w:r w:rsidR="00CD6707">
        <w:rPr>
          <w:sz w:val="24"/>
          <w:szCs w:val="24"/>
        </w:rPr>
        <w:t xml:space="preserve">. </w:t>
      </w:r>
      <w:r w:rsidR="00D74393">
        <w:rPr>
          <w:sz w:val="24"/>
          <w:szCs w:val="24"/>
        </w:rPr>
        <w:t>Tato smlouva se uzavírá na dobu určitou; platnosti a účinnosti pozbývá dnem 31.12.202</w:t>
      </w:r>
      <w:r w:rsidR="00A0224A">
        <w:rPr>
          <w:sz w:val="24"/>
          <w:szCs w:val="24"/>
        </w:rPr>
        <w:t>1</w:t>
      </w:r>
      <w:r w:rsidR="00D74393">
        <w:rPr>
          <w:sz w:val="24"/>
          <w:szCs w:val="24"/>
        </w:rPr>
        <w:t>.</w:t>
      </w:r>
    </w:p>
    <w:p w14:paraId="6BCA0C27" w14:textId="77777777" w:rsidR="003915A0" w:rsidRDefault="003915A0" w:rsidP="0067026D">
      <w:pPr>
        <w:autoSpaceDE w:val="0"/>
        <w:autoSpaceDN w:val="0"/>
        <w:adjustRightInd w:val="0"/>
        <w:jc w:val="both"/>
        <w:rPr>
          <w:b/>
          <w:bCs/>
          <w:sz w:val="24"/>
          <w:szCs w:val="24"/>
        </w:rPr>
      </w:pPr>
    </w:p>
    <w:p w14:paraId="41411FB1" w14:textId="77777777" w:rsidR="00B90E85" w:rsidRDefault="00D16AAF" w:rsidP="0067026D">
      <w:pPr>
        <w:autoSpaceDE w:val="0"/>
        <w:autoSpaceDN w:val="0"/>
        <w:adjustRightInd w:val="0"/>
        <w:jc w:val="both"/>
        <w:rPr>
          <w:sz w:val="24"/>
          <w:szCs w:val="24"/>
        </w:rPr>
      </w:pPr>
      <w:r>
        <w:rPr>
          <w:b/>
          <w:bCs/>
          <w:sz w:val="24"/>
          <w:szCs w:val="24"/>
        </w:rPr>
        <w:t>8</w:t>
      </w:r>
      <w:r w:rsidR="00001AB1">
        <w:rPr>
          <w:b/>
          <w:bCs/>
          <w:sz w:val="24"/>
          <w:szCs w:val="24"/>
        </w:rPr>
        <w:t xml:space="preserve">.2 </w:t>
      </w:r>
      <w:r w:rsidR="00001AB1">
        <w:rPr>
          <w:sz w:val="24"/>
          <w:szCs w:val="24"/>
        </w:rPr>
        <w:t>Po dobu účinnosti této smlouvy lze smlouvu zrušit pouze písemnou dohodou smluvních stran</w:t>
      </w:r>
      <w:r w:rsidR="00CD3EB0">
        <w:rPr>
          <w:sz w:val="24"/>
          <w:szCs w:val="24"/>
        </w:rPr>
        <w:t xml:space="preserve"> nebo na základě odstoupení od smlouvy realizovaného dle ustanovení článku </w:t>
      </w:r>
      <w:r w:rsidR="007558CE">
        <w:rPr>
          <w:sz w:val="24"/>
          <w:szCs w:val="24"/>
        </w:rPr>
        <w:t>1</w:t>
      </w:r>
      <w:r w:rsidR="00D25A42">
        <w:rPr>
          <w:sz w:val="24"/>
          <w:szCs w:val="24"/>
        </w:rPr>
        <w:t>0</w:t>
      </w:r>
      <w:r w:rsidR="007558CE">
        <w:rPr>
          <w:sz w:val="24"/>
          <w:szCs w:val="24"/>
        </w:rPr>
        <w:t xml:space="preserve">. </w:t>
      </w:r>
      <w:r w:rsidR="00CD3EB0">
        <w:rPr>
          <w:sz w:val="24"/>
          <w:szCs w:val="24"/>
        </w:rPr>
        <w:t>této smlouvy.</w:t>
      </w:r>
      <w:r w:rsidR="00147378">
        <w:rPr>
          <w:sz w:val="24"/>
          <w:szCs w:val="24"/>
        </w:rPr>
        <w:t xml:space="preserve"> </w:t>
      </w:r>
    </w:p>
    <w:p w14:paraId="7A6995F3" w14:textId="77777777" w:rsidR="003915A0" w:rsidRDefault="003915A0" w:rsidP="0067026D">
      <w:pPr>
        <w:autoSpaceDE w:val="0"/>
        <w:autoSpaceDN w:val="0"/>
        <w:adjustRightInd w:val="0"/>
        <w:jc w:val="both"/>
        <w:rPr>
          <w:b/>
          <w:sz w:val="24"/>
          <w:szCs w:val="24"/>
        </w:rPr>
      </w:pPr>
    </w:p>
    <w:p w14:paraId="3FAA8483" w14:textId="77777777" w:rsidR="00001AB1" w:rsidRDefault="00147378" w:rsidP="00001AB1">
      <w:pPr>
        <w:autoSpaceDE w:val="0"/>
        <w:autoSpaceDN w:val="0"/>
        <w:adjustRightInd w:val="0"/>
        <w:jc w:val="center"/>
        <w:rPr>
          <w:b/>
          <w:sz w:val="24"/>
          <w:szCs w:val="24"/>
        </w:rPr>
      </w:pPr>
      <w:r>
        <w:rPr>
          <w:b/>
          <w:sz w:val="24"/>
          <w:szCs w:val="24"/>
        </w:rPr>
        <w:t>9</w:t>
      </w:r>
      <w:r w:rsidR="00181732">
        <w:rPr>
          <w:b/>
          <w:sz w:val="24"/>
          <w:szCs w:val="24"/>
        </w:rPr>
        <w:t>.</w:t>
      </w:r>
    </w:p>
    <w:p w14:paraId="0BAA6B89" w14:textId="77777777" w:rsidR="00B90E85" w:rsidRDefault="00B90E85" w:rsidP="008E351E">
      <w:pPr>
        <w:autoSpaceDE w:val="0"/>
        <w:autoSpaceDN w:val="0"/>
        <w:adjustRightInd w:val="0"/>
        <w:jc w:val="center"/>
        <w:rPr>
          <w:b/>
          <w:bCs/>
          <w:sz w:val="24"/>
          <w:szCs w:val="24"/>
        </w:rPr>
      </w:pPr>
      <w:r>
        <w:rPr>
          <w:b/>
          <w:bCs/>
          <w:sz w:val="24"/>
          <w:szCs w:val="24"/>
        </w:rPr>
        <w:t>Sankce</w:t>
      </w:r>
    </w:p>
    <w:p w14:paraId="23EC275C" w14:textId="77777777" w:rsidR="008E351E" w:rsidRDefault="008E351E" w:rsidP="008E351E">
      <w:pPr>
        <w:autoSpaceDE w:val="0"/>
        <w:autoSpaceDN w:val="0"/>
        <w:adjustRightInd w:val="0"/>
        <w:jc w:val="center"/>
        <w:rPr>
          <w:b/>
          <w:bCs/>
          <w:sz w:val="24"/>
          <w:szCs w:val="24"/>
        </w:rPr>
      </w:pPr>
    </w:p>
    <w:p w14:paraId="35AEBDED" w14:textId="77777777" w:rsidR="00B90E85" w:rsidRDefault="00284438" w:rsidP="00147378">
      <w:pPr>
        <w:autoSpaceDE w:val="0"/>
        <w:autoSpaceDN w:val="0"/>
        <w:adjustRightInd w:val="0"/>
        <w:jc w:val="both"/>
        <w:rPr>
          <w:sz w:val="24"/>
          <w:szCs w:val="24"/>
        </w:rPr>
      </w:pPr>
      <w:r>
        <w:rPr>
          <w:b/>
          <w:bCs/>
          <w:sz w:val="24"/>
          <w:szCs w:val="24"/>
        </w:rPr>
        <w:t>9</w:t>
      </w:r>
      <w:r w:rsidR="00B90E85">
        <w:rPr>
          <w:b/>
          <w:bCs/>
          <w:sz w:val="24"/>
          <w:szCs w:val="24"/>
        </w:rPr>
        <w:t xml:space="preserve">.1 </w:t>
      </w:r>
      <w:r w:rsidR="00642ED7">
        <w:rPr>
          <w:bCs/>
          <w:sz w:val="24"/>
          <w:szCs w:val="24"/>
        </w:rPr>
        <w:t>Objednatel</w:t>
      </w:r>
      <w:r w:rsidR="00B90E85" w:rsidRPr="00B90E85">
        <w:rPr>
          <w:bCs/>
          <w:sz w:val="24"/>
          <w:szCs w:val="24"/>
        </w:rPr>
        <w:t xml:space="preserve"> </w:t>
      </w:r>
      <w:r w:rsidR="00B90E85">
        <w:rPr>
          <w:bCs/>
          <w:sz w:val="24"/>
          <w:szCs w:val="24"/>
        </w:rPr>
        <w:t>se zavazuje zaplatit d</w:t>
      </w:r>
      <w:r w:rsidR="00B90E85">
        <w:rPr>
          <w:sz w:val="24"/>
          <w:szCs w:val="24"/>
        </w:rPr>
        <w:t xml:space="preserve">odavateli úrok z prodlení za nedodržení termínu splatnosti faktury ve výši </w:t>
      </w:r>
      <w:r w:rsidR="000C4A57">
        <w:rPr>
          <w:sz w:val="24"/>
          <w:szCs w:val="24"/>
        </w:rPr>
        <w:t>0,3</w:t>
      </w:r>
      <w:r w:rsidR="00B90E85">
        <w:rPr>
          <w:sz w:val="24"/>
          <w:szCs w:val="24"/>
        </w:rPr>
        <w:t>% z oprávněně</w:t>
      </w:r>
      <w:r w:rsidR="00B90E85">
        <w:rPr>
          <w:rFonts w:ascii="TimesNewRoman" w:hAnsi="TimesNewRoman" w:cs="TimesNewRoman"/>
          <w:sz w:val="24"/>
          <w:szCs w:val="24"/>
        </w:rPr>
        <w:t xml:space="preserve"> </w:t>
      </w:r>
      <w:r w:rsidR="00B90E85">
        <w:rPr>
          <w:sz w:val="24"/>
          <w:szCs w:val="24"/>
        </w:rPr>
        <w:t>fakturované částky včetn</w:t>
      </w:r>
      <w:r w:rsidR="007558CE">
        <w:rPr>
          <w:sz w:val="24"/>
          <w:szCs w:val="24"/>
        </w:rPr>
        <w:t>ě</w:t>
      </w:r>
      <w:r w:rsidR="00B90E85">
        <w:rPr>
          <w:rFonts w:ascii="TimesNewRoman" w:hAnsi="TimesNewRoman" w:cs="TimesNewRoman"/>
          <w:sz w:val="24"/>
          <w:szCs w:val="24"/>
        </w:rPr>
        <w:t xml:space="preserve"> </w:t>
      </w:r>
      <w:r w:rsidR="00B90E85">
        <w:rPr>
          <w:sz w:val="24"/>
          <w:szCs w:val="24"/>
        </w:rPr>
        <w:t xml:space="preserve">DPH za každý i započatý den prodlení. </w:t>
      </w:r>
    </w:p>
    <w:p w14:paraId="0BB90E35" w14:textId="77777777" w:rsidR="00B90E85" w:rsidRDefault="00B90E85" w:rsidP="00B90E85">
      <w:pPr>
        <w:autoSpaceDE w:val="0"/>
        <w:autoSpaceDN w:val="0"/>
        <w:adjustRightInd w:val="0"/>
        <w:rPr>
          <w:b/>
          <w:bCs/>
          <w:sz w:val="24"/>
          <w:szCs w:val="24"/>
        </w:rPr>
      </w:pPr>
    </w:p>
    <w:p w14:paraId="5562CA50" w14:textId="77777777" w:rsidR="006D6CBB" w:rsidRDefault="00284438" w:rsidP="00B90E85">
      <w:pPr>
        <w:autoSpaceDE w:val="0"/>
        <w:autoSpaceDN w:val="0"/>
        <w:adjustRightInd w:val="0"/>
        <w:jc w:val="both"/>
        <w:rPr>
          <w:sz w:val="24"/>
          <w:szCs w:val="24"/>
        </w:rPr>
      </w:pPr>
      <w:r>
        <w:rPr>
          <w:b/>
          <w:bCs/>
          <w:sz w:val="24"/>
          <w:szCs w:val="24"/>
        </w:rPr>
        <w:t>9</w:t>
      </w:r>
      <w:r w:rsidR="00B90E85">
        <w:rPr>
          <w:b/>
          <w:bCs/>
          <w:sz w:val="24"/>
          <w:szCs w:val="24"/>
        </w:rPr>
        <w:t xml:space="preserve">.2 </w:t>
      </w:r>
      <w:r w:rsidR="00B90E85" w:rsidRPr="00B90E85">
        <w:rPr>
          <w:bCs/>
          <w:sz w:val="24"/>
          <w:szCs w:val="24"/>
        </w:rPr>
        <w:t>Dodavatel se zavazuje</w:t>
      </w:r>
      <w:r w:rsidR="00B90E85">
        <w:rPr>
          <w:sz w:val="24"/>
          <w:szCs w:val="24"/>
        </w:rPr>
        <w:t xml:space="preserve"> zaplatit o</w:t>
      </w:r>
      <w:r w:rsidR="00642ED7">
        <w:rPr>
          <w:sz w:val="24"/>
          <w:szCs w:val="24"/>
        </w:rPr>
        <w:t>bjednateli</w:t>
      </w:r>
      <w:r w:rsidR="00B90E85">
        <w:rPr>
          <w:sz w:val="24"/>
          <w:szCs w:val="24"/>
        </w:rPr>
        <w:t xml:space="preserve"> </w:t>
      </w:r>
      <w:r w:rsidR="0057558B">
        <w:rPr>
          <w:sz w:val="24"/>
          <w:szCs w:val="24"/>
        </w:rPr>
        <w:t>s</w:t>
      </w:r>
      <w:r w:rsidR="00B90E85">
        <w:rPr>
          <w:sz w:val="24"/>
          <w:szCs w:val="24"/>
        </w:rPr>
        <w:t>mluvní pokutu za ne</w:t>
      </w:r>
      <w:r w:rsidR="001E55E1">
        <w:rPr>
          <w:sz w:val="24"/>
          <w:szCs w:val="24"/>
        </w:rPr>
        <w:t>odstranění vad</w:t>
      </w:r>
      <w:r w:rsidR="00407F5B">
        <w:rPr>
          <w:sz w:val="24"/>
          <w:szCs w:val="24"/>
        </w:rPr>
        <w:t xml:space="preserve"> uvedených v článku 4. </w:t>
      </w:r>
      <w:r w:rsidR="006D6CBB">
        <w:rPr>
          <w:sz w:val="24"/>
          <w:szCs w:val="24"/>
        </w:rPr>
        <w:t>b</w:t>
      </w:r>
      <w:r w:rsidR="00407F5B">
        <w:rPr>
          <w:sz w:val="24"/>
          <w:szCs w:val="24"/>
        </w:rPr>
        <w:t xml:space="preserve">odech </w:t>
      </w:r>
      <w:r w:rsidR="006D6CBB">
        <w:rPr>
          <w:sz w:val="24"/>
          <w:szCs w:val="24"/>
        </w:rPr>
        <w:t xml:space="preserve">4.3 </w:t>
      </w:r>
      <w:r w:rsidR="00B90E85">
        <w:rPr>
          <w:sz w:val="24"/>
          <w:szCs w:val="24"/>
        </w:rPr>
        <w:t>ve výši</w:t>
      </w:r>
      <w:r w:rsidR="00015051">
        <w:rPr>
          <w:sz w:val="24"/>
          <w:szCs w:val="24"/>
        </w:rPr>
        <w:t xml:space="preserve"> </w:t>
      </w:r>
      <w:r w:rsidR="000C4A57">
        <w:rPr>
          <w:sz w:val="24"/>
          <w:szCs w:val="24"/>
        </w:rPr>
        <w:t>0,3%</w:t>
      </w:r>
      <w:r w:rsidR="00015051">
        <w:rPr>
          <w:sz w:val="24"/>
          <w:szCs w:val="24"/>
        </w:rPr>
        <w:t xml:space="preserve">, a </w:t>
      </w:r>
      <w:r w:rsidR="00B90E85">
        <w:rPr>
          <w:sz w:val="24"/>
          <w:szCs w:val="24"/>
        </w:rPr>
        <w:t>to za každ</w:t>
      </w:r>
      <w:r w:rsidR="00295973">
        <w:rPr>
          <w:sz w:val="24"/>
          <w:szCs w:val="24"/>
        </w:rPr>
        <w:t>ý i započatý den prodlení</w:t>
      </w:r>
      <w:r w:rsidR="006D6CBB">
        <w:rPr>
          <w:sz w:val="24"/>
          <w:szCs w:val="24"/>
        </w:rPr>
        <w:t xml:space="preserve"> s odstraněním reklamovaných vad</w:t>
      </w:r>
      <w:r w:rsidR="008E351E">
        <w:rPr>
          <w:sz w:val="24"/>
          <w:szCs w:val="24"/>
        </w:rPr>
        <w:t>.</w:t>
      </w:r>
    </w:p>
    <w:p w14:paraId="49F84EB5" w14:textId="77777777" w:rsidR="008E351E" w:rsidRDefault="008E351E" w:rsidP="00B90E85">
      <w:pPr>
        <w:autoSpaceDE w:val="0"/>
        <w:autoSpaceDN w:val="0"/>
        <w:adjustRightInd w:val="0"/>
        <w:jc w:val="both"/>
        <w:rPr>
          <w:sz w:val="24"/>
          <w:szCs w:val="24"/>
        </w:rPr>
      </w:pPr>
    </w:p>
    <w:p w14:paraId="55F041F4" w14:textId="77777777" w:rsidR="004178E7" w:rsidRDefault="006D6CBB" w:rsidP="004178E7">
      <w:pPr>
        <w:spacing w:before="120"/>
        <w:jc w:val="both"/>
        <w:rPr>
          <w:sz w:val="24"/>
          <w:szCs w:val="24"/>
        </w:rPr>
      </w:pPr>
      <w:r w:rsidRPr="006D6CBB">
        <w:rPr>
          <w:b/>
          <w:sz w:val="24"/>
          <w:szCs w:val="24"/>
        </w:rPr>
        <w:t>9.3</w:t>
      </w:r>
      <w:r w:rsidR="00642ED7">
        <w:rPr>
          <w:b/>
          <w:sz w:val="24"/>
          <w:szCs w:val="24"/>
        </w:rPr>
        <w:t xml:space="preserve"> </w:t>
      </w:r>
      <w:r w:rsidR="00642ED7" w:rsidRPr="00642ED7">
        <w:rPr>
          <w:sz w:val="24"/>
          <w:szCs w:val="24"/>
        </w:rPr>
        <w:t>Dodavatel se zavazuje objedna</w:t>
      </w:r>
      <w:r w:rsidR="00551F48">
        <w:rPr>
          <w:sz w:val="24"/>
          <w:szCs w:val="24"/>
        </w:rPr>
        <w:t xml:space="preserve">teli zaplatit smluvní pokutu </w:t>
      </w:r>
      <w:r w:rsidR="000155AF">
        <w:rPr>
          <w:sz w:val="24"/>
          <w:szCs w:val="24"/>
        </w:rPr>
        <w:t xml:space="preserve">ve výši </w:t>
      </w:r>
      <w:r w:rsidR="00DE1FD5">
        <w:rPr>
          <w:sz w:val="24"/>
          <w:szCs w:val="24"/>
        </w:rPr>
        <w:t>100.000,-</w:t>
      </w:r>
      <w:r w:rsidR="000155AF">
        <w:rPr>
          <w:sz w:val="24"/>
          <w:szCs w:val="24"/>
        </w:rPr>
        <w:t xml:space="preserve">Kč </w:t>
      </w:r>
      <w:r w:rsidR="00551F48">
        <w:rPr>
          <w:sz w:val="24"/>
          <w:szCs w:val="24"/>
        </w:rPr>
        <w:t xml:space="preserve">v případě, že nesplní svoji povinnost udržovat po celou dobu smluvního vztahu </w:t>
      </w:r>
      <w:r w:rsidR="004178E7">
        <w:rPr>
          <w:sz w:val="24"/>
          <w:szCs w:val="24"/>
        </w:rPr>
        <w:t xml:space="preserve">v platnosti pojistnou smlouvu, jejímž předmětem plnění je pojištění odpovědnosti za škodu způsobenou dodavatelem třetí osobě s minimální pojistnou částkou </w:t>
      </w:r>
      <w:proofErr w:type="gramStart"/>
      <w:r w:rsidR="004178E7">
        <w:rPr>
          <w:sz w:val="24"/>
          <w:szCs w:val="24"/>
        </w:rPr>
        <w:t>10.000.000.-Kč</w:t>
      </w:r>
      <w:proofErr w:type="gramEnd"/>
      <w:r w:rsidR="004178E7">
        <w:rPr>
          <w:sz w:val="24"/>
          <w:szCs w:val="24"/>
        </w:rPr>
        <w:t xml:space="preserve"> (slovy „deset milionů korun českých“), a to za jednu pojistnou událost.</w:t>
      </w:r>
    </w:p>
    <w:p w14:paraId="7D1F236D" w14:textId="77777777" w:rsidR="008E351E" w:rsidRDefault="008E351E" w:rsidP="008E351E">
      <w:pPr>
        <w:jc w:val="both"/>
        <w:rPr>
          <w:sz w:val="24"/>
          <w:szCs w:val="24"/>
        </w:rPr>
      </w:pPr>
    </w:p>
    <w:p w14:paraId="2E9EFB1E" w14:textId="77777777" w:rsidR="0078492C" w:rsidRPr="0078492C" w:rsidRDefault="0078492C" w:rsidP="008E351E">
      <w:pPr>
        <w:jc w:val="both"/>
        <w:rPr>
          <w:sz w:val="24"/>
          <w:szCs w:val="24"/>
        </w:rPr>
      </w:pPr>
      <w:r w:rsidRPr="0078492C">
        <w:rPr>
          <w:b/>
          <w:sz w:val="24"/>
          <w:szCs w:val="24"/>
        </w:rPr>
        <w:t>9.4</w:t>
      </w:r>
      <w:r>
        <w:rPr>
          <w:b/>
          <w:sz w:val="24"/>
          <w:szCs w:val="24"/>
        </w:rPr>
        <w:t xml:space="preserve"> </w:t>
      </w:r>
      <w:r>
        <w:rPr>
          <w:sz w:val="24"/>
          <w:szCs w:val="24"/>
        </w:rPr>
        <w:t xml:space="preserve">Dodavatel se zavazuje zaplatit objednateli smluvní pokutu za jakékoliv další porušení povinností dodavatele dle této smlouvy, a to ve výši </w:t>
      </w:r>
      <w:r w:rsidR="003C6C93">
        <w:rPr>
          <w:sz w:val="24"/>
          <w:szCs w:val="24"/>
        </w:rPr>
        <w:t>1.000,-K</w:t>
      </w:r>
      <w:r>
        <w:rPr>
          <w:sz w:val="24"/>
          <w:szCs w:val="24"/>
        </w:rPr>
        <w:t>č za každé porušení povi</w:t>
      </w:r>
      <w:r w:rsidR="00D55985">
        <w:rPr>
          <w:sz w:val="24"/>
          <w:szCs w:val="24"/>
        </w:rPr>
        <w:t>nností dodavatele, zejména neplnění technických podmínek.</w:t>
      </w:r>
    </w:p>
    <w:p w14:paraId="241484BE" w14:textId="77777777" w:rsidR="00295973" w:rsidRPr="00642ED7" w:rsidRDefault="00295973" w:rsidP="00B90E85">
      <w:pPr>
        <w:autoSpaceDE w:val="0"/>
        <w:autoSpaceDN w:val="0"/>
        <w:adjustRightInd w:val="0"/>
        <w:jc w:val="both"/>
        <w:rPr>
          <w:sz w:val="24"/>
          <w:szCs w:val="24"/>
        </w:rPr>
      </w:pPr>
    </w:p>
    <w:p w14:paraId="42353481" w14:textId="77777777" w:rsidR="00B90E85" w:rsidRPr="00001AB1" w:rsidRDefault="00295973" w:rsidP="00CD3EB0">
      <w:pPr>
        <w:autoSpaceDE w:val="0"/>
        <w:autoSpaceDN w:val="0"/>
        <w:adjustRightInd w:val="0"/>
        <w:jc w:val="both"/>
        <w:rPr>
          <w:b/>
          <w:sz w:val="24"/>
          <w:szCs w:val="24"/>
        </w:rPr>
      </w:pPr>
      <w:r>
        <w:rPr>
          <w:sz w:val="24"/>
          <w:szCs w:val="24"/>
        </w:rPr>
        <w:lastRenderedPageBreak/>
        <w:t xml:space="preserve"> </w:t>
      </w:r>
      <w:r w:rsidR="00284438">
        <w:rPr>
          <w:b/>
          <w:bCs/>
          <w:sz w:val="24"/>
          <w:szCs w:val="24"/>
        </w:rPr>
        <w:t>9</w:t>
      </w:r>
      <w:r w:rsidR="00D25A42">
        <w:rPr>
          <w:b/>
          <w:bCs/>
          <w:sz w:val="24"/>
          <w:szCs w:val="24"/>
        </w:rPr>
        <w:t>.5</w:t>
      </w:r>
      <w:r w:rsidR="00B90E85">
        <w:rPr>
          <w:b/>
          <w:bCs/>
          <w:sz w:val="24"/>
          <w:szCs w:val="24"/>
        </w:rPr>
        <w:t xml:space="preserve"> </w:t>
      </w:r>
      <w:r w:rsidR="00B90E85">
        <w:rPr>
          <w:sz w:val="24"/>
          <w:szCs w:val="24"/>
        </w:rPr>
        <w:t xml:space="preserve">Úrok z prodlení a smluvní pokuta jsou splatné do </w:t>
      </w:r>
      <w:r w:rsidR="007558CE">
        <w:rPr>
          <w:sz w:val="24"/>
          <w:szCs w:val="24"/>
        </w:rPr>
        <w:t>30</w:t>
      </w:r>
      <w:r w:rsidR="00B90E85">
        <w:rPr>
          <w:sz w:val="24"/>
          <w:szCs w:val="24"/>
        </w:rPr>
        <w:t xml:space="preserve"> kalendá</w:t>
      </w:r>
      <w:r w:rsidR="00611FC0">
        <w:rPr>
          <w:sz w:val="24"/>
          <w:szCs w:val="24"/>
        </w:rPr>
        <w:t>ř</w:t>
      </w:r>
      <w:r w:rsidR="00B90E85">
        <w:rPr>
          <w:sz w:val="24"/>
          <w:szCs w:val="24"/>
        </w:rPr>
        <w:t>ních dn</w:t>
      </w:r>
      <w:r w:rsidR="00611FC0">
        <w:rPr>
          <w:sz w:val="24"/>
          <w:szCs w:val="24"/>
        </w:rPr>
        <w:t>ů</w:t>
      </w:r>
      <w:r w:rsidR="00B90E85">
        <w:rPr>
          <w:rFonts w:ascii="TimesNewRoman" w:hAnsi="TimesNewRoman" w:cs="TimesNewRoman"/>
          <w:sz w:val="24"/>
          <w:szCs w:val="24"/>
        </w:rPr>
        <w:t xml:space="preserve"> </w:t>
      </w:r>
      <w:r w:rsidR="00B90E85">
        <w:rPr>
          <w:sz w:val="24"/>
          <w:szCs w:val="24"/>
        </w:rPr>
        <w:t>od data, kdy byla</w:t>
      </w:r>
      <w:r w:rsidR="00CD3EB0">
        <w:rPr>
          <w:sz w:val="24"/>
          <w:szCs w:val="24"/>
        </w:rPr>
        <w:t xml:space="preserve"> </w:t>
      </w:r>
      <w:r w:rsidR="00B90E85">
        <w:rPr>
          <w:sz w:val="24"/>
          <w:szCs w:val="24"/>
        </w:rPr>
        <w:t>povinné stran</w:t>
      </w:r>
      <w:r w:rsidR="00317983">
        <w:rPr>
          <w:sz w:val="24"/>
          <w:szCs w:val="24"/>
        </w:rPr>
        <w:t>ě</w:t>
      </w:r>
      <w:r w:rsidR="00B90E85">
        <w:rPr>
          <w:rFonts w:ascii="TimesNewRoman" w:hAnsi="TimesNewRoman" w:cs="TimesNewRoman"/>
          <w:sz w:val="24"/>
          <w:szCs w:val="24"/>
        </w:rPr>
        <w:t xml:space="preserve"> </w:t>
      </w:r>
      <w:r w:rsidR="00B90E85">
        <w:rPr>
          <w:sz w:val="24"/>
          <w:szCs w:val="24"/>
        </w:rPr>
        <w:t>doru</w:t>
      </w:r>
      <w:r w:rsidR="00317983">
        <w:rPr>
          <w:sz w:val="24"/>
          <w:szCs w:val="24"/>
        </w:rPr>
        <w:t>č</w:t>
      </w:r>
      <w:r w:rsidR="00B90E85">
        <w:rPr>
          <w:sz w:val="24"/>
          <w:szCs w:val="24"/>
        </w:rPr>
        <w:t>ena písemná výzva k jejich zaplacení oprávn</w:t>
      </w:r>
      <w:r w:rsidR="00317983">
        <w:rPr>
          <w:sz w:val="24"/>
          <w:szCs w:val="24"/>
        </w:rPr>
        <w:t>ě</w:t>
      </w:r>
      <w:r w:rsidR="00B90E85">
        <w:rPr>
          <w:sz w:val="24"/>
          <w:szCs w:val="24"/>
        </w:rPr>
        <w:t>nou stranou, a to na ú</w:t>
      </w:r>
      <w:r w:rsidR="00317983">
        <w:rPr>
          <w:sz w:val="24"/>
          <w:szCs w:val="24"/>
        </w:rPr>
        <w:t>č</w:t>
      </w:r>
      <w:r w:rsidR="00B90E85">
        <w:rPr>
          <w:sz w:val="24"/>
          <w:szCs w:val="24"/>
        </w:rPr>
        <w:t>et</w:t>
      </w:r>
      <w:r w:rsidR="00317983">
        <w:rPr>
          <w:sz w:val="24"/>
          <w:szCs w:val="24"/>
        </w:rPr>
        <w:t xml:space="preserve"> </w:t>
      </w:r>
      <w:r w:rsidR="00B90E85">
        <w:rPr>
          <w:sz w:val="24"/>
          <w:szCs w:val="24"/>
        </w:rPr>
        <w:t>oprávn</w:t>
      </w:r>
      <w:r w:rsidR="00317983">
        <w:rPr>
          <w:sz w:val="24"/>
          <w:szCs w:val="24"/>
        </w:rPr>
        <w:t>ě</w:t>
      </w:r>
      <w:r w:rsidR="00B90E85">
        <w:rPr>
          <w:sz w:val="24"/>
          <w:szCs w:val="24"/>
        </w:rPr>
        <w:t>né strany uvedený v písemné výzv</w:t>
      </w:r>
      <w:r w:rsidR="00317983">
        <w:rPr>
          <w:sz w:val="24"/>
          <w:szCs w:val="24"/>
        </w:rPr>
        <w:t>ě</w:t>
      </w:r>
      <w:r w:rsidR="00B90E85">
        <w:rPr>
          <w:sz w:val="24"/>
          <w:szCs w:val="24"/>
        </w:rPr>
        <w:t>. Ustanovením o smluvní pokut</w:t>
      </w:r>
      <w:r w:rsidR="00317983">
        <w:rPr>
          <w:sz w:val="24"/>
          <w:szCs w:val="24"/>
        </w:rPr>
        <w:t>ě</w:t>
      </w:r>
      <w:r w:rsidR="00B90E85">
        <w:rPr>
          <w:rFonts w:ascii="TimesNewRoman" w:hAnsi="TimesNewRoman" w:cs="TimesNewRoman"/>
          <w:sz w:val="24"/>
          <w:szCs w:val="24"/>
        </w:rPr>
        <w:t xml:space="preserve"> </w:t>
      </w:r>
      <w:r w:rsidR="00B90E85">
        <w:rPr>
          <w:sz w:val="24"/>
          <w:szCs w:val="24"/>
        </w:rPr>
        <w:t>není dot</w:t>
      </w:r>
      <w:r w:rsidR="00317983">
        <w:rPr>
          <w:sz w:val="24"/>
          <w:szCs w:val="24"/>
        </w:rPr>
        <w:t>č</w:t>
      </w:r>
      <w:r w:rsidR="00B90E85">
        <w:rPr>
          <w:sz w:val="24"/>
          <w:szCs w:val="24"/>
        </w:rPr>
        <w:t>eno právo</w:t>
      </w:r>
      <w:r w:rsidR="00317983">
        <w:rPr>
          <w:sz w:val="24"/>
          <w:szCs w:val="24"/>
        </w:rPr>
        <w:t xml:space="preserve"> </w:t>
      </w:r>
      <w:r w:rsidR="00B90E85">
        <w:rPr>
          <w:sz w:val="24"/>
          <w:szCs w:val="24"/>
        </w:rPr>
        <w:t>oprávn</w:t>
      </w:r>
      <w:r w:rsidR="00317983">
        <w:rPr>
          <w:sz w:val="24"/>
          <w:szCs w:val="24"/>
        </w:rPr>
        <w:t>ě</w:t>
      </w:r>
      <w:r w:rsidR="00B90E85">
        <w:rPr>
          <w:sz w:val="24"/>
          <w:szCs w:val="24"/>
        </w:rPr>
        <w:t>né strany na náhradu škody</w:t>
      </w:r>
      <w:r w:rsidR="00471316">
        <w:rPr>
          <w:sz w:val="24"/>
          <w:szCs w:val="24"/>
        </w:rPr>
        <w:t>, a to i ve výši přesahující smluvní pokutu</w:t>
      </w:r>
      <w:r w:rsidR="00B90E85">
        <w:rPr>
          <w:sz w:val="24"/>
          <w:szCs w:val="24"/>
        </w:rPr>
        <w:t>.</w:t>
      </w:r>
    </w:p>
    <w:p w14:paraId="0E2C1DA5" w14:textId="77777777" w:rsidR="002A3188" w:rsidRDefault="002A3188" w:rsidP="002A3188">
      <w:pPr>
        <w:tabs>
          <w:tab w:val="left" w:pos="2010"/>
        </w:tabs>
        <w:autoSpaceDE w:val="0"/>
        <w:autoSpaceDN w:val="0"/>
        <w:adjustRightInd w:val="0"/>
        <w:rPr>
          <w:b/>
          <w:bCs/>
          <w:sz w:val="24"/>
          <w:szCs w:val="24"/>
        </w:rPr>
      </w:pPr>
    </w:p>
    <w:p w14:paraId="4D7A022E" w14:textId="77777777" w:rsidR="003915A0" w:rsidRDefault="003915A0" w:rsidP="002A3188">
      <w:pPr>
        <w:tabs>
          <w:tab w:val="left" w:pos="2010"/>
        </w:tabs>
        <w:autoSpaceDE w:val="0"/>
        <w:autoSpaceDN w:val="0"/>
        <w:adjustRightInd w:val="0"/>
        <w:rPr>
          <w:b/>
          <w:bCs/>
          <w:sz w:val="24"/>
          <w:szCs w:val="24"/>
        </w:rPr>
      </w:pPr>
    </w:p>
    <w:p w14:paraId="5CB2843D" w14:textId="77777777" w:rsidR="00A0224A" w:rsidRDefault="00A0224A" w:rsidP="002A3188">
      <w:pPr>
        <w:tabs>
          <w:tab w:val="left" w:pos="2010"/>
        </w:tabs>
        <w:autoSpaceDE w:val="0"/>
        <w:autoSpaceDN w:val="0"/>
        <w:adjustRightInd w:val="0"/>
        <w:rPr>
          <w:b/>
          <w:bCs/>
          <w:sz w:val="24"/>
          <w:szCs w:val="24"/>
        </w:rPr>
      </w:pPr>
    </w:p>
    <w:p w14:paraId="4787F6B8" w14:textId="77777777" w:rsidR="003915A0" w:rsidRDefault="003915A0" w:rsidP="003915A0">
      <w:pPr>
        <w:autoSpaceDE w:val="0"/>
        <w:autoSpaceDN w:val="0"/>
        <w:adjustRightInd w:val="0"/>
        <w:jc w:val="center"/>
        <w:rPr>
          <w:b/>
          <w:bCs/>
          <w:sz w:val="24"/>
          <w:szCs w:val="24"/>
        </w:rPr>
      </w:pPr>
      <w:r>
        <w:rPr>
          <w:b/>
          <w:bCs/>
          <w:sz w:val="24"/>
          <w:szCs w:val="24"/>
        </w:rPr>
        <w:t>10.</w:t>
      </w:r>
    </w:p>
    <w:p w14:paraId="4610D386" w14:textId="77777777" w:rsidR="003915A0" w:rsidRDefault="003915A0" w:rsidP="003915A0">
      <w:pPr>
        <w:autoSpaceDE w:val="0"/>
        <w:autoSpaceDN w:val="0"/>
        <w:adjustRightInd w:val="0"/>
        <w:jc w:val="center"/>
        <w:rPr>
          <w:b/>
          <w:bCs/>
          <w:sz w:val="24"/>
          <w:szCs w:val="24"/>
        </w:rPr>
      </w:pPr>
      <w:r>
        <w:rPr>
          <w:b/>
          <w:bCs/>
          <w:sz w:val="24"/>
          <w:szCs w:val="24"/>
        </w:rPr>
        <w:t>Ukončení smlouvy, výpověď, odstoupení od smlouvy</w:t>
      </w:r>
    </w:p>
    <w:p w14:paraId="0E8F9DFD" w14:textId="77777777" w:rsidR="003915A0" w:rsidRPr="00DF002E" w:rsidRDefault="003915A0" w:rsidP="003915A0">
      <w:pPr>
        <w:autoSpaceDE w:val="0"/>
        <w:autoSpaceDN w:val="0"/>
        <w:adjustRightInd w:val="0"/>
        <w:jc w:val="center"/>
        <w:rPr>
          <w:b/>
          <w:bCs/>
          <w:sz w:val="24"/>
          <w:szCs w:val="24"/>
        </w:rPr>
      </w:pPr>
    </w:p>
    <w:p w14:paraId="36ACB260" w14:textId="77777777" w:rsidR="003915A0" w:rsidRDefault="003915A0" w:rsidP="003915A0">
      <w:pPr>
        <w:tabs>
          <w:tab w:val="left" w:pos="0"/>
        </w:tabs>
        <w:jc w:val="both"/>
        <w:rPr>
          <w:sz w:val="24"/>
          <w:szCs w:val="24"/>
        </w:rPr>
      </w:pPr>
      <w:r w:rsidRPr="00893C12">
        <w:rPr>
          <w:b/>
          <w:sz w:val="24"/>
          <w:szCs w:val="24"/>
        </w:rPr>
        <w:t xml:space="preserve">10.1. </w:t>
      </w:r>
      <w:r w:rsidRPr="00893C12">
        <w:rPr>
          <w:sz w:val="24"/>
          <w:szCs w:val="24"/>
        </w:rPr>
        <w:t>Tuto smlouvu může vypovědět kterákoliv smluvní strana bez udání výpovědního důvodu. Výpovědní lhůta činí tři měsíce. Výpověď musí být písemná a musí být doručená druhé smluvní straně. Výpovědní lhůta počíná běžet prvým dnem následujícího kalendářního měsíce po jejím prokazatelném doručení.</w:t>
      </w:r>
    </w:p>
    <w:p w14:paraId="1A43E0F2" w14:textId="77777777" w:rsidR="003915A0" w:rsidRPr="00893C12" w:rsidRDefault="003915A0" w:rsidP="003915A0">
      <w:pPr>
        <w:tabs>
          <w:tab w:val="left" w:pos="709"/>
        </w:tabs>
        <w:ind w:left="709" w:hanging="709"/>
        <w:rPr>
          <w:sz w:val="24"/>
          <w:szCs w:val="24"/>
        </w:rPr>
      </w:pPr>
    </w:p>
    <w:p w14:paraId="3919761C" w14:textId="77777777" w:rsidR="003915A0" w:rsidRPr="00893C12" w:rsidRDefault="003915A0" w:rsidP="003915A0">
      <w:pPr>
        <w:tabs>
          <w:tab w:val="left" w:pos="0"/>
        </w:tabs>
        <w:rPr>
          <w:sz w:val="24"/>
          <w:szCs w:val="24"/>
        </w:rPr>
      </w:pPr>
      <w:r>
        <w:rPr>
          <w:b/>
          <w:sz w:val="24"/>
          <w:szCs w:val="24"/>
        </w:rPr>
        <w:t xml:space="preserve">10.2. </w:t>
      </w:r>
      <w:r w:rsidRPr="00893C12">
        <w:rPr>
          <w:sz w:val="24"/>
          <w:szCs w:val="24"/>
        </w:rPr>
        <w:t>Objednatel a poskytovatel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14:paraId="20D4F3FB" w14:textId="77777777" w:rsidR="003915A0" w:rsidRPr="001F4BF5"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10.3.</w:t>
      </w:r>
      <w:r>
        <w:rPr>
          <w:rFonts w:ascii="Times New Roman" w:hAnsi="Times New Roman" w:cs="Times New Roman"/>
          <w:sz w:val="24"/>
          <w:szCs w:val="24"/>
        </w:rPr>
        <w:t xml:space="preserve">  </w:t>
      </w:r>
      <w:r w:rsidRPr="001F4BF5">
        <w:rPr>
          <w:rFonts w:ascii="Times New Roman" w:hAnsi="Times New Roman" w:cs="Times New Roman"/>
          <w:sz w:val="24"/>
          <w:szCs w:val="24"/>
        </w:rPr>
        <w:t>Za podstatné porušení smlouvy se v tomto případě sjednává a objednatel je oprávněn odstoupit od smlouvy zejména zjistí-li, že poskytovatel neprovádí práce v odpovídající kvalitě nebo jinak porušuje své povinnosti sjednané touto smlouvou, přičemž závadný stav nebyl odstraněn v přiměřené době následující po písemné výzvě objednatele.</w:t>
      </w:r>
    </w:p>
    <w:p w14:paraId="24A09590" w14:textId="77777777" w:rsidR="003915A0"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10.4.</w:t>
      </w:r>
      <w:r>
        <w:rPr>
          <w:rFonts w:ascii="Times New Roman" w:hAnsi="Times New Roman" w:cs="Times New Roman"/>
          <w:sz w:val="24"/>
          <w:szCs w:val="24"/>
        </w:rPr>
        <w:t xml:space="preserve">   </w:t>
      </w:r>
      <w:r w:rsidRPr="001F4BF5">
        <w:rPr>
          <w:rFonts w:ascii="Times New Roman" w:hAnsi="Times New Roman" w:cs="Times New Roman"/>
          <w:sz w:val="24"/>
          <w:szCs w:val="24"/>
        </w:rPr>
        <w:t>Ukončení této smlouvy nemá vliv na trvání ustanovení týkajících se smluvních pokut, záruk, řešení sporů a dalších ustanovení, z jejichž povahy plyne, že mají zůstat v platnosti i po ukončení smlouvy.</w:t>
      </w:r>
    </w:p>
    <w:p w14:paraId="3F9683B0" w14:textId="77777777" w:rsidR="003915A0"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p>
    <w:p w14:paraId="0C46D0A1" w14:textId="77777777" w:rsidR="00317983" w:rsidRDefault="00181732" w:rsidP="001E5D93">
      <w:pPr>
        <w:shd w:val="clear" w:color="auto" w:fill="FFFFFF"/>
        <w:spacing w:after="206"/>
        <w:jc w:val="center"/>
        <w:rPr>
          <w:b/>
          <w:sz w:val="24"/>
          <w:szCs w:val="24"/>
        </w:rPr>
      </w:pPr>
      <w:r>
        <w:rPr>
          <w:b/>
          <w:sz w:val="24"/>
          <w:szCs w:val="24"/>
        </w:rPr>
        <w:t>1</w:t>
      </w:r>
      <w:r w:rsidR="00386E36">
        <w:rPr>
          <w:b/>
          <w:sz w:val="24"/>
          <w:szCs w:val="24"/>
        </w:rPr>
        <w:t>1</w:t>
      </w:r>
      <w:r>
        <w:rPr>
          <w:b/>
          <w:sz w:val="24"/>
          <w:szCs w:val="24"/>
        </w:rPr>
        <w:t>.</w:t>
      </w:r>
    </w:p>
    <w:p w14:paraId="13BE743A" w14:textId="77777777" w:rsidR="00317983" w:rsidRDefault="00317983" w:rsidP="00317983">
      <w:pPr>
        <w:autoSpaceDE w:val="0"/>
        <w:autoSpaceDN w:val="0"/>
        <w:adjustRightInd w:val="0"/>
        <w:jc w:val="center"/>
        <w:rPr>
          <w:b/>
          <w:bCs/>
          <w:sz w:val="24"/>
          <w:szCs w:val="24"/>
        </w:rPr>
      </w:pPr>
      <w:r>
        <w:rPr>
          <w:b/>
          <w:bCs/>
          <w:sz w:val="24"/>
          <w:szCs w:val="24"/>
        </w:rPr>
        <w:t>Odpovědnost za škody</w:t>
      </w:r>
    </w:p>
    <w:p w14:paraId="0C7D9058" w14:textId="77777777" w:rsidR="00317983" w:rsidRDefault="00317983" w:rsidP="00317983">
      <w:pPr>
        <w:autoSpaceDE w:val="0"/>
        <w:autoSpaceDN w:val="0"/>
        <w:adjustRightInd w:val="0"/>
      </w:pPr>
    </w:p>
    <w:p w14:paraId="48172715" w14:textId="77777777" w:rsidR="00C62586" w:rsidRDefault="00C62586" w:rsidP="00C62586">
      <w:pPr>
        <w:autoSpaceDE w:val="0"/>
        <w:autoSpaceDN w:val="0"/>
        <w:adjustRightInd w:val="0"/>
        <w:jc w:val="both"/>
        <w:rPr>
          <w:sz w:val="24"/>
          <w:szCs w:val="24"/>
        </w:rPr>
      </w:pPr>
      <w:r w:rsidRPr="00317983">
        <w:rPr>
          <w:bCs/>
          <w:sz w:val="24"/>
          <w:szCs w:val="24"/>
        </w:rPr>
        <w:t>Dodavatel</w:t>
      </w:r>
      <w:r>
        <w:rPr>
          <w:rFonts w:ascii="TimesNewRoman" w:hAnsi="TimesNewRoman" w:cs="TimesNewRoman"/>
          <w:sz w:val="24"/>
          <w:szCs w:val="24"/>
        </w:rPr>
        <w:t xml:space="preserve"> </w:t>
      </w:r>
      <w:r>
        <w:rPr>
          <w:sz w:val="24"/>
          <w:szCs w:val="24"/>
        </w:rPr>
        <w:t xml:space="preserve">odpovídá za škodu způsobenou vadným plněním této smlouvy v rozsahu stanoveném platnými právními předpisy, zejména pak </w:t>
      </w:r>
      <w:r w:rsidR="00471316">
        <w:rPr>
          <w:sz w:val="24"/>
          <w:szCs w:val="24"/>
        </w:rPr>
        <w:t>občanským zákoníkem</w:t>
      </w:r>
      <w:r>
        <w:rPr>
          <w:sz w:val="24"/>
          <w:szCs w:val="24"/>
        </w:rPr>
        <w:t>.</w:t>
      </w:r>
    </w:p>
    <w:p w14:paraId="3B43236D" w14:textId="77777777" w:rsidR="000B4D90" w:rsidRDefault="000B4D90" w:rsidP="000B4D90">
      <w:pPr>
        <w:widowControl w:val="0"/>
        <w:autoSpaceDE w:val="0"/>
        <w:autoSpaceDN w:val="0"/>
        <w:adjustRightInd w:val="0"/>
        <w:ind w:left="288"/>
        <w:jc w:val="center"/>
        <w:rPr>
          <w:rFonts w:ascii="Arial" w:hAnsi="Arial" w:cs="Arial"/>
          <w:b/>
          <w:sz w:val="22"/>
          <w:szCs w:val="22"/>
          <w:u w:val="single"/>
        </w:rPr>
      </w:pPr>
    </w:p>
    <w:p w14:paraId="19B2DB6D" w14:textId="77777777" w:rsidR="003915A0" w:rsidRDefault="003915A0" w:rsidP="000B4D90">
      <w:pPr>
        <w:widowControl w:val="0"/>
        <w:autoSpaceDE w:val="0"/>
        <w:autoSpaceDN w:val="0"/>
        <w:adjustRightInd w:val="0"/>
        <w:ind w:left="288"/>
        <w:jc w:val="center"/>
        <w:rPr>
          <w:rFonts w:ascii="Arial" w:hAnsi="Arial" w:cs="Arial"/>
          <w:b/>
          <w:sz w:val="22"/>
          <w:szCs w:val="22"/>
          <w:u w:val="single"/>
        </w:rPr>
      </w:pPr>
    </w:p>
    <w:p w14:paraId="7D989B5E" w14:textId="77777777"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12.</w:t>
      </w:r>
    </w:p>
    <w:p w14:paraId="628D5CE2" w14:textId="77777777"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 xml:space="preserve"> </w:t>
      </w:r>
      <w:proofErr w:type="spellStart"/>
      <w:r w:rsidRPr="00FC3B5F">
        <w:rPr>
          <w:b/>
          <w:sz w:val="24"/>
          <w:szCs w:val="24"/>
        </w:rPr>
        <w:t>Compliance</w:t>
      </w:r>
      <w:proofErr w:type="spellEnd"/>
      <w:r w:rsidRPr="00FC3B5F">
        <w:rPr>
          <w:b/>
          <w:sz w:val="24"/>
          <w:szCs w:val="24"/>
        </w:rPr>
        <w:t xml:space="preserve"> doložka</w:t>
      </w:r>
    </w:p>
    <w:p w14:paraId="64312E21" w14:textId="77777777" w:rsidR="000B4D90" w:rsidRPr="000B4D90" w:rsidRDefault="000B4D90" w:rsidP="000B4D90">
      <w:pPr>
        <w:widowControl w:val="0"/>
        <w:autoSpaceDE w:val="0"/>
        <w:autoSpaceDN w:val="0"/>
        <w:adjustRightInd w:val="0"/>
        <w:ind w:left="426" w:hanging="426"/>
        <w:jc w:val="center"/>
        <w:rPr>
          <w:sz w:val="24"/>
          <w:szCs w:val="24"/>
        </w:rPr>
      </w:pPr>
    </w:p>
    <w:p w14:paraId="4DC394A2" w14:textId="77777777" w:rsidR="000B4D90" w:rsidRPr="000B4D90" w:rsidRDefault="000B4D90" w:rsidP="001A3441">
      <w:pPr>
        <w:widowControl w:val="0"/>
        <w:tabs>
          <w:tab w:val="left" w:pos="0"/>
        </w:tabs>
        <w:autoSpaceDE w:val="0"/>
        <w:autoSpaceDN w:val="0"/>
        <w:adjustRightInd w:val="0"/>
        <w:contextualSpacing/>
        <w:jc w:val="both"/>
        <w:rPr>
          <w:color w:val="000000"/>
          <w:sz w:val="24"/>
          <w:szCs w:val="24"/>
        </w:rPr>
      </w:pPr>
      <w:proofErr w:type="gramStart"/>
      <w:r w:rsidRPr="001A3441">
        <w:rPr>
          <w:b/>
          <w:sz w:val="24"/>
          <w:szCs w:val="24"/>
        </w:rPr>
        <w:t>12.1</w:t>
      </w:r>
      <w:r w:rsidRPr="000B4D90">
        <w:rPr>
          <w:sz w:val="24"/>
          <w:szCs w:val="24"/>
        </w:rPr>
        <w:t xml:space="preserve">  </w:t>
      </w:r>
      <w:r w:rsidRPr="000B4D90">
        <w:rPr>
          <w:color w:val="000000"/>
          <w:sz w:val="24"/>
          <w:szCs w:val="24"/>
        </w:rPr>
        <w:t>Smluvní</w:t>
      </w:r>
      <w:proofErr w:type="gramEnd"/>
      <w:r w:rsidRPr="000B4D90">
        <w:rPr>
          <w:color w:val="000000"/>
          <w:sz w:val="24"/>
          <w:szCs w:val="24"/>
        </w:rPr>
        <w:t xml:space="preserve">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329F33A" w14:textId="77777777" w:rsidR="000B4D90" w:rsidRPr="000B4D90" w:rsidRDefault="000B4D90" w:rsidP="000B4D90">
      <w:pPr>
        <w:widowControl w:val="0"/>
        <w:tabs>
          <w:tab w:val="left" w:pos="567"/>
        </w:tabs>
        <w:autoSpaceDE w:val="0"/>
        <w:autoSpaceDN w:val="0"/>
        <w:adjustRightInd w:val="0"/>
        <w:ind w:left="567" w:hanging="567"/>
        <w:contextualSpacing/>
        <w:jc w:val="both"/>
        <w:rPr>
          <w:sz w:val="24"/>
          <w:szCs w:val="24"/>
        </w:rPr>
      </w:pPr>
    </w:p>
    <w:p w14:paraId="5B64D2E2" w14:textId="77777777"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t>12.2</w:t>
      </w:r>
      <w:r w:rsidRPr="000B4D90">
        <w:rPr>
          <w:sz w:val="24"/>
          <w:szCs w:val="24"/>
        </w:rPr>
        <w:t xml:space="preserve"> </w:t>
      </w:r>
      <w:r w:rsidRPr="000B4D90">
        <w:rPr>
          <w:sz w:val="24"/>
          <w:szCs w:val="24"/>
        </w:rPr>
        <w:tab/>
      </w:r>
      <w:r w:rsidRPr="000B4D90">
        <w:rPr>
          <w:color w:val="000000"/>
          <w:sz w:val="24"/>
          <w:szCs w:val="24"/>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5FB07A3" w14:textId="77777777" w:rsidR="000B4D90" w:rsidRPr="000B4D90" w:rsidRDefault="000B4D90" w:rsidP="000B4D90">
      <w:pPr>
        <w:widowControl w:val="0"/>
        <w:autoSpaceDE w:val="0"/>
        <w:autoSpaceDN w:val="0"/>
        <w:adjustRightInd w:val="0"/>
        <w:ind w:left="567" w:hanging="567"/>
        <w:contextualSpacing/>
        <w:jc w:val="both"/>
        <w:rPr>
          <w:sz w:val="24"/>
          <w:szCs w:val="24"/>
        </w:rPr>
      </w:pPr>
    </w:p>
    <w:p w14:paraId="4A60C265" w14:textId="77777777"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t>12.3</w:t>
      </w:r>
      <w:r w:rsidRPr="000B4D90">
        <w:rPr>
          <w:sz w:val="24"/>
          <w:szCs w:val="24"/>
        </w:rPr>
        <w:t xml:space="preserve"> </w:t>
      </w:r>
      <w:r w:rsidR="00014752">
        <w:rPr>
          <w:sz w:val="24"/>
          <w:szCs w:val="24"/>
        </w:rPr>
        <w:t>Dodavatel</w:t>
      </w:r>
      <w:r w:rsidRPr="000B4D90">
        <w:rPr>
          <w:color w:val="000000"/>
          <w:sz w:val="24"/>
          <w:szCs w:val="24"/>
        </w:rPr>
        <w:t xml:space="preserve"> prohlašuje, že se seznámil se zásadami, hodnotami a cíli </w:t>
      </w:r>
      <w:proofErr w:type="spellStart"/>
      <w:r w:rsidRPr="000B4D90">
        <w:rPr>
          <w:color w:val="000000"/>
          <w:sz w:val="24"/>
          <w:szCs w:val="24"/>
        </w:rPr>
        <w:t>Compliance</w:t>
      </w:r>
      <w:proofErr w:type="spellEnd"/>
      <w:r w:rsidRPr="000B4D90">
        <w:rPr>
          <w:color w:val="000000"/>
          <w:sz w:val="24"/>
          <w:szCs w:val="24"/>
        </w:rPr>
        <w:t xml:space="preserve"> programu Povodí Ohře, s. p. (viz </w:t>
      </w:r>
      <w:hyperlink r:id="rId10" w:history="1">
        <w:r w:rsidR="00D151CB">
          <w:rPr>
            <w:rStyle w:val="Hypertextovodkaz"/>
          </w:rPr>
          <w:t>http://www.poh.cz/protikorupcni-a-compliance-program/d-1346/p1=1458</w:t>
        </w:r>
      </w:hyperlink>
      <w:r w:rsidR="00D151CB">
        <w:rPr>
          <w:color w:val="000000"/>
          <w:sz w:val="24"/>
          <w:szCs w:val="24"/>
        </w:rPr>
        <w:t xml:space="preserve">) </w:t>
      </w:r>
      <w:r w:rsidRPr="000B4D90">
        <w:rPr>
          <w:color w:val="000000"/>
          <w:sz w:val="24"/>
          <w:szCs w:val="24"/>
        </w:rPr>
        <w:t>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14:paraId="7D0E6FC9" w14:textId="77777777" w:rsidR="000B4D90" w:rsidRPr="000B4D90" w:rsidRDefault="000B4D90" w:rsidP="000B4D90">
      <w:pPr>
        <w:widowControl w:val="0"/>
        <w:autoSpaceDE w:val="0"/>
        <w:autoSpaceDN w:val="0"/>
        <w:adjustRightInd w:val="0"/>
        <w:ind w:left="567" w:hanging="567"/>
        <w:contextualSpacing/>
        <w:jc w:val="both"/>
        <w:rPr>
          <w:sz w:val="24"/>
          <w:szCs w:val="24"/>
        </w:rPr>
      </w:pPr>
    </w:p>
    <w:p w14:paraId="2DE35CB8" w14:textId="77777777" w:rsidR="000B4D90" w:rsidRPr="000B4D90" w:rsidRDefault="000B4D90" w:rsidP="001A3441">
      <w:pPr>
        <w:widowControl w:val="0"/>
        <w:autoSpaceDE w:val="0"/>
        <w:autoSpaceDN w:val="0"/>
        <w:adjustRightInd w:val="0"/>
        <w:contextualSpacing/>
        <w:jc w:val="both"/>
        <w:rPr>
          <w:sz w:val="24"/>
          <w:szCs w:val="24"/>
        </w:rPr>
      </w:pPr>
      <w:r w:rsidRPr="001A3441">
        <w:rPr>
          <w:b/>
          <w:sz w:val="24"/>
          <w:szCs w:val="24"/>
        </w:rPr>
        <w:t>12.4</w:t>
      </w:r>
      <w:r w:rsidRPr="000B4D90">
        <w:rPr>
          <w:sz w:val="24"/>
          <w:szCs w:val="24"/>
        </w:rPr>
        <w:t xml:space="preserve"> </w:t>
      </w:r>
      <w:r w:rsidRPr="000B4D90">
        <w:rPr>
          <w:color w:val="000000"/>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668CB80" w14:textId="77777777" w:rsidR="00FC3B5F" w:rsidRDefault="00FC3B5F" w:rsidP="00FC3B5F">
      <w:pPr>
        <w:autoSpaceDE w:val="0"/>
        <w:autoSpaceDN w:val="0"/>
        <w:adjustRightInd w:val="0"/>
        <w:rPr>
          <w:b/>
          <w:bCs/>
          <w:color w:val="000000"/>
          <w:sz w:val="24"/>
          <w:szCs w:val="24"/>
        </w:rPr>
      </w:pPr>
    </w:p>
    <w:p w14:paraId="7D539A01" w14:textId="77777777" w:rsidR="00534B61" w:rsidRDefault="00534B61" w:rsidP="00FC3B5F">
      <w:pPr>
        <w:autoSpaceDE w:val="0"/>
        <w:autoSpaceDN w:val="0"/>
        <w:adjustRightInd w:val="0"/>
        <w:rPr>
          <w:b/>
          <w:bCs/>
          <w:color w:val="000000"/>
          <w:sz w:val="24"/>
          <w:szCs w:val="24"/>
        </w:rPr>
      </w:pPr>
    </w:p>
    <w:p w14:paraId="0B481486" w14:textId="77777777" w:rsidR="00FC3B5F" w:rsidRDefault="00FC3B5F" w:rsidP="00FC3B5F">
      <w:pPr>
        <w:autoSpaceDE w:val="0"/>
        <w:autoSpaceDN w:val="0"/>
        <w:adjustRightInd w:val="0"/>
        <w:jc w:val="center"/>
        <w:rPr>
          <w:b/>
          <w:bCs/>
          <w:color w:val="000000"/>
          <w:sz w:val="24"/>
          <w:szCs w:val="24"/>
        </w:rPr>
      </w:pPr>
      <w:r>
        <w:rPr>
          <w:b/>
          <w:bCs/>
          <w:color w:val="000000"/>
          <w:sz w:val="24"/>
          <w:szCs w:val="24"/>
        </w:rPr>
        <w:t>13.</w:t>
      </w:r>
    </w:p>
    <w:p w14:paraId="67480B67" w14:textId="77777777" w:rsidR="00FC3B5F" w:rsidRDefault="00FC3B5F" w:rsidP="00FC3B5F">
      <w:pPr>
        <w:autoSpaceDE w:val="0"/>
        <w:autoSpaceDN w:val="0"/>
        <w:adjustRightInd w:val="0"/>
        <w:jc w:val="center"/>
        <w:rPr>
          <w:b/>
          <w:bCs/>
          <w:color w:val="000000"/>
          <w:sz w:val="24"/>
          <w:szCs w:val="24"/>
        </w:rPr>
      </w:pPr>
      <w:r>
        <w:rPr>
          <w:b/>
          <w:bCs/>
          <w:color w:val="000000"/>
          <w:sz w:val="24"/>
          <w:szCs w:val="24"/>
        </w:rPr>
        <w:t>Ochrana a zpracování osobních údajů</w:t>
      </w:r>
    </w:p>
    <w:p w14:paraId="51EA6D7F" w14:textId="77777777" w:rsidR="00FC3B5F" w:rsidRDefault="00FC3B5F" w:rsidP="00FC3B5F">
      <w:pPr>
        <w:autoSpaceDE w:val="0"/>
        <w:autoSpaceDN w:val="0"/>
        <w:adjustRightInd w:val="0"/>
        <w:jc w:val="center"/>
        <w:rPr>
          <w:b/>
          <w:bCs/>
          <w:color w:val="000000"/>
          <w:sz w:val="24"/>
          <w:szCs w:val="24"/>
        </w:rPr>
      </w:pPr>
    </w:p>
    <w:p w14:paraId="29777D60" w14:textId="77777777" w:rsidR="00317983" w:rsidRPr="003915A0" w:rsidRDefault="00FC3B5F" w:rsidP="001D4A97">
      <w:pPr>
        <w:shd w:val="clear" w:color="auto" w:fill="FFFFFF"/>
        <w:spacing w:after="206"/>
        <w:jc w:val="both"/>
        <w:rPr>
          <w:b/>
          <w:sz w:val="24"/>
          <w:szCs w:val="24"/>
        </w:rPr>
      </w:pPr>
      <w:r>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1D4A97" w:rsidRPr="003915A0">
          <w:rPr>
            <w:rStyle w:val="Hypertextovodkaz"/>
            <w:sz w:val="24"/>
            <w:szCs w:val="24"/>
          </w:rPr>
          <w:t>http://www.poh.cz/profilfirmy/zpracovaniosobnichudaju.htm</w:t>
        </w:r>
      </w:hyperlink>
      <w:r w:rsidR="00181732" w:rsidRPr="003915A0">
        <w:rPr>
          <w:b/>
          <w:sz w:val="24"/>
          <w:szCs w:val="24"/>
        </w:rPr>
        <w:t>.</w:t>
      </w:r>
    </w:p>
    <w:p w14:paraId="6811965A" w14:textId="77777777" w:rsidR="003915A0" w:rsidRDefault="003915A0" w:rsidP="003915A0">
      <w:pPr>
        <w:autoSpaceDE w:val="0"/>
        <w:autoSpaceDN w:val="0"/>
        <w:adjustRightInd w:val="0"/>
        <w:jc w:val="center"/>
        <w:rPr>
          <w:b/>
          <w:bCs/>
          <w:sz w:val="24"/>
          <w:szCs w:val="24"/>
        </w:rPr>
      </w:pPr>
    </w:p>
    <w:p w14:paraId="05C1E9AB" w14:textId="77777777" w:rsidR="003915A0" w:rsidRDefault="003915A0" w:rsidP="003915A0">
      <w:pPr>
        <w:autoSpaceDE w:val="0"/>
        <w:autoSpaceDN w:val="0"/>
        <w:adjustRightInd w:val="0"/>
        <w:jc w:val="center"/>
        <w:rPr>
          <w:b/>
          <w:bCs/>
          <w:sz w:val="24"/>
          <w:szCs w:val="24"/>
        </w:rPr>
      </w:pPr>
      <w:r>
        <w:rPr>
          <w:b/>
          <w:bCs/>
          <w:sz w:val="24"/>
          <w:szCs w:val="24"/>
        </w:rPr>
        <w:t>14.</w:t>
      </w:r>
    </w:p>
    <w:p w14:paraId="7B2DF8F8" w14:textId="77777777" w:rsidR="003915A0" w:rsidRDefault="003915A0" w:rsidP="003915A0">
      <w:pPr>
        <w:autoSpaceDE w:val="0"/>
        <w:autoSpaceDN w:val="0"/>
        <w:adjustRightInd w:val="0"/>
        <w:jc w:val="center"/>
        <w:rPr>
          <w:b/>
          <w:bCs/>
          <w:sz w:val="24"/>
          <w:szCs w:val="24"/>
        </w:rPr>
      </w:pPr>
      <w:r>
        <w:rPr>
          <w:b/>
          <w:bCs/>
          <w:sz w:val="24"/>
          <w:szCs w:val="24"/>
        </w:rPr>
        <w:t>Závěrečná ustanovení</w:t>
      </w:r>
    </w:p>
    <w:p w14:paraId="2DB5369C" w14:textId="77777777" w:rsidR="003915A0" w:rsidRDefault="003915A0" w:rsidP="003915A0">
      <w:pPr>
        <w:autoSpaceDE w:val="0"/>
        <w:autoSpaceDN w:val="0"/>
        <w:adjustRightInd w:val="0"/>
        <w:jc w:val="center"/>
        <w:rPr>
          <w:b/>
          <w:bCs/>
          <w:sz w:val="24"/>
          <w:szCs w:val="24"/>
        </w:rPr>
      </w:pPr>
    </w:p>
    <w:p w14:paraId="1BFCC389" w14:textId="77777777" w:rsidR="00C62586"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 xml:space="preserve">.1 </w:t>
      </w:r>
      <w:r w:rsidR="00C62586">
        <w:rPr>
          <w:sz w:val="24"/>
          <w:szCs w:val="24"/>
        </w:rPr>
        <w:t xml:space="preserve">Tato </w:t>
      </w:r>
      <w:r w:rsidR="00AF6AA0">
        <w:rPr>
          <w:sz w:val="24"/>
          <w:szCs w:val="24"/>
        </w:rPr>
        <w:t>s</w:t>
      </w:r>
      <w:r w:rsidR="00C62586">
        <w:rPr>
          <w:sz w:val="24"/>
          <w:szCs w:val="24"/>
        </w:rPr>
        <w:t>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14:paraId="4AE60F79" w14:textId="77777777" w:rsidR="00AD20AE" w:rsidRDefault="00AD20AE" w:rsidP="009F0746">
      <w:pPr>
        <w:autoSpaceDE w:val="0"/>
        <w:autoSpaceDN w:val="0"/>
        <w:adjustRightInd w:val="0"/>
        <w:jc w:val="both"/>
        <w:rPr>
          <w:b/>
          <w:bCs/>
          <w:sz w:val="24"/>
          <w:szCs w:val="24"/>
        </w:rPr>
      </w:pPr>
    </w:p>
    <w:p w14:paraId="76EC7157" w14:textId="77777777" w:rsidR="00317983"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 xml:space="preserve">.2 </w:t>
      </w:r>
      <w:r>
        <w:rPr>
          <w:sz w:val="24"/>
          <w:szCs w:val="24"/>
        </w:rPr>
        <w:t>Dodavatel bez jakýchkoliv výhrad</w:t>
      </w:r>
    </w:p>
    <w:p w14:paraId="67C51562" w14:textId="77777777"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.1</w:t>
      </w:r>
      <w:r w:rsidR="00317983">
        <w:rPr>
          <w:sz w:val="24"/>
          <w:szCs w:val="24"/>
        </w:rPr>
        <w:t xml:space="preserve"> souhlasí se zveřejněním svých identifika</w:t>
      </w:r>
      <w:r w:rsidR="00C30675">
        <w:rPr>
          <w:sz w:val="24"/>
          <w:szCs w:val="24"/>
        </w:rPr>
        <w:t>č</w:t>
      </w:r>
      <w:r w:rsidR="00317983">
        <w:rPr>
          <w:sz w:val="24"/>
          <w:szCs w:val="24"/>
        </w:rPr>
        <w:t>ních údajů</w:t>
      </w:r>
      <w:r w:rsidR="00317983">
        <w:rPr>
          <w:rFonts w:ascii="TimesNewRoman" w:hAnsi="TimesNewRoman" w:cs="TimesNewRoman"/>
          <w:sz w:val="24"/>
          <w:szCs w:val="24"/>
        </w:rPr>
        <w:t xml:space="preserve"> </w:t>
      </w:r>
      <w:r w:rsidR="00317983">
        <w:rPr>
          <w:sz w:val="24"/>
          <w:szCs w:val="24"/>
        </w:rPr>
        <w:t>a dalších údajů</w:t>
      </w:r>
      <w:r w:rsidR="00317983">
        <w:rPr>
          <w:rFonts w:ascii="TimesNewRoman" w:hAnsi="TimesNewRoman" w:cs="TimesNewRoman"/>
          <w:sz w:val="24"/>
          <w:szCs w:val="24"/>
        </w:rPr>
        <w:t xml:space="preserve"> </w:t>
      </w:r>
      <w:r w:rsidR="00317983">
        <w:rPr>
          <w:sz w:val="24"/>
          <w:szCs w:val="24"/>
        </w:rPr>
        <w:t>uvedených v této smlouvě, včetně</w:t>
      </w:r>
      <w:r w:rsidR="00317983">
        <w:rPr>
          <w:rFonts w:ascii="TimesNewRoman" w:hAnsi="TimesNewRoman" w:cs="TimesNewRoman"/>
          <w:sz w:val="24"/>
          <w:szCs w:val="24"/>
        </w:rPr>
        <w:t xml:space="preserve"> </w:t>
      </w:r>
      <w:r w:rsidR="00317983">
        <w:rPr>
          <w:sz w:val="24"/>
          <w:szCs w:val="24"/>
        </w:rPr>
        <w:t>ceny za předmět plnění,</w:t>
      </w:r>
    </w:p>
    <w:p w14:paraId="0ED23755" w14:textId="77777777"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2</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w:t>
      </w:r>
      <w:r w:rsidR="00317983">
        <w:rPr>
          <w:sz w:val="24"/>
          <w:szCs w:val="24"/>
        </w:rPr>
        <w:t>i</w:t>
      </w:r>
      <w:r w:rsidR="00684A55">
        <w:rPr>
          <w:sz w:val="24"/>
          <w:szCs w:val="24"/>
        </w:rPr>
        <w:t>,</w:t>
      </w:r>
      <w:r w:rsidR="00317983">
        <w:rPr>
          <w:sz w:val="24"/>
          <w:szCs w:val="24"/>
        </w:rPr>
        <w:t xml:space="preserve"> v souvislosti s touto smlouvou nejsou informace důvěrné ve smyslu § </w:t>
      </w:r>
      <w:r w:rsidR="00D159FF">
        <w:rPr>
          <w:sz w:val="24"/>
          <w:szCs w:val="24"/>
        </w:rPr>
        <w:t>1730 odst. 2 obča</w:t>
      </w:r>
      <w:r w:rsidR="00684A55">
        <w:rPr>
          <w:sz w:val="24"/>
          <w:szCs w:val="24"/>
        </w:rPr>
        <w:t>ns</w:t>
      </w:r>
      <w:r w:rsidR="00D159FF">
        <w:rPr>
          <w:sz w:val="24"/>
          <w:szCs w:val="24"/>
        </w:rPr>
        <w:t>kého</w:t>
      </w:r>
      <w:r w:rsidR="0057558B">
        <w:rPr>
          <w:sz w:val="24"/>
          <w:szCs w:val="24"/>
        </w:rPr>
        <w:t xml:space="preserve"> zákoníku</w:t>
      </w:r>
      <w:r w:rsidR="00317983">
        <w:rPr>
          <w:sz w:val="24"/>
          <w:szCs w:val="24"/>
        </w:rPr>
        <w:t>,</w:t>
      </w:r>
    </w:p>
    <w:p w14:paraId="31A16C7B" w14:textId="77777777"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3</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bjednateli</w:t>
      </w:r>
      <w:r w:rsidR="00684A55">
        <w:rPr>
          <w:sz w:val="24"/>
          <w:szCs w:val="24"/>
        </w:rPr>
        <w:t>,</w:t>
      </w:r>
      <w:r w:rsidR="00194B6E">
        <w:rPr>
          <w:sz w:val="24"/>
          <w:szCs w:val="24"/>
        </w:rPr>
        <w:t xml:space="preserve"> </w:t>
      </w:r>
      <w:r w:rsidR="00317983">
        <w:rPr>
          <w:sz w:val="24"/>
          <w:szCs w:val="24"/>
        </w:rPr>
        <w:t xml:space="preserve">v souvislosti s touto smlouvou nejsou obchodním tajemstvím ve smyslu § </w:t>
      </w:r>
      <w:r w:rsidR="00D159FF">
        <w:rPr>
          <w:sz w:val="24"/>
          <w:szCs w:val="24"/>
        </w:rPr>
        <w:t>504</w:t>
      </w:r>
      <w:r w:rsidR="00317983">
        <w:rPr>
          <w:sz w:val="24"/>
          <w:szCs w:val="24"/>
        </w:rPr>
        <w:t xml:space="preserve"> </w:t>
      </w:r>
      <w:r w:rsidR="00D159FF">
        <w:rPr>
          <w:sz w:val="24"/>
          <w:szCs w:val="24"/>
        </w:rPr>
        <w:t>obča</w:t>
      </w:r>
      <w:r w:rsidR="00684A55">
        <w:rPr>
          <w:sz w:val="24"/>
          <w:szCs w:val="24"/>
        </w:rPr>
        <w:t>ns</w:t>
      </w:r>
      <w:r w:rsidR="00D159FF">
        <w:rPr>
          <w:sz w:val="24"/>
          <w:szCs w:val="24"/>
        </w:rPr>
        <w:t>kého</w:t>
      </w:r>
      <w:r w:rsidR="0057558B" w:rsidRPr="0057558B">
        <w:rPr>
          <w:sz w:val="24"/>
          <w:szCs w:val="24"/>
        </w:rPr>
        <w:t xml:space="preserve"> zákoníku</w:t>
      </w:r>
      <w:r w:rsidR="00317983">
        <w:rPr>
          <w:sz w:val="24"/>
          <w:szCs w:val="24"/>
        </w:rPr>
        <w:t>.</w:t>
      </w:r>
    </w:p>
    <w:p w14:paraId="18CB71CB" w14:textId="77777777" w:rsidR="00AD20AE" w:rsidRDefault="00AD20AE" w:rsidP="009F0746">
      <w:pPr>
        <w:autoSpaceDE w:val="0"/>
        <w:autoSpaceDN w:val="0"/>
        <w:adjustRightInd w:val="0"/>
        <w:jc w:val="both"/>
        <w:rPr>
          <w:b/>
          <w:bCs/>
          <w:sz w:val="24"/>
          <w:szCs w:val="24"/>
        </w:rPr>
      </w:pPr>
    </w:p>
    <w:p w14:paraId="4FD93AAF" w14:textId="77777777" w:rsidR="00317983"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3</w:t>
      </w:r>
      <w:r>
        <w:rPr>
          <w:b/>
          <w:bCs/>
          <w:sz w:val="24"/>
          <w:szCs w:val="24"/>
        </w:rPr>
        <w:t xml:space="preserve"> </w:t>
      </w:r>
      <w:r w:rsidR="0071226B" w:rsidRPr="0071226B">
        <w:rPr>
          <w:bCs/>
          <w:sz w:val="24"/>
          <w:szCs w:val="24"/>
        </w:rPr>
        <w:t>O</w:t>
      </w:r>
      <w:r w:rsidR="00F42414">
        <w:rPr>
          <w:sz w:val="24"/>
          <w:szCs w:val="24"/>
        </w:rPr>
        <w:t>bjednatel</w:t>
      </w:r>
      <w:r>
        <w:rPr>
          <w:sz w:val="24"/>
          <w:szCs w:val="24"/>
        </w:rPr>
        <w:t xml:space="preserve"> nenes</w:t>
      </w:r>
      <w:r w:rsidR="0057558B">
        <w:rPr>
          <w:sz w:val="24"/>
          <w:szCs w:val="24"/>
        </w:rPr>
        <w:t>e</w:t>
      </w:r>
      <w:r>
        <w:rPr>
          <w:sz w:val="24"/>
          <w:szCs w:val="24"/>
        </w:rPr>
        <w:t xml:space="preserve"> odpov</w:t>
      </w:r>
      <w:r w:rsidR="0071226B">
        <w:rPr>
          <w:sz w:val="24"/>
          <w:szCs w:val="24"/>
        </w:rPr>
        <w:t>ě</w:t>
      </w:r>
      <w:r>
        <w:rPr>
          <w:sz w:val="24"/>
          <w:szCs w:val="24"/>
        </w:rPr>
        <w:t>dnost za jakoukoliv škodu vzniklou</w:t>
      </w:r>
      <w:r w:rsidR="0071226B">
        <w:rPr>
          <w:sz w:val="24"/>
          <w:szCs w:val="24"/>
        </w:rPr>
        <w:t xml:space="preserve"> </w:t>
      </w:r>
      <w:r>
        <w:rPr>
          <w:sz w:val="24"/>
          <w:szCs w:val="24"/>
        </w:rPr>
        <w:t>v souvislosti s uve</w:t>
      </w:r>
      <w:r w:rsidR="0071226B">
        <w:rPr>
          <w:sz w:val="24"/>
          <w:szCs w:val="24"/>
        </w:rPr>
        <w:t>ř</w:t>
      </w:r>
      <w:r>
        <w:rPr>
          <w:sz w:val="24"/>
          <w:szCs w:val="24"/>
        </w:rPr>
        <w:t>ejn</w:t>
      </w:r>
      <w:r w:rsidR="0071226B">
        <w:rPr>
          <w:sz w:val="24"/>
          <w:szCs w:val="24"/>
        </w:rPr>
        <w:t>ě</w:t>
      </w:r>
      <w:r>
        <w:rPr>
          <w:sz w:val="24"/>
          <w:szCs w:val="24"/>
        </w:rPr>
        <w:t xml:space="preserve">ním </w:t>
      </w:r>
      <w:r w:rsidR="0071226B">
        <w:rPr>
          <w:sz w:val="24"/>
          <w:szCs w:val="24"/>
        </w:rPr>
        <w:t>č</w:t>
      </w:r>
      <w:r>
        <w:rPr>
          <w:sz w:val="24"/>
          <w:szCs w:val="24"/>
        </w:rPr>
        <w:t>i použitím informací, které byly poskytnuty dodavatelem v</w:t>
      </w:r>
      <w:r w:rsidR="0071226B">
        <w:rPr>
          <w:sz w:val="24"/>
          <w:szCs w:val="24"/>
        </w:rPr>
        <w:t> </w:t>
      </w:r>
      <w:r>
        <w:rPr>
          <w:sz w:val="24"/>
          <w:szCs w:val="24"/>
        </w:rPr>
        <w:t>souvislosti</w:t>
      </w:r>
      <w:r w:rsidR="0071226B">
        <w:rPr>
          <w:sz w:val="24"/>
          <w:szCs w:val="24"/>
        </w:rPr>
        <w:t xml:space="preserve"> </w:t>
      </w:r>
      <w:r>
        <w:rPr>
          <w:sz w:val="24"/>
          <w:szCs w:val="24"/>
        </w:rPr>
        <w:t>s touto smlouvou</w:t>
      </w:r>
      <w:r w:rsidR="0071226B">
        <w:rPr>
          <w:sz w:val="24"/>
          <w:szCs w:val="24"/>
        </w:rPr>
        <w:t>.</w:t>
      </w:r>
    </w:p>
    <w:p w14:paraId="5BAD1F6B" w14:textId="77777777" w:rsidR="00AD20AE" w:rsidRDefault="00AD20AE" w:rsidP="009F0746">
      <w:pPr>
        <w:autoSpaceDE w:val="0"/>
        <w:autoSpaceDN w:val="0"/>
        <w:adjustRightInd w:val="0"/>
        <w:jc w:val="both"/>
        <w:rPr>
          <w:b/>
          <w:bCs/>
          <w:sz w:val="24"/>
          <w:szCs w:val="24"/>
        </w:rPr>
      </w:pPr>
    </w:p>
    <w:p w14:paraId="1B9B2F87" w14:textId="77777777" w:rsidR="00317983" w:rsidRDefault="0071226B"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4</w:t>
      </w:r>
      <w:r w:rsidR="00317983">
        <w:rPr>
          <w:b/>
          <w:bCs/>
          <w:sz w:val="24"/>
          <w:szCs w:val="24"/>
        </w:rPr>
        <w:t xml:space="preserve"> </w:t>
      </w:r>
      <w:r w:rsidR="00317983">
        <w:rPr>
          <w:sz w:val="24"/>
          <w:szCs w:val="24"/>
        </w:rPr>
        <w:t>Tato smlouva je vyhotovena v</w:t>
      </w:r>
      <w:r w:rsidR="0057558B">
        <w:rPr>
          <w:sz w:val="24"/>
          <w:szCs w:val="24"/>
        </w:rPr>
        <w:t>e</w:t>
      </w:r>
      <w:r w:rsidR="00CD3EB0">
        <w:rPr>
          <w:sz w:val="24"/>
          <w:szCs w:val="24"/>
        </w:rPr>
        <w:t xml:space="preserve"> </w:t>
      </w:r>
      <w:r w:rsidR="003C6C93">
        <w:rPr>
          <w:sz w:val="24"/>
          <w:szCs w:val="24"/>
        </w:rPr>
        <w:t xml:space="preserve">4 </w:t>
      </w:r>
      <w:r w:rsidR="00317983">
        <w:rPr>
          <w:sz w:val="24"/>
          <w:szCs w:val="24"/>
        </w:rPr>
        <w:t>stejnopisech, z nichž každý bude považován za</w:t>
      </w:r>
      <w:r w:rsidR="00CD3EB0">
        <w:rPr>
          <w:sz w:val="24"/>
          <w:szCs w:val="24"/>
        </w:rPr>
        <w:t xml:space="preserve"> </w:t>
      </w:r>
      <w:r>
        <w:rPr>
          <w:sz w:val="24"/>
          <w:szCs w:val="24"/>
        </w:rPr>
        <w:t>originál. Dodavatel a o</w:t>
      </w:r>
      <w:r w:rsidR="00F42414">
        <w:rPr>
          <w:sz w:val="24"/>
          <w:szCs w:val="24"/>
        </w:rPr>
        <w:t>bjednatel</w:t>
      </w:r>
      <w:r>
        <w:rPr>
          <w:sz w:val="24"/>
          <w:szCs w:val="24"/>
        </w:rPr>
        <w:t xml:space="preserve"> obdrží</w:t>
      </w:r>
      <w:r w:rsidR="003C6C93">
        <w:rPr>
          <w:sz w:val="24"/>
          <w:szCs w:val="24"/>
        </w:rPr>
        <w:t xml:space="preserve"> 2</w:t>
      </w:r>
      <w:r>
        <w:rPr>
          <w:sz w:val="24"/>
          <w:szCs w:val="24"/>
        </w:rPr>
        <w:t xml:space="preserve"> vyhotovení této smlouvy.</w:t>
      </w:r>
    </w:p>
    <w:p w14:paraId="2B7B17D9" w14:textId="77777777" w:rsidR="00AD20AE" w:rsidRDefault="00AD20AE" w:rsidP="009F0746">
      <w:pPr>
        <w:autoSpaceDE w:val="0"/>
        <w:autoSpaceDN w:val="0"/>
        <w:adjustRightInd w:val="0"/>
        <w:jc w:val="both"/>
        <w:rPr>
          <w:b/>
          <w:bCs/>
          <w:sz w:val="24"/>
          <w:szCs w:val="24"/>
        </w:rPr>
      </w:pPr>
    </w:p>
    <w:p w14:paraId="2C4EB673" w14:textId="77777777" w:rsidR="00317983" w:rsidRDefault="0071226B" w:rsidP="009F0746">
      <w:pPr>
        <w:autoSpaceDE w:val="0"/>
        <w:autoSpaceDN w:val="0"/>
        <w:adjustRightInd w:val="0"/>
        <w:jc w:val="both"/>
        <w:rPr>
          <w:sz w:val="24"/>
          <w:szCs w:val="24"/>
        </w:rPr>
      </w:pPr>
      <w:r>
        <w:rPr>
          <w:b/>
          <w:bCs/>
          <w:sz w:val="24"/>
          <w:szCs w:val="24"/>
        </w:rPr>
        <w:lastRenderedPageBreak/>
        <w:t>1</w:t>
      </w:r>
      <w:r w:rsidR="00FC3B5F">
        <w:rPr>
          <w:b/>
          <w:bCs/>
          <w:sz w:val="24"/>
          <w:szCs w:val="24"/>
        </w:rPr>
        <w:t>4</w:t>
      </w:r>
      <w:r w:rsidR="00317983">
        <w:rPr>
          <w:b/>
          <w:bCs/>
          <w:sz w:val="24"/>
          <w:szCs w:val="24"/>
        </w:rPr>
        <w:t>.</w:t>
      </w:r>
      <w:r w:rsidR="00FC3B5F">
        <w:rPr>
          <w:b/>
          <w:bCs/>
          <w:sz w:val="24"/>
          <w:szCs w:val="24"/>
        </w:rPr>
        <w:t>5</w:t>
      </w:r>
      <w:r w:rsidR="00317983">
        <w:rPr>
          <w:b/>
          <w:bCs/>
          <w:sz w:val="24"/>
          <w:szCs w:val="24"/>
        </w:rPr>
        <w:t xml:space="preserve"> </w:t>
      </w:r>
      <w:r w:rsidR="00F42414" w:rsidRPr="00F42414">
        <w:rPr>
          <w:bCs/>
          <w:sz w:val="24"/>
          <w:szCs w:val="24"/>
        </w:rPr>
        <w:t>Tato</w:t>
      </w:r>
      <w:r w:rsidR="00F6728A" w:rsidRPr="00F6728A">
        <w:rPr>
          <w:bCs/>
          <w:sz w:val="24"/>
          <w:szCs w:val="24"/>
        </w:rPr>
        <w:t xml:space="preserve"> </w:t>
      </w:r>
      <w:r w:rsidR="00317983">
        <w:rPr>
          <w:sz w:val="24"/>
          <w:szCs w:val="24"/>
        </w:rPr>
        <w:t>smlouva m</w:t>
      </w:r>
      <w:r>
        <w:rPr>
          <w:sz w:val="24"/>
          <w:szCs w:val="24"/>
        </w:rPr>
        <w:t>ů</w:t>
      </w:r>
      <w:r w:rsidR="00317983">
        <w:rPr>
          <w:sz w:val="24"/>
          <w:szCs w:val="24"/>
        </w:rPr>
        <w:t>že být dopl</w:t>
      </w:r>
      <w:r>
        <w:rPr>
          <w:sz w:val="24"/>
          <w:szCs w:val="24"/>
        </w:rPr>
        <w:t>ň</w:t>
      </w:r>
      <w:r w:rsidR="00317983">
        <w:rPr>
          <w:sz w:val="24"/>
          <w:szCs w:val="24"/>
        </w:rPr>
        <w:t>ována nebo m</w:t>
      </w:r>
      <w:r>
        <w:rPr>
          <w:sz w:val="24"/>
          <w:szCs w:val="24"/>
        </w:rPr>
        <w:t>ě</w:t>
      </w:r>
      <w:r w:rsidR="00317983">
        <w:rPr>
          <w:sz w:val="24"/>
          <w:szCs w:val="24"/>
        </w:rPr>
        <w:t>n</w:t>
      </w:r>
      <w:r>
        <w:rPr>
          <w:sz w:val="24"/>
          <w:szCs w:val="24"/>
        </w:rPr>
        <w:t>ě</w:t>
      </w:r>
      <w:r w:rsidR="00317983">
        <w:rPr>
          <w:sz w:val="24"/>
          <w:szCs w:val="24"/>
        </w:rPr>
        <w:t>na pouze v t</w:t>
      </w:r>
      <w:r>
        <w:rPr>
          <w:sz w:val="24"/>
          <w:szCs w:val="24"/>
        </w:rPr>
        <w:t>ě</w:t>
      </w:r>
      <w:r w:rsidR="00317983">
        <w:rPr>
          <w:sz w:val="24"/>
          <w:szCs w:val="24"/>
        </w:rPr>
        <w:t xml:space="preserve">ch </w:t>
      </w:r>
      <w:r>
        <w:rPr>
          <w:sz w:val="24"/>
          <w:szCs w:val="24"/>
        </w:rPr>
        <w:t>č</w:t>
      </w:r>
      <w:r w:rsidR="00317983">
        <w:rPr>
          <w:sz w:val="24"/>
          <w:szCs w:val="24"/>
        </w:rPr>
        <w:t>ástech, které nemají vliv</w:t>
      </w:r>
      <w:r>
        <w:rPr>
          <w:sz w:val="24"/>
          <w:szCs w:val="24"/>
        </w:rPr>
        <w:t xml:space="preserve"> </w:t>
      </w:r>
      <w:r w:rsidR="00317983">
        <w:rPr>
          <w:sz w:val="24"/>
          <w:szCs w:val="24"/>
        </w:rPr>
        <w:t xml:space="preserve">na podmínky zadávacího </w:t>
      </w:r>
      <w:r>
        <w:rPr>
          <w:sz w:val="24"/>
          <w:szCs w:val="24"/>
        </w:rPr>
        <w:t>ř</w:t>
      </w:r>
      <w:r w:rsidR="00317983">
        <w:rPr>
          <w:sz w:val="24"/>
          <w:szCs w:val="24"/>
        </w:rPr>
        <w:t>ízení. Podstatná zm</w:t>
      </w:r>
      <w:r>
        <w:rPr>
          <w:sz w:val="24"/>
          <w:szCs w:val="24"/>
        </w:rPr>
        <w:t>ě</w:t>
      </w:r>
      <w:r w:rsidR="00317983">
        <w:rPr>
          <w:sz w:val="24"/>
          <w:szCs w:val="24"/>
        </w:rPr>
        <w:t xml:space="preserve">na </w:t>
      </w:r>
      <w:r w:rsidR="0057558B">
        <w:rPr>
          <w:sz w:val="24"/>
          <w:szCs w:val="24"/>
        </w:rPr>
        <w:t xml:space="preserve">textu </w:t>
      </w:r>
      <w:r w:rsidR="00317983">
        <w:rPr>
          <w:sz w:val="24"/>
          <w:szCs w:val="24"/>
        </w:rPr>
        <w:t>smlouvy není p</w:t>
      </w:r>
      <w:r>
        <w:rPr>
          <w:sz w:val="24"/>
          <w:szCs w:val="24"/>
        </w:rPr>
        <w:t>ř</w:t>
      </w:r>
      <w:r w:rsidR="00317983">
        <w:rPr>
          <w:sz w:val="24"/>
          <w:szCs w:val="24"/>
        </w:rPr>
        <w:t>ípustná. Za podstatnou</w:t>
      </w:r>
      <w:r>
        <w:rPr>
          <w:sz w:val="24"/>
          <w:szCs w:val="24"/>
        </w:rPr>
        <w:t xml:space="preserve"> </w:t>
      </w:r>
      <w:r w:rsidR="00317983">
        <w:rPr>
          <w:sz w:val="24"/>
          <w:szCs w:val="24"/>
        </w:rPr>
        <w:t>zm</w:t>
      </w:r>
      <w:r>
        <w:rPr>
          <w:sz w:val="24"/>
          <w:szCs w:val="24"/>
        </w:rPr>
        <w:t>ě</w:t>
      </w:r>
      <w:r w:rsidR="00317983">
        <w:rPr>
          <w:sz w:val="24"/>
          <w:szCs w:val="24"/>
        </w:rPr>
        <w:t>nu smlouvy jsou považovány zm</w:t>
      </w:r>
      <w:r>
        <w:rPr>
          <w:sz w:val="24"/>
          <w:szCs w:val="24"/>
        </w:rPr>
        <w:t>ě</w:t>
      </w:r>
      <w:r w:rsidR="00317983">
        <w:rPr>
          <w:sz w:val="24"/>
          <w:szCs w:val="24"/>
        </w:rPr>
        <w:t>ny zadávacích podmínek (zejména v p</w:t>
      </w:r>
      <w:r>
        <w:rPr>
          <w:sz w:val="24"/>
          <w:szCs w:val="24"/>
        </w:rPr>
        <w:t>ř</w:t>
      </w:r>
      <w:r w:rsidR="00317983">
        <w:rPr>
          <w:sz w:val="24"/>
          <w:szCs w:val="24"/>
        </w:rPr>
        <w:t>edm</w:t>
      </w:r>
      <w:r>
        <w:rPr>
          <w:sz w:val="24"/>
          <w:szCs w:val="24"/>
        </w:rPr>
        <w:t>ě</w:t>
      </w:r>
      <w:r w:rsidR="00317983">
        <w:rPr>
          <w:sz w:val="24"/>
          <w:szCs w:val="24"/>
        </w:rPr>
        <w:t>tu,</w:t>
      </w:r>
      <w:r>
        <w:rPr>
          <w:sz w:val="24"/>
          <w:szCs w:val="24"/>
        </w:rPr>
        <w:t xml:space="preserve"> </w:t>
      </w:r>
      <w:r w:rsidR="00317983">
        <w:rPr>
          <w:sz w:val="24"/>
          <w:szCs w:val="24"/>
        </w:rPr>
        <w:t>technické specifikaci nebo obchodních a platebních podmínkách), které by mohly mít vliv na okruh</w:t>
      </w:r>
      <w:r>
        <w:rPr>
          <w:sz w:val="24"/>
          <w:szCs w:val="24"/>
        </w:rPr>
        <w:t xml:space="preserve"> </w:t>
      </w:r>
      <w:r w:rsidR="00317983">
        <w:rPr>
          <w:sz w:val="24"/>
          <w:szCs w:val="24"/>
        </w:rPr>
        <w:t>p</w:t>
      </w:r>
      <w:r>
        <w:rPr>
          <w:sz w:val="24"/>
          <w:szCs w:val="24"/>
        </w:rPr>
        <w:t>ů</w:t>
      </w:r>
      <w:r w:rsidR="00317983">
        <w:rPr>
          <w:sz w:val="24"/>
          <w:szCs w:val="24"/>
        </w:rPr>
        <w:t>vodních zájemc</w:t>
      </w:r>
      <w:r>
        <w:rPr>
          <w:sz w:val="24"/>
          <w:szCs w:val="24"/>
        </w:rPr>
        <w:t>ů č</w:t>
      </w:r>
      <w:r w:rsidR="00317983">
        <w:rPr>
          <w:sz w:val="24"/>
          <w:szCs w:val="24"/>
        </w:rPr>
        <w:t>i uchaze</w:t>
      </w:r>
      <w:r>
        <w:rPr>
          <w:sz w:val="24"/>
          <w:szCs w:val="24"/>
        </w:rPr>
        <w:t>čů</w:t>
      </w:r>
      <w:r w:rsidR="00317983">
        <w:rPr>
          <w:rFonts w:ascii="TimesNewRoman" w:hAnsi="TimesNewRoman" w:cs="TimesNewRoman"/>
          <w:sz w:val="24"/>
          <w:szCs w:val="24"/>
        </w:rPr>
        <w:t xml:space="preserve"> </w:t>
      </w:r>
      <w:r w:rsidR="00317983">
        <w:rPr>
          <w:sz w:val="24"/>
          <w:szCs w:val="24"/>
        </w:rPr>
        <w:t>o ve</w:t>
      </w:r>
      <w:r>
        <w:rPr>
          <w:sz w:val="24"/>
          <w:szCs w:val="24"/>
        </w:rPr>
        <w:t>ř</w:t>
      </w:r>
      <w:r w:rsidR="00317983">
        <w:rPr>
          <w:sz w:val="24"/>
          <w:szCs w:val="24"/>
        </w:rPr>
        <w:t>ejnou zakázku.</w:t>
      </w:r>
    </w:p>
    <w:p w14:paraId="62BA32B7" w14:textId="77777777" w:rsidR="009C6781" w:rsidRDefault="009C6781" w:rsidP="009F0746">
      <w:pPr>
        <w:shd w:val="clear" w:color="auto" w:fill="FFFFFF"/>
        <w:spacing w:after="206"/>
        <w:jc w:val="both"/>
        <w:rPr>
          <w:b/>
          <w:bCs/>
          <w:sz w:val="24"/>
          <w:szCs w:val="24"/>
        </w:rPr>
      </w:pPr>
    </w:p>
    <w:p w14:paraId="1C3887A0" w14:textId="77777777" w:rsidR="0071226B" w:rsidRDefault="0071226B" w:rsidP="009F0746">
      <w:pPr>
        <w:shd w:val="clear" w:color="auto" w:fill="FFFFFF"/>
        <w:spacing w:after="206"/>
        <w:jc w:val="both"/>
        <w:rPr>
          <w:sz w:val="24"/>
          <w:szCs w:val="24"/>
        </w:rPr>
      </w:pPr>
      <w:r>
        <w:rPr>
          <w:b/>
          <w:bCs/>
          <w:sz w:val="24"/>
          <w:szCs w:val="24"/>
        </w:rPr>
        <w:t>1</w:t>
      </w:r>
      <w:r w:rsidR="00FC3B5F">
        <w:rPr>
          <w:b/>
          <w:bCs/>
          <w:sz w:val="24"/>
          <w:szCs w:val="24"/>
        </w:rPr>
        <w:t>4</w:t>
      </w:r>
      <w:r w:rsidR="00317983">
        <w:rPr>
          <w:b/>
          <w:bCs/>
          <w:sz w:val="24"/>
          <w:szCs w:val="24"/>
        </w:rPr>
        <w:t>.</w:t>
      </w:r>
      <w:r w:rsidR="00FC3B5F">
        <w:rPr>
          <w:b/>
          <w:bCs/>
          <w:sz w:val="24"/>
          <w:szCs w:val="24"/>
        </w:rPr>
        <w:t>6</w:t>
      </w:r>
      <w:r w:rsidR="00317983">
        <w:rPr>
          <w:b/>
          <w:bCs/>
          <w:sz w:val="24"/>
          <w:szCs w:val="24"/>
        </w:rPr>
        <w:t xml:space="preserve"> </w:t>
      </w:r>
      <w:r w:rsidRPr="00404804">
        <w:rPr>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14:paraId="3FB7C33E" w14:textId="77777777" w:rsidR="009F0746" w:rsidRDefault="009F0746" w:rsidP="009F0746">
      <w:pPr>
        <w:pStyle w:val="Zkladntext"/>
      </w:pPr>
      <w:r w:rsidRPr="009F0746">
        <w:rPr>
          <w:b/>
          <w:szCs w:val="24"/>
        </w:rPr>
        <w:t>14.7</w:t>
      </w:r>
      <w:r>
        <w:rPr>
          <w:szCs w:val="24"/>
        </w:rPr>
        <w:t xml:space="preserve"> </w:t>
      </w:r>
      <w:r w:rsidRPr="009F0746">
        <w:t>Smluvní strany berou na vědomí, že Povodí Ohře, stát</w:t>
      </w:r>
      <w:r>
        <w:t>ní podnik, je povinen zveřejnit</w:t>
      </w:r>
    </w:p>
    <w:p w14:paraId="07C9EB42" w14:textId="77777777" w:rsidR="009F0746" w:rsidRDefault="009F0746" w:rsidP="009F0746">
      <w:pPr>
        <w:pStyle w:val="Zkladntext"/>
        <w:ind w:left="567" w:hanging="567"/>
      </w:pPr>
      <w:r w:rsidRPr="009F0746">
        <w:t>obraz smlouvy a jejích případných změn (dodatků) a da</w:t>
      </w:r>
      <w:r>
        <w:t>lších dokumentů od této smlouvy</w:t>
      </w:r>
    </w:p>
    <w:p w14:paraId="6852EC43" w14:textId="77777777" w:rsidR="009F0746" w:rsidRDefault="009F0746" w:rsidP="009F0746">
      <w:pPr>
        <w:pStyle w:val="Zkladntext"/>
        <w:ind w:left="567" w:hanging="567"/>
      </w:pPr>
      <w:r>
        <w:t>o</w:t>
      </w:r>
      <w:r w:rsidRPr="009F0746">
        <w:t>dvozených včetně metadat požadovaných k uveřejnění dle zákona č. 340/2015 Sb. o regist</w:t>
      </w:r>
      <w:r>
        <w:t>ru</w:t>
      </w:r>
    </w:p>
    <w:p w14:paraId="503EA366" w14:textId="77777777" w:rsidR="009F0746" w:rsidRDefault="009F0746" w:rsidP="009F0746">
      <w:pPr>
        <w:pStyle w:val="Zkladntext"/>
        <w:ind w:left="567" w:hanging="567"/>
      </w:pPr>
      <w:r w:rsidRPr="009F0746">
        <w:t>smluv. Zveřejnění smlouvy a metadat v registru smluv zaji</w:t>
      </w:r>
      <w:r>
        <w:t>stí Povodí Ohře, státní podnik,</w:t>
      </w:r>
    </w:p>
    <w:p w14:paraId="0E0F70D3" w14:textId="77777777" w:rsidR="009F0746" w:rsidRDefault="009F0746" w:rsidP="009F0746">
      <w:pPr>
        <w:pStyle w:val="Zkladntext"/>
        <w:ind w:left="567" w:hanging="567"/>
      </w:pPr>
      <w:r w:rsidRPr="009F0746">
        <w:t>který má právo tuto smlouvu zveřejnit rovněž v pochyb</w:t>
      </w:r>
      <w:r>
        <w:t>nostech o tom, zda tato smlouva</w:t>
      </w:r>
    </w:p>
    <w:p w14:paraId="0168104B" w14:textId="77777777" w:rsidR="00B673B2" w:rsidRPr="009F0746" w:rsidRDefault="009F0746" w:rsidP="00B673B2">
      <w:pPr>
        <w:pStyle w:val="Zkladntext"/>
        <w:ind w:left="567" w:hanging="567"/>
      </w:pPr>
      <w:r w:rsidRPr="009F0746">
        <w:t>zveřejnění podléhá či nikoliv.</w:t>
      </w:r>
    </w:p>
    <w:p w14:paraId="1045C539" w14:textId="77777777" w:rsidR="00AD20AE" w:rsidRDefault="00AD20AE" w:rsidP="009F0746">
      <w:pPr>
        <w:pStyle w:val="Zkladntext"/>
        <w:ind w:left="567" w:hanging="567"/>
        <w:rPr>
          <w:b/>
        </w:rPr>
      </w:pPr>
    </w:p>
    <w:p w14:paraId="5FABC31E" w14:textId="77777777" w:rsidR="00637D8F" w:rsidRDefault="00637D8F" w:rsidP="009F0746">
      <w:pPr>
        <w:pStyle w:val="Zkladntext"/>
        <w:ind w:left="567" w:hanging="567"/>
        <w:rPr>
          <w:color w:val="000000"/>
          <w:szCs w:val="22"/>
        </w:rPr>
      </w:pPr>
      <w:r w:rsidRPr="00637D8F">
        <w:rPr>
          <w:b/>
        </w:rPr>
        <w:t>1</w:t>
      </w:r>
      <w:r w:rsidR="00FC3B5F">
        <w:rPr>
          <w:b/>
        </w:rPr>
        <w:t>4</w:t>
      </w:r>
      <w:r w:rsidRPr="00637D8F">
        <w:rPr>
          <w:b/>
        </w:rPr>
        <w:t>.</w:t>
      </w:r>
      <w:r w:rsidR="009F0746">
        <w:rPr>
          <w:b/>
        </w:rPr>
        <w:t>8</w:t>
      </w:r>
      <w:r w:rsidRPr="00637D8F">
        <w:tab/>
      </w:r>
      <w:r w:rsidRPr="00637D8F">
        <w:rPr>
          <w:szCs w:val="22"/>
        </w:rPr>
        <w:t>S</w:t>
      </w:r>
      <w:r w:rsidRPr="00637D8F">
        <w:rPr>
          <w:color w:val="000000"/>
          <w:szCs w:val="22"/>
        </w:rPr>
        <w:t>mluvní strany nepovažují žádné ustanovení smlouvy za obchodní tajemství.</w:t>
      </w:r>
    </w:p>
    <w:p w14:paraId="5B695011" w14:textId="77777777" w:rsidR="00AD20AE" w:rsidRDefault="00AD20AE" w:rsidP="009F0746">
      <w:pPr>
        <w:pStyle w:val="Zkladntext"/>
        <w:ind w:left="567" w:hanging="567"/>
        <w:rPr>
          <w:b/>
        </w:rPr>
      </w:pPr>
    </w:p>
    <w:p w14:paraId="72318F90" w14:textId="77777777" w:rsidR="00B673B2" w:rsidRPr="00FB1FE3" w:rsidRDefault="009C6781" w:rsidP="001A3441">
      <w:pPr>
        <w:pStyle w:val="Zkladntext"/>
        <w:tabs>
          <w:tab w:val="clear" w:pos="680"/>
          <w:tab w:val="left" w:pos="0"/>
        </w:tabs>
        <w:ind w:hanging="567"/>
        <w:rPr>
          <w:szCs w:val="22"/>
        </w:rPr>
      </w:pPr>
      <w:r>
        <w:rPr>
          <w:b/>
        </w:rPr>
        <w:tab/>
      </w:r>
      <w:r w:rsidR="00B673B2">
        <w:rPr>
          <w:b/>
        </w:rPr>
        <w:t xml:space="preserve">14.9. </w:t>
      </w:r>
      <w:r w:rsidR="00B673B2" w:rsidRPr="00B673B2">
        <w:t>Smlouva nabývá platnosti dnem</w:t>
      </w:r>
      <w:r w:rsidR="00B673B2">
        <w:t xml:space="preserve"> jejího podpisu poslední ze smluvních stran a účinnosti zveřejněním v Registru smluv, pokud této účinnosti dle příslušných ustanovení nenabude později.</w:t>
      </w:r>
      <w:r w:rsidR="00FB1FE3" w:rsidRPr="00FB1FE3">
        <w:rPr>
          <w:rFonts w:ascii="Helv" w:hAnsi="Helv" w:cs="Helv"/>
          <w:i/>
          <w:iCs/>
          <w:color w:val="000000"/>
        </w:rPr>
        <w:t xml:space="preserve"> </w:t>
      </w:r>
      <w:r w:rsidR="00FB1FE3" w:rsidRPr="00FB1FE3">
        <w:rPr>
          <w:iCs/>
          <w:color w:val="000000"/>
        </w:rPr>
        <w:t>Plnění předmětu této smlouvy před účinností této smlouvy se považuje za plnění podle této smlouvy a práva a povinnosti z něj vzniklé se řídí touto smlouvou.</w:t>
      </w:r>
    </w:p>
    <w:p w14:paraId="725D7D06" w14:textId="77777777" w:rsidR="00AD20AE" w:rsidRDefault="00AD20AE" w:rsidP="009F0746">
      <w:pPr>
        <w:shd w:val="clear" w:color="auto" w:fill="FFFFFF"/>
        <w:jc w:val="both"/>
        <w:rPr>
          <w:b/>
          <w:sz w:val="24"/>
          <w:szCs w:val="24"/>
        </w:rPr>
      </w:pPr>
    </w:p>
    <w:p w14:paraId="079236CF" w14:textId="77777777" w:rsidR="0071226B" w:rsidRDefault="0071226B" w:rsidP="009F0746">
      <w:pPr>
        <w:shd w:val="clear" w:color="auto" w:fill="FFFFFF"/>
        <w:jc w:val="both"/>
        <w:rPr>
          <w:sz w:val="24"/>
          <w:szCs w:val="24"/>
        </w:rPr>
      </w:pPr>
      <w:r w:rsidRPr="0071226B">
        <w:rPr>
          <w:b/>
          <w:sz w:val="24"/>
          <w:szCs w:val="24"/>
        </w:rPr>
        <w:t>1</w:t>
      </w:r>
      <w:r w:rsidR="00FC3B5F">
        <w:rPr>
          <w:b/>
          <w:sz w:val="24"/>
          <w:szCs w:val="24"/>
        </w:rPr>
        <w:t>4</w:t>
      </w:r>
      <w:r w:rsidRPr="0071226B">
        <w:rPr>
          <w:b/>
          <w:sz w:val="24"/>
          <w:szCs w:val="24"/>
        </w:rPr>
        <w:t>.</w:t>
      </w:r>
      <w:r w:rsidR="00B673B2">
        <w:rPr>
          <w:b/>
          <w:sz w:val="24"/>
          <w:szCs w:val="24"/>
        </w:rPr>
        <w:t>10</w:t>
      </w:r>
      <w:r>
        <w:rPr>
          <w:b/>
          <w:sz w:val="24"/>
          <w:szCs w:val="24"/>
        </w:rPr>
        <w:t xml:space="preserve"> </w:t>
      </w:r>
      <w:r>
        <w:rPr>
          <w:sz w:val="24"/>
          <w:szCs w:val="24"/>
        </w:rPr>
        <w:t>Nedílnou součástí této smlouvy j</w:t>
      </w:r>
      <w:r w:rsidR="003E530C">
        <w:rPr>
          <w:sz w:val="24"/>
          <w:szCs w:val="24"/>
        </w:rPr>
        <w:t>sou</w:t>
      </w:r>
      <w:r>
        <w:rPr>
          <w:sz w:val="24"/>
          <w:szCs w:val="24"/>
        </w:rPr>
        <w:t>:</w:t>
      </w:r>
    </w:p>
    <w:p w14:paraId="0F4D5EC5" w14:textId="77777777" w:rsidR="0057558B" w:rsidRDefault="0057558B" w:rsidP="009F0746">
      <w:pPr>
        <w:autoSpaceDE w:val="0"/>
        <w:autoSpaceDN w:val="0"/>
        <w:adjustRightInd w:val="0"/>
        <w:jc w:val="both"/>
        <w:rPr>
          <w:sz w:val="24"/>
          <w:szCs w:val="24"/>
        </w:rPr>
      </w:pPr>
    </w:p>
    <w:p w14:paraId="26396E8E" w14:textId="77777777" w:rsidR="00AD20AE" w:rsidRDefault="00AD20AE" w:rsidP="009F0746">
      <w:pPr>
        <w:autoSpaceDE w:val="0"/>
        <w:autoSpaceDN w:val="0"/>
        <w:adjustRightInd w:val="0"/>
        <w:jc w:val="both"/>
        <w:rPr>
          <w:sz w:val="24"/>
          <w:szCs w:val="24"/>
        </w:rPr>
      </w:pPr>
    </w:p>
    <w:p w14:paraId="0452FFE7" w14:textId="77777777" w:rsidR="00AD20AE" w:rsidRDefault="00AD20AE" w:rsidP="009F0746">
      <w:pPr>
        <w:autoSpaceDE w:val="0"/>
        <w:autoSpaceDN w:val="0"/>
        <w:adjustRightInd w:val="0"/>
        <w:jc w:val="both"/>
        <w:rPr>
          <w:sz w:val="24"/>
          <w:szCs w:val="24"/>
        </w:rPr>
      </w:pPr>
    </w:p>
    <w:p w14:paraId="7F2FEAE0" w14:textId="77777777" w:rsidR="0057558B" w:rsidRDefault="0057558B" w:rsidP="009F0746">
      <w:pPr>
        <w:autoSpaceDE w:val="0"/>
        <w:autoSpaceDN w:val="0"/>
        <w:adjustRightInd w:val="0"/>
        <w:jc w:val="both"/>
        <w:rPr>
          <w:sz w:val="24"/>
          <w:szCs w:val="24"/>
        </w:rPr>
      </w:pPr>
      <w:r>
        <w:rPr>
          <w:sz w:val="24"/>
          <w:szCs w:val="24"/>
        </w:rPr>
        <w:t>Příloha č.</w:t>
      </w:r>
      <w:r w:rsidR="00684A55">
        <w:rPr>
          <w:sz w:val="24"/>
          <w:szCs w:val="24"/>
        </w:rPr>
        <w:t xml:space="preserve"> </w:t>
      </w:r>
      <w:r>
        <w:rPr>
          <w:sz w:val="24"/>
          <w:szCs w:val="24"/>
        </w:rPr>
        <w:t xml:space="preserve">1 </w:t>
      </w:r>
      <w:r w:rsidR="00684A55">
        <w:rPr>
          <w:sz w:val="24"/>
          <w:szCs w:val="24"/>
        </w:rPr>
        <w:t>-</w:t>
      </w:r>
      <w:r>
        <w:rPr>
          <w:sz w:val="24"/>
          <w:szCs w:val="24"/>
        </w:rPr>
        <w:t xml:space="preserve"> </w:t>
      </w:r>
      <w:r w:rsidR="00AA5EF2">
        <w:rPr>
          <w:sz w:val="24"/>
          <w:szCs w:val="24"/>
        </w:rPr>
        <w:t xml:space="preserve">Technické podmínky pro I. část veřejné zakázky </w:t>
      </w:r>
    </w:p>
    <w:p w14:paraId="6C5288C9" w14:textId="77777777" w:rsidR="003E530C" w:rsidRDefault="00AA5EF2" w:rsidP="009F0746">
      <w:pPr>
        <w:autoSpaceDE w:val="0"/>
        <w:autoSpaceDN w:val="0"/>
        <w:adjustRightInd w:val="0"/>
        <w:jc w:val="both"/>
        <w:rPr>
          <w:sz w:val="24"/>
          <w:szCs w:val="24"/>
        </w:rPr>
      </w:pPr>
      <w:r>
        <w:rPr>
          <w:sz w:val="24"/>
          <w:szCs w:val="24"/>
        </w:rPr>
        <w:t>Příloha č. 2 -</w:t>
      </w:r>
      <w:r w:rsidR="003E530C">
        <w:rPr>
          <w:sz w:val="24"/>
          <w:szCs w:val="24"/>
        </w:rPr>
        <w:t xml:space="preserve"> Cenová kalkulace pro I. část veřejné zakázky </w:t>
      </w:r>
    </w:p>
    <w:p w14:paraId="35567923" w14:textId="77777777" w:rsidR="008564C1" w:rsidRDefault="008564C1" w:rsidP="00211315">
      <w:pPr>
        <w:shd w:val="clear" w:color="auto" w:fill="FFFFFF"/>
        <w:jc w:val="both"/>
        <w:rPr>
          <w:sz w:val="24"/>
          <w:szCs w:val="24"/>
        </w:rPr>
      </w:pPr>
    </w:p>
    <w:p w14:paraId="5171FFC4" w14:textId="77777777" w:rsidR="00AD20AE" w:rsidRDefault="00AD20AE" w:rsidP="00211315">
      <w:pPr>
        <w:shd w:val="clear" w:color="auto" w:fill="FFFFFF"/>
        <w:jc w:val="both"/>
        <w:rPr>
          <w:sz w:val="24"/>
          <w:szCs w:val="24"/>
        </w:rPr>
      </w:pPr>
    </w:p>
    <w:p w14:paraId="1D6DEA0E" w14:textId="77777777" w:rsidR="00AD20AE" w:rsidRDefault="00AD20AE" w:rsidP="00211315">
      <w:pPr>
        <w:shd w:val="clear" w:color="auto" w:fill="FFFFFF"/>
        <w:jc w:val="both"/>
        <w:rPr>
          <w:sz w:val="24"/>
          <w:szCs w:val="24"/>
        </w:rPr>
      </w:pPr>
    </w:p>
    <w:p w14:paraId="1CB8EB7D" w14:textId="3A3B5355" w:rsidR="0071226B" w:rsidRDefault="00077D6C" w:rsidP="00211315">
      <w:pPr>
        <w:shd w:val="clear" w:color="auto" w:fill="FFFFFF"/>
        <w:jc w:val="both"/>
        <w:rPr>
          <w:sz w:val="24"/>
          <w:szCs w:val="24"/>
        </w:rPr>
      </w:pPr>
      <w:r w:rsidRPr="00404804">
        <w:rPr>
          <w:sz w:val="24"/>
          <w:szCs w:val="24"/>
        </w:rPr>
        <w:t xml:space="preserve">V Chomutově </w:t>
      </w:r>
      <w:r w:rsidR="004E3F90" w:rsidRPr="00404804">
        <w:rPr>
          <w:sz w:val="24"/>
          <w:szCs w:val="24"/>
        </w:rPr>
        <w:t xml:space="preserve">dne </w:t>
      </w:r>
      <w:r w:rsidRPr="00404804">
        <w:rPr>
          <w:sz w:val="24"/>
          <w:szCs w:val="24"/>
        </w:rPr>
        <w:t xml:space="preserve"> </w:t>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t>V</w:t>
      </w:r>
      <w:r w:rsidR="00C9540C">
        <w:rPr>
          <w:sz w:val="24"/>
          <w:szCs w:val="24"/>
        </w:rPr>
        <w:t xml:space="preserve"> Ostrově </w:t>
      </w:r>
      <w:r w:rsidR="0071226B">
        <w:rPr>
          <w:sz w:val="24"/>
          <w:szCs w:val="24"/>
        </w:rPr>
        <w:t xml:space="preserve">dne </w:t>
      </w:r>
    </w:p>
    <w:p w14:paraId="7D2ECA10" w14:textId="77777777" w:rsidR="0067026D" w:rsidRDefault="0067026D" w:rsidP="00211315">
      <w:pPr>
        <w:shd w:val="clear" w:color="auto" w:fill="FFFFFF"/>
        <w:jc w:val="both"/>
        <w:rPr>
          <w:sz w:val="24"/>
          <w:szCs w:val="24"/>
        </w:rPr>
      </w:pPr>
    </w:p>
    <w:p w14:paraId="070AB5BC" w14:textId="77777777" w:rsidR="00AD20AE" w:rsidRDefault="00AD20AE" w:rsidP="00211315">
      <w:pPr>
        <w:shd w:val="clear" w:color="auto" w:fill="FFFFFF"/>
        <w:jc w:val="both"/>
        <w:rPr>
          <w:sz w:val="24"/>
          <w:szCs w:val="24"/>
        </w:rPr>
      </w:pPr>
    </w:p>
    <w:p w14:paraId="212C0FA6" w14:textId="77777777" w:rsidR="00C9540C" w:rsidRDefault="00C9540C" w:rsidP="00211315">
      <w:pPr>
        <w:shd w:val="clear" w:color="auto" w:fill="FFFFFF"/>
        <w:jc w:val="both"/>
        <w:rPr>
          <w:sz w:val="24"/>
          <w:szCs w:val="24"/>
        </w:rPr>
      </w:pPr>
      <w:bookmarkStart w:id="1" w:name="_GoBack"/>
      <w:bookmarkEnd w:id="1"/>
    </w:p>
    <w:sectPr w:rsidR="00C9540C">
      <w:headerReference w:type="default" r:id="rId12"/>
      <w:footerReference w:type="default" r:id="rId13"/>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ED729" w14:textId="77777777" w:rsidR="00AA1CC6" w:rsidRDefault="00AA1CC6">
      <w:r>
        <w:separator/>
      </w:r>
    </w:p>
  </w:endnote>
  <w:endnote w:type="continuationSeparator" w:id="0">
    <w:p w14:paraId="74C3E88C" w14:textId="77777777" w:rsidR="00AA1CC6" w:rsidRDefault="00A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74651"/>
      <w:docPartObj>
        <w:docPartGallery w:val="Page Numbers (Bottom of Page)"/>
        <w:docPartUnique/>
      </w:docPartObj>
    </w:sdtPr>
    <w:sdtEndPr/>
    <w:sdtContent>
      <w:sdt>
        <w:sdtPr>
          <w:id w:val="860082579"/>
          <w:docPartObj>
            <w:docPartGallery w:val="Page Numbers (Top of Page)"/>
            <w:docPartUnique/>
          </w:docPartObj>
        </w:sdtPr>
        <w:sdtEndPr/>
        <w:sdtContent>
          <w:p w14:paraId="2F855DC4" w14:textId="77777777" w:rsidR="001C1E50" w:rsidRDefault="001C1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7818DF">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818DF">
              <w:rPr>
                <w:b/>
                <w:bCs/>
                <w:noProof/>
              </w:rPr>
              <w:t>8</w:t>
            </w:r>
            <w:r>
              <w:rPr>
                <w:b/>
                <w:bCs/>
                <w:sz w:val="24"/>
                <w:szCs w:val="24"/>
              </w:rPr>
              <w:fldChar w:fldCharType="end"/>
            </w:r>
          </w:p>
        </w:sdtContent>
      </w:sdt>
    </w:sdtContent>
  </w:sdt>
  <w:p w14:paraId="2A6AF934" w14:textId="77777777" w:rsidR="0075713A" w:rsidRDefault="0075713A">
    <w:pPr>
      <w:widowControl w:val="0"/>
      <w:tabs>
        <w:tab w:val="center" w:pos="4154"/>
        <w:tab w:val="right" w:pos="8309"/>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4770" w14:textId="77777777" w:rsidR="00AA1CC6" w:rsidRDefault="00AA1CC6">
      <w:r>
        <w:separator/>
      </w:r>
    </w:p>
  </w:footnote>
  <w:footnote w:type="continuationSeparator" w:id="0">
    <w:p w14:paraId="22364E95" w14:textId="77777777" w:rsidR="00AA1CC6" w:rsidRDefault="00AA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05DDA" w14:textId="77777777"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2">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3">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5B128E"/>
    <w:multiLevelType w:val="multilevel"/>
    <w:tmpl w:val="7908BCE6"/>
    <w:lvl w:ilvl="0">
      <w:start w:val="1"/>
      <w:numFmt w:val="upperRoman"/>
      <w:lvlText w:val="%1."/>
      <w:lvlJc w:val="left"/>
      <w:pPr>
        <w:ind w:left="1080" w:hanging="720"/>
      </w:pPr>
    </w:lvl>
    <w:lvl w:ilvl="1">
      <w:start w:val="1"/>
      <w:numFmt w:val="decimal"/>
      <w:isLgl/>
      <w:lvlText w:val="%1.%2."/>
      <w:lvlJc w:val="left"/>
      <w:pPr>
        <w:ind w:left="7023"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6">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9">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1">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2">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3">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4">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16">
    <w:nsid w:val="61D148E9"/>
    <w:multiLevelType w:val="hybridMultilevel"/>
    <w:tmpl w:val="9612DA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18">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6FD91D8D"/>
    <w:multiLevelType w:val="multilevel"/>
    <w:tmpl w:val="BAFAB036"/>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71D96463"/>
    <w:multiLevelType w:val="hybridMultilevel"/>
    <w:tmpl w:val="F194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4">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26">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27">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3"/>
  </w:num>
  <w:num w:numId="2">
    <w:abstractNumId w:val="19"/>
  </w:num>
  <w:num w:numId="3">
    <w:abstractNumId w:val="22"/>
  </w:num>
  <w:num w:numId="4">
    <w:abstractNumId w:val="23"/>
  </w:num>
  <w:num w:numId="5">
    <w:abstractNumId w:val="8"/>
  </w:num>
  <w:num w:numId="6">
    <w:abstractNumId w:val="25"/>
  </w:num>
  <w:num w:numId="7">
    <w:abstractNumId w:val="5"/>
  </w:num>
  <w:num w:numId="8">
    <w:abstractNumId w:val="11"/>
  </w:num>
  <w:num w:numId="9">
    <w:abstractNumId w:val="17"/>
  </w:num>
  <w:num w:numId="10">
    <w:abstractNumId w:val="1"/>
  </w:num>
  <w:num w:numId="11">
    <w:abstractNumId w:val="10"/>
  </w:num>
  <w:num w:numId="12">
    <w:abstractNumId w:val="12"/>
  </w:num>
  <w:num w:numId="13">
    <w:abstractNumId w:val="15"/>
  </w:num>
  <w:num w:numId="14">
    <w:abstractNumId w:val="27"/>
  </w:num>
  <w:num w:numId="15">
    <w:abstractNumId w:val="26"/>
  </w:num>
  <w:num w:numId="16">
    <w:abstractNumId w:val="9"/>
  </w:num>
  <w:num w:numId="17">
    <w:abstractNumId w:val="3"/>
  </w:num>
  <w:num w:numId="18">
    <w:abstractNumId w:val="18"/>
  </w:num>
  <w:num w:numId="19">
    <w:abstractNumId w:val="6"/>
  </w:num>
  <w:num w:numId="20">
    <w:abstractNumId w:val="0"/>
  </w:num>
  <w:num w:numId="21">
    <w:abstractNumId w:val="24"/>
  </w:num>
  <w:num w:numId="22">
    <w:abstractNumId w:val="2"/>
  </w:num>
  <w:num w:numId="23">
    <w:abstractNumId w:val="14"/>
  </w:num>
  <w:num w:numId="24">
    <w:abstractNumId w:val="7"/>
  </w:num>
  <w:num w:numId="25">
    <w:abstractNumId w:val="21"/>
  </w:num>
  <w:num w:numId="26">
    <w:abstractNumId w:val="1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56"/>
    <w:rsid w:val="00001AB1"/>
    <w:rsid w:val="000034DB"/>
    <w:rsid w:val="00004EE9"/>
    <w:rsid w:val="000146FB"/>
    <w:rsid w:val="00014752"/>
    <w:rsid w:val="00015051"/>
    <w:rsid w:val="000155AF"/>
    <w:rsid w:val="00017CE6"/>
    <w:rsid w:val="0002132C"/>
    <w:rsid w:val="000225DB"/>
    <w:rsid w:val="00053B0B"/>
    <w:rsid w:val="000622E6"/>
    <w:rsid w:val="00073C5A"/>
    <w:rsid w:val="00074E32"/>
    <w:rsid w:val="00075B33"/>
    <w:rsid w:val="00077D6C"/>
    <w:rsid w:val="00080937"/>
    <w:rsid w:val="0008303D"/>
    <w:rsid w:val="000A1358"/>
    <w:rsid w:val="000B0AF4"/>
    <w:rsid w:val="000B298E"/>
    <w:rsid w:val="000B4D90"/>
    <w:rsid w:val="000B5A39"/>
    <w:rsid w:val="000C13E9"/>
    <w:rsid w:val="000C4A57"/>
    <w:rsid w:val="000C4BA2"/>
    <w:rsid w:val="000D0EE0"/>
    <w:rsid w:val="000E441C"/>
    <w:rsid w:val="000F36E6"/>
    <w:rsid w:val="000F60EE"/>
    <w:rsid w:val="000F6843"/>
    <w:rsid w:val="00117A2B"/>
    <w:rsid w:val="00120D5A"/>
    <w:rsid w:val="0013185D"/>
    <w:rsid w:val="00132574"/>
    <w:rsid w:val="00147318"/>
    <w:rsid w:val="00147378"/>
    <w:rsid w:val="00153EE8"/>
    <w:rsid w:val="00154E7E"/>
    <w:rsid w:val="00162013"/>
    <w:rsid w:val="00170EC5"/>
    <w:rsid w:val="00173EF6"/>
    <w:rsid w:val="0017579A"/>
    <w:rsid w:val="00175FC0"/>
    <w:rsid w:val="00181732"/>
    <w:rsid w:val="00187295"/>
    <w:rsid w:val="0018785D"/>
    <w:rsid w:val="00194B6E"/>
    <w:rsid w:val="001A3441"/>
    <w:rsid w:val="001A612B"/>
    <w:rsid w:val="001B2ACD"/>
    <w:rsid w:val="001C1E50"/>
    <w:rsid w:val="001C3138"/>
    <w:rsid w:val="001C619B"/>
    <w:rsid w:val="001C7B79"/>
    <w:rsid w:val="001D4A97"/>
    <w:rsid w:val="001E0348"/>
    <w:rsid w:val="001E47F6"/>
    <w:rsid w:val="001E55E1"/>
    <w:rsid w:val="001E5D93"/>
    <w:rsid w:val="001F4BF5"/>
    <w:rsid w:val="001F71F9"/>
    <w:rsid w:val="002005EC"/>
    <w:rsid w:val="00200B5F"/>
    <w:rsid w:val="00202EB8"/>
    <w:rsid w:val="00211315"/>
    <w:rsid w:val="002208FB"/>
    <w:rsid w:val="002243D1"/>
    <w:rsid w:val="002365E8"/>
    <w:rsid w:val="002448EB"/>
    <w:rsid w:val="00260585"/>
    <w:rsid w:val="00262DC8"/>
    <w:rsid w:val="00274324"/>
    <w:rsid w:val="00275BBB"/>
    <w:rsid w:val="00280E7C"/>
    <w:rsid w:val="00282562"/>
    <w:rsid w:val="00283C20"/>
    <w:rsid w:val="00284438"/>
    <w:rsid w:val="00286549"/>
    <w:rsid w:val="0029394F"/>
    <w:rsid w:val="00295973"/>
    <w:rsid w:val="002A03D9"/>
    <w:rsid w:val="002A3188"/>
    <w:rsid w:val="002A50AD"/>
    <w:rsid w:val="002B31C4"/>
    <w:rsid w:val="002C0EA7"/>
    <w:rsid w:val="002C420C"/>
    <w:rsid w:val="002D337C"/>
    <w:rsid w:val="002E42DB"/>
    <w:rsid w:val="002E72CD"/>
    <w:rsid w:val="002F2749"/>
    <w:rsid w:val="002F4355"/>
    <w:rsid w:val="002F6F9C"/>
    <w:rsid w:val="0031739A"/>
    <w:rsid w:val="00317983"/>
    <w:rsid w:val="00320715"/>
    <w:rsid w:val="00325683"/>
    <w:rsid w:val="00334C0A"/>
    <w:rsid w:val="003408E2"/>
    <w:rsid w:val="00344497"/>
    <w:rsid w:val="00354F03"/>
    <w:rsid w:val="00360566"/>
    <w:rsid w:val="00363001"/>
    <w:rsid w:val="00386E36"/>
    <w:rsid w:val="003915A0"/>
    <w:rsid w:val="003A4EAD"/>
    <w:rsid w:val="003C4A4A"/>
    <w:rsid w:val="003C6C93"/>
    <w:rsid w:val="003D1E57"/>
    <w:rsid w:val="003D585B"/>
    <w:rsid w:val="003E0628"/>
    <w:rsid w:val="003E530C"/>
    <w:rsid w:val="003F22CA"/>
    <w:rsid w:val="003F310E"/>
    <w:rsid w:val="004043B8"/>
    <w:rsid w:val="00404804"/>
    <w:rsid w:val="00405561"/>
    <w:rsid w:val="00407F5B"/>
    <w:rsid w:val="0041527F"/>
    <w:rsid w:val="004178E7"/>
    <w:rsid w:val="0043451B"/>
    <w:rsid w:val="004347FE"/>
    <w:rsid w:val="00447ECB"/>
    <w:rsid w:val="004503F4"/>
    <w:rsid w:val="004511EC"/>
    <w:rsid w:val="00457C3D"/>
    <w:rsid w:val="004615F4"/>
    <w:rsid w:val="00461C27"/>
    <w:rsid w:val="0046396F"/>
    <w:rsid w:val="004652CA"/>
    <w:rsid w:val="00471316"/>
    <w:rsid w:val="00473327"/>
    <w:rsid w:val="0048673D"/>
    <w:rsid w:val="004925CD"/>
    <w:rsid w:val="004930C9"/>
    <w:rsid w:val="0049704D"/>
    <w:rsid w:val="004A7BCE"/>
    <w:rsid w:val="004B1593"/>
    <w:rsid w:val="004B45F5"/>
    <w:rsid w:val="004C3555"/>
    <w:rsid w:val="004C395A"/>
    <w:rsid w:val="004C3DDC"/>
    <w:rsid w:val="004C77CB"/>
    <w:rsid w:val="004D03CA"/>
    <w:rsid w:val="004E3F90"/>
    <w:rsid w:val="00500377"/>
    <w:rsid w:val="00506619"/>
    <w:rsid w:val="00514A65"/>
    <w:rsid w:val="005150B0"/>
    <w:rsid w:val="00520B09"/>
    <w:rsid w:val="00526161"/>
    <w:rsid w:val="005327CE"/>
    <w:rsid w:val="00534664"/>
    <w:rsid w:val="00534B61"/>
    <w:rsid w:val="005354EA"/>
    <w:rsid w:val="00551F48"/>
    <w:rsid w:val="00554B79"/>
    <w:rsid w:val="005655F8"/>
    <w:rsid w:val="005674E2"/>
    <w:rsid w:val="0057558B"/>
    <w:rsid w:val="00575734"/>
    <w:rsid w:val="00575F53"/>
    <w:rsid w:val="00586494"/>
    <w:rsid w:val="0058764F"/>
    <w:rsid w:val="00594767"/>
    <w:rsid w:val="0059736B"/>
    <w:rsid w:val="005A160F"/>
    <w:rsid w:val="005A730D"/>
    <w:rsid w:val="005B0268"/>
    <w:rsid w:val="005B1B12"/>
    <w:rsid w:val="005B3F0C"/>
    <w:rsid w:val="005B675F"/>
    <w:rsid w:val="005B7230"/>
    <w:rsid w:val="005C0E5D"/>
    <w:rsid w:val="005C0F54"/>
    <w:rsid w:val="005C2F62"/>
    <w:rsid w:val="005C38AE"/>
    <w:rsid w:val="005D352D"/>
    <w:rsid w:val="005D4E54"/>
    <w:rsid w:val="005F1E1B"/>
    <w:rsid w:val="005F4191"/>
    <w:rsid w:val="006015F7"/>
    <w:rsid w:val="00601AF2"/>
    <w:rsid w:val="00611FC0"/>
    <w:rsid w:val="006152ED"/>
    <w:rsid w:val="00617BE7"/>
    <w:rsid w:val="0062116E"/>
    <w:rsid w:val="0063012D"/>
    <w:rsid w:val="00633C67"/>
    <w:rsid w:val="00634928"/>
    <w:rsid w:val="00636AFF"/>
    <w:rsid w:val="00637D8F"/>
    <w:rsid w:val="00641C83"/>
    <w:rsid w:val="00641F60"/>
    <w:rsid w:val="00642ED7"/>
    <w:rsid w:val="006474D6"/>
    <w:rsid w:val="00647CD4"/>
    <w:rsid w:val="0065373E"/>
    <w:rsid w:val="00654062"/>
    <w:rsid w:val="00660A12"/>
    <w:rsid w:val="00662CBE"/>
    <w:rsid w:val="0066681A"/>
    <w:rsid w:val="0067026D"/>
    <w:rsid w:val="006718B4"/>
    <w:rsid w:val="00674732"/>
    <w:rsid w:val="00675187"/>
    <w:rsid w:val="00683018"/>
    <w:rsid w:val="00684A55"/>
    <w:rsid w:val="00694F52"/>
    <w:rsid w:val="006A50CA"/>
    <w:rsid w:val="006A76C5"/>
    <w:rsid w:val="006B1AC1"/>
    <w:rsid w:val="006B4216"/>
    <w:rsid w:val="006B5673"/>
    <w:rsid w:val="006D6CBB"/>
    <w:rsid w:val="006E43B5"/>
    <w:rsid w:val="006F7C35"/>
    <w:rsid w:val="0070392A"/>
    <w:rsid w:val="0071226B"/>
    <w:rsid w:val="007424C5"/>
    <w:rsid w:val="00742791"/>
    <w:rsid w:val="00742848"/>
    <w:rsid w:val="00743D3C"/>
    <w:rsid w:val="00744EB3"/>
    <w:rsid w:val="00746433"/>
    <w:rsid w:val="007558CE"/>
    <w:rsid w:val="00756F21"/>
    <w:rsid w:val="0075713A"/>
    <w:rsid w:val="00757C1E"/>
    <w:rsid w:val="00761263"/>
    <w:rsid w:val="00766000"/>
    <w:rsid w:val="00771A2E"/>
    <w:rsid w:val="007818DF"/>
    <w:rsid w:val="0078492C"/>
    <w:rsid w:val="007B53DD"/>
    <w:rsid w:val="007B6AAE"/>
    <w:rsid w:val="007B6D0B"/>
    <w:rsid w:val="007C5BCE"/>
    <w:rsid w:val="007E0C28"/>
    <w:rsid w:val="007F3F60"/>
    <w:rsid w:val="00802A67"/>
    <w:rsid w:val="008110BC"/>
    <w:rsid w:val="00817E78"/>
    <w:rsid w:val="00823B1B"/>
    <w:rsid w:val="00831561"/>
    <w:rsid w:val="00831CE9"/>
    <w:rsid w:val="00832669"/>
    <w:rsid w:val="00832A81"/>
    <w:rsid w:val="00840CDC"/>
    <w:rsid w:val="00845441"/>
    <w:rsid w:val="00845BC2"/>
    <w:rsid w:val="00853E4F"/>
    <w:rsid w:val="00853F7D"/>
    <w:rsid w:val="008564C1"/>
    <w:rsid w:val="00862CF6"/>
    <w:rsid w:val="00867DED"/>
    <w:rsid w:val="008742BF"/>
    <w:rsid w:val="008A43FC"/>
    <w:rsid w:val="008A4ADB"/>
    <w:rsid w:val="008A7DCA"/>
    <w:rsid w:val="008B0F09"/>
    <w:rsid w:val="008B2CC9"/>
    <w:rsid w:val="008B3051"/>
    <w:rsid w:val="008B583A"/>
    <w:rsid w:val="008B7813"/>
    <w:rsid w:val="008C4AAD"/>
    <w:rsid w:val="008C7CD5"/>
    <w:rsid w:val="008D1819"/>
    <w:rsid w:val="008E351E"/>
    <w:rsid w:val="008E419A"/>
    <w:rsid w:val="00900399"/>
    <w:rsid w:val="009015CC"/>
    <w:rsid w:val="00907B70"/>
    <w:rsid w:val="00915BB5"/>
    <w:rsid w:val="0092172A"/>
    <w:rsid w:val="00922F0D"/>
    <w:rsid w:val="00924E75"/>
    <w:rsid w:val="00934732"/>
    <w:rsid w:val="009369CD"/>
    <w:rsid w:val="00942DDF"/>
    <w:rsid w:val="00943B02"/>
    <w:rsid w:val="00945D63"/>
    <w:rsid w:val="00954184"/>
    <w:rsid w:val="00964888"/>
    <w:rsid w:val="00966B89"/>
    <w:rsid w:val="009750AF"/>
    <w:rsid w:val="00977515"/>
    <w:rsid w:val="00982E14"/>
    <w:rsid w:val="0098522E"/>
    <w:rsid w:val="009919D9"/>
    <w:rsid w:val="00996546"/>
    <w:rsid w:val="009A1036"/>
    <w:rsid w:val="009A6298"/>
    <w:rsid w:val="009B2D74"/>
    <w:rsid w:val="009B7B57"/>
    <w:rsid w:val="009C6781"/>
    <w:rsid w:val="009C70B6"/>
    <w:rsid w:val="009D07E3"/>
    <w:rsid w:val="009D1743"/>
    <w:rsid w:val="009E1679"/>
    <w:rsid w:val="009E768C"/>
    <w:rsid w:val="009F00AC"/>
    <w:rsid w:val="009F0746"/>
    <w:rsid w:val="00A0224A"/>
    <w:rsid w:val="00A06407"/>
    <w:rsid w:val="00A10206"/>
    <w:rsid w:val="00A10DFC"/>
    <w:rsid w:val="00A21A24"/>
    <w:rsid w:val="00A316C6"/>
    <w:rsid w:val="00A32709"/>
    <w:rsid w:val="00A40BD9"/>
    <w:rsid w:val="00A41656"/>
    <w:rsid w:val="00A4372E"/>
    <w:rsid w:val="00A5352A"/>
    <w:rsid w:val="00A721C6"/>
    <w:rsid w:val="00A81CF4"/>
    <w:rsid w:val="00A85785"/>
    <w:rsid w:val="00A933AC"/>
    <w:rsid w:val="00AA1CC6"/>
    <w:rsid w:val="00AA40F3"/>
    <w:rsid w:val="00AA5EF2"/>
    <w:rsid w:val="00AB016B"/>
    <w:rsid w:val="00AB5AEE"/>
    <w:rsid w:val="00AC0DCB"/>
    <w:rsid w:val="00AD0D30"/>
    <w:rsid w:val="00AD20AE"/>
    <w:rsid w:val="00AD69D9"/>
    <w:rsid w:val="00AE275E"/>
    <w:rsid w:val="00AF211F"/>
    <w:rsid w:val="00AF4EC4"/>
    <w:rsid w:val="00AF6481"/>
    <w:rsid w:val="00AF6AA0"/>
    <w:rsid w:val="00B00C89"/>
    <w:rsid w:val="00B152C6"/>
    <w:rsid w:val="00B56E1F"/>
    <w:rsid w:val="00B66B89"/>
    <w:rsid w:val="00B673B2"/>
    <w:rsid w:val="00B7219C"/>
    <w:rsid w:val="00B81EB4"/>
    <w:rsid w:val="00B84DAF"/>
    <w:rsid w:val="00B86C30"/>
    <w:rsid w:val="00B90E85"/>
    <w:rsid w:val="00B920CA"/>
    <w:rsid w:val="00B95DD3"/>
    <w:rsid w:val="00BB05D0"/>
    <w:rsid w:val="00BB17CC"/>
    <w:rsid w:val="00BC646A"/>
    <w:rsid w:val="00BD1AA9"/>
    <w:rsid w:val="00C01A6B"/>
    <w:rsid w:val="00C039A4"/>
    <w:rsid w:val="00C07440"/>
    <w:rsid w:val="00C144E2"/>
    <w:rsid w:val="00C175F5"/>
    <w:rsid w:val="00C21CE5"/>
    <w:rsid w:val="00C30675"/>
    <w:rsid w:val="00C4440C"/>
    <w:rsid w:val="00C51164"/>
    <w:rsid w:val="00C5588C"/>
    <w:rsid w:val="00C62586"/>
    <w:rsid w:val="00C65B1B"/>
    <w:rsid w:val="00C67915"/>
    <w:rsid w:val="00C77970"/>
    <w:rsid w:val="00C77A82"/>
    <w:rsid w:val="00C9540C"/>
    <w:rsid w:val="00C96173"/>
    <w:rsid w:val="00CA61C8"/>
    <w:rsid w:val="00CB07AC"/>
    <w:rsid w:val="00CB3328"/>
    <w:rsid w:val="00CC0D23"/>
    <w:rsid w:val="00CD17E0"/>
    <w:rsid w:val="00CD3EB0"/>
    <w:rsid w:val="00CD6707"/>
    <w:rsid w:val="00CE2D3F"/>
    <w:rsid w:val="00CF478E"/>
    <w:rsid w:val="00CF565F"/>
    <w:rsid w:val="00D01582"/>
    <w:rsid w:val="00D151CB"/>
    <w:rsid w:val="00D159FF"/>
    <w:rsid w:val="00D16AAF"/>
    <w:rsid w:val="00D172CA"/>
    <w:rsid w:val="00D173BF"/>
    <w:rsid w:val="00D207D6"/>
    <w:rsid w:val="00D2163B"/>
    <w:rsid w:val="00D2298B"/>
    <w:rsid w:val="00D25A42"/>
    <w:rsid w:val="00D27BB6"/>
    <w:rsid w:val="00D304B7"/>
    <w:rsid w:val="00D343FD"/>
    <w:rsid w:val="00D47C27"/>
    <w:rsid w:val="00D5048E"/>
    <w:rsid w:val="00D55985"/>
    <w:rsid w:val="00D60B21"/>
    <w:rsid w:val="00D659D4"/>
    <w:rsid w:val="00D7137B"/>
    <w:rsid w:val="00D72BB3"/>
    <w:rsid w:val="00D73FE4"/>
    <w:rsid w:val="00D74393"/>
    <w:rsid w:val="00D75986"/>
    <w:rsid w:val="00D75F97"/>
    <w:rsid w:val="00D82332"/>
    <w:rsid w:val="00D9281A"/>
    <w:rsid w:val="00D95DAF"/>
    <w:rsid w:val="00D96911"/>
    <w:rsid w:val="00DA27C7"/>
    <w:rsid w:val="00DB11DE"/>
    <w:rsid w:val="00DB4673"/>
    <w:rsid w:val="00DB7C45"/>
    <w:rsid w:val="00DC0A0B"/>
    <w:rsid w:val="00DC532D"/>
    <w:rsid w:val="00DD1269"/>
    <w:rsid w:val="00DD2A2D"/>
    <w:rsid w:val="00DD74E5"/>
    <w:rsid w:val="00DE1FD5"/>
    <w:rsid w:val="00DF0334"/>
    <w:rsid w:val="00DF678B"/>
    <w:rsid w:val="00E04716"/>
    <w:rsid w:val="00E05D2B"/>
    <w:rsid w:val="00E13EA3"/>
    <w:rsid w:val="00E20DFA"/>
    <w:rsid w:val="00E3123D"/>
    <w:rsid w:val="00E35311"/>
    <w:rsid w:val="00E43E3E"/>
    <w:rsid w:val="00E50601"/>
    <w:rsid w:val="00E51121"/>
    <w:rsid w:val="00E66054"/>
    <w:rsid w:val="00E7010E"/>
    <w:rsid w:val="00E87546"/>
    <w:rsid w:val="00E90130"/>
    <w:rsid w:val="00E908D5"/>
    <w:rsid w:val="00E95FEA"/>
    <w:rsid w:val="00E96503"/>
    <w:rsid w:val="00E96848"/>
    <w:rsid w:val="00EA06CF"/>
    <w:rsid w:val="00EA2FB7"/>
    <w:rsid w:val="00EB5A64"/>
    <w:rsid w:val="00EB7777"/>
    <w:rsid w:val="00EC6284"/>
    <w:rsid w:val="00EC6702"/>
    <w:rsid w:val="00ED02F1"/>
    <w:rsid w:val="00ED15CD"/>
    <w:rsid w:val="00EE28F5"/>
    <w:rsid w:val="00EE4A99"/>
    <w:rsid w:val="00EE5E45"/>
    <w:rsid w:val="00EF0B0F"/>
    <w:rsid w:val="00EF0FD1"/>
    <w:rsid w:val="00EF2A37"/>
    <w:rsid w:val="00EF729E"/>
    <w:rsid w:val="00F122DC"/>
    <w:rsid w:val="00F22AEB"/>
    <w:rsid w:val="00F322E2"/>
    <w:rsid w:val="00F36797"/>
    <w:rsid w:val="00F42414"/>
    <w:rsid w:val="00F445A3"/>
    <w:rsid w:val="00F53A45"/>
    <w:rsid w:val="00F610DB"/>
    <w:rsid w:val="00F65CE5"/>
    <w:rsid w:val="00F6728A"/>
    <w:rsid w:val="00F72D62"/>
    <w:rsid w:val="00F745E7"/>
    <w:rsid w:val="00F76C11"/>
    <w:rsid w:val="00F7762D"/>
    <w:rsid w:val="00F81F0B"/>
    <w:rsid w:val="00F856BF"/>
    <w:rsid w:val="00F917E4"/>
    <w:rsid w:val="00F93743"/>
    <w:rsid w:val="00F94DD5"/>
    <w:rsid w:val="00F973D4"/>
    <w:rsid w:val="00FA014E"/>
    <w:rsid w:val="00FB0C1A"/>
    <w:rsid w:val="00FB1FE3"/>
    <w:rsid w:val="00FC007E"/>
    <w:rsid w:val="00FC389E"/>
    <w:rsid w:val="00FC3B5F"/>
    <w:rsid w:val="00FC74A9"/>
    <w:rsid w:val="00FC785F"/>
    <w:rsid w:val="00FD13D3"/>
    <w:rsid w:val="00FD20D6"/>
    <w:rsid w:val="00FD7640"/>
    <w:rsid w:val="00FE6132"/>
    <w:rsid w:val="00FF4C71"/>
    <w:rsid w:val="00FF58E5"/>
    <w:rsid w:val="00FF6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5037">
      <w:bodyDiv w:val="1"/>
      <w:marLeft w:val="0"/>
      <w:marRight w:val="0"/>
      <w:marTop w:val="0"/>
      <w:marBottom w:val="0"/>
      <w:divBdr>
        <w:top w:val="none" w:sz="0" w:space="0" w:color="auto"/>
        <w:left w:val="none" w:sz="0" w:space="0" w:color="auto"/>
        <w:bottom w:val="none" w:sz="0" w:space="0" w:color="auto"/>
        <w:right w:val="none" w:sz="0" w:space="0" w:color="auto"/>
      </w:divBdr>
    </w:div>
    <w:div w:id="295138910">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3749">
      <w:bodyDiv w:val="1"/>
      <w:marLeft w:val="0"/>
      <w:marRight w:val="0"/>
      <w:marTop w:val="0"/>
      <w:marBottom w:val="0"/>
      <w:divBdr>
        <w:top w:val="none" w:sz="0" w:space="0" w:color="auto"/>
        <w:left w:val="none" w:sz="0" w:space="0" w:color="auto"/>
        <w:bottom w:val="none" w:sz="0" w:space="0" w:color="auto"/>
        <w:right w:val="none" w:sz="0" w:space="0" w:color="auto"/>
      </w:divBdr>
    </w:div>
    <w:div w:id="726997054">
      <w:bodyDiv w:val="1"/>
      <w:marLeft w:val="0"/>
      <w:marRight w:val="0"/>
      <w:marTop w:val="0"/>
      <w:marBottom w:val="0"/>
      <w:divBdr>
        <w:top w:val="none" w:sz="0" w:space="0" w:color="auto"/>
        <w:left w:val="none" w:sz="0" w:space="0" w:color="auto"/>
        <w:bottom w:val="none" w:sz="0" w:space="0" w:color="auto"/>
        <w:right w:val="none" w:sz="0" w:space="0" w:color="auto"/>
      </w:divBdr>
    </w:div>
    <w:div w:id="798261003">
      <w:bodyDiv w:val="1"/>
      <w:marLeft w:val="0"/>
      <w:marRight w:val="0"/>
      <w:marTop w:val="0"/>
      <w:marBottom w:val="0"/>
      <w:divBdr>
        <w:top w:val="none" w:sz="0" w:space="0" w:color="auto"/>
        <w:left w:val="none" w:sz="0" w:space="0" w:color="auto"/>
        <w:bottom w:val="none" w:sz="0" w:space="0" w:color="auto"/>
        <w:right w:val="none" w:sz="0" w:space="0" w:color="auto"/>
      </w:divBdr>
    </w:div>
    <w:div w:id="924344710">
      <w:bodyDiv w:val="1"/>
      <w:marLeft w:val="0"/>
      <w:marRight w:val="0"/>
      <w:marTop w:val="0"/>
      <w:marBottom w:val="0"/>
      <w:divBdr>
        <w:top w:val="none" w:sz="0" w:space="0" w:color="auto"/>
        <w:left w:val="none" w:sz="0" w:space="0" w:color="auto"/>
        <w:bottom w:val="none" w:sz="0" w:space="0" w:color="auto"/>
        <w:right w:val="none" w:sz="0" w:space="0" w:color="auto"/>
      </w:divBdr>
    </w:div>
    <w:div w:id="934019433">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245408016">
      <w:bodyDiv w:val="1"/>
      <w:marLeft w:val="0"/>
      <w:marRight w:val="0"/>
      <w:marTop w:val="0"/>
      <w:marBottom w:val="0"/>
      <w:divBdr>
        <w:top w:val="none" w:sz="0" w:space="0" w:color="auto"/>
        <w:left w:val="none" w:sz="0" w:space="0" w:color="auto"/>
        <w:bottom w:val="none" w:sz="0" w:space="0" w:color="auto"/>
        <w:right w:val="none" w:sz="0" w:space="0" w:color="auto"/>
      </w:divBdr>
    </w:div>
    <w:div w:id="1642033596">
      <w:bodyDiv w:val="1"/>
      <w:marLeft w:val="0"/>
      <w:marRight w:val="0"/>
      <w:marTop w:val="0"/>
      <w:marBottom w:val="0"/>
      <w:divBdr>
        <w:top w:val="none" w:sz="0" w:space="0" w:color="auto"/>
        <w:left w:val="none" w:sz="0" w:space="0" w:color="auto"/>
        <w:bottom w:val="none" w:sz="0" w:space="0" w:color="auto"/>
        <w:right w:val="none" w:sz="0" w:space="0" w:color="auto"/>
      </w:divBdr>
    </w:div>
    <w:div w:id="1751195333">
      <w:bodyDiv w:val="1"/>
      <w:marLeft w:val="0"/>
      <w:marRight w:val="0"/>
      <w:marTop w:val="0"/>
      <w:marBottom w:val="0"/>
      <w:divBdr>
        <w:top w:val="none" w:sz="0" w:space="0" w:color="auto"/>
        <w:left w:val="none" w:sz="0" w:space="0" w:color="auto"/>
        <w:bottom w:val="none" w:sz="0" w:space="0" w:color="auto"/>
        <w:right w:val="none" w:sz="0" w:space="0" w:color="auto"/>
      </w:divBdr>
    </w:div>
    <w:div w:id="18369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10F9-77A7-4F95-9A83-196FC076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2681</Words>
  <Characters>15823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18468</CharactersWithSpaces>
  <SharedDoc>false</SharedDoc>
  <HLinks>
    <vt:vector size="12" baseType="variant">
      <vt:variant>
        <vt:i4>1966087</vt:i4>
      </vt:variant>
      <vt:variant>
        <vt:i4>3</vt:i4>
      </vt:variant>
      <vt:variant>
        <vt:i4>0</vt:i4>
      </vt:variant>
      <vt:variant>
        <vt:i4>5</vt:i4>
      </vt:variant>
      <vt:variant>
        <vt:lpwstr>http://www.poh.cz/profilfirmy/zpracovaniosobnichudaju.htm</vt:lpwstr>
      </vt:variant>
      <vt:variant>
        <vt:lpwstr/>
      </vt:variant>
      <vt:variant>
        <vt:i4>7864363</vt:i4>
      </vt:variant>
      <vt:variant>
        <vt:i4>0</vt:i4>
      </vt:variant>
      <vt:variant>
        <vt:i4>0</vt:i4>
      </vt:variant>
      <vt:variant>
        <vt:i4>5</vt:i4>
      </vt:variant>
      <vt:variant>
        <vt:lpwstr>http://www.poh.cz/protikorupcni-a-compliance-program/d-1346/p1=1458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Štípková Zdeňka</cp:lastModifiedBy>
  <cp:revision>22</cp:revision>
  <cp:lastPrinted>2020-11-20T16:53:00Z</cp:lastPrinted>
  <dcterms:created xsi:type="dcterms:W3CDTF">2019-10-18T10:27:00Z</dcterms:created>
  <dcterms:modified xsi:type="dcterms:W3CDTF">2020-12-15T06:00:00Z</dcterms:modified>
</cp:coreProperties>
</file>