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58AD6" w14:textId="77777777" w:rsidR="009E7396" w:rsidRDefault="001C5073" w:rsidP="009E7396">
      <w:pPr>
        <w:spacing w:after="2000"/>
        <w:rPr>
          <w:b/>
          <w:sz w:val="44"/>
        </w:rPr>
      </w:pPr>
      <w:r>
        <w:rPr>
          <w:rFonts w:ascii="Times" w:hAnsi="Times" w:cs="Times"/>
          <w:noProof/>
          <w:szCs w:val="24"/>
          <w:lang w:val="en-US" w:eastAsia="en-US"/>
        </w:rPr>
        <w:drawing>
          <wp:inline distT="0" distB="0" distL="0" distR="0" wp14:anchorId="4954A173" wp14:editId="4EC28F8B">
            <wp:extent cx="6031230" cy="622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1230" cy="622300"/>
                    </a:xfrm>
                    <a:prstGeom prst="rect">
                      <a:avLst/>
                    </a:prstGeom>
                    <a:noFill/>
                    <a:ln>
                      <a:noFill/>
                    </a:ln>
                  </pic:spPr>
                </pic:pic>
              </a:graphicData>
            </a:graphic>
          </wp:inline>
        </w:drawing>
      </w:r>
    </w:p>
    <w:p w14:paraId="191C129B" w14:textId="77777777" w:rsidR="00F33424" w:rsidRDefault="002749B9" w:rsidP="00F33424">
      <w:pPr>
        <w:spacing w:after="200"/>
        <w:jc w:val="center"/>
        <w:rPr>
          <w:rFonts w:ascii="Arial" w:hAnsi="Arial" w:cs="Arial"/>
          <w:b/>
          <w:sz w:val="44"/>
        </w:rPr>
      </w:pPr>
      <w:r>
        <w:rPr>
          <w:rFonts w:ascii="Arial" w:hAnsi="Arial" w:cs="Arial"/>
          <w:b/>
          <w:sz w:val="44"/>
        </w:rPr>
        <w:t>Dokumentace pro výběr zhotovitele</w:t>
      </w:r>
    </w:p>
    <w:p w14:paraId="65027622" w14:textId="77777777" w:rsidR="00F33424" w:rsidRDefault="00F33424" w:rsidP="00F33424">
      <w:pPr>
        <w:spacing w:after="120"/>
        <w:jc w:val="center"/>
        <w:rPr>
          <w:rFonts w:ascii="Arial" w:hAnsi="Arial" w:cs="Arial"/>
          <w:sz w:val="36"/>
          <w:szCs w:val="36"/>
        </w:rPr>
      </w:pPr>
    </w:p>
    <w:p w14:paraId="2A7AEE8A" w14:textId="77777777" w:rsidR="00F33424" w:rsidRDefault="00F33424" w:rsidP="00F33424">
      <w:pPr>
        <w:spacing w:after="120"/>
        <w:jc w:val="center"/>
        <w:rPr>
          <w:rFonts w:ascii="Arial" w:hAnsi="Arial" w:cs="Arial"/>
          <w:sz w:val="36"/>
          <w:szCs w:val="36"/>
        </w:rPr>
      </w:pPr>
    </w:p>
    <w:p w14:paraId="491DE518" w14:textId="77777777" w:rsidR="00794173" w:rsidRDefault="00794173" w:rsidP="00794173">
      <w:pPr>
        <w:spacing w:after="100" w:afterAutospacing="1" w:line="600" w:lineRule="exact"/>
        <w:jc w:val="center"/>
        <w:rPr>
          <w:rFonts w:ascii="Arial" w:hAnsi="Arial" w:cs="Arial"/>
          <w:b/>
          <w:sz w:val="44"/>
        </w:rPr>
      </w:pPr>
      <w:r w:rsidRPr="0095641D">
        <w:rPr>
          <w:rFonts w:ascii="Arial" w:hAnsi="Arial" w:cs="Arial"/>
          <w:sz w:val="36"/>
          <w:szCs w:val="36"/>
        </w:rPr>
        <w:t>Zpracov</w:t>
      </w:r>
      <w:r>
        <w:rPr>
          <w:rFonts w:ascii="Arial" w:hAnsi="Arial" w:cs="Arial"/>
          <w:sz w:val="36"/>
          <w:szCs w:val="36"/>
        </w:rPr>
        <w:t>á</w:t>
      </w:r>
      <w:r w:rsidRPr="0095641D">
        <w:rPr>
          <w:rFonts w:ascii="Arial" w:hAnsi="Arial" w:cs="Arial"/>
          <w:sz w:val="36"/>
          <w:szCs w:val="36"/>
        </w:rPr>
        <w:t>ni digit</w:t>
      </w:r>
      <w:r>
        <w:rPr>
          <w:rFonts w:ascii="Arial" w:hAnsi="Arial" w:cs="Arial"/>
          <w:sz w:val="36"/>
          <w:szCs w:val="36"/>
        </w:rPr>
        <w:t>á</w:t>
      </w:r>
      <w:r w:rsidRPr="0095641D">
        <w:rPr>
          <w:rFonts w:ascii="Arial" w:hAnsi="Arial" w:cs="Arial"/>
          <w:sz w:val="36"/>
          <w:szCs w:val="36"/>
        </w:rPr>
        <w:t>ln</w:t>
      </w:r>
      <w:r>
        <w:rPr>
          <w:rFonts w:ascii="Arial" w:hAnsi="Arial" w:cs="Arial"/>
          <w:sz w:val="36"/>
          <w:szCs w:val="36"/>
        </w:rPr>
        <w:t>í</w:t>
      </w:r>
      <w:r w:rsidRPr="0095641D">
        <w:rPr>
          <w:rFonts w:ascii="Arial" w:hAnsi="Arial" w:cs="Arial"/>
          <w:sz w:val="36"/>
          <w:szCs w:val="36"/>
        </w:rPr>
        <w:t>ho planu pro m</w:t>
      </w:r>
      <w:r>
        <w:rPr>
          <w:rFonts w:ascii="Arial" w:hAnsi="Arial" w:cs="Arial"/>
          <w:sz w:val="36"/>
          <w:szCs w:val="36"/>
        </w:rPr>
        <w:t>ě</w:t>
      </w:r>
      <w:r w:rsidRPr="0095641D">
        <w:rPr>
          <w:rFonts w:ascii="Arial" w:hAnsi="Arial" w:cs="Arial"/>
          <w:sz w:val="36"/>
          <w:szCs w:val="36"/>
        </w:rPr>
        <w:t>sto Vla</w:t>
      </w:r>
      <w:r>
        <w:rPr>
          <w:rFonts w:ascii="Arial" w:hAnsi="Arial" w:cs="Arial"/>
          <w:sz w:val="36"/>
          <w:szCs w:val="36"/>
        </w:rPr>
        <w:t>š</w:t>
      </w:r>
      <w:r w:rsidRPr="0095641D">
        <w:rPr>
          <w:rFonts w:ascii="Arial" w:hAnsi="Arial" w:cs="Arial"/>
          <w:sz w:val="36"/>
          <w:szCs w:val="36"/>
        </w:rPr>
        <w:t xml:space="preserve">im a </w:t>
      </w:r>
      <w:r>
        <w:rPr>
          <w:rFonts w:ascii="Arial" w:hAnsi="Arial" w:cs="Arial"/>
          <w:sz w:val="36"/>
          <w:szCs w:val="36"/>
        </w:rPr>
        <w:t>ú</w:t>
      </w:r>
      <w:r w:rsidRPr="0095641D">
        <w:rPr>
          <w:rFonts w:ascii="Arial" w:hAnsi="Arial" w:cs="Arial"/>
          <w:sz w:val="36"/>
          <w:szCs w:val="36"/>
        </w:rPr>
        <w:t>zem</w:t>
      </w:r>
      <w:r>
        <w:rPr>
          <w:rFonts w:ascii="Arial" w:hAnsi="Arial" w:cs="Arial"/>
          <w:sz w:val="36"/>
          <w:szCs w:val="36"/>
        </w:rPr>
        <w:t>í</w:t>
      </w:r>
      <w:r w:rsidRPr="0095641D">
        <w:rPr>
          <w:rFonts w:ascii="Arial" w:hAnsi="Arial" w:cs="Arial"/>
          <w:sz w:val="36"/>
          <w:szCs w:val="36"/>
        </w:rPr>
        <w:t xml:space="preserve"> ORP Vla</w:t>
      </w:r>
      <w:r>
        <w:rPr>
          <w:rFonts w:ascii="Arial" w:hAnsi="Arial" w:cs="Arial"/>
          <w:sz w:val="36"/>
          <w:szCs w:val="36"/>
        </w:rPr>
        <w:t>š</w:t>
      </w:r>
      <w:r w:rsidRPr="0095641D">
        <w:rPr>
          <w:rFonts w:ascii="Arial" w:hAnsi="Arial" w:cs="Arial"/>
          <w:sz w:val="36"/>
          <w:szCs w:val="36"/>
        </w:rPr>
        <w:t>im a vybudov</w:t>
      </w:r>
      <w:r>
        <w:rPr>
          <w:rFonts w:ascii="Arial" w:hAnsi="Arial" w:cs="Arial"/>
          <w:sz w:val="36"/>
          <w:szCs w:val="36"/>
        </w:rPr>
        <w:t>á</w:t>
      </w:r>
      <w:r w:rsidRPr="0095641D">
        <w:rPr>
          <w:rFonts w:ascii="Arial" w:hAnsi="Arial" w:cs="Arial"/>
          <w:sz w:val="36"/>
          <w:szCs w:val="36"/>
        </w:rPr>
        <w:t>n</w:t>
      </w:r>
      <w:r>
        <w:rPr>
          <w:rFonts w:ascii="Arial" w:hAnsi="Arial" w:cs="Arial"/>
          <w:sz w:val="36"/>
          <w:szCs w:val="36"/>
        </w:rPr>
        <w:t>í</w:t>
      </w:r>
      <w:r w:rsidRPr="0095641D">
        <w:rPr>
          <w:rFonts w:ascii="Arial" w:hAnsi="Arial" w:cs="Arial"/>
          <w:sz w:val="36"/>
          <w:szCs w:val="36"/>
        </w:rPr>
        <w:t xml:space="preserve"> varovn</w:t>
      </w:r>
      <w:r>
        <w:rPr>
          <w:rFonts w:ascii="Arial" w:hAnsi="Arial" w:cs="Arial"/>
          <w:sz w:val="36"/>
          <w:szCs w:val="36"/>
        </w:rPr>
        <w:t>é</w:t>
      </w:r>
      <w:r w:rsidRPr="0095641D">
        <w:rPr>
          <w:rFonts w:ascii="Arial" w:hAnsi="Arial" w:cs="Arial"/>
          <w:sz w:val="36"/>
          <w:szCs w:val="36"/>
        </w:rPr>
        <w:t>ho a v</w:t>
      </w:r>
      <w:r>
        <w:rPr>
          <w:rFonts w:ascii="Arial" w:hAnsi="Arial" w:cs="Arial"/>
          <w:sz w:val="36"/>
          <w:szCs w:val="36"/>
        </w:rPr>
        <w:t>ý</w:t>
      </w:r>
      <w:r w:rsidRPr="0095641D">
        <w:rPr>
          <w:rFonts w:ascii="Arial" w:hAnsi="Arial" w:cs="Arial"/>
          <w:sz w:val="36"/>
          <w:szCs w:val="36"/>
        </w:rPr>
        <w:t>stra</w:t>
      </w:r>
      <w:r>
        <w:rPr>
          <w:rFonts w:ascii="Arial" w:hAnsi="Arial" w:cs="Arial"/>
          <w:sz w:val="36"/>
          <w:szCs w:val="36"/>
        </w:rPr>
        <w:t>ž</w:t>
      </w:r>
      <w:r w:rsidRPr="0095641D">
        <w:rPr>
          <w:rFonts w:ascii="Arial" w:hAnsi="Arial" w:cs="Arial"/>
          <w:sz w:val="36"/>
          <w:szCs w:val="36"/>
        </w:rPr>
        <w:t>n</w:t>
      </w:r>
      <w:r>
        <w:rPr>
          <w:rFonts w:ascii="Arial" w:hAnsi="Arial" w:cs="Arial"/>
          <w:sz w:val="36"/>
          <w:szCs w:val="36"/>
        </w:rPr>
        <w:t>é</w:t>
      </w:r>
      <w:r w:rsidRPr="0095641D">
        <w:rPr>
          <w:rFonts w:ascii="Arial" w:hAnsi="Arial" w:cs="Arial"/>
          <w:sz w:val="36"/>
          <w:szCs w:val="36"/>
        </w:rPr>
        <w:t>ho syst</w:t>
      </w:r>
      <w:r>
        <w:rPr>
          <w:rFonts w:ascii="Arial" w:hAnsi="Arial" w:cs="Arial"/>
          <w:sz w:val="36"/>
          <w:szCs w:val="36"/>
        </w:rPr>
        <w:t>é</w:t>
      </w:r>
      <w:r w:rsidRPr="0095641D">
        <w:rPr>
          <w:rFonts w:ascii="Arial" w:hAnsi="Arial" w:cs="Arial"/>
          <w:sz w:val="36"/>
          <w:szCs w:val="36"/>
        </w:rPr>
        <w:t>mu ochrany p</w:t>
      </w:r>
      <w:r>
        <w:rPr>
          <w:rFonts w:ascii="Arial" w:hAnsi="Arial" w:cs="Arial"/>
          <w:sz w:val="36"/>
          <w:szCs w:val="36"/>
        </w:rPr>
        <w:t>ř</w:t>
      </w:r>
      <w:r w:rsidRPr="0095641D">
        <w:rPr>
          <w:rFonts w:ascii="Arial" w:hAnsi="Arial" w:cs="Arial"/>
          <w:sz w:val="36"/>
          <w:szCs w:val="36"/>
        </w:rPr>
        <w:t>ed povodn</w:t>
      </w:r>
      <w:r>
        <w:rPr>
          <w:rFonts w:ascii="Arial" w:hAnsi="Arial" w:cs="Arial"/>
          <w:sz w:val="36"/>
          <w:szCs w:val="36"/>
        </w:rPr>
        <w:t>ě</w:t>
      </w:r>
      <w:r w:rsidRPr="0095641D">
        <w:rPr>
          <w:rFonts w:ascii="Arial" w:hAnsi="Arial" w:cs="Arial"/>
          <w:sz w:val="36"/>
          <w:szCs w:val="36"/>
        </w:rPr>
        <w:t>mi pro m</w:t>
      </w:r>
      <w:r>
        <w:rPr>
          <w:rFonts w:ascii="Arial" w:hAnsi="Arial" w:cs="Arial"/>
          <w:sz w:val="36"/>
          <w:szCs w:val="36"/>
        </w:rPr>
        <w:t>ě</w:t>
      </w:r>
      <w:r w:rsidRPr="0095641D">
        <w:rPr>
          <w:rFonts w:ascii="Arial" w:hAnsi="Arial" w:cs="Arial"/>
          <w:sz w:val="36"/>
          <w:szCs w:val="36"/>
        </w:rPr>
        <w:t>sto Vla</w:t>
      </w:r>
      <w:r>
        <w:rPr>
          <w:rFonts w:ascii="Arial" w:hAnsi="Arial" w:cs="Arial"/>
          <w:sz w:val="36"/>
          <w:szCs w:val="36"/>
        </w:rPr>
        <w:t>š</w:t>
      </w:r>
      <w:r w:rsidRPr="0095641D">
        <w:rPr>
          <w:rFonts w:ascii="Arial" w:hAnsi="Arial" w:cs="Arial"/>
          <w:sz w:val="36"/>
          <w:szCs w:val="36"/>
        </w:rPr>
        <w:t>im</w:t>
      </w:r>
    </w:p>
    <w:p w14:paraId="1AEAB611" w14:textId="77777777" w:rsidR="00F33424" w:rsidRPr="007C6D7C" w:rsidRDefault="00375FCC" w:rsidP="00F33424">
      <w:pPr>
        <w:spacing w:after="120"/>
        <w:jc w:val="center"/>
        <w:rPr>
          <w:rFonts w:ascii="Arial" w:hAnsi="Arial" w:cs="Arial"/>
          <w:sz w:val="36"/>
          <w:szCs w:val="36"/>
        </w:rPr>
      </w:pPr>
      <w:r>
        <w:rPr>
          <w:rFonts w:ascii="Arial" w:hAnsi="Arial" w:cs="Arial"/>
          <w:sz w:val="36"/>
          <w:szCs w:val="36"/>
        </w:rPr>
        <w:t xml:space="preserve"> </w:t>
      </w:r>
      <w:r w:rsidR="00794173">
        <w:rPr>
          <w:rFonts w:ascii="Arial" w:hAnsi="Arial" w:cs="Arial"/>
          <w:sz w:val="36"/>
          <w:szCs w:val="36"/>
        </w:rPr>
        <w:t>Část VIS a LVS</w:t>
      </w:r>
    </w:p>
    <w:p w14:paraId="395776AE" w14:textId="77777777" w:rsidR="00B34D94" w:rsidRDefault="00B34D94" w:rsidP="00794173">
      <w:pPr>
        <w:spacing w:after="100" w:afterAutospacing="1" w:line="600" w:lineRule="exact"/>
        <w:rPr>
          <w:rFonts w:ascii="Arial" w:hAnsi="Arial" w:cs="Arial"/>
          <w:b/>
          <w:sz w:val="44"/>
        </w:rPr>
      </w:pPr>
    </w:p>
    <w:p w14:paraId="6B70B625" w14:textId="77777777" w:rsidR="00B34D94" w:rsidRDefault="00B34D94" w:rsidP="00B34D94">
      <w:pPr>
        <w:spacing w:after="100" w:afterAutospacing="1" w:line="600" w:lineRule="exact"/>
        <w:jc w:val="center"/>
        <w:rPr>
          <w:rFonts w:ascii="Arial" w:hAnsi="Arial" w:cs="Arial"/>
          <w:b/>
          <w:sz w:val="44"/>
        </w:rPr>
      </w:pPr>
    </w:p>
    <w:p w14:paraId="5E08877A" w14:textId="77777777" w:rsidR="009E7396" w:rsidRPr="00DC7813" w:rsidRDefault="00FF2102" w:rsidP="00B34D94">
      <w:pPr>
        <w:spacing w:after="100" w:afterAutospacing="1" w:line="600" w:lineRule="exact"/>
        <w:jc w:val="center"/>
        <w:rPr>
          <w:rFonts w:ascii="Arial" w:hAnsi="Arial" w:cs="Arial"/>
          <w:sz w:val="44"/>
          <w:szCs w:val="44"/>
        </w:rPr>
      </w:pPr>
      <w:r w:rsidRPr="00B34D94">
        <w:rPr>
          <w:rFonts w:ascii="Arial" w:hAnsi="Arial" w:cs="Arial"/>
          <w:b/>
          <w:sz w:val="44"/>
        </w:rPr>
        <w:t>Technická zpráva</w:t>
      </w:r>
    </w:p>
    <w:p w14:paraId="08422BAA" w14:textId="77777777" w:rsidR="00606C2B" w:rsidRDefault="00606C2B" w:rsidP="009E7396">
      <w:pPr>
        <w:rPr>
          <w:rFonts w:ascii="Arial" w:hAnsi="Arial"/>
        </w:rPr>
      </w:pPr>
    </w:p>
    <w:p w14:paraId="6D91D227" w14:textId="77777777" w:rsidR="00FF2102" w:rsidRDefault="00FF2102" w:rsidP="00F33424">
      <w:pPr>
        <w:spacing w:after="800"/>
        <w:rPr>
          <w:rFonts w:ascii="Arial" w:hAnsi="Arial" w:cs="Arial"/>
          <w:sz w:val="28"/>
          <w:szCs w:val="28"/>
        </w:rPr>
      </w:pPr>
    </w:p>
    <w:p w14:paraId="0E380141" w14:textId="77777777" w:rsidR="00061331" w:rsidRDefault="00061331" w:rsidP="00F33424">
      <w:pPr>
        <w:spacing w:after="800"/>
        <w:rPr>
          <w:rFonts w:ascii="Arial" w:hAnsi="Arial" w:cs="Arial"/>
          <w:sz w:val="28"/>
          <w:szCs w:val="28"/>
        </w:rPr>
      </w:pPr>
    </w:p>
    <w:p w14:paraId="1594E16C" w14:textId="77777777" w:rsidR="00061331" w:rsidRDefault="00061331" w:rsidP="00F33424">
      <w:pPr>
        <w:spacing w:after="800"/>
        <w:rPr>
          <w:rFonts w:ascii="Arial" w:hAnsi="Arial" w:cs="Arial"/>
          <w:sz w:val="28"/>
          <w:szCs w:val="28"/>
        </w:rPr>
      </w:pPr>
    </w:p>
    <w:p w14:paraId="0B98B8AA" w14:textId="77777777" w:rsidR="00606C2B" w:rsidRPr="00FF2102" w:rsidRDefault="007919DB" w:rsidP="00FF2102">
      <w:pPr>
        <w:spacing w:after="800"/>
        <w:jc w:val="center"/>
        <w:rPr>
          <w:rFonts w:ascii="Arial" w:hAnsi="Arial" w:cs="Arial"/>
          <w:b/>
          <w:sz w:val="44"/>
          <w:szCs w:val="44"/>
        </w:rPr>
      </w:pPr>
      <w:r>
        <w:rPr>
          <w:rFonts w:ascii="Arial" w:hAnsi="Arial" w:cs="Arial"/>
          <w:sz w:val="28"/>
          <w:szCs w:val="28"/>
        </w:rPr>
        <w:t>Září</w:t>
      </w:r>
      <w:r w:rsidR="009736F0">
        <w:rPr>
          <w:rFonts w:ascii="Arial" w:hAnsi="Arial" w:cs="Arial"/>
          <w:sz w:val="28"/>
          <w:szCs w:val="28"/>
        </w:rPr>
        <w:t xml:space="preserve"> 20</w:t>
      </w:r>
      <w:r w:rsidR="00AF296A">
        <w:rPr>
          <w:rFonts w:ascii="Arial" w:hAnsi="Arial" w:cs="Arial"/>
          <w:sz w:val="28"/>
          <w:szCs w:val="28"/>
        </w:rPr>
        <w:t>1</w:t>
      </w:r>
      <w:r w:rsidR="00794173">
        <w:rPr>
          <w:rFonts w:ascii="Arial" w:hAnsi="Arial" w:cs="Arial"/>
          <w:sz w:val="28"/>
          <w:szCs w:val="28"/>
        </w:rPr>
        <w:t>9</w:t>
      </w:r>
    </w:p>
    <w:p w14:paraId="7CF10FB8" w14:textId="77777777" w:rsidR="009E7396" w:rsidRDefault="009E7396">
      <w:pPr>
        <w:jc w:val="center"/>
      </w:pPr>
    </w:p>
    <w:p w14:paraId="46F50E5D" w14:textId="77777777" w:rsidR="009E7396" w:rsidRDefault="009E7396">
      <w:pPr>
        <w:jc w:val="center"/>
      </w:pPr>
    </w:p>
    <w:p w14:paraId="4234DDD3" w14:textId="77777777" w:rsidR="00606C2B" w:rsidRDefault="00606C2B">
      <w:pPr>
        <w:jc w:val="center"/>
      </w:pPr>
    </w:p>
    <w:p w14:paraId="012ED1E8" w14:textId="77777777" w:rsidR="00606C2B" w:rsidRDefault="00606C2B" w:rsidP="009E7396">
      <w:pPr>
        <w:rPr>
          <w:rFonts w:ascii="Arial" w:hAnsi="Arial"/>
          <w:b/>
        </w:rPr>
      </w:pPr>
    </w:p>
    <w:p w14:paraId="7C37541F" w14:textId="77777777" w:rsidR="00606C2B" w:rsidRDefault="00606C2B">
      <w:pPr>
        <w:jc w:val="center"/>
        <w:rPr>
          <w:rFonts w:ascii="Arial" w:hAnsi="Arial"/>
          <w:sz w:val="28"/>
        </w:rPr>
      </w:pPr>
    </w:p>
    <w:p w14:paraId="71A314DB" w14:textId="77777777" w:rsidR="00606C2B" w:rsidRDefault="00606C2B">
      <w:pPr>
        <w:jc w:val="center"/>
        <w:rPr>
          <w:rFonts w:ascii="Arial" w:hAnsi="Arial"/>
          <w:sz w:val="8"/>
        </w:rPr>
      </w:pPr>
    </w:p>
    <w:p w14:paraId="18641B02" w14:textId="77777777" w:rsidR="00606C2B" w:rsidRDefault="00606C2B" w:rsidP="00F8605B">
      <w:pPr>
        <w:rPr>
          <w:rFonts w:ascii="Arial" w:hAnsi="Arial"/>
        </w:rPr>
      </w:pPr>
    </w:p>
    <w:p w14:paraId="536CE288" w14:textId="77777777" w:rsidR="00606C2B" w:rsidRDefault="00606C2B">
      <w:pPr>
        <w:jc w:val="center"/>
        <w:rPr>
          <w:rFonts w:ascii="Arial" w:hAnsi="Arial"/>
        </w:rPr>
      </w:pPr>
    </w:p>
    <w:p w14:paraId="133B6E33" w14:textId="77777777" w:rsidR="00606C2B" w:rsidRDefault="00606C2B">
      <w:pPr>
        <w:jc w:val="center"/>
        <w:rPr>
          <w:rFonts w:ascii="Arial" w:hAnsi="Arial"/>
          <w:sz w:val="8"/>
        </w:rPr>
      </w:pPr>
    </w:p>
    <w:p w14:paraId="69FF587E" w14:textId="77777777" w:rsidR="00606C2B" w:rsidRDefault="00E554E4">
      <w:pPr>
        <w:jc w:val="center"/>
        <w:rPr>
          <w:rFonts w:ascii="Arial" w:hAnsi="Arial"/>
        </w:rPr>
      </w:pPr>
      <w:r>
        <w:rPr>
          <w:rFonts w:ascii="Arial" w:hAnsi="Arial"/>
        </w:rPr>
        <w:fldChar w:fldCharType="begin">
          <w:ffData>
            <w:name w:val="Textové17"/>
            <w:enabled w:val="0"/>
            <w:calcOnExit w:val="0"/>
            <w:textInput>
              <w:default w:val="Dokumentace pro výběr zhotovitele"/>
            </w:textInput>
          </w:ffData>
        </w:fldChar>
      </w:r>
      <w:bookmarkStart w:id="0" w:name="Textové17"/>
      <w:r w:rsidR="00A56FD7">
        <w:rPr>
          <w:rFonts w:ascii="Arial" w:hAnsi="Arial"/>
        </w:rPr>
        <w:instrText xml:space="preserve"> FORMTEXT </w:instrText>
      </w:r>
      <w:r>
        <w:rPr>
          <w:rFonts w:ascii="Arial" w:hAnsi="Arial"/>
        </w:rPr>
      </w:r>
      <w:r>
        <w:rPr>
          <w:rFonts w:ascii="Arial" w:hAnsi="Arial"/>
        </w:rPr>
        <w:fldChar w:fldCharType="separate"/>
      </w:r>
      <w:r w:rsidR="00A56FD7">
        <w:rPr>
          <w:rFonts w:ascii="Arial" w:hAnsi="Arial"/>
          <w:noProof/>
        </w:rPr>
        <w:t>Dokumentace pro výběr zhotovitele</w:t>
      </w:r>
      <w:r>
        <w:rPr>
          <w:rFonts w:ascii="Arial" w:hAnsi="Arial"/>
        </w:rPr>
        <w:fldChar w:fldCharType="end"/>
      </w:r>
      <w:bookmarkEnd w:id="0"/>
    </w:p>
    <w:p w14:paraId="03F2BBEF" w14:textId="77777777" w:rsidR="00606C2B" w:rsidRDefault="00606C2B">
      <w:pPr>
        <w:jc w:val="center"/>
        <w:rPr>
          <w:rFonts w:ascii="Arial" w:hAnsi="Arial"/>
        </w:rPr>
      </w:pPr>
    </w:p>
    <w:p w14:paraId="1220715B" w14:textId="77777777" w:rsidR="00606C2B" w:rsidRDefault="00606C2B">
      <w:pPr>
        <w:jc w:val="center"/>
        <w:rPr>
          <w:rFonts w:ascii="Arial" w:hAnsi="Arial"/>
        </w:rPr>
      </w:pPr>
    </w:p>
    <w:p w14:paraId="01A96603" w14:textId="77777777" w:rsidR="00606C2B" w:rsidRDefault="00606C2B">
      <w:pPr>
        <w:jc w:val="cente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3331"/>
        <w:gridCol w:w="3827"/>
        <w:gridCol w:w="2551"/>
      </w:tblGrid>
      <w:tr w:rsidR="00606C2B" w14:paraId="00497179" w14:textId="77777777">
        <w:tc>
          <w:tcPr>
            <w:tcW w:w="3331" w:type="dxa"/>
          </w:tcPr>
          <w:p w14:paraId="5ABB2C2C" w14:textId="77777777" w:rsidR="00606C2B" w:rsidRDefault="00061331">
            <w:pPr>
              <w:pStyle w:val="temelin1"/>
              <w:rPr>
                <w:b/>
                <w:sz w:val="24"/>
              </w:rPr>
            </w:pPr>
            <w:r>
              <w:rPr>
                <w:b/>
                <w:sz w:val="24"/>
              </w:rPr>
              <w:t>Objednatel</w:t>
            </w:r>
            <w:r w:rsidR="00606C2B">
              <w:rPr>
                <w:b/>
                <w:sz w:val="24"/>
              </w:rPr>
              <w:t>:</w:t>
            </w:r>
          </w:p>
        </w:tc>
        <w:tc>
          <w:tcPr>
            <w:tcW w:w="3827" w:type="dxa"/>
          </w:tcPr>
          <w:p w14:paraId="599A7ED5" w14:textId="77777777" w:rsidR="002749B9" w:rsidRDefault="009300CB" w:rsidP="003C7B57">
            <w:pPr>
              <w:pStyle w:val="temelin1"/>
              <w:rPr>
                <w:sz w:val="24"/>
                <w:szCs w:val="24"/>
              </w:rPr>
            </w:pPr>
            <w:r>
              <w:rPr>
                <w:sz w:val="24"/>
                <w:szCs w:val="24"/>
              </w:rPr>
              <w:t xml:space="preserve">Město </w:t>
            </w:r>
            <w:r w:rsidR="00794173">
              <w:rPr>
                <w:sz w:val="24"/>
                <w:szCs w:val="24"/>
              </w:rPr>
              <w:t>Vlašim</w:t>
            </w:r>
          </w:p>
          <w:p w14:paraId="1700976F" w14:textId="77777777" w:rsidR="003C7B57" w:rsidRDefault="009C1C0A" w:rsidP="003C7B57">
            <w:pPr>
              <w:pStyle w:val="temelin1"/>
              <w:rPr>
                <w:sz w:val="24"/>
                <w:szCs w:val="24"/>
              </w:rPr>
            </w:pPr>
            <w:r>
              <w:rPr>
                <w:sz w:val="24"/>
                <w:szCs w:val="24"/>
              </w:rPr>
              <w:t>Jana Masaryka 302</w:t>
            </w:r>
          </w:p>
          <w:p w14:paraId="0CBE3FF0" w14:textId="77777777" w:rsidR="003C7B57" w:rsidRPr="002749B9" w:rsidRDefault="009C1C0A" w:rsidP="003C7B57">
            <w:pPr>
              <w:pStyle w:val="temelin1"/>
              <w:rPr>
                <w:sz w:val="24"/>
              </w:rPr>
            </w:pPr>
            <w:r>
              <w:rPr>
                <w:sz w:val="24"/>
                <w:szCs w:val="24"/>
              </w:rPr>
              <w:t>258 01 Vlašim</w:t>
            </w:r>
          </w:p>
          <w:p w14:paraId="79A7A004" w14:textId="77777777" w:rsidR="00606C2B" w:rsidRPr="002749B9" w:rsidRDefault="00606C2B" w:rsidP="002749B9">
            <w:pPr>
              <w:pStyle w:val="temelin1"/>
              <w:rPr>
                <w:sz w:val="24"/>
              </w:rPr>
            </w:pPr>
          </w:p>
        </w:tc>
        <w:tc>
          <w:tcPr>
            <w:tcW w:w="2551" w:type="dxa"/>
          </w:tcPr>
          <w:p w14:paraId="2EB2C4BF" w14:textId="77777777" w:rsidR="00A56FD7" w:rsidRPr="008549B7" w:rsidRDefault="00B86122" w:rsidP="00A56FD7">
            <w:pPr>
              <w:pStyle w:val="temelin1"/>
              <w:rPr>
                <w:sz w:val="24"/>
              </w:rPr>
            </w:pPr>
            <w:r>
              <w:rPr>
                <w:sz w:val="24"/>
              </w:rPr>
              <w:t>tel:</w:t>
            </w:r>
            <w:r w:rsidR="002749B9" w:rsidRPr="008549B7">
              <w:rPr>
                <w:sz w:val="24"/>
              </w:rPr>
              <w:t xml:space="preserve"> </w:t>
            </w:r>
            <w:r w:rsidR="003C7B57">
              <w:rPr>
                <w:sz w:val="24"/>
              </w:rPr>
              <w:t>31</w:t>
            </w:r>
            <w:r w:rsidR="009C1C0A">
              <w:rPr>
                <w:sz w:val="24"/>
              </w:rPr>
              <w:t>3 039 313</w:t>
            </w:r>
          </w:p>
          <w:p w14:paraId="1B32A0A4" w14:textId="77777777" w:rsidR="00606C2B" w:rsidRPr="008549B7" w:rsidRDefault="00606C2B" w:rsidP="00A56FD7">
            <w:pPr>
              <w:pStyle w:val="temelin1"/>
              <w:rPr>
                <w:sz w:val="24"/>
              </w:rPr>
            </w:pPr>
          </w:p>
        </w:tc>
      </w:tr>
      <w:tr w:rsidR="00606C2B" w14:paraId="4A394BAB" w14:textId="77777777">
        <w:tc>
          <w:tcPr>
            <w:tcW w:w="9709" w:type="dxa"/>
            <w:gridSpan w:val="3"/>
          </w:tcPr>
          <w:p w14:paraId="1C92E3C9" w14:textId="77777777" w:rsidR="00606C2B" w:rsidRDefault="00606C2B">
            <w:pPr>
              <w:pStyle w:val="temelin1"/>
              <w:jc w:val="center"/>
              <w:rPr>
                <w:sz w:val="24"/>
              </w:rPr>
            </w:pPr>
          </w:p>
        </w:tc>
      </w:tr>
      <w:tr w:rsidR="00606C2B" w14:paraId="38F4EA97" w14:textId="77777777">
        <w:tc>
          <w:tcPr>
            <w:tcW w:w="9709" w:type="dxa"/>
            <w:gridSpan w:val="3"/>
          </w:tcPr>
          <w:p w14:paraId="1318C973" w14:textId="77777777" w:rsidR="00606C2B" w:rsidRDefault="00606C2B">
            <w:pPr>
              <w:pStyle w:val="temelin1"/>
              <w:jc w:val="center"/>
              <w:rPr>
                <w:sz w:val="24"/>
              </w:rPr>
            </w:pPr>
          </w:p>
        </w:tc>
      </w:tr>
      <w:tr w:rsidR="00606C2B" w14:paraId="058C06F6" w14:textId="77777777">
        <w:tc>
          <w:tcPr>
            <w:tcW w:w="3331" w:type="dxa"/>
          </w:tcPr>
          <w:p w14:paraId="26D863F8" w14:textId="77777777" w:rsidR="00606C2B" w:rsidRDefault="00061331">
            <w:pPr>
              <w:pStyle w:val="temelin1"/>
              <w:rPr>
                <w:sz w:val="24"/>
              </w:rPr>
            </w:pPr>
            <w:r w:rsidRPr="009300CB">
              <w:rPr>
                <w:b/>
                <w:sz w:val="24"/>
              </w:rPr>
              <w:t>Zhotovitel</w:t>
            </w:r>
            <w:r w:rsidR="00606C2B" w:rsidRPr="009300CB">
              <w:rPr>
                <w:b/>
                <w:sz w:val="24"/>
              </w:rPr>
              <w:t>:</w:t>
            </w:r>
          </w:p>
        </w:tc>
        <w:tc>
          <w:tcPr>
            <w:tcW w:w="3827" w:type="dxa"/>
          </w:tcPr>
          <w:p w14:paraId="567FF503" w14:textId="77777777" w:rsidR="009C1C0A" w:rsidRDefault="009C1C0A" w:rsidP="009300CB">
            <w:pPr>
              <w:pStyle w:val="temelin1"/>
              <w:rPr>
                <w:sz w:val="24"/>
              </w:rPr>
            </w:pPr>
            <w:r>
              <w:rPr>
                <w:sz w:val="24"/>
              </w:rPr>
              <w:t>Ing. Vladimír Pavlík</w:t>
            </w:r>
          </w:p>
          <w:p w14:paraId="05E75EB7" w14:textId="77777777" w:rsidR="009300CB" w:rsidRPr="00A56FD7" w:rsidRDefault="009C1C0A" w:rsidP="009300CB">
            <w:pPr>
              <w:pStyle w:val="temelin1"/>
              <w:rPr>
                <w:sz w:val="24"/>
              </w:rPr>
            </w:pPr>
            <w:r>
              <w:rPr>
                <w:sz w:val="24"/>
              </w:rPr>
              <w:t>Projekční kancelář</w:t>
            </w:r>
          </w:p>
          <w:p w14:paraId="1829582B" w14:textId="77777777" w:rsidR="009300CB" w:rsidRDefault="009C1C0A" w:rsidP="009300CB">
            <w:pPr>
              <w:pStyle w:val="temelin1"/>
              <w:rPr>
                <w:sz w:val="24"/>
              </w:rPr>
            </w:pPr>
            <w:r>
              <w:rPr>
                <w:sz w:val="24"/>
              </w:rPr>
              <w:t>Najdrova 2183</w:t>
            </w:r>
          </w:p>
          <w:p w14:paraId="05281A41" w14:textId="77777777" w:rsidR="009300CB" w:rsidRPr="00A56FD7" w:rsidRDefault="009C1C0A" w:rsidP="009300CB">
            <w:pPr>
              <w:pStyle w:val="temelin1"/>
              <w:rPr>
                <w:sz w:val="24"/>
              </w:rPr>
            </w:pPr>
            <w:r>
              <w:rPr>
                <w:sz w:val="24"/>
              </w:rPr>
              <w:t>252 63</w:t>
            </w:r>
            <w:r w:rsidR="009300CB">
              <w:rPr>
                <w:sz w:val="24"/>
              </w:rPr>
              <w:t xml:space="preserve"> </w:t>
            </w:r>
            <w:r>
              <w:rPr>
                <w:sz w:val="24"/>
              </w:rPr>
              <w:t>Roztoky u Prahy</w:t>
            </w:r>
          </w:p>
          <w:p w14:paraId="6E83DEAA" w14:textId="77777777" w:rsidR="008B4663" w:rsidRPr="009300CB" w:rsidRDefault="008B4663" w:rsidP="009300CB">
            <w:pPr>
              <w:pStyle w:val="temelin1"/>
              <w:rPr>
                <w:sz w:val="24"/>
              </w:rPr>
            </w:pPr>
          </w:p>
        </w:tc>
        <w:tc>
          <w:tcPr>
            <w:tcW w:w="2551" w:type="dxa"/>
          </w:tcPr>
          <w:p w14:paraId="540222A8" w14:textId="77777777" w:rsidR="00A56FD7" w:rsidRPr="00A56FD7" w:rsidRDefault="00B86122" w:rsidP="00A56FD7">
            <w:pPr>
              <w:pStyle w:val="temelin1"/>
              <w:rPr>
                <w:sz w:val="24"/>
              </w:rPr>
            </w:pPr>
            <w:r>
              <w:rPr>
                <w:sz w:val="24"/>
              </w:rPr>
              <w:t>t</w:t>
            </w:r>
            <w:r w:rsidR="00A56FD7" w:rsidRPr="00A56FD7">
              <w:rPr>
                <w:sz w:val="24"/>
              </w:rPr>
              <w:t>el</w:t>
            </w:r>
            <w:r>
              <w:rPr>
                <w:sz w:val="24"/>
              </w:rPr>
              <w:t xml:space="preserve">: </w:t>
            </w:r>
            <w:r w:rsidR="009C1C0A">
              <w:rPr>
                <w:sz w:val="24"/>
              </w:rPr>
              <w:t>737 457 709</w:t>
            </w:r>
          </w:p>
          <w:p w14:paraId="70F86D75" w14:textId="77777777" w:rsidR="00606C2B" w:rsidRPr="008B4663" w:rsidRDefault="00606C2B" w:rsidP="008B4663">
            <w:pPr>
              <w:pStyle w:val="temelin1"/>
              <w:rPr>
                <w:sz w:val="24"/>
              </w:rPr>
            </w:pPr>
          </w:p>
        </w:tc>
      </w:tr>
      <w:tr w:rsidR="00606C2B" w14:paraId="0C9CB9C4" w14:textId="77777777">
        <w:tc>
          <w:tcPr>
            <w:tcW w:w="9709" w:type="dxa"/>
            <w:gridSpan w:val="3"/>
          </w:tcPr>
          <w:p w14:paraId="67F3BCBE" w14:textId="77777777" w:rsidR="00A32870" w:rsidRDefault="00A32870" w:rsidP="00A32870">
            <w:pPr>
              <w:pStyle w:val="temelin1"/>
              <w:ind w:firstLine="3402"/>
              <w:rPr>
                <w:sz w:val="24"/>
              </w:rPr>
            </w:pPr>
          </w:p>
        </w:tc>
      </w:tr>
      <w:tr w:rsidR="00606C2B" w14:paraId="5AB7F024" w14:textId="77777777">
        <w:tc>
          <w:tcPr>
            <w:tcW w:w="9709" w:type="dxa"/>
            <w:gridSpan w:val="3"/>
          </w:tcPr>
          <w:p w14:paraId="738F4787" w14:textId="77777777" w:rsidR="00606C2B" w:rsidRDefault="00606C2B">
            <w:pPr>
              <w:pStyle w:val="temelin1"/>
              <w:jc w:val="center"/>
              <w:rPr>
                <w:sz w:val="24"/>
              </w:rPr>
            </w:pPr>
          </w:p>
        </w:tc>
      </w:tr>
      <w:tr w:rsidR="00606C2B" w14:paraId="4E4AE7EE" w14:textId="77777777">
        <w:tc>
          <w:tcPr>
            <w:tcW w:w="3331" w:type="dxa"/>
          </w:tcPr>
          <w:p w14:paraId="5D8476B5" w14:textId="77777777" w:rsidR="00606C2B" w:rsidRDefault="00061331">
            <w:pPr>
              <w:pStyle w:val="temelin1"/>
              <w:rPr>
                <w:b/>
                <w:sz w:val="24"/>
              </w:rPr>
            </w:pPr>
            <w:r>
              <w:rPr>
                <w:b/>
                <w:sz w:val="24"/>
              </w:rPr>
              <w:t>Vypracoval</w:t>
            </w:r>
            <w:r w:rsidR="00606C2B">
              <w:rPr>
                <w:b/>
                <w:sz w:val="24"/>
              </w:rPr>
              <w:t>:</w:t>
            </w:r>
          </w:p>
        </w:tc>
        <w:tc>
          <w:tcPr>
            <w:tcW w:w="3827" w:type="dxa"/>
          </w:tcPr>
          <w:p w14:paraId="3DCAF198" w14:textId="77777777" w:rsidR="00606C2B" w:rsidRDefault="002749B9" w:rsidP="00A56E7A">
            <w:pPr>
              <w:pStyle w:val="temelin1"/>
              <w:rPr>
                <w:sz w:val="24"/>
              </w:rPr>
            </w:pPr>
            <w:r>
              <w:rPr>
                <w:sz w:val="24"/>
              </w:rPr>
              <w:t>Ing</w:t>
            </w:r>
            <w:r w:rsidR="00794173">
              <w:rPr>
                <w:sz w:val="24"/>
              </w:rPr>
              <w:t>. Vladimír Pavlík</w:t>
            </w:r>
          </w:p>
        </w:tc>
        <w:tc>
          <w:tcPr>
            <w:tcW w:w="2551" w:type="dxa"/>
          </w:tcPr>
          <w:p w14:paraId="2DA32704" w14:textId="77777777" w:rsidR="00606C2B" w:rsidRDefault="00BB3297">
            <w:pPr>
              <w:pStyle w:val="temelin1"/>
              <w:rPr>
                <w:sz w:val="24"/>
              </w:rPr>
            </w:pPr>
            <w:r>
              <w:rPr>
                <w:sz w:val="24"/>
              </w:rPr>
              <w:t>t</w:t>
            </w:r>
            <w:r w:rsidR="00A93331">
              <w:rPr>
                <w:sz w:val="24"/>
              </w:rPr>
              <w:t xml:space="preserve">el: </w:t>
            </w:r>
            <w:r w:rsidR="00794173">
              <w:rPr>
                <w:sz w:val="24"/>
              </w:rPr>
              <w:t>737</w:t>
            </w:r>
            <w:r w:rsidR="009A0611">
              <w:rPr>
                <w:sz w:val="24"/>
              </w:rPr>
              <w:t> 457 709</w:t>
            </w:r>
          </w:p>
          <w:p w14:paraId="671C9347" w14:textId="77777777" w:rsidR="00606C2B" w:rsidRDefault="00606C2B" w:rsidP="00A93331">
            <w:pPr>
              <w:pStyle w:val="temelin1"/>
              <w:rPr>
                <w:sz w:val="24"/>
              </w:rPr>
            </w:pPr>
          </w:p>
        </w:tc>
      </w:tr>
      <w:tr w:rsidR="00606C2B" w14:paraId="4C65DD42" w14:textId="77777777">
        <w:tc>
          <w:tcPr>
            <w:tcW w:w="9709" w:type="dxa"/>
            <w:gridSpan w:val="3"/>
          </w:tcPr>
          <w:p w14:paraId="2AB066D6" w14:textId="77777777" w:rsidR="00606C2B" w:rsidRDefault="00606C2B">
            <w:pPr>
              <w:pStyle w:val="temelin1"/>
              <w:jc w:val="center"/>
              <w:rPr>
                <w:sz w:val="24"/>
              </w:rPr>
            </w:pPr>
          </w:p>
        </w:tc>
      </w:tr>
      <w:tr w:rsidR="00143E05" w14:paraId="32A4E2BC" w14:textId="77777777" w:rsidTr="00143E05">
        <w:trPr>
          <w:trHeight w:val="241"/>
        </w:trPr>
        <w:tc>
          <w:tcPr>
            <w:tcW w:w="3331" w:type="dxa"/>
          </w:tcPr>
          <w:p w14:paraId="7AE60BAF" w14:textId="77777777" w:rsidR="00143E05" w:rsidRDefault="00143E05">
            <w:pPr>
              <w:pStyle w:val="temelin1"/>
              <w:rPr>
                <w:b/>
                <w:sz w:val="24"/>
              </w:rPr>
            </w:pPr>
          </w:p>
        </w:tc>
        <w:tc>
          <w:tcPr>
            <w:tcW w:w="3827" w:type="dxa"/>
          </w:tcPr>
          <w:p w14:paraId="665B2930" w14:textId="77777777" w:rsidR="00143E05" w:rsidRPr="00143E05" w:rsidRDefault="00143E05">
            <w:pPr>
              <w:pStyle w:val="temelin1"/>
              <w:rPr>
                <w:b/>
                <w:sz w:val="24"/>
              </w:rPr>
            </w:pPr>
          </w:p>
        </w:tc>
        <w:tc>
          <w:tcPr>
            <w:tcW w:w="2551" w:type="dxa"/>
          </w:tcPr>
          <w:p w14:paraId="524816F0" w14:textId="77777777" w:rsidR="00143E05" w:rsidRPr="00143E05" w:rsidRDefault="00143E05">
            <w:pPr>
              <w:pStyle w:val="temelin1"/>
              <w:rPr>
                <w:b/>
                <w:sz w:val="24"/>
              </w:rPr>
            </w:pPr>
          </w:p>
        </w:tc>
      </w:tr>
      <w:tr w:rsidR="00143E05" w14:paraId="23CA6676" w14:textId="77777777" w:rsidTr="00143E05">
        <w:trPr>
          <w:trHeight w:val="246"/>
        </w:trPr>
        <w:tc>
          <w:tcPr>
            <w:tcW w:w="3331" w:type="dxa"/>
          </w:tcPr>
          <w:p w14:paraId="7A9B0F33" w14:textId="77777777" w:rsidR="00143E05" w:rsidRDefault="00143E05">
            <w:pPr>
              <w:pStyle w:val="temelin1"/>
              <w:rPr>
                <w:b/>
                <w:sz w:val="24"/>
              </w:rPr>
            </w:pPr>
          </w:p>
        </w:tc>
        <w:tc>
          <w:tcPr>
            <w:tcW w:w="3827" w:type="dxa"/>
          </w:tcPr>
          <w:p w14:paraId="29A30D9E" w14:textId="77777777" w:rsidR="00143E05" w:rsidRPr="00143E05" w:rsidRDefault="00143E05">
            <w:pPr>
              <w:pStyle w:val="temelin1"/>
              <w:rPr>
                <w:b/>
                <w:sz w:val="24"/>
              </w:rPr>
            </w:pPr>
          </w:p>
        </w:tc>
        <w:tc>
          <w:tcPr>
            <w:tcW w:w="2551" w:type="dxa"/>
          </w:tcPr>
          <w:p w14:paraId="6F4E2410" w14:textId="77777777" w:rsidR="00143E05" w:rsidRPr="00143E05" w:rsidRDefault="00143E05">
            <w:pPr>
              <w:pStyle w:val="temelin1"/>
              <w:rPr>
                <w:b/>
                <w:sz w:val="24"/>
              </w:rPr>
            </w:pPr>
          </w:p>
        </w:tc>
      </w:tr>
      <w:tr w:rsidR="00CD3D48" w14:paraId="36D69510" w14:textId="77777777" w:rsidTr="00143E05">
        <w:trPr>
          <w:trHeight w:val="246"/>
        </w:trPr>
        <w:tc>
          <w:tcPr>
            <w:tcW w:w="3331" w:type="dxa"/>
          </w:tcPr>
          <w:p w14:paraId="26C97F08" w14:textId="77777777" w:rsidR="00CD3D48" w:rsidRDefault="00CD3D48">
            <w:pPr>
              <w:pStyle w:val="temelin1"/>
              <w:rPr>
                <w:b/>
                <w:sz w:val="24"/>
              </w:rPr>
            </w:pPr>
          </w:p>
        </w:tc>
        <w:tc>
          <w:tcPr>
            <w:tcW w:w="3827" w:type="dxa"/>
          </w:tcPr>
          <w:p w14:paraId="1B1B184C" w14:textId="77777777" w:rsidR="00CD3D48" w:rsidRPr="00143E05" w:rsidRDefault="00CD3D48">
            <w:pPr>
              <w:pStyle w:val="temelin1"/>
              <w:rPr>
                <w:b/>
                <w:sz w:val="24"/>
              </w:rPr>
            </w:pPr>
          </w:p>
        </w:tc>
        <w:tc>
          <w:tcPr>
            <w:tcW w:w="2551" w:type="dxa"/>
          </w:tcPr>
          <w:p w14:paraId="797FCC89" w14:textId="77777777" w:rsidR="00CD3D48" w:rsidRPr="00143E05" w:rsidRDefault="00CD3D48">
            <w:pPr>
              <w:pStyle w:val="temelin1"/>
              <w:rPr>
                <w:b/>
                <w:sz w:val="24"/>
              </w:rPr>
            </w:pPr>
          </w:p>
        </w:tc>
      </w:tr>
      <w:tr w:rsidR="00143E05" w14:paraId="6E21F18D" w14:textId="77777777" w:rsidTr="00143E05">
        <w:trPr>
          <w:trHeight w:val="665"/>
        </w:trPr>
        <w:tc>
          <w:tcPr>
            <w:tcW w:w="3331" w:type="dxa"/>
          </w:tcPr>
          <w:p w14:paraId="612152DD" w14:textId="77777777" w:rsidR="00143E05" w:rsidRDefault="00061331">
            <w:pPr>
              <w:pStyle w:val="temelin1"/>
              <w:rPr>
                <w:b/>
                <w:sz w:val="24"/>
              </w:rPr>
            </w:pPr>
            <w:r>
              <w:rPr>
                <w:b/>
                <w:sz w:val="24"/>
              </w:rPr>
              <w:t>Revize</w:t>
            </w:r>
            <w:r w:rsidR="00143E05">
              <w:rPr>
                <w:b/>
                <w:sz w:val="24"/>
              </w:rPr>
              <w:t>:</w:t>
            </w:r>
          </w:p>
        </w:tc>
        <w:tc>
          <w:tcPr>
            <w:tcW w:w="3827" w:type="dxa"/>
          </w:tcPr>
          <w:p w14:paraId="5674D022" w14:textId="77777777" w:rsidR="00143E05" w:rsidRDefault="00143E05">
            <w:pPr>
              <w:pStyle w:val="temelin1"/>
              <w:rPr>
                <w:b/>
                <w:sz w:val="24"/>
              </w:rPr>
            </w:pPr>
          </w:p>
        </w:tc>
        <w:tc>
          <w:tcPr>
            <w:tcW w:w="2551" w:type="dxa"/>
          </w:tcPr>
          <w:p w14:paraId="5A619F1D" w14:textId="77777777" w:rsidR="00143E05" w:rsidRDefault="00143E05" w:rsidP="00A56E7A">
            <w:pPr>
              <w:pStyle w:val="temelin1"/>
              <w:rPr>
                <w:b/>
                <w:sz w:val="24"/>
              </w:rPr>
            </w:pPr>
            <w:r>
              <w:rPr>
                <w:sz w:val="24"/>
              </w:rPr>
              <w:t xml:space="preserve">dne: </w:t>
            </w:r>
            <w:r w:rsidR="007919DB">
              <w:rPr>
                <w:sz w:val="24"/>
              </w:rPr>
              <w:t>16.9.2019</w:t>
            </w:r>
          </w:p>
        </w:tc>
      </w:tr>
      <w:tr w:rsidR="00606C2B" w14:paraId="5B3EFCE6" w14:textId="77777777">
        <w:tc>
          <w:tcPr>
            <w:tcW w:w="9709" w:type="dxa"/>
            <w:gridSpan w:val="3"/>
          </w:tcPr>
          <w:p w14:paraId="273C9C25" w14:textId="77777777" w:rsidR="00606C2B" w:rsidRDefault="00606C2B">
            <w:pPr>
              <w:pStyle w:val="temelin1"/>
              <w:rPr>
                <w:b/>
                <w:sz w:val="24"/>
              </w:rPr>
            </w:pPr>
          </w:p>
        </w:tc>
      </w:tr>
      <w:tr w:rsidR="00606C2B" w14:paraId="2C02C425" w14:textId="77777777">
        <w:tc>
          <w:tcPr>
            <w:tcW w:w="9709" w:type="dxa"/>
            <w:gridSpan w:val="3"/>
          </w:tcPr>
          <w:p w14:paraId="1A78EC02" w14:textId="77777777" w:rsidR="00606C2B" w:rsidRDefault="00606C2B">
            <w:pPr>
              <w:pStyle w:val="temelin1"/>
              <w:rPr>
                <w:b/>
                <w:sz w:val="24"/>
              </w:rPr>
            </w:pPr>
          </w:p>
        </w:tc>
      </w:tr>
    </w:tbl>
    <w:p w14:paraId="012B9ADC" w14:textId="77777777" w:rsidR="00606C2B" w:rsidRDefault="00606C2B">
      <w:pPr>
        <w:rPr>
          <w:rFonts w:ascii="Arial" w:hAnsi="Arial"/>
          <w:sz w:val="28"/>
        </w:rPr>
      </w:pPr>
    </w:p>
    <w:p w14:paraId="00E08E1E" w14:textId="77777777" w:rsidR="00606C2B" w:rsidRDefault="00606C2B">
      <w:pPr>
        <w:rPr>
          <w:rFonts w:ascii="Arial" w:hAnsi="Arial"/>
          <w:sz w:val="28"/>
        </w:rPr>
      </w:pPr>
    </w:p>
    <w:p w14:paraId="41B8BE1C" w14:textId="77777777" w:rsidR="00606C2B" w:rsidRDefault="00606C2B">
      <w:pPr>
        <w:rPr>
          <w:rFonts w:ascii="Arial" w:hAnsi="Arial"/>
          <w:sz w:val="28"/>
        </w:rPr>
      </w:pPr>
    </w:p>
    <w:p w14:paraId="676219C3" w14:textId="77777777" w:rsidR="00606C2B" w:rsidRDefault="00606C2B">
      <w:pPr>
        <w:rPr>
          <w:rFonts w:ascii="Arial" w:hAnsi="Arial"/>
          <w:sz w:val="28"/>
        </w:rPr>
      </w:pPr>
    </w:p>
    <w:p w14:paraId="39833A69" w14:textId="77777777" w:rsidR="00606C2B" w:rsidRDefault="00606C2B"/>
    <w:p w14:paraId="7A64AF8C" w14:textId="77777777" w:rsidR="00606C2B" w:rsidRDefault="00606C2B"/>
    <w:p w14:paraId="03AF9329" w14:textId="77777777" w:rsidR="00606C2B" w:rsidRDefault="00606C2B">
      <w:pPr>
        <w:sectPr w:rsidR="00606C2B" w:rsidSect="00B01AA6">
          <w:footerReference w:type="first" r:id="rId10"/>
          <w:pgSz w:w="11907" w:h="16840" w:code="9"/>
          <w:pgMar w:top="1134" w:right="1134" w:bottom="851" w:left="1134" w:header="567" w:footer="284" w:gutter="0"/>
          <w:cols w:space="708"/>
        </w:sect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606C2B" w14:paraId="6F33E7DF" w14:textId="77777777">
        <w:trPr>
          <w:trHeight w:val="360"/>
        </w:trPr>
        <w:tc>
          <w:tcPr>
            <w:tcW w:w="9639" w:type="dxa"/>
            <w:shd w:val="pct10" w:color="auto" w:fill="auto"/>
            <w:vAlign w:val="center"/>
          </w:tcPr>
          <w:p w14:paraId="01AD44C5" w14:textId="77777777" w:rsidR="00606C2B" w:rsidRDefault="00606C2B">
            <w:pPr>
              <w:pStyle w:val="TOC1"/>
              <w:spacing w:before="0"/>
              <w:ind w:right="-68"/>
              <w:jc w:val="center"/>
              <w:rPr>
                <w:b/>
              </w:rPr>
            </w:pPr>
            <w:r>
              <w:rPr>
                <w:rFonts w:ascii="Times New Roman" w:hAnsi="Times New Roman"/>
                <w:b/>
                <w:sz w:val="28"/>
              </w:rPr>
              <w:lastRenderedPageBreak/>
              <w:br w:type="column"/>
            </w:r>
            <w:r>
              <w:rPr>
                <w:b/>
              </w:rPr>
              <w:t>OBSAH</w:t>
            </w:r>
          </w:p>
        </w:tc>
      </w:tr>
    </w:tbl>
    <w:p w14:paraId="039D13A5" w14:textId="77777777" w:rsidR="00201DB8" w:rsidRDefault="00E554E4">
      <w:pPr>
        <w:pStyle w:val="TOC1"/>
        <w:tabs>
          <w:tab w:val="left" w:pos="351"/>
        </w:tabs>
        <w:rPr>
          <w:rFonts w:asciiTheme="minorHAnsi" w:eastAsiaTheme="minorEastAsia" w:hAnsiTheme="minorHAnsi" w:cstheme="minorBidi"/>
          <w:caps w:val="0"/>
          <w:sz w:val="24"/>
          <w:szCs w:val="24"/>
          <w:lang w:val="en-US" w:eastAsia="ja-JP"/>
        </w:rPr>
      </w:pPr>
      <w:r>
        <w:rPr>
          <w:sz w:val="24"/>
        </w:rPr>
        <w:fldChar w:fldCharType="begin"/>
      </w:r>
      <w:r w:rsidR="009B43A2">
        <w:rPr>
          <w:sz w:val="24"/>
        </w:rPr>
        <w:instrText xml:space="preserve"> TOC \o </w:instrText>
      </w:r>
      <w:r>
        <w:rPr>
          <w:sz w:val="24"/>
        </w:rPr>
        <w:fldChar w:fldCharType="separate"/>
      </w:r>
      <w:r w:rsidR="00201DB8">
        <w:t>1</w:t>
      </w:r>
      <w:r w:rsidR="00201DB8">
        <w:rPr>
          <w:rFonts w:asciiTheme="minorHAnsi" w:eastAsiaTheme="minorEastAsia" w:hAnsiTheme="minorHAnsi" w:cstheme="minorBidi"/>
          <w:caps w:val="0"/>
          <w:sz w:val="24"/>
          <w:szCs w:val="24"/>
          <w:lang w:val="en-US" w:eastAsia="ja-JP"/>
        </w:rPr>
        <w:tab/>
      </w:r>
      <w:r w:rsidR="00201DB8">
        <w:t>Průvodní zpráva</w:t>
      </w:r>
      <w:r w:rsidR="00201DB8">
        <w:tab/>
      </w:r>
      <w:r w:rsidR="00201DB8">
        <w:fldChar w:fldCharType="begin"/>
      </w:r>
      <w:r w:rsidR="00201DB8">
        <w:instrText xml:space="preserve"> PAGEREF _Toc430252034 \h </w:instrText>
      </w:r>
      <w:r w:rsidR="00201DB8">
        <w:fldChar w:fldCharType="separate"/>
      </w:r>
      <w:r w:rsidR="00D57A21">
        <w:t>4</w:t>
      </w:r>
      <w:r w:rsidR="00201DB8">
        <w:fldChar w:fldCharType="end"/>
      </w:r>
    </w:p>
    <w:p w14:paraId="3C07576A"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1.1</w:t>
      </w:r>
      <w:r>
        <w:rPr>
          <w:rFonts w:asciiTheme="minorHAnsi" w:eastAsiaTheme="minorEastAsia" w:hAnsiTheme="minorHAnsi" w:cstheme="minorBidi"/>
          <w:caps w:val="0"/>
          <w:noProof/>
          <w:sz w:val="24"/>
          <w:szCs w:val="24"/>
          <w:lang w:val="en-US" w:eastAsia="ja-JP"/>
        </w:rPr>
        <w:tab/>
      </w:r>
      <w:r>
        <w:rPr>
          <w:noProof/>
        </w:rPr>
        <w:t>Úvodní zpráva</w:t>
      </w:r>
      <w:r>
        <w:rPr>
          <w:noProof/>
        </w:rPr>
        <w:tab/>
      </w:r>
      <w:r>
        <w:rPr>
          <w:noProof/>
        </w:rPr>
        <w:fldChar w:fldCharType="begin"/>
      </w:r>
      <w:r>
        <w:rPr>
          <w:noProof/>
        </w:rPr>
        <w:instrText xml:space="preserve"> PAGEREF _Toc430252035 \h </w:instrText>
      </w:r>
      <w:r>
        <w:rPr>
          <w:noProof/>
        </w:rPr>
      </w:r>
      <w:r>
        <w:rPr>
          <w:noProof/>
        </w:rPr>
        <w:fldChar w:fldCharType="separate"/>
      </w:r>
      <w:r w:rsidR="00D57A21">
        <w:rPr>
          <w:noProof/>
        </w:rPr>
        <w:t>4</w:t>
      </w:r>
      <w:r>
        <w:rPr>
          <w:noProof/>
        </w:rPr>
        <w:fldChar w:fldCharType="end"/>
      </w:r>
    </w:p>
    <w:p w14:paraId="00B15960"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1.2</w:t>
      </w:r>
      <w:r>
        <w:rPr>
          <w:rFonts w:asciiTheme="minorHAnsi" w:eastAsiaTheme="minorEastAsia" w:hAnsiTheme="minorHAnsi" w:cstheme="minorBidi"/>
          <w:caps w:val="0"/>
          <w:noProof/>
          <w:sz w:val="24"/>
          <w:szCs w:val="24"/>
          <w:lang w:val="en-US" w:eastAsia="ja-JP"/>
        </w:rPr>
        <w:tab/>
      </w:r>
      <w:r>
        <w:rPr>
          <w:noProof/>
        </w:rPr>
        <w:t>SEZNAM ZKRATEK</w:t>
      </w:r>
      <w:r>
        <w:rPr>
          <w:noProof/>
        </w:rPr>
        <w:tab/>
      </w:r>
      <w:r>
        <w:rPr>
          <w:noProof/>
        </w:rPr>
        <w:fldChar w:fldCharType="begin"/>
      </w:r>
      <w:r>
        <w:rPr>
          <w:noProof/>
        </w:rPr>
        <w:instrText xml:space="preserve"> PAGEREF _Toc430252036 \h </w:instrText>
      </w:r>
      <w:r>
        <w:rPr>
          <w:noProof/>
        </w:rPr>
      </w:r>
      <w:r>
        <w:rPr>
          <w:noProof/>
        </w:rPr>
        <w:fldChar w:fldCharType="separate"/>
      </w:r>
      <w:r w:rsidR="00D57A21">
        <w:rPr>
          <w:noProof/>
        </w:rPr>
        <w:t>4</w:t>
      </w:r>
      <w:r>
        <w:rPr>
          <w:noProof/>
        </w:rPr>
        <w:fldChar w:fldCharType="end"/>
      </w:r>
    </w:p>
    <w:p w14:paraId="2EBE5F83"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1.3</w:t>
      </w:r>
      <w:r>
        <w:rPr>
          <w:rFonts w:asciiTheme="minorHAnsi" w:eastAsiaTheme="minorEastAsia" w:hAnsiTheme="minorHAnsi" w:cstheme="minorBidi"/>
          <w:caps w:val="0"/>
          <w:noProof/>
          <w:sz w:val="24"/>
          <w:szCs w:val="24"/>
          <w:lang w:val="en-US" w:eastAsia="ja-JP"/>
        </w:rPr>
        <w:tab/>
      </w:r>
      <w:r>
        <w:rPr>
          <w:noProof/>
        </w:rPr>
        <w:t>Výchozí podklady</w:t>
      </w:r>
      <w:r>
        <w:rPr>
          <w:noProof/>
        </w:rPr>
        <w:tab/>
      </w:r>
      <w:r>
        <w:rPr>
          <w:noProof/>
        </w:rPr>
        <w:fldChar w:fldCharType="begin"/>
      </w:r>
      <w:r>
        <w:rPr>
          <w:noProof/>
        </w:rPr>
        <w:instrText xml:space="preserve"> PAGEREF _Toc430252037 \h </w:instrText>
      </w:r>
      <w:r>
        <w:rPr>
          <w:noProof/>
        </w:rPr>
      </w:r>
      <w:r>
        <w:rPr>
          <w:noProof/>
        </w:rPr>
        <w:fldChar w:fldCharType="separate"/>
      </w:r>
      <w:r w:rsidR="00D57A21">
        <w:rPr>
          <w:noProof/>
        </w:rPr>
        <w:t>4</w:t>
      </w:r>
      <w:r>
        <w:rPr>
          <w:noProof/>
        </w:rPr>
        <w:fldChar w:fldCharType="end"/>
      </w:r>
    </w:p>
    <w:p w14:paraId="586301CD"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1.4</w:t>
      </w:r>
      <w:r>
        <w:rPr>
          <w:rFonts w:asciiTheme="minorHAnsi" w:eastAsiaTheme="minorEastAsia" w:hAnsiTheme="minorHAnsi" w:cstheme="minorBidi"/>
          <w:caps w:val="0"/>
          <w:noProof/>
          <w:sz w:val="24"/>
          <w:szCs w:val="24"/>
          <w:lang w:val="en-US" w:eastAsia="ja-JP"/>
        </w:rPr>
        <w:tab/>
      </w:r>
      <w:r>
        <w:rPr>
          <w:noProof/>
        </w:rPr>
        <w:t>Údaje o provozních podmínkách</w:t>
      </w:r>
      <w:r>
        <w:rPr>
          <w:noProof/>
        </w:rPr>
        <w:tab/>
      </w:r>
      <w:r>
        <w:rPr>
          <w:noProof/>
        </w:rPr>
        <w:fldChar w:fldCharType="begin"/>
      </w:r>
      <w:r>
        <w:rPr>
          <w:noProof/>
        </w:rPr>
        <w:instrText xml:space="preserve"> PAGEREF _Toc430252038 \h </w:instrText>
      </w:r>
      <w:r>
        <w:rPr>
          <w:noProof/>
        </w:rPr>
      </w:r>
      <w:r>
        <w:rPr>
          <w:noProof/>
        </w:rPr>
        <w:fldChar w:fldCharType="separate"/>
      </w:r>
      <w:r w:rsidR="00D57A21">
        <w:rPr>
          <w:noProof/>
        </w:rPr>
        <w:t>5</w:t>
      </w:r>
      <w:r>
        <w:rPr>
          <w:noProof/>
        </w:rPr>
        <w:fldChar w:fldCharType="end"/>
      </w:r>
    </w:p>
    <w:p w14:paraId="6948F950"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1.4.1</w:t>
      </w:r>
      <w:r>
        <w:rPr>
          <w:rFonts w:asciiTheme="minorHAnsi" w:eastAsiaTheme="minorEastAsia" w:hAnsiTheme="minorHAnsi" w:cstheme="minorBidi"/>
          <w:sz w:val="24"/>
          <w:szCs w:val="24"/>
          <w:lang w:val="en-US" w:eastAsia="ja-JP"/>
        </w:rPr>
        <w:tab/>
      </w:r>
      <w:r>
        <w:t>Napěťová soustava</w:t>
      </w:r>
      <w:r>
        <w:tab/>
      </w:r>
      <w:r>
        <w:fldChar w:fldCharType="begin"/>
      </w:r>
      <w:r>
        <w:instrText xml:space="preserve"> PAGEREF _Toc430252039 \h </w:instrText>
      </w:r>
      <w:r>
        <w:fldChar w:fldCharType="separate"/>
      </w:r>
      <w:r w:rsidR="00D57A21">
        <w:t>5</w:t>
      </w:r>
      <w:r>
        <w:fldChar w:fldCharType="end"/>
      </w:r>
    </w:p>
    <w:p w14:paraId="2F916082"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1.4.2</w:t>
      </w:r>
      <w:r>
        <w:rPr>
          <w:rFonts w:asciiTheme="minorHAnsi" w:eastAsiaTheme="minorEastAsia" w:hAnsiTheme="minorHAnsi" w:cstheme="minorBidi"/>
          <w:sz w:val="24"/>
          <w:szCs w:val="24"/>
          <w:lang w:val="en-US" w:eastAsia="ja-JP"/>
        </w:rPr>
        <w:tab/>
      </w:r>
      <w:r>
        <w:t>Ochrana proti nebezpečnému dotykovému napětí</w:t>
      </w:r>
      <w:r>
        <w:tab/>
      </w:r>
      <w:r>
        <w:fldChar w:fldCharType="begin"/>
      </w:r>
      <w:r>
        <w:instrText xml:space="preserve"> PAGEREF _Toc430252040 \h </w:instrText>
      </w:r>
      <w:r>
        <w:fldChar w:fldCharType="separate"/>
      </w:r>
      <w:r w:rsidR="00D57A21">
        <w:t>5</w:t>
      </w:r>
      <w:r>
        <w:fldChar w:fldCharType="end"/>
      </w:r>
    </w:p>
    <w:p w14:paraId="77302B06"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1.4.3</w:t>
      </w:r>
      <w:r>
        <w:rPr>
          <w:rFonts w:asciiTheme="minorHAnsi" w:eastAsiaTheme="minorEastAsia" w:hAnsiTheme="minorHAnsi" w:cstheme="minorBidi"/>
          <w:sz w:val="24"/>
          <w:szCs w:val="24"/>
          <w:lang w:val="en-US" w:eastAsia="ja-JP"/>
        </w:rPr>
        <w:tab/>
      </w:r>
      <w:r>
        <w:t>Elektromagnetická kompatibilita (EMC)</w:t>
      </w:r>
      <w:r>
        <w:tab/>
      </w:r>
      <w:r>
        <w:fldChar w:fldCharType="begin"/>
      </w:r>
      <w:r>
        <w:instrText xml:space="preserve"> PAGEREF _Toc430252041 \h </w:instrText>
      </w:r>
      <w:r>
        <w:fldChar w:fldCharType="separate"/>
      </w:r>
      <w:r w:rsidR="00D57A21">
        <w:t>5</w:t>
      </w:r>
      <w:r>
        <w:fldChar w:fldCharType="end"/>
      </w:r>
    </w:p>
    <w:p w14:paraId="0DEF702E"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1.4.4</w:t>
      </w:r>
      <w:r>
        <w:rPr>
          <w:rFonts w:asciiTheme="minorHAnsi" w:eastAsiaTheme="minorEastAsia" w:hAnsiTheme="minorHAnsi" w:cstheme="minorBidi"/>
          <w:sz w:val="24"/>
          <w:szCs w:val="24"/>
          <w:lang w:val="en-US" w:eastAsia="ja-JP"/>
        </w:rPr>
        <w:tab/>
      </w:r>
      <w:r>
        <w:t>Vlivy na životní prostředí</w:t>
      </w:r>
      <w:r>
        <w:tab/>
      </w:r>
      <w:r>
        <w:fldChar w:fldCharType="begin"/>
      </w:r>
      <w:r>
        <w:instrText xml:space="preserve"> PAGEREF _Toc430252042 \h </w:instrText>
      </w:r>
      <w:r>
        <w:fldChar w:fldCharType="separate"/>
      </w:r>
      <w:r w:rsidR="00D57A21">
        <w:t>5</w:t>
      </w:r>
      <w:r>
        <w:fldChar w:fldCharType="end"/>
      </w:r>
    </w:p>
    <w:p w14:paraId="35AF56E0" w14:textId="77777777" w:rsidR="00201DB8" w:rsidRDefault="00201DB8">
      <w:pPr>
        <w:pStyle w:val="TOC1"/>
        <w:tabs>
          <w:tab w:val="left" w:pos="351"/>
        </w:tabs>
        <w:rPr>
          <w:rFonts w:asciiTheme="minorHAnsi" w:eastAsiaTheme="minorEastAsia" w:hAnsiTheme="minorHAnsi" w:cstheme="minorBidi"/>
          <w:caps w:val="0"/>
          <w:sz w:val="24"/>
          <w:szCs w:val="24"/>
          <w:lang w:val="en-US" w:eastAsia="ja-JP"/>
        </w:rPr>
      </w:pPr>
      <w:r>
        <w:t>2</w:t>
      </w:r>
      <w:r>
        <w:rPr>
          <w:rFonts w:asciiTheme="minorHAnsi" w:eastAsiaTheme="minorEastAsia" w:hAnsiTheme="minorHAnsi" w:cstheme="minorBidi"/>
          <w:caps w:val="0"/>
          <w:sz w:val="24"/>
          <w:szCs w:val="24"/>
          <w:lang w:val="en-US" w:eastAsia="ja-JP"/>
        </w:rPr>
        <w:tab/>
      </w:r>
      <w:r>
        <w:t>Technická zpráva</w:t>
      </w:r>
      <w:bookmarkStart w:id="1" w:name="_GoBack"/>
      <w:bookmarkEnd w:id="1"/>
      <w:r>
        <w:tab/>
      </w:r>
      <w:r>
        <w:fldChar w:fldCharType="begin"/>
      </w:r>
      <w:r>
        <w:instrText xml:space="preserve"> PAGEREF _Toc430252043 \h </w:instrText>
      </w:r>
      <w:r>
        <w:fldChar w:fldCharType="separate"/>
      </w:r>
      <w:r w:rsidR="00D57A21">
        <w:t>6</w:t>
      </w:r>
      <w:r>
        <w:fldChar w:fldCharType="end"/>
      </w:r>
    </w:p>
    <w:p w14:paraId="22A491C3"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2.1</w:t>
      </w:r>
      <w:r>
        <w:rPr>
          <w:rFonts w:asciiTheme="minorHAnsi" w:eastAsiaTheme="minorEastAsia" w:hAnsiTheme="minorHAnsi" w:cstheme="minorBidi"/>
          <w:caps w:val="0"/>
          <w:noProof/>
          <w:sz w:val="24"/>
          <w:szCs w:val="24"/>
          <w:lang w:val="en-US" w:eastAsia="ja-JP"/>
        </w:rPr>
        <w:tab/>
      </w:r>
      <w:r>
        <w:rPr>
          <w:noProof/>
        </w:rPr>
        <w:t>ÚVOD</w:t>
      </w:r>
      <w:r>
        <w:rPr>
          <w:noProof/>
        </w:rPr>
        <w:tab/>
      </w:r>
      <w:r>
        <w:rPr>
          <w:noProof/>
        </w:rPr>
        <w:fldChar w:fldCharType="begin"/>
      </w:r>
      <w:r>
        <w:rPr>
          <w:noProof/>
        </w:rPr>
        <w:instrText xml:space="preserve"> PAGEREF _Toc430252044 \h </w:instrText>
      </w:r>
      <w:r>
        <w:rPr>
          <w:noProof/>
        </w:rPr>
      </w:r>
      <w:r>
        <w:rPr>
          <w:noProof/>
        </w:rPr>
        <w:fldChar w:fldCharType="separate"/>
      </w:r>
      <w:r w:rsidR="00D57A21">
        <w:rPr>
          <w:noProof/>
        </w:rPr>
        <w:t>6</w:t>
      </w:r>
      <w:r>
        <w:rPr>
          <w:noProof/>
        </w:rPr>
        <w:fldChar w:fldCharType="end"/>
      </w:r>
    </w:p>
    <w:p w14:paraId="1E78BD22"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2.1.1</w:t>
      </w:r>
      <w:r>
        <w:rPr>
          <w:rFonts w:asciiTheme="minorHAnsi" w:eastAsiaTheme="minorEastAsia" w:hAnsiTheme="minorHAnsi" w:cstheme="minorBidi"/>
          <w:sz w:val="24"/>
          <w:szCs w:val="24"/>
          <w:lang w:val="en-US" w:eastAsia="ja-JP"/>
        </w:rPr>
        <w:tab/>
      </w:r>
      <w:r>
        <w:t>Obecné informace o varovném informačním a výstražným systému</w:t>
      </w:r>
      <w:r>
        <w:tab/>
      </w:r>
      <w:r>
        <w:fldChar w:fldCharType="begin"/>
      </w:r>
      <w:r>
        <w:instrText xml:space="preserve"> PAGEREF _Toc430252045 \h </w:instrText>
      </w:r>
      <w:r>
        <w:fldChar w:fldCharType="separate"/>
      </w:r>
      <w:r w:rsidR="00D57A21">
        <w:t>6</w:t>
      </w:r>
      <w:r>
        <w:fldChar w:fldCharType="end"/>
      </w:r>
    </w:p>
    <w:p w14:paraId="18FC8C48"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2.1.2</w:t>
      </w:r>
      <w:r>
        <w:rPr>
          <w:rFonts w:asciiTheme="minorHAnsi" w:eastAsiaTheme="minorEastAsia" w:hAnsiTheme="minorHAnsi" w:cstheme="minorBidi"/>
          <w:sz w:val="24"/>
          <w:szCs w:val="24"/>
          <w:lang w:val="en-US" w:eastAsia="ja-JP"/>
        </w:rPr>
        <w:tab/>
      </w:r>
      <w:r>
        <w:t>Přehled základních funkcí systému</w:t>
      </w:r>
      <w:r>
        <w:tab/>
      </w:r>
      <w:r>
        <w:fldChar w:fldCharType="begin"/>
      </w:r>
      <w:r>
        <w:instrText xml:space="preserve"> PAGEREF _Toc430252046 \h </w:instrText>
      </w:r>
      <w:r>
        <w:fldChar w:fldCharType="separate"/>
      </w:r>
      <w:r w:rsidR="00D57A21">
        <w:t>6</w:t>
      </w:r>
      <w:r>
        <w:fldChar w:fldCharType="end"/>
      </w:r>
    </w:p>
    <w:p w14:paraId="2B9E7236"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2.1.3</w:t>
      </w:r>
      <w:r>
        <w:rPr>
          <w:rFonts w:asciiTheme="minorHAnsi" w:eastAsiaTheme="minorEastAsia" w:hAnsiTheme="minorHAnsi" w:cstheme="minorBidi"/>
          <w:sz w:val="24"/>
          <w:szCs w:val="24"/>
          <w:lang w:val="en-US" w:eastAsia="ja-JP"/>
        </w:rPr>
        <w:tab/>
      </w:r>
      <w:r>
        <w:t>Základní požadavky na varovný informační systém</w:t>
      </w:r>
      <w:r>
        <w:tab/>
      </w:r>
      <w:r>
        <w:fldChar w:fldCharType="begin"/>
      </w:r>
      <w:r>
        <w:instrText xml:space="preserve"> PAGEREF _Toc430252047 \h </w:instrText>
      </w:r>
      <w:r>
        <w:fldChar w:fldCharType="separate"/>
      </w:r>
      <w:r w:rsidR="00D57A21">
        <w:t>6</w:t>
      </w:r>
      <w:r>
        <w:fldChar w:fldCharType="end"/>
      </w:r>
    </w:p>
    <w:p w14:paraId="7890431A"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2.2</w:t>
      </w:r>
      <w:r>
        <w:rPr>
          <w:rFonts w:asciiTheme="minorHAnsi" w:eastAsiaTheme="minorEastAsia" w:hAnsiTheme="minorHAnsi" w:cstheme="minorBidi"/>
          <w:caps w:val="0"/>
          <w:noProof/>
          <w:sz w:val="24"/>
          <w:szCs w:val="24"/>
          <w:lang w:val="en-US" w:eastAsia="ja-JP"/>
        </w:rPr>
        <w:tab/>
      </w:r>
      <w:r>
        <w:rPr>
          <w:noProof/>
        </w:rPr>
        <w:t>Vysílací pracoviště (Vysílací skříň a řídicí pracoviště)</w:t>
      </w:r>
      <w:r>
        <w:rPr>
          <w:noProof/>
        </w:rPr>
        <w:tab/>
      </w:r>
      <w:r>
        <w:rPr>
          <w:noProof/>
        </w:rPr>
        <w:fldChar w:fldCharType="begin"/>
      </w:r>
      <w:r>
        <w:rPr>
          <w:noProof/>
        </w:rPr>
        <w:instrText xml:space="preserve"> PAGEREF _Toc430252048 \h </w:instrText>
      </w:r>
      <w:r>
        <w:rPr>
          <w:noProof/>
        </w:rPr>
      </w:r>
      <w:r>
        <w:rPr>
          <w:noProof/>
        </w:rPr>
        <w:fldChar w:fldCharType="separate"/>
      </w:r>
      <w:r w:rsidR="00D57A21">
        <w:rPr>
          <w:noProof/>
        </w:rPr>
        <w:t>7</w:t>
      </w:r>
      <w:r>
        <w:rPr>
          <w:noProof/>
        </w:rPr>
        <w:fldChar w:fldCharType="end"/>
      </w:r>
    </w:p>
    <w:p w14:paraId="516B3335"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2.2.1</w:t>
      </w:r>
      <w:r>
        <w:rPr>
          <w:rFonts w:asciiTheme="minorHAnsi" w:eastAsiaTheme="minorEastAsia" w:hAnsiTheme="minorHAnsi" w:cstheme="minorBidi"/>
          <w:sz w:val="24"/>
          <w:szCs w:val="24"/>
          <w:lang w:val="en-US" w:eastAsia="ja-JP"/>
        </w:rPr>
        <w:tab/>
      </w:r>
      <w:r>
        <w:t>Technické rozhraní a funkce vysílací skříně</w:t>
      </w:r>
      <w:r>
        <w:tab/>
      </w:r>
      <w:r>
        <w:fldChar w:fldCharType="begin"/>
      </w:r>
      <w:r>
        <w:instrText xml:space="preserve"> PAGEREF _Toc430252049 \h </w:instrText>
      </w:r>
      <w:r>
        <w:fldChar w:fldCharType="separate"/>
      </w:r>
      <w:r w:rsidR="00D57A21">
        <w:t>8</w:t>
      </w:r>
      <w:r>
        <w:fldChar w:fldCharType="end"/>
      </w:r>
    </w:p>
    <w:p w14:paraId="18984E59"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2.2.2</w:t>
      </w:r>
      <w:r>
        <w:rPr>
          <w:rFonts w:asciiTheme="minorHAnsi" w:eastAsiaTheme="minorEastAsia" w:hAnsiTheme="minorHAnsi" w:cstheme="minorBidi"/>
          <w:sz w:val="24"/>
          <w:szCs w:val="24"/>
          <w:lang w:val="en-US" w:eastAsia="ja-JP"/>
        </w:rPr>
        <w:tab/>
      </w:r>
      <w:r>
        <w:t>Zabezpečení vysílací skříně</w:t>
      </w:r>
      <w:r>
        <w:tab/>
      </w:r>
      <w:r>
        <w:fldChar w:fldCharType="begin"/>
      </w:r>
      <w:r>
        <w:instrText xml:space="preserve"> PAGEREF _Toc430252050 \h </w:instrText>
      </w:r>
      <w:r>
        <w:fldChar w:fldCharType="separate"/>
      </w:r>
      <w:r w:rsidR="00D57A21">
        <w:t>8</w:t>
      </w:r>
      <w:r>
        <w:fldChar w:fldCharType="end"/>
      </w:r>
    </w:p>
    <w:p w14:paraId="26027ADC"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2.2.3</w:t>
      </w:r>
      <w:r>
        <w:rPr>
          <w:rFonts w:asciiTheme="minorHAnsi" w:eastAsiaTheme="minorEastAsia" w:hAnsiTheme="minorHAnsi" w:cstheme="minorBidi"/>
          <w:sz w:val="24"/>
          <w:szCs w:val="24"/>
          <w:lang w:val="en-US" w:eastAsia="ja-JP"/>
        </w:rPr>
        <w:tab/>
      </w:r>
      <w:r>
        <w:t>Zpětná diagnostika</w:t>
      </w:r>
      <w:r>
        <w:tab/>
      </w:r>
      <w:r>
        <w:fldChar w:fldCharType="begin"/>
      </w:r>
      <w:r>
        <w:instrText xml:space="preserve"> PAGEREF _Toc430252051 \h </w:instrText>
      </w:r>
      <w:r>
        <w:fldChar w:fldCharType="separate"/>
      </w:r>
      <w:r w:rsidR="00D57A21">
        <w:t>9</w:t>
      </w:r>
      <w:r>
        <w:fldChar w:fldCharType="end"/>
      </w:r>
    </w:p>
    <w:p w14:paraId="48300B2F"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2.2.4</w:t>
      </w:r>
      <w:r>
        <w:rPr>
          <w:rFonts w:asciiTheme="minorHAnsi" w:eastAsiaTheme="minorEastAsia" w:hAnsiTheme="minorHAnsi" w:cstheme="minorBidi"/>
          <w:sz w:val="24"/>
          <w:szCs w:val="24"/>
          <w:lang w:val="en-US" w:eastAsia="ja-JP"/>
        </w:rPr>
        <w:tab/>
      </w:r>
      <w:r>
        <w:t>HW požadavky řídicího pracoviště</w:t>
      </w:r>
      <w:r>
        <w:tab/>
      </w:r>
      <w:r>
        <w:fldChar w:fldCharType="begin"/>
      </w:r>
      <w:r>
        <w:instrText xml:space="preserve"> PAGEREF _Toc430252052 \h </w:instrText>
      </w:r>
      <w:r>
        <w:fldChar w:fldCharType="separate"/>
      </w:r>
      <w:r w:rsidR="00D57A21">
        <w:t>9</w:t>
      </w:r>
      <w:r>
        <w:fldChar w:fldCharType="end"/>
      </w:r>
    </w:p>
    <w:p w14:paraId="7629EBED"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2.2.5</w:t>
      </w:r>
      <w:r>
        <w:rPr>
          <w:rFonts w:asciiTheme="minorHAnsi" w:eastAsiaTheme="minorEastAsia" w:hAnsiTheme="minorHAnsi" w:cstheme="minorBidi"/>
          <w:sz w:val="24"/>
          <w:szCs w:val="24"/>
          <w:lang w:val="en-US" w:eastAsia="ja-JP"/>
        </w:rPr>
        <w:tab/>
      </w:r>
      <w:r>
        <w:t>Technické parametry softwarové aplikace</w:t>
      </w:r>
      <w:r>
        <w:tab/>
      </w:r>
      <w:r>
        <w:fldChar w:fldCharType="begin"/>
      </w:r>
      <w:r>
        <w:instrText xml:space="preserve"> PAGEREF _Toc430252053 \h </w:instrText>
      </w:r>
      <w:r>
        <w:fldChar w:fldCharType="separate"/>
      </w:r>
      <w:r w:rsidR="00D57A21">
        <w:t>9</w:t>
      </w:r>
      <w:r>
        <w:fldChar w:fldCharType="end"/>
      </w:r>
    </w:p>
    <w:p w14:paraId="414CEBD8"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2.2.6</w:t>
      </w:r>
      <w:r>
        <w:rPr>
          <w:rFonts w:asciiTheme="minorHAnsi" w:eastAsiaTheme="minorEastAsia" w:hAnsiTheme="minorHAnsi" w:cstheme="minorBidi"/>
          <w:sz w:val="24"/>
          <w:szCs w:val="24"/>
          <w:lang w:val="en-US" w:eastAsia="ja-JP"/>
        </w:rPr>
        <w:tab/>
      </w:r>
      <w:r>
        <w:t>Požadavky na spouštění relací</w:t>
      </w:r>
      <w:r>
        <w:tab/>
      </w:r>
      <w:r>
        <w:fldChar w:fldCharType="begin"/>
      </w:r>
      <w:r>
        <w:instrText xml:space="preserve"> PAGEREF _Toc430252054 \h </w:instrText>
      </w:r>
      <w:r>
        <w:fldChar w:fldCharType="separate"/>
      </w:r>
      <w:r w:rsidR="00D57A21">
        <w:t>11</w:t>
      </w:r>
      <w:r>
        <w:fldChar w:fldCharType="end"/>
      </w:r>
    </w:p>
    <w:p w14:paraId="3F0083FA"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2.2.7</w:t>
      </w:r>
      <w:r>
        <w:rPr>
          <w:rFonts w:asciiTheme="minorHAnsi" w:eastAsiaTheme="minorEastAsia" w:hAnsiTheme="minorHAnsi" w:cstheme="minorBidi"/>
          <w:sz w:val="24"/>
          <w:szCs w:val="24"/>
          <w:lang w:val="en-US" w:eastAsia="ja-JP"/>
        </w:rPr>
        <w:tab/>
      </w:r>
      <w:r>
        <w:t>Požadavky na administraci relací</w:t>
      </w:r>
      <w:r>
        <w:tab/>
      </w:r>
      <w:r>
        <w:fldChar w:fldCharType="begin"/>
      </w:r>
      <w:r>
        <w:instrText xml:space="preserve"> PAGEREF _Toc430252055 \h </w:instrText>
      </w:r>
      <w:r>
        <w:fldChar w:fldCharType="separate"/>
      </w:r>
      <w:r w:rsidR="00D57A21">
        <w:t>11</w:t>
      </w:r>
      <w:r>
        <w:fldChar w:fldCharType="end"/>
      </w:r>
    </w:p>
    <w:p w14:paraId="11D3E4BE"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2.2.8</w:t>
      </w:r>
      <w:r>
        <w:rPr>
          <w:rFonts w:asciiTheme="minorHAnsi" w:eastAsiaTheme="minorEastAsia" w:hAnsiTheme="minorHAnsi" w:cstheme="minorBidi"/>
          <w:sz w:val="24"/>
          <w:szCs w:val="24"/>
          <w:lang w:val="en-US" w:eastAsia="ja-JP"/>
        </w:rPr>
        <w:tab/>
      </w:r>
      <w:r>
        <w:t>Požadavky na grafickou prezentaci měřených a importovaných dat</w:t>
      </w:r>
      <w:r>
        <w:tab/>
      </w:r>
      <w:r>
        <w:fldChar w:fldCharType="begin"/>
      </w:r>
      <w:r>
        <w:instrText xml:space="preserve"> PAGEREF _Toc430252056 \h </w:instrText>
      </w:r>
      <w:r>
        <w:fldChar w:fldCharType="separate"/>
      </w:r>
      <w:r w:rsidR="00D57A21">
        <w:t>12</w:t>
      </w:r>
      <w:r>
        <w:fldChar w:fldCharType="end"/>
      </w:r>
    </w:p>
    <w:p w14:paraId="08FAF51D"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2.2.9</w:t>
      </w:r>
      <w:r>
        <w:rPr>
          <w:rFonts w:asciiTheme="minorHAnsi" w:eastAsiaTheme="minorEastAsia" w:hAnsiTheme="minorHAnsi" w:cstheme="minorBidi"/>
          <w:sz w:val="24"/>
          <w:szCs w:val="24"/>
          <w:lang w:val="en-US" w:eastAsia="ja-JP"/>
        </w:rPr>
        <w:tab/>
      </w:r>
      <w:r>
        <w:t>Požadavky na zpracování alarmů a notifikaci uživatelů</w:t>
      </w:r>
      <w:r>
        <w:tab/>
      </w:r>
      <w:r>
        <w:fldChar w:fldCharType="begin"/>
      </w:r>
      <w:r>
        <w:instrText xml:space="preserve"> PAGEREF _Toc430252057 \h </w:instrText>
      </w:r>
      <w:r>
        <w:fldChar w:fldCharType="separate"/>
      </w:r>
      <w:r w:rsidR="00D57A21">
        <w:t>12</w:t>
      </w:r>
      <w:r>
        <w:fldChar w:fldCharType="end"/>
      </w:r>
    </w:p>
    <w:p w14:paraId="1E9A13D5" w14:textId="77777777" w:rsidR="00201DB8" w:rsidRDefault="00201DB8">
      <w:pPr>
        <w:pStyle w:val="TOC3"/>
        <w:tabs>
          <w:tab w:val="left" w:pos="1278"/>
        </w:tabs>
        <w:rPr>
          <w:rFonts w:asciiTheme="minorHAnsi" w:eastAsiaTheme="minorEastAsia" w:hAnsiTheme="minorHAnsi" w:cstheme="minorBidi"/>
          <w:sz w:val="24"/>
          <w:szCs w:val="24"/>
          <w:lang w:val="en-US" w:eastAsia="ja-JP"/>
        </w:rPr>
      </w:pPr>
      <w:r>
        <w:t>2.2.10</w:t>
      </w:r>
      <w:r>
        <w:rPr>
          <w:rFonts w:asciiTheme="minorHAnsi" w:eastAsiaTheme="minorEastAsia" w:hAnsiTheme="minorHAnsi" w:cstheme="minorBidi"/>
          <w:sz w:val="24"/>
          <w:szCs w:val="24"/>
          <w:lang w:val="en-US" w:eastAsia="ja-JP"/>
        </w:rPr>
        <w:tab/>
      </w:r>
      <w:r>
        <w:t>Vzdálené pracoviště (SW klient)</w:t>
      </w:r>
      <w:r>
        <w:tab/>
      </w:r>
      <w:r>
        <w:fldChar w:fldCharType="begin"/>
      </w:r>
      <w:r>
        <w:instrText xml:space="preserve"> PAGEREF _Toc430252058 \h </w:instrText>
      </w:r>
      <w:r>
        <w:fldChar w:fldCharType="separate"/>
      </w:r>
      <w:r w:rsidR="00D57A21">
        <w:t>13</w:t>
      </w:r>
      <w:r>
        <w:fldChar w:fldCharType="end"/>
      </w:r>
    </w:p>
    <w:p w14:paraId="17F791FF" w14:textId="77777777" w:rsidR="00201DB8" w:rsidRDefault="00201DB8">
      <w:pPr>
        <w:pStyle w:val="TOC3"/>
        <w:tabs>
          <w:tab w:val="left" w:pos="1278"/>
        </w:tabs>
        <w:rPr>
          <w:rFonts w:asciiTheme="minorHAnsi" w:eastAsiaTheme="minorEastAsia" w:hAnsiTheme="minorHAnsi" w:cstheme="minorBidi"/>
          <w:sz w:val="24"/>
          <w:szCs w:val="24"/>
          <w:lang w:val="en-US" w:eastAsia="ja-JP"/>
        </w:rPr>
      </w:pPr>
      <w:r>
        <w:t>2.2.11</w:t>
      </w:r>
      <w:r>
        <w:rPr>
          <w:rFonts w:asciiTheme="minorHAnsi" w:eastAsiaTheme="minorEastAsia" w:hAnsiTheme="minorHAnsi" w:cstheme="minorBidi"/>
          <w:sz w:val="24"/>
          <w:szCs w:val="24"/>
          <w:lang w:val="en-US" w:eastAsia="ja-JP"/>
        </w:rPr>
        <w:tab/>
      </w:r>
      <w:r>
        <w:t>Webová aplikace</w:t>
      </w:r>
      <w:r>
        <w:tab/>
      </w:r>
      <w:r>
        <w:fldChar w:fldCharType="begin"/>
      </w:r>
      <w:r>
        <w:instrText xml:space="preserve"> PAGEREF _Toc430252059 \h </w:instrText>
      </w:r>
      <w:r>
        <w:fldChar w:fldCharType="separate"/>
      </w:r>
      <w:r w:rsidR="00D57A21">
        <w:t>13</w:t>
      </w:r>
      <w:r>
        <w:fldChar w:fldCharType="end"/>
      </w:r>
    </w:p>
    <w:p w14:paraId="0FA89F48"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2.3</w:t>
      </w:r>
      <w:r>
        <w:rPr>
          <w:rFonts w:asciiTheme="minorHAnsi" w:eastAsiaTheme="minorEastAsia" w:hAnsiTheme="minorHAnsi" w:cstheme="minorBidi"/>
          <w:caps w:val="0"/>
          <w:noProof/>
          <w:sz w:val="24"/>
          <w:szCs w:val="24"/>
          <w:lang w:val="en-US" w:eastAsia="ja-JP"/>
        </w:rPr>
        <w:tab/>
      </w:r>
      <w:r>
        <w:rPr>
          <w:noProof/>
        </w:rPr>
        <w:t>Instalace vysílací části systému</w:t>
      </w:r>
      <w:r>
        <w:rPr>
          <w:noProof/>
        </w:rPr>
        <w:tab/>
      </w:r>
      <w:r>
        <w:rPr>
          <w:noProof/>
        </w:rPr>
        <w:fldChar w:fldCharType="begin"/>
      </w:r>
      <w:r>
        <w:rPr>
          <w:noProof/>
        </w:rPr>
        <w:instrText xml:space="preserve"> PAGEREF _Toc430252060 \h </w:instrText>
      </w:r>
      <w:r>
        <w:rPr>
          <w:noProof/>
        </w:rPr>
      </w:r>
      <w:r>
        <w:rPr>
          <w:noProof/>
        </w:rPr>
        <w:fldChar w:fldCharType="separate"/>
      </w:r>
      <w:r w:rsidR="00D57A21">
        <w:rPr>
          <w:noProof/>
        </w:rPr>
        <w:t>13</w:t>
      </w:r>
      <w:r>
        <w:rPr>
          <w:noProof/>
        </w:rPr>
        <w:fldChar w:fldCharType="end"/>
      </w:r>
    </w:p>
    <w:p w14:paraId="52F3571C"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2.3.1</w:t>
      </w:r>
      <w:r>
        <w:rPr>
          <w:rFonts w:asciiTheme="minorHAnsi" w:eastAsiaTheme="minorEastAsia" w:hAnsiTheme="minorHAnsi" w:cstheme="minorBidi"/>
          <w:sz w:val="24"/>
          <w:szCs w:val="24"/>
          <w:lang w:val="en-US" w:eastAsia="ja-JP"/>
        </w:rPr>
        <w:tab/>
      </w:r>
      <w:r>
        <w:t>Instalace vysílací skříně a odbavovacího pracoviště</w:t>
      </w:r>
      <w:r>
        <w:tab/>
      </w:r>
      <w:r>
        <w:fldChar w:fldCharType="begin"/>
      </w:r>
      <w:r>
        <w:instrText xml:space="preserve"> PAGEREF _Toc430252061 \h </w:instrText>
      </w:r>
      <w:r>
        <w:fldChar w:fldCharType="separate"/>
      </w:r>
      <w:r w:rsidR="00D57A21">
        <w:t>13</w:t>
      </w:r>
      <w:r>
        <w:fldChar w:fldCharType="end"/>
      </w:r>
    </w:p>
    <w:p w14:paraId="5C61B1B9"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2.3.2</w:t>
      </w:r>
      <w:r>
        <w:rPr>
          <w:rFonts w:asciiTheme="minorHAnsi" w:eastAsiaTheme="minorEastAsia" w:hAnsiTheme="minorHAnsi" w:cstheme="minorBidi"/>
          <w:sz w:val="24"/>
          <w:szCs w:val="24"/>
          <w:lang w:val="en-US" w:eastAsia="ja-JP"/>
        </w:rPr>
        <w:tab/>
      </w:r>
      <w:r>
        <w:t>Instalace digitálního převaděče na vodojemu Na Spravedlnosti</w:t>
      </w:r>
      <w:r>
        <w:tab/>
      </w:r>
      <w:r>
        <w:fldChar w:fldCharType="begin"/>
      </w:r>
      <w:r>
        <w:instrText xml:space="preserve"> PAGEREF _Toc430252062 \h </w:instrText>
      </w:r>
      <w:r>
        <w:fldChar w:fldCharType="separate"/>
      </w:r>
      <w:r w:rsidR="00D57A21">
        <w:t>14</w:t>
      </w:r>
      <w:r>
        <w:fldChar w:fldCharType="end"/>
      </w:r>
    </w:p>
    <w:p w14:paraId="2AEBFD45"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2.3.3</w:t>
      </w:r>
      <w:r>
        <w:rPr>
          <w:rFonts w:asciiTheme="minorHAnsi" w:eastAsiaTheme="minorEastAsia" w:hAnsiTheme="minorHAnsi" w:cstheme="minorBidi"/>
          <w:sz w:val="24"/>
          <w:szCs w:val="24"/>
          <w:lang w:val="en-US" w:eastAsia="ja-JP"/>
        </w:rPr>
        <w:tab/>
      </w:r>
      <w:r>
        <w:t>Instalace digitálního převaděče na sloupu VO</w:t>
      </w:r>
      <w:r>
        <w:tab/>
      </w:r>
      <w:r>
        <w:fldChar w:fldCharType="begin"/>
      </w:r>
      <w:r>
        <w:instrText xml:space="preserve"> PAGEREF _Toc430252063 \h </w:instrText>
      </w:r>
      <w:r>
        <w:fldChar w:fldCharType="separate"/>
      </w:r>
      <w:r w:rsidR="00D57A21">
        <w:t>14</w:t>
      </w:r>
      <w:r>
        <w:fldChar w:fldCharType="end"/>
      </w:r>
    </w:p>
    <w:p w14:paraId="3A600B98"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2.4</w:t>
      </w:r>
      <w:r>
        <w:rPr>
          <w:rFonts w:asciiTheme="minorHAnsi" w:eastAsiaTheme="minorEastAsia" w:hAnsiTheme="minorHAnsi" w:cstheme="minorBidi"/>
          <w:caps w:val="0"/>
          <w:noProof/>
          <w:sz w:val="24"/>
          <w:szCs w:val="24"/>
          <w:lang w:val="en-US" w:eastAsia="ja-JP"/>
        </w:rPr>
        <w:tab/>
      </w:r>
      <w:r>
        <w:rPr>
          <w:noProof/>
        </w:rPr>
        <w:t>Vysílací kmitočet vysílací části</w:t>
      </w:r>
      <w:r>
        <w:rPr>
          <w:noProof/>
        </w:rPr>
        <w:tab/>
      </w:r>
      <w:r>
        <w:rPr>
          <w:noProof/>
        </w:rPr>
        <w:fldChar w:fldCharType="begin"/>
      </w:r>
      <w:r>
        <w:rPr>
          <w:noProof/>
        </w:rPr>
        <w:instrText xml:space="preserve"> PAGEREF _Toc430252064 \h </w:instrText>
      </w:r>
      <w:r>
        <w:rPr>
          <w:noProof/>
        </w:rPr>
      </w:r>
      <w:r>
        <w:rPr>
          <w:noProof/>
        </w:rPr>
        <w:fldChar w:fldCharType="separate"/>
      </w:r>
      <w:r w:rsidR="00D57A21">
        <w:rPr>
          <w:noProof/>
        </w:rPr>
        <w:t>14</w:t>
      </w:r>
      <w:r>
        <w:rPr>
          <w:noProof/>
        </w:rPr>
        <w:fldChar w:fldCharType="end"/>
      </w:r>
    </w:p>
    <w:p w14:paraId="11A9A3A8"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2.5</w:t>
      </w:r>
      <w:r>
        <w:rPr>
          <w:rFonts w:asciiTheme="minorHAnsi" w:eastAsiaTheme="minorEastAsia" w:hAnsiTheme="minorHAnsi" w:cstheme="minorBidi"/>
          <w:caps w:val="0"/>
          <w:noProof/>
          <w:sz w:val="24"/>
          <w:szCs w:val="24"/>
          <w:lang w:val="en-US" w:eastAsia="ja-JP"/>
        </w:rPr>
        <w:tab/>
      </w:r>
      <w:r>
        <w:rPr>
          <w:noProof/>
        </w:rPr>
        <w:t>Napojení na jednotný systém varování a informováni</w:t>
      </w:r>
      <w:r>
        <w:rPr>
          <w:noProof/>
        </w:rPr>
        <w:tab/>
      </w:r>
      <w:r>
        <w:rPr>
          <w:noProof/>
        </w:rPr>
        <w:fldChar w:fldCharType="begin"/>
      </w:r>
      <w:r>
        <w:rPr>
          <w:noProof/>
        </w:rPr>
        <w:instrText xml:space="preserve"> PAGEREF _Toc430252065 \h </w:instrText>
      </w:r>
      <w:r>
        <w:rPr>
          <w:noProof/>
        </w:rPr>
      </w:r>
      <w:r>
        <w:rPr>
          <w:noProof/>
        </w:rPr>
        <w:fldChar w:fldCharType="separate"/>
      </w:r>
      <w:r w:rsidR="00D57A21">
        <w:rPr>
          <w:noProof/>
        </w:rPr>
        <w:t>14</w:t>
      </w:r>
      <w:r>
        <w:rPr>
          <w:noProof/>
        </w:rPr>
        <w:fldChar w:fldCharType="end"/>
      </w:r>
    </w:p>
    <w:p w14:paraId="33F82AEA"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2.6</w:t>
      </w:r>
      <w:r>
        <w:rPr>
          <w:rFonts w:asciiTheme="minorHAnsi" w:eastAsiaTheme="minorEastAsia" w:hAnsiTheme="minorHAnsi" w:cstheme="minorBidi"/>
          <w:caps w:val="0"/>
          <w:noProof/>
          <w:sz w:val="24"/>
          <w:szCs w:val="24"/>
          <w:lang w:val="en-US" w:eastAsia="ja-JP"/>
        </w:rPr>
        <w:tab/>
      </w:r>
      <w:r>
        <w:rPr>
          <w:noProof/>
        </w:rPr>
        <w:t>Koncové prvky s digitálním kódováním</w:t>
      </w:r>
      <w:r>
        <w:rPr>
          <w:noProof/>
        </w:rPr>
        <w:tab/>
      </w:r>
      <w:r>
        <w:rPr>
          <w:noProof/>
        </w:rPr>
        <w:fldChar w:fldCharType="begin"/>
      </w:r>
      <w:r>
        <w:rPr>
          <w:noProof/>
        </w:rPr>
        <w:instrText xml:space="preserve"> PAGEREF _Toc430252066 \h </w:instrText>
      </w:r>
      <w:r>
        <w:rPr>
          <w:noProof/>
        </w:rPr>
      </w:r>
      <w:r>
        <w:rPr>
          <w:noProof/>
        </w:rPr>
        <w:fldChar w:fldCharType="separate"/>
      </w:r>
      <w:r w:rsidR="00D57A21">
        <w:rPr>
          <w:noProof/>
        </w:rPr>
        <w:t>14</w:t>
      </w:r>
      <w:r>
        <w:rPr>
          <w:noProof/>
        </w:rPr>
        <w:fldChar w:fldCharType="end"/>
      </w:r>
    </w:p>
    <w:p w14:paraId="52932667"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2.6.1</w:t>
      </w:r>
      <w:r>
        <w:rPr>
          <w:rFonts w:asciiTheme="minorHAnsi" w:eastAsiaTheme="minorEastAsia" w:hAnsiTheme="minorHAnsi" w:cstheme="minorBidi"/>
          <w:sz w:val="24"/>
          <w:szCs w:val="24"/>
          <w:lang w:val="en-US" w:eastAsia="ja-JP"/>
        </w:rPr>
        <w:tab/>
      </w:r>
      <w:r>
        <w:t>Technické parametry koncových prvků s digitálním kódováním</w:t>
      </w:r>
      <w:r>
        <w:tab/>
      </w:r>
      <w:r>
        <w:fldChar w:fldCharType="begin"/>
      </w:r>
      <w:r>
        <w:instrText xml:space="preserve"> PAGEREF _Toc430252067 \h </w:instrText>
      </w:r>
      <w:r>
        <w:fldChar w:fldCharType="separate"/>
      </w:r>
      <w:r w:rsidR="00D57A21">
        <w:t>14</w:t>
      </w:r>
      <w:r>
        <w:fldChar w:fldCharType="end"/>
      </w:r>
    </w:p>
    <w:p w14:paraId="72351DA0"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2.6.2</w:t>
      </w:r>
      <w:r>
        <w:rPr>
          <w:rFonts w:asciiTheme="minorHAnsi" w:eastAsiaTheme="minorEastAsia" w:hAnsiTheme="minorHAnsi" w:cstheme="minorBidi"/>
          <w:sz w:val="24"/>
          <w:szCs w:val="24"/>
          <w:lang w:val="en-US" w:eastAsia="ja-JP"/>
        </w:rPr>
        <w:tab/>
      </w:r>
      <w:r>
        <w:t>Požadavky na správu koncových prvků a zařízení</w:t>
      </w:r>
      <w:r>
        <w:tab/>
      </w:r>
      <w:r>
        <w:fldChar w:fldCharType="begin"/>
      </w:r>
      <w:r>
        <w:instrText xml:space="preserve"> PAGEREF _Toc430252068 \h </w:instrText>
      </w:r>
      <w:r>
        <w:fldChar w:fldCharType="separate"/>
      </w:r>
      <w:r w:rsidR="00D57A21">
        <w:t>16</w:t>
      </w:r>
      <w:r>
        <w:fldChar w:fldCharType="end"/>
      </w:r>
    </w:p>
    <w:p w14:paraId="7ABE65A7"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2.6.3</w:t>
      </w:r>
      <w:r>
        <w:rPr>
          <w:rFonts w:asciiTheme="minorHAnsi" w:eastAsiaTheme="minorEastAsia" w:hAnsiTheme="minorHAnsi" w:cstheme="minorBidi"/>
          <w:sz w:val="24"/>
          <w:szCs w:val="24"/>
          <w:lang w:val="en-US" w:eastAsia="ja-JP"/>
        </w:rPr>
        <w:tab/>
      </w:r>
      <w:r>
        <w:t>Obousměrné digitální akustické jednotky (hlásiče)</w:t>
      </w:r>
      <w:r>
        <w:tab/>
      </w:r>
      <w:r>
        <w:fldChar w:fldCharType="begin"/>
      </w:r>
      <w:r>
        <w:instrText xml:space="preserve"> PAGEREF _Toc430252069 \h </w:instrText>
      </w:r>
      <w:r>
        <w:fldChar w:fldCharType="separate"/>
      </w:r>
      <w:r w:rsidR="00D57A21">
        <w:t>16</w:t>
      </w:r>
      <w:r>
        <w:fldChar w:fldCharType="end"/>
      </w:r>
    </w:p>
    <w:p w14:paraId="754EB279"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2.7</w:t>
      </w:r>
      <w:r>
        <w:rPr>
          <w:rFonts w:asciiTheme="minorHAnsi" w:eastAsiaTheme="minorEastAsia" w:hAnsiTheme="minorHAnsi" w:cstheme="minorBidi"/>
          <w:caps w:val="0"/>
          <w:noProof/>
          <w:sz w:val="24"/>
          <w:szCs w:val="24"/>
          <w:lang w:val="en-US" w:eastAsia="ja-JP"/>
        </w:rPr>
        <w:tab/>
      </w:r>
      <w:r>
        <w:rPr>
          <w:noProof/>
        </w:rPr>
        <w:t>Instalace bezdrátových hlásičů</w:t>
      </w:r>
      <w:r>
        <w:rPr>
          <w:noProof/>
        </w:rPr>
        <w:tab/>
      </w:r>
      <w:r>
        <w:rPr>
          <w:noProof/>
        </w:rPr>
        <w:fldChar w:fldCharType="begin"/>
      </w:r>
      <w:r>
        <w:rPr>
          <w:noProof/>
        </w:rPr>
        <w:instrText xml:space="preserve"> PAGEREF _Toc430252070 \h </w:instrText>
      </w:r>
      <w:r>
        <w:rPr>
          <w:noProof/>
        </w:rPr>
      </w:r>
      <w:r>
        <w:rPr>
          <w:noProof/>
        </w:rPr>
        <w:fldChar w:fldCharType="separate"/>
      </w:r>
      <w:r w:rsidR="00D57A21">
        <w:rPr>
          <w:noProof/>
        </w:rPr>
        <w:t>17</w:t>
      </w:r>
      <w:r>
        <w:rPr>
          <w:noProof/>
        </w:rPr>
        <w:fldChar w:fldCharType="end"/>
      </w:r>
    </w:p>
    <w:p w14:paraId="6721C111"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2.8</w:t>
      </w:r>
      <w:r>
        <w:rPr>
          <w:rFonts w:asciiTheme="minorHAnsi" w:eastAsiaTheme="minorEastAsia" w:hAnsiTheme="minorHAnsi" w:cstheme="minorBidi"/>
          <w:caps w:val="0"/>
          <w:noProof/>
          <w:sz w:val="24"/>
          <w:szCs w:val="24"/>
          <w:lang w:val="en-US" w:eastAsia="ja-JP"/>
        </w:rPr>
        <w:tab/>
      </w:r>
      <w:r>
        <w:rPr>
          <w:noProof/>
        </w:rPr>
        <w:t>integrace stávajících stanic lvs</w:t>
      </w:r>
      <w:r>
        <w:rPr>
          <w:noProof/>
        </w:rPr>
        <w:tab/>
      </w:r>
      <w:r>
        <w:rPr>
          <w:noProof/>
        </w:rPr>
        <w:fldChar w:fldCharType="begin"/>
      </w:r>
      <w:r>
        <w:rPr>
          <w:noProof/>
        </w:rPr>
        <w:instrText xml:space="preserve"> PAGEREF _Toc430252071 \h </w:instrText>
      </w:r>
      <w:r>
        <w:rPr>
          <w:noProof/>
        </w:rPr>
      </w:r>
      <w:r>
        <w:rPr>
          <w:noProof/>
        </w:rPr>
        <w:fldChar w:fldCharType="separate"/>
      </w:r>
      <w:r w:rsidR="00D57A21">
        <w:rPr>
          <w:noProof/>
        </w:rPr>
        <w:t>17</w:t>
      </w:r>
      <w:r>
        <w:rPr>
          <w:noProof/>
        </w:rPr>
        <w:fldChar w:fldCharType="end"/>
      </w:r>
    </w:p>
    <w:p w14:paraId="14F8A5C9" w14:textId="77777777" w:rsidR="00201DB8" w:rsidRDefault="00201DB8">
      <w:pPr>
        <w:pStyle w:val="TOC3"/>
        <w:tabs>
          <w:tab w:val="left" w:pos="1167"/>
        </w:tabs>
        <w:rPr>
          <w:rFonts w:asciiTheme="minorHAnsi" w:eastAsiaTheme="minorEastAsia" w:hAnsiTheme="minorHAnsi" w:cstheme="minorBidi"/>
          <w:sz w:val="24"/>
          <w:szCs w:val="24"/>
          <w:lang w:val="en-US" w:eastAsia="ja-JP"/>
        </w:rPr>
      </w:pPr>
      <w:r>
        <w:t>2.8.1</w:t>
      </w:r>
      <w:r>
        <w:rPr>
          <w:rFonts w:asciiTheme="minorHAnsi" w:eastAsiaTheme="minorEastAsia" w:hAnsiTheme="minorHAnsi" w:cstheme="minorBidi"/>
          <w:sz w:val="24"/>
          <w:szCs w:val="24"/>
          <w:lang w:val="en-US" w:eastAsia="ja-JP"/>
        </w:rPr>
        <w:tab/>
      </w:r>
      <w:r>
        <w:t>Požadavky na datové přenosy a vizualizace dat na řídícím pracovišti</w:t>
      </w:r>
      <w:r>
        <w:tab/>
      </w:r>
      <w:r>
        <w:fldChar w:fldCharType="begin"/>
      </w:r>
      <w:r>
        <w:instrText xml:space="preserve"> PAGEREF _Toc430252072 \h </w:instrText>
      </w:r>
      <w:r>
        <w:fldChar w:fldCharType="separate"/>
      </w:r>
      <w:r w:rsidR="00D57A21">
        <w:t>17</w:t>
      </w:r>
      <w:r>
        <w:fldChar w:fldCharType="end"/>
      </w:r>
    </w:p>
    <w:p w14:paraId="21FCC61F" w14:textId="77777777" w:rsidR="00201DB8" w:rsidRDefault="00201DB8">
      <w:pPr>
        <w:pStyle w:val="TOC2"/>
        <w:tabs>
          <w:tab w:val="left" w:pos="756"/>
        </w:tabs>
        <w:rPr>
          <w:rFonts w:asciiTheme="minorHAnsi" w:eastAsiaTheme="minorEastAsia" w:hAnsiTheme="minorHAnsi" w:cstheme="minorBidi"/>
          <w:caps w:val="0"/>
          <w:noProof/>
          <w:sz w:val="24"/>
          <w:szCs w:val="24"/>
          <w:lang w:val="en-US" w:eastAsia="ja-JP"/>
        </w:rPr>
      </w:pPr>
      <w:r>
        <w:rPr>
          <w:noProof/>
        </w:rPr>
        <w:t>2.9</w:t>
      </w:r>
      <w:r>
        <w:rPr>
          <w:rFonts w:asciiTheme="minorHAnsi" w:eastAsiaTheme="minorEastAsia" w:hAnsiTheme="minorHAnsi" w:cstheme="minorBidi"/>
          <w:caps w:val="0"/>
          <w:noProof/>
          <w:sz w:val="24"/>
          <w:szCs w:val="24"/>
          <w:lang w:val="en-US" w:eastAsia="ja-JP"/>
        </w:rPr>
        <w:tab/>
      </w:r>
      <w:r>
        <w:rPr>
          <w:noProof/>
        </w:rPr>
        <w:t>Propojení dPP a LVS</w:t>
      </w:r>
      <w:r>
        <w:rPr>
          <w:noProof/>
        </w:rPr>
        <w:tab/>
      </w:r>
      <w:r>
        <w:rPr>
          <w:noProof/>
        </w:rPr>
        <w:fldChar w:fldCharType="begin"/>
      </w:r>
      <w:r>
        <w:rPr>
          <w:noProof/>
        </w:rPr>
        <w:instrText xml:space="preserve"> PAGEREF _Toc430252073 \h </w:instrText>
      </w:r>
      <w:r>
        <w:rPr>
          <w:noProof/>
        </w:rPr>
      </w:r>
      <w:r>
        <w:rPr>
          <w:noProof/>
        </w:rPr>
        <w:fldChar w:fldCharType="separate"/>
      </w:r>
      <w:r w:rsidR="00D57A21">
        <w:rPr>
          <w:noProof/>
        </w:rPr>
        <w:t>18</w:t>
      </w:r>
      <w:r>
        <w:rPr>
          <w:noProof/>
        </w:rPr>
        <w:fldChar w:fldCharType="end"/>
      </w:r>
    </w:p>
    <w:p w14:paraId="79494C47" w14:textId="77777777" w:rsidR="00201DB8" w:rsidRDefault="00201DB8">
      <w:pPr>
        <w:pStyle w:val="TOC2"/>
        <w:tabs>
          <w:tab w:val="left" w:pos="867"/>
        </w:tabs>
        <w:rPr>
          <w:rFonts w:asciiTheme="minorHAnsi" w:eastAsiaTheme="minorEastAsia" w:hAnsiTheme="minorHAnsi" w:cstheme="minorBidi"/>
          <w:caps w:val="0"/>
          <w:noProof/>
          <w:sz w:val="24"/>
          <w:szCs w:val="24"/>
          <w:lang w:val="en-US" w:eastAsia="ja-JP"/>
        </w:rPr>
      </w:pPr>
      <w:r>
        <w:rPr>
          <w:noProof/>
        </w:rPr>
        <w:t>2.10</w:t>
      </w:r>
      <w:r>
        <w:rPr>
          <w:rFonts w:asciiTheme="minorHAnsi" w:eastAsiaTheme="minorEastAsia" w:hAnsiTheme="minorHAnsi" w:cstheme="minorBidi"/>
          <w:caps w:val="0"/>
          <w:noProof/>
          <w:sz w:val="24"/>
          <w:szCs w:val="24"/>
          <w:lang w:val="en-US" w:eastAsia="ja-JP"/>
        </w:rPr>
        <w:tab/>
      </w:r>
      <w:r>
        <w:rPr>
          <w:noProof/>
        </w:rPr>
        <w:t>Nastavení systému a funkční testy</w:t>
      </w:r>
      <w:r>
        <w:rPr>
          <w:noProof/>
        </w:rPr>
        <w:tab/>
      </w:r>
      <w:r>
        <w:rPr>
          <w:noProof/>
        </w:rPr>
        <w:fldChar w:fldCharType="begin"/>
      </w:r>
      <w:r>
        <w:rPr>
          <w:noProof/>
        </w:rPr>
        <w:instrText xml:space="preserve"> PAGEREF _Toc430252074 \h </w:instrText>
      </w:r>
      <w:r>
        <w:rPr>
          <w:noProof/>
        </w:rPr>
      </w:r>
      <w:r>
        <w:rPr>
          <w:noProof/>
        </w:rPr>
        <w:fldChar w:fldCharType="separate"/>
      </w:r>
      <w:r w:rsidR="00D57A21">
        <w:rPr>
          <w:noProof/>
        </w:rPr>
        <w:t>18</w:t>
      </w:r>
      <w:r>
        <w:rPr>
          <w:noProof/>
        </w:rPr>
        <w:fldChar w:fldCharType="end"/>
      </w:r>
    </w:p>
    <w:p w14:paraId="0C0048C4" w14:textId="77777777" w:rsidR="00201DB8" w:rsidRDefault="00201DB8">
      <w:pPr>
        <w:pStyle w:val="TOC1"/>
        <w:tabs>
          <w:tab w:val="left" w:pos="351"/>
        </w:tabs>
        <w:rPr>
          <w:rFonts w:asciiTheme="minorHAnsi" w:eastAsiaTheme="minorEastAsia" w:hAnsiTheme="minorHAnsi" w:cstheme="minorBidi"/>
          <w:caps w:val="0"/>
          <w:sz w:val="24"/>
          <w:szCs w:val="24"/>
          <w:lang w:val="en-US" w:eastAsia="ja-JP"/>
        </w:rPr>
      </w:pPr>
      <w:r>
        <w:t>3</w:t>
      </w:r>
      <w:r>
        <w:rPr>
          <w:rFonts w:asciiTheme="minorHAnsi" w:eastAsiaTheme="minorEastAsia" w:hAnsiTheme="minorHAnsi" w:cstheme="minorBidi"/>
          <w:caps w:val="0"/>
          <w:sz w:val="24"/>
          <w:szCs w:val="24"/>
          <w:lang w:val="en-US" w:eastAsia="ja-JP"/>
        </w:rPr>
        <w:tab/>
      </w:r>
      <w:r>
        <w:t>Požadavky na ostatní profese a zadavatele</w:t>
      </w:r>
      <w:r>
        <w:tab/>
      </w:r>
      <w:r>
        <w:fldChar w:fldCharType="begin"/>
      </w:r>
      <w:r>
        <w:instrText xml:space="preserve"> PAGEREF _Toc430252075 \h </w:instrText>
      </w:r>
      <w:r>
        <w:fldChar w:fldCharType="separate"/>
      </w:r>
      <w:r w:rsidR="00D57A21">
        <w:t>19</w:t>
      </w:r>
      <w:r>
        <w:fldChar w:fldCharType="end"/>
      </w:r>
    </w:p>
    <w:p w14:paraId="01F43C2E" w14:textId="77777777" w:rsidR="00201DB8" w:rsidRDefault="00201DB8">
      <w:pPr>
        <w:pStyle w:val="TOC1"/>
        <w:tabs>
          <w:tab w:val="left" w:pos="351"/>
        </w:tabs>
        <w:rPr>
          <w:rFonts w:asciiTheme="minorHAnsi" w:eastAsiaTheme="minorEastAsia" w:hAnsiTheme="minorHAnsi" w:cstheme="minorBidi"/>
          <w:caps w:val="0"/>
          <w:sz w:val="24"/>
          <w:szCs w:val="24"/>
          <w:lang w:val="en-US" w:eastAsia="ja-JP"/>
        </w:rPr>
      </w:pPr>
      <w:r>
        <w:t>4</w:t>
      </w:r>
      <w:r>
        <w:rPr>
          <w:rFonts w:asciiTheme="minorHAnsi" w:eastAsiaTheme="minorEastAsia" w:hAnsiTheme="minorHAnsi" w:cstheme="minorBidi"/>
          <w:caps w:val="0"/>
          <w:sz w:val="24"/>
          <w:szCs w:val="24"/>
          <w:lang w:val="en-US" w:eastAsia="ja-JP"/>
        </w:rPr>
        <w:tab/>
      </w:r>
      <w:r>
        <w:t>Závěr</w:t>
      </w:r>
      <w:r>
        <w:tab/>
      </w:r>
      <w:r>
        <w:fldChar w:fldCharType="begin"/>
      </w:r>
      <w:r>
        <w:instrText xml:space="preserve"> PAGEREF _Toc430252076 \h </w:instrText>
      </w:r>
      <w:r>
        <w:fldChar w:fldCharType="separate"/>
      </w:r>
      <w:r w:rsidR="00D57A21">
        <w:t>19</w:t>
      </w:r>
      <w:r>
        <w:fldChar w:fldCharType="end"/>
      </w:r>
    </w:p>
    <w:p w14:paraId="7A27A4C7" w14:textId="77777777" w:rsidR="00143E05" w:rsidRDefault="00E554E4" w:rsidP="0099628E">
      <w:pPr>
        <w:pStyle w:val="N1"/>
        <w:numPr>
          <w:ilvl w:val="0"/>
          <w:numId w:val="2"/>
        </w:numPr>
      </w:pPr>
      <w:r>
        <w:rPr>
          <w:noProof/>
          <w:sz w:val="24"/>
        </w:rPr>
        <w:lastRenderedPageBreak/>
        <w:fldChar w:fldCharType="end"/>
      </w:r>
      <w:bookmarkStart w:id="2" w:name="_Toc430252034"/>
      <w:r w:rsidR="00143E05">
        <w:t>Průvodní zpráva</w:t>
      </w:r>
      <w:bookmarkEnd w:id="2"/>
    </w:p>
    <w:p w14:paraId="5DE94E71" w14:textId="77777777" w:rsidR="00143E05" w:rsidRDefault="00143E05" w:rsidP="00143E05">
      <w:pPr>
        <w:pStyle w:val="N2"/>
        <w:numPr>
          <w:ilvl w:val="1"/>
          <w:numId w:val="2"/>
        </w:numPr>
      </w:pPr>
      <w:bookmarkStart w:id="3" w:name="_Toc430252035"/>
      <w:r>
        <w:t>Úvodní zpráva</w:t>
      </w:r>
      <w:bookmarkEnd w:id="3"/>
    </w:p>
    <w:p w14:paraId="5A733179" w14:textId="77777777" w:rsidR="001724F6" w:rsidRDefault="00143E05" w:rsidP="009300CB">
      <w:pPr>
        <w:pStyle w:val="BodyText"/>
        <w:spacing w:after="100" w:afterAutospacing="1"/>
        <w:ind w:firstLine="578"/>
        <w:jc w:val="both"/>
        <w:rPr>
          <w:sz w:val="22"/>
        </w:rPr>
      </w:pPr>
      <w:r w:rsidRPr="00687FDD">
        <w:rPr>
          <w:sz w:val="22"/>
        </w:rPr>
        <w:t xml:space="preserve">Projektová dokumentace </w:t>
      </w:r>
      <w:r w:rsidR="00A570DD">
        <w:rPr>
          <w:sz w:val="22"/>
        </w:rPr>
        <w:t>Varovný</w:t>
      </w:r>
      <w:r w:rsidR="00B86122">
        <w:rPr>
          <w:sz w:val="22"/>
        </w:rPr>
        <w:t xml:space="preserve"> </w:t>
      </w:r>
      <w:r w:rsidR="00040262">
        <w:rPr>
          <w:sz w:val="22"/>
        </w:rPr>
        <w:t>informační</w:t>
      </w:r>
      <w:r w:rsidR="00B86122">
        <w:rPr>
          <w:sz w:val="22"/>
        </w:rPr>
        <w:t xml:space="preserve"> </w:t>
      </w:r>
      <w:r w:rsidR="001B7B0A">
        <w:rPr>
          <w:sz w:val="22"/>
        </w:rPr>
        <w:t>systém a</w:t>
      </w:r>
      <w:r w:rsidR="009300CB">
        <w:rPr>
          <w:sz w:val="22"/>
        </w:rPr>
        <w:t xml:space="preserve"> lokální výstražný </w:t>
      </w:r>
      <w:r w:rsidR="001B7B0A">
        <w:rPr>
          <w:sz w:val="22"/>
        </w:rPr>
        <w:t xml:space="preserve">města </w:t>
      </w:r>
      <w:r w:rsidR="00E757F5">
        <w:rPr>
          <w:sz w:val="22"/>
        </w:rPr>
        <w:t>Vlašim</w:t>
      </w:r>
      <w:r w:rsidR="001B7B0A">
        <w:rPr>
          <w:sz w:val="22"/>
        </w:rPr>
        <w:t xml:space="preserve"> je</w:t>
      </w:r>
      <w:r w:rsidR="00A56E7A">
        <w:rPr>
          <w:sz w:val="22"/>
        </w:rPr>
        <w:t xml:space="preserve"> </w:t>
      </w:r>
      <w:r w:rsidR="001724F6">
        <w:rPr>
          <w:sz w:val="22"/>
        </w:rPr>
        <w:t xml:space="preserve">zpracována v podmínkách </w:t>
      </w:r>
      <w:r w:rsidR="00ED04CF">
        <w:rPr>
          <w:sz w:val="22"/>
        </w:rPr>
        <w:t>dokumentace pro výběr zhotovitele.</w:t>
      </w:r>
    </w:p>
    <w:p w14:paraId="103DC26E" w14:textId="77777777" w:rsidR="00A570DD" w:rsidRPr="008F4024" w:rsidRDefault="00A570DD" w:rsidP="00A570DD">
      <w:pPr>
        <w:pStyle w:val="BodyText"/>
        <w:spacing w:after="100" w:afterAutospacing="1"/>
        <w:ind w:firstLine="578"/>
        <w:jc w:val="both"/>
        <w:rPr>
          <w:i/>
          <w:sz w:val="22"/>
        </w:rPr>
      </w:pPr>
      <w:r w:rsidRPr="008F4024">
        <w:rPr>
          <w:i/>
          <w:sz w:val="22"/>
        </w:rPr>
        <w:t xml:space="preserve">Rozsah projektu je koncipován jako dokumentace pro výběr zhotovitele dle </w:t>
      </w:r>
      <w:r>
        <w:rPr>
          <w:i/>
          <w:sz w:val="22"/>
        </w:rPr>
        <w:t xml:space="preserve">zákona 134/2016 </w:t>
      </w:r>
      <w:r>
        <w:rPr>
          <w:i/>
          <w:sz w:val="22"/>
        </w:rPr>
        <w:br/>
        <w:t xml:space="preserve">Sb. (zákon o zadávání veřejných zakázek) a dle </w:t>
      </w:r>
      <w:r w:rsidRPr="00E757F5">
        <w:rPr>
          <w:i/>
          <w:sz w:val="22"/>
        </w:rPr>
        <w:t>Vyhlášky č. 169/2016 Sb., o stanovení rozsahu dokumentace veřejné zakázky na stavební práce a soupisu stavebních prací, dodávek a služeb s výkazem výměr. Projektová dok</w:t>
      </w:r>
      <w:r>
        <w:rPr>
          <w:i/>
          <w:sz w:val="22"/>
        </w:rPr>
        <w:t xml:space="preserve">umentace </w:t>
      </w:r>
      <w:r w:rsidRPr="006B1419">
        <w:rPr>
          <w:i/>
          <w:sz w:val="22"/>
        </w:rPr>
        <w:t xml:space="preserve">respektuje rámec stanovený zákonem a konkretizuje požadavky zadavatele na technické podmínky veřejných zakázek na stavební práce. </w:t>
      </w:r>
      <w:r>
        <w:rPr>
          <w:i/>
          <w:sz w:val="22"/>
        </w:rPr>
        <w:t>Projektová dokumentace obsahuje</w:t>
      </w:r>
      <w:r w:rsidRPr="006B1419">
        <w:rPr>
          <w:i/>
          <w:sz w:val="22"/>
        </w:rPr>
        <w:t xml:space="preserve"> položkov</w:t>
      </w:r>
      <w:r>
        <w:rPr>
          <w:i/>
          <w:sz w:val="22"/>
        </w:rPr>
        <w:t>ý soupis</w:t>
      </w:r>
      <w:r w:rsidRPr="006B1419">
        <w:rPr>
          <w:i/>
          <w:sz w:val="22"/>
        </w:rPr>
        <w:t xml:space="preserve"> stavebních prací, dodávek a služeb. </w:t>
      </w:r>
      <w:r>
        <w:rPr>
          <w:i/>
          <w:sz w:val="22"/>
        </w:rPr>
        <w:t>R</w:t>
      </w:r>
      <w:r w:rsidRPr="006B1419">
        <w:rPr>
          <w:i/>
          <w:sz w:val="22"/>
        </w:rPr>
        <w:t xml:space="preserve">ozsah jednotlivých částí dokumentace </w:t>
      </w:r>
      <w:r>
        <w:rPr>
          <w:i/>
          <w:sz w:val="22"/>
        </w:rPr>
        <w:t xml:space="preserve">odpovídá </w:t>
      </w:r>
      <w:r w:rsidRPr="006B1419">
        <w:rPr>
          <w:i/>
          <w:sz w:val="22"/>
        </w:rPr>
        <w:t xml:space="preserve">druhu a významu stavby, jejímu umístění </w:t>
      </w:r>
      <w:r>
        <w:rPr>
          <w:i/>
          <w:sz w:val="22"/>
        </w:rPr>
        <w:t xml:space="preserve">a </w:t>
      </w:r>
      <w:r w:rsidRPr="006B1419">
        <w:rPr>
          <w:i/>
          <w:sz w:val="22"/>
        </w:rPr>
        <w:t>době trvání stavby.</w:t>
      </w:r>
    </w:p>
    <w:p w14:paraId="2C58B6C7" w14:textId="77777777" w:rsidR="00B70874" w:rsidRDefault="00A01A08" w:rsidP="00B70874">
      <w:pPr>
        <w:pStyle w:val="BodyText"/>
        <w:spacing w:after="100" w:afterAutospacing="1"/>
        <w:ind w:firstLine="578"/>
        <w:jc w:val="both"/>
        <w:rPr>
          <w:sz w:val="22"/>
        </w:rPr>
      </w:pPr>
      <w:r>
        <w:rPr>
          <w:sz w:val="22"/>
        </w:rPr>
        <w:t xml:space="preserve"> Tato dokumentace se zabývá konkrétním řešením protipovod</w:t>
      </w:r>
      <w:r w:rsidR="00E60506">
        <w:rPr>
          <w:sz w:val="22"/>
        </w:rPr>
        <w:t xml:space="preserve">ňového systému od zjištění rizika způsobeného zvýšeným stavem vodní hladiny místního vodního </w:t>
      </w:r>
      <w:r w:rsidR="004E5D28">
        <w:rPr>
          <w:sz w:val="22"/>
        </w:rPr>
        <w:t>toku</w:t>
      </w:r>
      <w:r w:rsidR="00E60506">
        <w:rPr>
          <w:sz w:val="22"/>
        </w:rPr>
        <w:t xml:space="preserve">, až po vyhlášení varovné informace k jednotlivým občanům. Tento systém bude </w:t>
      </w:r>
      <w:r w:rsidR="00665AF0">
        <w:rPr>
          <w:sz w:val="22"/>
        </w:rPr>
        <w:t xml:space="preserve">také </w:t>
      </w:r>
      <w:r w:rsidR="00E60506">
        <w:rPr>
          <w:sz w:val="22"/>
        </w:rPr>
        <w:t xml:space="preserve">zapojen do systému Jednotného varování a </w:t>
      </w:r>
      <w:r w:rsidR="002D56EA">
        <w:rPr>
          <w:sz w:val="22"/>
        </w:rPr>
        <w:t>informování</w:t>
      </w:r>
      <w:r w:rsidR="00E60506">
        <w:rPr>
          <w:sz w:val="22"/>
        </w:rPr>
        <w:t xml:space="preserve"> </w:t>
      </w:r>
      <w:r w:rsidR="00576744">
        <w:rPr>
          <w:sz w:val="22"/>
        </w:rPr>
        <w:t>Středočeského kraje</w:t>
      </w:r>
      <w:r w:rsidR="004E5D28">
        <w:rPr>
          <w:sz w:val="22"/>
        </w:rPr>
        <w:t>.</w:t>
      </w:r>
      <w:r w:rsidR="00E60506">
        <w:rPr>
          <w:sz w:val="22"/>
        </w:rPr>
        <w:t xml:space="preserve"> </w:t>
      </w:r>
    </w:p>
    <w:p w14:paraId="6268A856" w14:textId="77777777" w:rsidR="00143E05" w:rsidRPr="001B7B0A" w:rsidRDefault="009135AC" w:rsidP="00B70874">
      <w:pPr>
        <w:pStyle w:val="BodyText"/>
        <w:spacing w:after="100" w:afterAutospacing="1"/>
        <w:ind w:firstLine="578"/>
        <w:jc w:val="both"/>
        <w:rPr>
          <w:sz w:val="22"/>
        </w:rPr>
      </w:pPr>
      <w:r>
        <w:rPr>
          <w:sz w:val="22"/>
        </w:rPr>
        <w:t>V </w:t>
      </w:r>
      <w:r w:rsidR="005F4842">
        <w:rPr>
          <w:sz w:val="22"/>
        </w:rPr>
        <w:t>dokumentaci</w:t>
      </w:r>
      <w:r>
        <w:rPr>
          <w:sz w:val="22"/>
        </w:rPr>
        <w:t xml:space="preserve"> je zohledněno </w:t>
      </w:r>
      <w:r w:rsidR="00143E05" w:rsidRPr="00687FDD">
        <w:rPr>
          <w:sz w:val="22"/>
        </w:rPr>
        <w:t>posouzení podmínek</w:t>
      </w:r>
      <w:r w:rsidR="00B70874">
        <w:rPr>
          <w:sz w:val="22"/>
        </w:rPr>
        <w:t>,</w:t>
      </w:r>
      <w:r w:rsidR="00143E05" w:rsidRPr="00687FDD">
        <w:rPr>
          <w:sz w:val="22"/>
        </w:rPr>
        <w:t xml:space="preserve"> a</w:t>
      </w:r>
      <w:r w:rsidR="00B70874">
        <w:rPr>
          <w:sz w:val="22"/>
        </w:rPr>
        <w:t xml:space="preserve"> to</w:t>
      </w:r>
      <w:r w:rsidR="00143E05" w:rsidRPr="00687FDD">
        <w:rPr>
          <w:sz w:val="22"/>
        </w:rPr>
        <w:t xml:space="preserve"> na zák</w:t>
      </w:r>
      <w:r w:rsidR="006B3AA3">
        <w:rPr>
          <w:sz w:val="22"/>
        </w:rPr>
        <w:t>ladě projekčního průzkumu terénu</w:t>
      </w:r>
      <w:r w:rsidR="00B70874">
        <w:rPr>
          <w:sz w:val="22"/>
        </w:rPr>
        <w:t xml:space="preserve"> </w:t>
      </w:r>
      <w:r>
        <w:rPr>
          <w:sz w:val="22"/>
        </w:rPr>
        <w:t>provedeného v</w:t>
      </w:r>
      <w:r w:rsidR="00E757F5">
        <w:rPr>
          <w:sz w:val="22"/>
        </w:rPr>
        <w:t> </w:t>
      </w:r>
      <w:r w:rsidR="008F4024">
        <w:rPr>
          <w:sz w:val="22"/>
        </w:rPr>
        <w:t>měsí</w:t>
      </w:r>
      <w:r w:rsidR="00E757F5">
        <w:rPr>
          <w:sz w:val="22"/>
        </w:rPr>
        <w:t>ci červenec</w:t>
      </w:r>
      <w:r w:rsidR="007919DB">
        <w:rPr>
          <w:sz w:val="22"/>
        </w:rPr>
        <w:t>/Srpen</w:t>
      </w:r>
      <w:r w:rsidR="00E757F5">
        <w:rPr>
          <w:sz w:val="22"/>
        </w:rPr>
        <w:t xml:space="preserve"> 2019</w:t>
      </w:r>
      <w:r w:rsidR="00D65C12">
        <w:rPr>
          <w:sz w:val="22"/>
        </w:rPr>
        <w:t xml:space="preserve">. </w:t>
      </w:r>
      <w:r>
        <w:rPr>
          <w:sz w:val="22"/>
        </w:rPr>
        <w:t xml:space="preserve">Projektová dokumentace obsahuje technickou zprávu </w:t>
      </w:r>
      <w:r w:rsidR="00A56E7A">
        <w:rPr>
          <w:sz w:val="22"/>
        </w:rPr>
        <w:t xml:space="preserve">včetně příloh </w:t>
      </w:r>
      <w:r>
        <w:rPr>
          <w:sz w:val="22"/>
        </w:rPr>
        <w:t>s</w:t>
      </w:r>
      <w:r w:rsidR="00B70874">
        <w:rPr>
          <w:sz w:val="22"/>
        </w:rPr>
        <w:t> </w:t>
      </w:r>
      <w:r>
        <w:rPr>
          <w:sz w:val="22"/>
        </w:rPr>
        <w:t>popisem</w:t>
      </w:r>
      <w:r w:rsidR="00B70874">
        <w:rPr>
          <w:sz w:val="22"/>
        </w:rPr>
        <w:t xml:space="preserve"> provedení</w:t>
      </w:r>
      <w:r w:rsidR="005016EC">
        <w:rPr>
          <w:sz w:val="22"/>
        </w:rPr>
        <w:t xml:space="preserve">, technické výkresy, </w:t>
      </w:r>
      <w:r>
        <w:rPr>
          <w:sz w:val="22"/>
        </w:rPr>
        <w:t xml:space="preserve">kde je názorný popis umístění zařízení, dále mapy jednotlivých lokalit se zakreslením vysílacích a přijímacích částí systému a výkaz výměr s popisem </w:t>
      </w:r>
      <w:r w:rsidR="00B70874">
        <w:rPr>
          <w:sz w:val="22"/>
        </w:rPr>
        <w:t xml:space="preserve">prací. </w:t>
      </w:r>
      <w:r>
        <w:rPr>
          <w:sz w:val="22"/>
        </w:rPr>
        <w:t>Případn</w:t>
      </w:r>
      <w:r w:rsidR="00B70874">
        <w:rPr>
          <w:sz w:val="22"/>
        </w:rPr>
        <w:t>é</w:t>
      </w:r>
      <w:r>
        <w:rPr>
          <w:sz w:val="22"/>
        </w:rPr>
        <w:t xml:space="preserve"> další detailní výkresy budou</w:t>
      </w:r>
      <w:r w:rsidR="001724F6">
        <w:rPr>
          <w:sz w:val="22"/>
        </w:rPr>
        <w:t xml:space="preserve"> předmětem </w:t>
      </w:r>
      <w:r w:rsidR="001724F6" w:rsidRPr="001B7B0A">
        <w:rPr>
          <w:sz w:val="22"/>
        </w:rPr>
        <w:t>dílenské dokumentace</w:t>
      </w:r>
      <w:r w:rsidR="00A56E7A" w:rsidRPr="001B7B0A">
        <w:rPr>
          <w:sz w:val="22"/>
        </w:rPr>
        <w:t xml:space="preserve"> zhotovitele</w:t>
      </w:r>
      <w:r w:rsidR="001724F6" w:rsidRPr="001B7B0A">
        <w:rPr>
          <w:sz w:val="22"/>
        </w:rPr>
        <w:t>.</w:t>
      </w:r>
      <w:r w:rsidR="00A56E7A" w:rsidRPr="001B7B0A">
        <w:rPr>
          <w:sz w:val="22"/>
        </w:rPr>
        <w:t xml:space="preserve"> </w:t>
      </w:r>
    </w:p>
    <w:p w14:paraId="640EE659" w14:textId="77777777" w:rsidR="005F4842" w:rsidRPr="001B7B0A" w:rsidRDefault="005F4842" w:rsidP="005F4842">
      <w:pPr>
        <w:pStyle w:val="BodyText"/>
        <w:spacing w:after="100" w:afterAutospacing="1"/>
        <w:ind w:firstLine="578"/>
        <w:jc w:val="both"/>
        <w:rPr>
          <w:sz w:val="22"/>
        </w:rPr>
      </w:pPr>
      <w:r w:rsidRPr="001B7B0A">
        <w:rPr>
          <w:sz w:val="22"/>
        </w:rPr>
        <w:t>V dokumentaci navržená zařízení jsou referenční a určují minimální technický standard, resp. základní technické vlastnosti. Volba konkrétních zařízení při realizaci včetně odpovědnosti za jejich shodnost s českými normami a jinými zákonnými ustanoveními je na dodavateli a podléhá schválení investora.</w:t>
      </w:r>
    </w:p>
    <w:p w14:paraId="2AA7CEE2" w14:textId="77777777" w:rsidR="005F4842" w:rsidRPr="001B7B0A" w:rsidRDefault="005F4842" w:rsidP="005F4842">
      <w:pPr>
        <w:pStyle w:val="BodyText"/>
        <w:spacing w:after="100" w:afterAutospacing="1"/>
        <w:ind w:firstLine="578"/>
        <w:jc w:val="both"/>
        <w:rPr>
          <w:sz w:val="22"/>
        </w:rPr>
      </w:pPr>
      <w:r w:rsidRPr="001B7B0A">
        <w:rPr>
          <w:sz w:val="22"/>
        </w:rPr>
        <w:t>Pokud jsou v této dokumentaci uvedeny konkrétní typy výrobků, jedná se pouze o příklady slouž</w:t>
      </w:r>
      <w:r w:rsidR="00F26A09" w:rsidRPr="001B7B0A">
        <w:rPr>
          <w:sz w:val="22"/>
        </w:rPr>
        <w:t xml:space="preserve">ící pro specifikaci vlastností </w:t>
      </w:r>
      <w:r w:rsidRPr="001B7B0A">
        <w:rPr>
          <w:sz w:val="22"/>
        </w:rPr>
        <w:t>– technických a uživatelských standardů. Zhotovitel dokumentace výslovně uvádí, že tyto výrobky lze nahradit jinými výrobky stejných technických vlastností – standardů a shodné, nebo vyšší kvality. Stejným způsobem jsou (mohou být) v dokumentaci uvedeni jako příklad informativně i možní v úvahu přicházející výrobci, nebo dodavatelé.</w:t>
      </w:r>
    </w:p>
    <w:p w14:paraId="02B872D2" w14:textId="77777777" w:rsidR="00CA51CD" w:rsidRPr="00CA51CD" w:rsidRDefault="005F4842" w:rsidP="00CA51CD">
      <w:pPr>
        <w:pStyle w:val="BodyText"/>
        <w:spacing w:after="100" w:afterAutospacing="1"/>
        <w:ind w:firstLine="578"/>
        <w:jc w:val="both"/>
        <w:rPr>
          <w:sz w:val="22"/>
        </w:rPr>
      </w:pPr>
      <w:r w:rsidRPr="00CA51CD">
        <w:rPr>
          <w:sz w:val="22"/>
        </w:rPr>
        <w:t xml:space="preserve">V případě nahrazení jednotlivých částí, nebo celých funkčních celků, musí být dodavatelskou firmou zajištěna plná funkčnost systému, </w:t>
      </w:r>
      <w:r w:rsidR="00CA51CD">
        <w:rPr>
          <w:sz w:val="22"/>
        </w:rPr>
        <w:t xml:space="preserve">která je </w:t>
      </w:r>
      <w:r w:rsidR="004507DD" w:rsidRPr="00CA51CD">
        <w:rPr>
          <w:sz w:val="22"/>
        </w:rPr>
        <w:t>podrobně specifikována v příloze Zadávací dokumentace – Technická specifikace.</w:t>
      </w:r>
    </w:p>
    <w:p w14:paraId="79199709" w14:textId="77777777" w:rsidR="00A65D45" w:rsidRDefault="00A65D45" w:rsidP="00CA51CD">
      <w:pPr>
        <w:pStyle w:val="N2"/>
        <w:numPr>
          <w:ilvl w:val="1"/>
          <w:numId w:val="2"/>
        </w:numPr>
      </w:pPr>
      <w:bookmarkStart w:id="4" w:name="_Toc430252036"/>
      <w:r w:rsidRPr="00CA51CD">
        <w:t>SEZNAM</w:t>
      </w:r>
      <w:r>
        <w:t xml:space="preserve"> ZKRATEK</w:t>
      </w:r>
      <w:bookmarkEnd w:id="4"/>
      <w:r>
        <w:t xml:space="preserve"> </w:t>
      </w:r>
    </w:p>
    <w:p w14:paraId="65C42FAD" w14:textId="77777777" w:rsidR="00A65D45" w:rsidRPr="009300CB" w:rsidRDefault="00A65D45" w:rsidP="00A65D45">
      <w:pPr>
        <w:pStyle w:val="Odstavec"/>
        <w:ind w:left="576"/>
        <w:rPr>
          <w:sz w:val="22"/>
          <w:szCs w:val="22"/>
        </w:rPr>
      </w:pPr>
      <w:r w:rsidRPr="009300CB">
        <w:rPr>
          <w:sz w:val="22"/>
          <w:szCs w:val="22"/>
        </w:rPr>
        <w:t>VIS – Varovný a informační systém</w:t>
      </w:r>
    </w:p>
    <w:p w14:paraId="3265F6E9" w14:textId="77777777" w:rsidR="00A65D45" w:rsidRPr="009300CB" w:rsidRDefault="00037900" w:rsidP="00037900">
      <w:pPr>
        <w:pStyle w:val="Odstavec"/>
        <w:ind w:left="576"/>
        <w:rPr>
          <w:sz w:val="22"/>
          <w:szCs w:val="22"/>
        </w:rPr>
      </w:pPr>
      <w:r w:rsidRPr="009300CB">
        <w:rPr>
          <w:sz w:val="22"/>
          <w:szCs w:val="22"/>
        </w:rPr>
        <w:t xml:space="preserve">LVS – </w:t>
      </w:r>
      <w:r w:rsidR="00A65D45" w:rsidRPr="009300CB">
        <w:rPr>
          <w:sz w:val="22"/>
          <w:szCs w:val="22"/>
        </w:rPr>
        <w:t xml:space="preserve">Lokální </w:t>
      </w:r>
      <w:r w:rsidR="00800156" w:rsidRPr="009300CB">
        <w:rPr>
          <w:sz w:val="22"/>
          <w:szCs w:val="22"/>
        </w:rPr>
        <w:t xml:space="preserve">výstražný </w:t>
      </w:r>
      <w:r w:rsidR="00A65D45" w:rsidRPr="009300CB">
        <w:rPr>
          <w:sz w:val="22"/>
          <w:szCs w:val="22"/>
        </w:rPr>
        <w:t>systém</w:t>
      </w:r>
    </w:p>
    <w:p w14:paraId="0CBE142D" w14:textId="77777777" w:rsidR="00037900" w:rsidRPr="009300CB" w:rsidRDefault="00037900" w:rsidP="00A65D45">
      <w:pPr>
        <w:pStyle w:val="Odstavec"/>
        <w:ind w:left="576"/>
        <w:rPr>
          <w:sz w:val="22"/>
          <w:szCs w:val="22"/>
        </w:rPr>
      </w:pPr>
      <w:r w:rsidRPr="009300CB">
        <w:rPr>
          <w:sz w:val="22"/>
          <w:szCs w:val="22"/>
        </w:rPr>
        <w:t>dPP – digitální Povodňový Plán</w:t>
      </w:r>
    </w:p>
    <w:p w14:paraId="7318B96B" w14:textId="77777777" w:rsidR="00A65D45" w:rsidRPr="009300CB" w:rsidRDefault="00A65D45" w:rsidP="00A65D45">
      <w:pPr>
        <w:pStyle w:val="Odstavec"/>
        <w:ind w:left="576"/>
        <w:rPr>
          <w:sz w:val="22"/>
          <w:szCs w:val="22"/>
        </w:rPr>
      </w:pPr>
      <w:r w:rsidRPr="009300CB">
        <w:rPr>
          <w:sz w:val="22"/>
          <w:szCs w:val="22"/>
        </w:rPr>
        <w:t>BMIS – Bezdrátový místní informační systém</w:t>
      </w:r>
    </w:p>
    <w:p w14:paraId="168E2B1F" w14:textId="77777777" w:rsidR="00A65D45" w:rsidRPr="009300CB" w:rsidRDefault="00A65D45" w:rsidP="00A65D45">
      <w:pPr>
        <w:pStyle w:val="Odstavec"/>
        <w:ind w:left="576"/>
        <w:rPr>
          <w:sz w:val="22"/>
          <w:szCs w:val="22"/>
        </w:rPr>
      </w:pPr>
      <w:r w:rsidRPr="009300CB">
        <w:rPr>
          <w:sz w:val="22"/>
          <w:szCs w:val="22"/>
        </w:rPr>
        <w:t>JSVI – Jednotný systém varování a informování</w:t>
      </w:r>
    </w:p>
    <w:p w14:paraId="6718F171" w14:textId="77777777" w:rsidR="00A65D45" w:rsidRPr="009300CB" w:rsidRDefault="00A65D45" w:rsidP="00A65D45">
      <w:pPr>
        <w:pStyle w:val="Odstavec"/>
        <w:ind w:left="576"/>
        <w:rPr>
          <w:sz w:val="22"/>
          <w:szCs w:val="22"/>
        </w:rPr>
      </w:pPr>
      <w:r w:rsidRPr="009300CB">
        <w:rPr>
          <w:sz w:val="22"/>
          <w:szCs w:val="22"/>
        </w:rPr>
        <w:t>HP – Hladinový profil</w:t>
      </w:r>
    </w:p>
    <w:p w14:paraId="42F36A32" w14:textId="77777777" w:rsidR="00A65D45" w:rsidRPr="009300CB" w:rsidRDefault="00A65D45" w:rsidP="00A65D45">
      <w:pPr>
        <w:pStyle w:val="Odstavec"/>
        <w:ind w:left="576"/>
        <w:rPr>
          <w:sz w:val="22"/>
          <w:szCs w:val="22"/>
        </w:rPr>
      </w:pPr>
      <w:r w:rsidRPr="009300CB">
        <w:rPr>
          <w:sz w:val="22"/>
          <w:szCs w:val="22"/>
        </w:rPr>
        <w:t xml:space="preserve">SP – </w:t>
      </w:r>
      <w:proofErr w:type="spellStart"/>
      <w:r w:rsidRPr="009300CB">
        <w:rPr>
          <w:sz w:val="22"/>
          <w:szCs w:val="22"/>
        </w:rPr>
        <w:t>Srážkoměrný</w:t>
      </w:r>
      <w:proofErr w:type="spellEnd"/>
      <w:r w:rsidRPr="009300CB">
        <w:rPr>
          <w:sz w:val="22"/>
          <w:szCs w:val="22"/>
        </w:rPr>
        <w:t xml:space="preserve"> profil</w:t>
      </w:r>
    </w:p>
    <w:p w14:paraId="0F3DDA75" w14:textId="77777777" w:rsidR="00A65D45" w:rsidRPr="009300CB" w:rsidRDefault="00A65D45" w:rsidP="009A66E9">
      <w:pPr>
        <w:pStyle w:val="Odstavec"/>
        <w:ind w:left="576"/>
        <w:rPr>
          <w:sz w:val="22"/>
          <w:szCs w:val="22"/>
        </w:rPr>
      </w:pPr>
      <w:r w:rsidRPr="009300CB">
        <w:rPr>
          <w:sz w:val="22"/>
          <w:szCs w:val="22"/>
        </w:rPr>
        <w:t xml:space="preserve">GSM – </w:t>
      </w:r>
      <w:r w:rsidR="009A66E9" w:rsidRPr="009300CB">
        <w:rPr>
          <w:sz w:val="22"/>
          <w:szCs w:val="22"/>
        </w:rPr>
        <w:t>globální systém mobilní komunikace</w:t>
      </w:r>
      <w:r w:rsidR="00ED0307" w:rsidRPr="009300CB">
        <w:rPr>
          <w:sz w:val="22"/>
          <w:szCs w:val="22"/>
        </w:rPr>
        <w:t xml:space="preserve"> </w:t>
      </w:r>
    </w:p>
    <w:p w14:paraId="52F26942" w14:textId="77777777" w:rsidR="00143E05" w:rsidRDefault="00143E05" w:rsidP="00143E05">
      <w:pPr>
        <w:pStyle w:val="N2"/>
        <w:numPr>
          <w:ilvl w:val="1"/>
          <w:numId w:val="2"/>
        </w:numPr>
      </w:pPr>
      <w:bookmarkStart w:id="5" w:name="_Toc225553591"/>
      <w:bookmarkStart w:id="6" w:name="_Toc258001318"/>
      <w:bookmarkStart w:id="7" w:name="_Toc430252037"/>
      <w:r>
        <w:t>Výchozí podklady</w:t>
      </w:r>
      <w:bookmarkEnd w:id="5"/>
      <w:bookmarkEnd w:id="6"/>
      <w:bookmarkEnd w:id="7"/>
    </w:p>
    <w:p w14:paraId="38BCF001" w14:textId="77777777" w:rsidR="00143E05" w:rsidRPr="000355AB" w:rsidRDefault="00143E05" w:rsidP="00143E05">
      <w:pPr>
        <w:pStyle w:val="BodyText"/>
        <w:ind w:firstLine="576"/>
        <w:jc w:val="both"/>
        <w:rPr>
          <w:sz w:val="22"/>
        </w:rPr>
      </w:pPr>
      <w:r w:rsidRPr="000355AB">
        <w:rPr>
          <w:sz w:val="22"/>
        </w:rPr>
        <w:t>Tato projektová dokumentace byla zpracována, na základě následujících podkladů:</w:t>
      </w:r>
    </w:p>
    <w:p w14:paraId="435026D6" w14:textId="77777777" w:rsidR="00143E05" w:rsidRDefault="00B70874" w:rsidP="006126DE">
      <w:pPr>
        <w:pStyle w:val="BodyText"/>
        <w:numPr>
          <w:ilvl w:val="0"/>
          <w:numId w:val="4"/>
        </w:numPr>
        <w:spacing w:before="100" w:beforeAutospacing="1" w:line="288" w:lineRule="auto"/>
        <w:ind w:left="357" w:hanging="357"/>
        <w:rPr>
          <w:sz w:val="22"/>
        </w:rPr>
      </w:pPr>
      <w:r>
        <w:rPr>
          <w:sz w:val="22"/>
        </w:rPr>
        <w:lastRenderedPageBreak/>
        <w:t>p</w:t>
      </w:r>
      <w:r w:rsidR="00143E05">
        <w:rPr>
          <w:sz w:val="22"/>
        </w:rPr>
        <w:t>rojekční</w:t>
      </w:r>
      <w:r>
        <w:rPr>
          <w:sz w:val="22"/>
        </w:rPr>
        <w:t>ho</w:t>
      </w:r>
      <w:r w:rsidR="00143E05">
        <w:rPr>
          <w:sz w:val="22"/>
        </w:rPr>
        <w:t xml:space="preserve"> </w:t>
      </w:r>
      <w:r>
        <w:rPr>
          <w:sz w:val="22"/>
        </w:rPr>
        <w:t>průzkumu</w:t>
      </w:r>
      <w:r w:rsidR="00DA3200">
        <w:rPr>
          <w:sz w:val="22"/>
        </w:rPr>
        <w:t>,</w:t>
      </w:r>
    </w:p>
    <w:p w14:paraId="74EEBCBA" w14:textId="77777777" w:rsidR="00A65D45" w:rsidRDefault="00A65D45" w:rsidP="006126DE">
      <w:pPr>
        <w:pStyle w:val="BodyText"/>
        <w:numPr>
          <w:ilvl w:val="0"/>
          <w:numId w:val="4"/>
        </w:numPr>
        <w:spacing w:before="100" w:beforeAutospacing="1" w:line="288" w:lineRule="auto"/>
        <w:ind w:left="357" w:hanging="357"/>
        <w:rPr>
          <w:sz w:val="22"/>
        </w:rPr>
      </w:pPr>
      <w:proofErr w:type="spellStart"/>
      <w:r>
        <w:rPr>
          <w:sz w:val="22"/>
        </w:rPr>
        <w:t>technicko-ekonomická</w:t>
      </w:r>
      <w:proofErr w:type="spellEnd"/>
      <w:r>
        <w:rPr>
          <w:sz w:val="22"/>
        </w:rPr>
        <w:t xml:space="preserve"> studie zpracovaná jako podklad k žádosti o přidělení </w:t>
      </w:r>
      <w:r w:rsidR="00E54153">
        <w:rPr>
          <w:sz w:val="22"/>
        </w:rPr>
        <w:t>dotace z fondů EU,</w:t>
      </w:r>
      <w:r w:rsidR="00E9170B">
        <w:rPr>
          <w:sz w:val="22"/>
        </w:rPr>
        <w:t xml:space="preserve"> </w:t>
      </w:r>
    </w:p>
    <w:p w14:paraId="05CB155F" w14:textId="77777777" w:rsidR="00143E05" w:rsidRDefault="00143E05" w:rsidP="006126DE">
      <w:pPr>
        <w:pStyle w:val="BodyText"/>
        <w:numPr>
          <w:ilvl w:val="0"/>
          <w:numId w:val="4"/>
        </w:numPr>
        <w:spacing w:line="288" w:lineRule="auto"/>
        <w:rPr>
          <w:sz w:val="22"/>
        </w:rPr>
      </w:pPr>
      <w:r>
        <w:rPr>
          <w:sz w:val="22"/>
        </w:rPr>
        <w:t>d</w:t>
      </w:r>
      <w:r w:rsidR="006B3AA3">
        <w:rPr>
          <w:sz w:val="22"/>
        </w:rPr>
        <w:t>oplňujícíc</w:t>
      </w:r>
      <w:r w:rsidR="00B70874">
        <w:rPr>
          <w:sz w:val="22"/>
        </w:rPr>
        <w:t>h</w:t>
      </w:r>
      <w:r w:rsidR="006B3AA3">
        <w:rPr>
          <w:sz w:val="22"/>
        </w:rPr>
        <w:t xml:space="preserve"> informac</w:t>
      </w:r>
      <w:r w:rsidR="00B70874">
        <w:rPr>
          <w:sz w:val="22"/>
        </w:rPr>
        <w:t xml:space="preserve">í </w:t>
      </w:r>
      <w:r w:rsidR="006B3AA3">
        <w:rPr>
          <w:sz w:val="22"/>
        </w:rPr>
        <w:t>a požadavků</w:t>
      </w:r>
      <w:r>
        <w:rPr>
          <w:sz w:val="22"/>
        </w:rPr>
        <w:t xml:space="preserve"> ze strany objednatele,</w:t>
      </w:r>
      <w:r w:rsidR="006126DE">
        <w:rPr>
          <w:sz w:val="22"/>
        </w:rPr>
        <w:t xml:space="preserve"> </w:t>
      </w:r>
    </w:p>
    <w:p w14:paraId="5AFFA345" w14:textId="77777777" w:rsidR="00B70874" w:rsidRPr="00B70874" w:rsidRDefault="006B3AA3" w:rsidP="006126DE">
      <w:pPr>
        <w:pStyle w:val="BodyText"/>
        <w:numPr>
          <w:ilvl w:val="0"/>
          <w:numId w:val="4"/>
        </w:numPr>
        <w:spacing w:line="288" w:lineRule="auto"/>
        <w:rPr>
          <w:sz w:val="22"/>
        </w:rPr>
      </w:pPr>
      <w:r>
        <w:rPr>
          <w:sz w:val="22"/>
        </w:rPr>
        <w:t>platných</w:t>
      </w:r>
      <w:r w:rsidR="00143E05" w:rsidRPr="000355AB">
        <w:rPr>
          <w:sz w:val="22"/>
        </w:rPr>
        <w:t xml:space="preserve"> právní</w:t>
      </w:r>
      <w:r>
        <w:rPr>
          <w:sz w:val="22"/>
        </w:rPr>
        <w:t>ch předpisů a norem:</w:t>
      </w:r>
    </w:p>
    <w:p w14:paraId="1C276C07" w14:textId="77777777" w:rsidR="00143E05" w:rsidRDefault="00143E05" w:rsidP="001F66FE">
      <w:pPr>
        <w:pStyle w:val="Normlnseznam"/>
        <w:numPr>
          <w:ilvl w:val="0"/>
          <w:numId w:val="9"/>
        </w:numPr>
        <w:tabs>
          <w:tab w:val="clear" w:pos="1174"/>
          <w:tab w:val="num" w:pos="1134"/>
        </w:tabs>
        <w:spacing w:before="120" w:line="240" w:lineRule="auto"/>
        <w:ind w:left="1134" w:hanging="567"/>
      </w:pPr>
      <w:r>
        <w:t xml:space="preserve">ČSN 33 2000-1 </w:t>
      </w:r>
      <w:proofErr w:type="spellStart"/>
      <w:r w:rsidR="001F66FE">
        <w:t>ed</w:t>
      </w:r>
      <w:proofErr w:type="spellEnd"/>
      <w:r w:rsidR="001F66FE">
        <w:t xml:space="preserve">. 2 </w:t>
      </w:r>
      <w:r>
        <w:t>Elektrické instalace budov - Část 1: Rozsah platnosti, účel a základní hlediska; účinnost od 0</w:t>
      </w:r>
      <w:r w:rsidR="001F66FE">
        <w:t>5</w:t>
      </w:r>
      <w:r>
        <w:t>.200</w:t>
      </w:r>
      <w:r w:rsidR="001F66FE">
        <w:t>9.</w:t>
      </w:r>
    </w:p>
    <w:p w14:paraId="2F6819D7" w14:textId="77777777" w:rsidR="00143E05" w:rsidRDefault="00143E05" w:rsidP="001F66FE">
      <w:pPr>
        <w:pStyle w:val="Normlnseznam"/>
        <w:numPr>
          <w:ilvl w:val="0"/>
          <w:numId w:val="9"/>
        </w:numPr>
        <w:tabs>
          <w:tab w:val="clear" w:pos="1174"/>
          <w:tab w:val="num" w:pos="1134"/>
        </w:tabs>
        <w:spacing w:before="120" w:line="240" w:lineRule="auto"/>
        <w:ind w:left="1134" w:hanging="567"/>
      </w:pPr>
      <w:r>
        <w:t xml:space="preserve">ČSN 33 2000-4-41 </w:t>
      </w:r>
      <w:proofErr w:type="spellStart"/>
      <w:r w:rsidR="00811E24">
        <w:t>ed</w:t>
      </w:r>
      <w:proofErr w:type="spellEnd"/>
      <w:r w:rsidR="00811E24">
        <w:t xml:space="preserve">. 2 </w:t>
      </w:r>
      <w:r>
        <w:t>Elektrická zařízení - Část 4: Bezpečnost - Kapitola 41: Ochrana před úrazem elektrickým proudem; účinnost od 8.2007</w:t>
      </w:r>
      <w:r w:rsidR="001F66FE">
        <w:t xml:space="preserve"> + Z1 z 4.2010.</w:t>
      </w:r>
    </w:p>
    <w:p w14:paraId="47B42A04" w14:textId="77777777" w:rsidR="00143E05" w:rsidRDefault="00143E05" w:rsidP="001F66FE">
      <w:pPr>
        <w:pStyle w:val="Normlnseznam"/>
        <w:numPr>
          <w:ilvl w:val="0"/>
          <w:numId w:val="9"/>
        </w:numPr>
        <w:tabs>
          <w:tab w:val="clear" w:pos="1174"/>
          <w:tab w:val="num" w:pos="1134"/>
        </w:tabs>
        <w:spacing w:before="120" w:line="240" w:lineRule="auto"/>
        <w:ind w:left="1134" w:hanging="567"/>
      </w:pPr>
      <w:r>
        <w:t xml:space="preserve">ČSN EN 60529 Stupně ochrany krytem (krytí - </w:t>
      </w:r>
      <w:r w:rsidR="001F66FE">
        <w:t>IP kód); účinnost od 11.1993 + A</w:t>
      </w:r>
      <w:r>
        <w:t>1 z 4.2001,</w:t>
      </w:r>
      <w:r w:rsidR="001F66FE">
        <w:t xml:space="preserve"> A2 z 6.2014.</w:t>
      </w:r>
    </w:p>
    <w:p w14:paraId="65BCBE48" w14:textId="77777777" w:rsidR="00C5029F" w:rsidRDefault="00C5029F" w:rsidP="001F66FE">
      <w:pPr>
        <w:pStyle w:val="Normlnseznam"/>
        <w:numPr>
          <w:ilvl w:val="0"/>
          <w:numId w:val="9"/>
        </w:numPr>
        <w:tabs>
          <w:tab w:val="clear" w:pos="1174"/>
          <w:tab w:val="num" w:pos="1134"/>
        </w:tabs>
        <w:spacing w:before="120" w:line="240" w:lineRule="auto"/>
        <w:ind w:left="1134" w:hanging="567"/>
      </w:pPr>
      <w:r w:rsidRPr="00C5029F">
        <w:t xml:space="preserve">ČSN 33 2000-4-443 </w:t>
      </w:r>
      <w:proofErr w:type="spellStart"/>
      <w:r w:rsidRPr="00C5029F">
        <w:t>ed</w:t>
      </w:r>
      <w:proofErr w:type="spellEnd"/>
      <w:r w:rsidRPr="00C5029F">
        <w:t>. 2</w:t>
      </w:r>
      <w:r>
        <w:t xml:space="preserve"> </w:t>
      </w:r>
      <w:r w:rsidRPr="00C5029F">
        <w:t>Elektrické instalace budov - Část 4-44: Bezpečnost - Ochrana před rušivým napětím a elektromagnetickým rušením - Kapitola 443: Ochrana proti atmosférickým nebo spínacím přepětím</w:t>
      </w:r>
      <w:r>
        <w:t>.</w:t>
      </w:r>
    </w:p>
    <w:p w14:paraId="14DCC067" w14:textId="77777777" w:rsidR="00C5029F" w:rsidRDefault="00C5029F" w:rsidP="001F66FE">
      <w:pPr>
        <w:pStyle w:val="Normlnseznam"/>
        <w:numPr>
          <w:ilvl w:val="0"/>
          <w:numId w:val="9"/>
        </w:numPr>
        <w:tabs>
          <w:tab w:val="clear" w:pos="1174"/>
          <w:tab w:val="num" w:pos="1134"/>
        </w:tabs>
        <w:spacing w:before="120" w:line="240" w:lineRule="auto"/>
        <w:ind w:left="1134" w:hanging="567"/>
      </w:pPr>
      <w:r w:rsidRPr="00C5029F">
        <w:t xml:space="preserve">ČSN EN 61140 </w:t>
      </w:r>
      <w:proofErr w:type="spellStart"/>
      <w:r w:rsidRPr="00C5029F">
        <w:t>ed</w:t>
      </w:r>
      <w:proofErr w:type="spellEnd"/>
      <w:r w:rsidRPr="00C5029F">
        <w:t>. 3</w:t>
      </w:r>
      <w:r>
        <w:t xml:space="preserve"> </w:t>
      </w:r>
      <w:r w:rsidRPr="00C5029F">
        <w:t>Ochrana před úrazem elektrickým proudem - Společná hlediska pro instalaci a zařízení</w:t>
      </w:r>
      <w:r>
        <w:t>.</w:t>
      </w:r>
    </w:p>
    <w:p w14:paraId="73CDE6A3" w14:textId="77777777" w:rsidR="004C3207" w:rsidRDefault="004C3207" w:rsidP="001F66FE">
      <w:pPr>
        <w:pStyle w:val="Normlnseznam"/>
        <w:numPr>
          <w:ilvl w:val="0"/>
          <w:numId w:val="9"/>
        </w:numPr>
        <w:tabs>
          <w:tab w:val="clear" w:pos="1174"/>
          <w:tab w:val="num" w:pos="1134"/>
        </w:tabs>
        <w:spacing w:before="120" w:line="240" w:lineRule="auto"/>
        <w:ind w:left="1134" w:hanging="567"/>
      </w:pPr>
      <w:r>
        <w:t xml:space="preserve"> </w:t>
      </w:r>
      <w:r w:rsidRPr="004C3207">
        <w:t>ČSN 33 2000-4-473</w:t>
      </w:r>
      <w:r>
        <w:t xml:space="preserve"> - </w:t>
      </w:r>
      <w:r w:rsidRPr="004C3207">
        <w:t>Elektrotechnické předpisy - Elektrická zařízení - Část 4: Bezpečnost - Kapitola 47: Použití ochranných opatření pro zajištění bezpečnosti - Oddíl 473: Opatření k ochraně proti nadproudům</w:t>
      </w:r>
      <w:r>
        <w:t xml:space="preserve"> + Z1</w:t>
      </w:r>
    </w:p>
    <w:p w14:paraId="3D15F666" w14:textId="77777777" w:rsidR="00C5029F" w:rsidRDefault="00BB3297" w:rsidP="00145DE1">
      <w:pPr>
        <w:pStyle w:val="Normlnseznam"/>
        <w:numPr>
          <w:ilvl w:val="0"/>
          <w:numId w:val="9"/>
        </w:numPr>
        <w:tabs>
          <w:tab w:val="clear" w:pos="1174"/>
          <w:tab w:val="num" w:pos="1134"/>
        </w:tabs>
        <w:spacing w:before="120" w:line="240" w:lineRule="auto"/>
        <w:ind w:left="1134" w:hanging="567"/>
      </w:pPr>
      <w:r>
        <w:t>ČSN EN 62 305- 4</w:t>
      </w:r>
      <w:r w:rsidR="001F66FE">
        <w:t xml:space="preserve"> </w:t>
      </w:r>
      <w:proofErr w:type="spellStart"/>
      <w:r w:rsidR="001F66FE">
        <w:t>ed</w:t>
      </w:r>
      <w:proofErr w:type="spellEnd"/>
      <w:r w:rsidR="001F66FE">
        <w:t>. 2</w:t>
      </w:r>
      <w:r>
        <w:t xml:space="preserve"> </w:t>
      </w:r>
      <w:r w:rsidR="00143E05">
        <w:t xml:space="preserve">– </w:t>
      </w:r>
      <w:r w:rsidR="00C5029F" w:rsidRPr="00C5029F">
        <w:t>Ochrana před bleskem - Část 4: Elektrické a elektronické systémy ve stavbách</w:t>
      </w:r>
    </w:p>
    <w:p w14:paraId="0E9A7236" w14:textId="77777777" w:rsidR="00143E05" w:rsidRDefault="00301E9B" w:rsidP="00145DE1">
      <w:pPr>
        <w:pStyle w:val="Normlnseznam"/>
        <w:numPr>
          <w:ilvl w:val="0"/>
          <w:numId w:val="9"/>
        </w:numPr>
        <w:tabs>
          <w:tab w:val="clear" w:pos="1174"/>
          <w:tab w:val="num" w:pos="1134"/>
        </w:tabs>
        <w:spacing w:before="120" w:line="240" w:lineRule="auto"/>
        <w:ind w:left="1134" w:hanging="567"/>
      </w:pPr>
      <w:r w:rsidRPr="0039412E">
        <w:t xml:space="preserve">Technické požadavky na koncové prvky varování připojované do jednotného systému varování a </w:t>
      </w:r>
      <w:r w:rsidR="002D56EA">
        <w:t>informování</w:t>
      </w:r>
      <w:r w:rsidRPr="0039412E">
        <w:t xml:space="preserve"> č.j. MV-</w:t>
      </w:r>
      <w:r w:rsidR="00811E24">
        <w:t>24666-1/PO-2008 ve znění pozdějších předpisů.</w:t>
      </w:r>
    </w:p>
    <w:p w14:paraId="561C3C36" w14:textId="77777777" w:rsidR="00143E05" w:rsidRDefault="00143E05" w:rsidP="00143E05">
      <w:pPr>
        <w:pStyle w:val="N2"/>
        <w:numPr>
          <w:ilvl w:val="1"/>
          <w:numId w:val="2"/>
        </w:numPr>
      </w:pPr>
      <w:bookmarkStart w:id="8" w:name="_Toc257724511"/>
      <w:bookmarkStart w:id="9" w:name="_Toc258001319"/>
      <w:bookmarkStart w:id="10" w:name="_Toc430252038"/>
      <w:r>
        <w:t>Údaje o provozních podmínkách</w:t>
      </w:r>
      <w:bookmarkEnd w:id="8"/>
      <w:bookmarkEnd w:id="9"/>
      <w:bookmarkEnd w:id="10"/>
    </w:p>
    <w:p w14:paraId="143EBF1C" w14:textId="77777777" w:rsidR="00143E05" w:rsidRPr="00C75429" w:rsidRDefault="00143E05" w:rsidP="00A64C0B">
      <w:pPr>
        <w:pStyle w:val="N3"/>
        <w:numPr>
          <w:ilvl w:val="2"/>
          <w:numId w:val="2"/>
        </w:numPr>
        <w:tabs>
          <w:tab w:val="clear" w:pos="851"/>
          <w:tab w:val="left" w:pos="1134"/>
        </w:tabs>
      </w:pPr>
      <w:bookmarkStart w:id="11" w:name="_Toc197476918"/>
      <w:bookmarkStart w:id="12" w:name="_Toc209446476"/>
      <w:bookmarkStart w:id="13" w:name="_Toc212524931"/>
      <w:bookmarkStart w:id="14" w:name="_Toc257724512"/>
      <w:bookmarkStart w:id="15" w:name="_Toc258001320"/>
      <w:bookmarkStart w:id="16" w:name="_Toc430252039"/>
      <w:r w:rsidRPr="00C75429">
        <w:t>Napěťová soustava</w:t>
      </w:r>
      <w:bookmarkEnd w:id="11"/>
      <w:bookmarkEnd w:id="12"/>
      <w:bookmarkEnd w:id="13"/>
      <w:bookmarkEnd w:id="14"/>
      <w:bookmarkEnd w:id="15"/>
      <w:bookmarkEnd w:id="16"/>
    </w:p>
    <w:p w14:paraId="46364055" w14:textId="77777777" w:rsidR="00143E05" w:rsidRPr="000355AB" w:rsidRDefault="00143E05" w:rsidP="00143E05">
      <w:pPr>
        <w:pStyle w:val="BodyText"/>
        <w:numPr>
          <w:ilvl w:val="0"/>
          <w:numId w:val="4"/>
        </w:numPr>
        <w:tabs>
          <w:tab w:val="clear" w:pos="360"/>
          <w:tab w:val="num" w:pos="1134"/>
        </w:tabs>
        <w:ind w:left="851" w:hanging="142"/>
        <w:rPr>
          <w:sz w:val="22"/>
        </w:rPr>
      </w:pPr>
      <w:r>
        <w:rPr>
          <w:sz w:val="22"/>
        </w:rPr>
        <w:t>1+N+PE 23</w:t>
      </w:r>
      <w:r w:rsidR="004F383B">
        <w:rPr>
          <w:sz w:val="22"/>
        </w:rPr>
        <w:t>0V/50Hz T</w:t>
      </w:r>
      <w:r>
        <w:rPr>
          <w:sz w:val="22"/>
        </w:rPr>
        <w:t>N-C-S</w:t>
      </w:r>
    </w:p>
    <w:p w14:paraId="2A4EC855" w14:textId="77777777" w:rsidR="00143E05" w:rsidRPr="000355AB" w:rsidRDefault="00143E05" w:rsidP="00143E05">
      <w:pPr>
        <w:pStyle w:val="BodyText"/>
        <w:numPr>
          <w:ilvl w:val="0"/>
          <w:numId w:val="4"/>
        </w:numPr>
        <w:tabs>
          <w:tab w:val="clear" w:pos="360"/>
          <w:tab w:val="num" w:pos="1134"/>
        </w:tabs>
        <w:ind w:left="851" w:hanging="142"/>
        <w:rPr>
          <w:sz w:val="22"/>
        </w:rPr>
      </w:pPr>
      <w:r w:rsidRPr="000355AB">
        <w:rPr>
          <w:sz w:val="22"/>
        </w:rPr>
        <w:t>slaboproud</w:t>
      </w:r>
      <w:r w:rsidR="007B2C77">
        <w:rPr>
          <w:sz w:val="22"/>
        </w:rPr>
        <w:t>é systémy - 12VDC, 24VDC</w:t>
      </w:r>
    </w:p>
    <w:p w14:paraId="2B683B59" w14:textId="77777777" w:rsidR="00143E05" w:rsidRPr="00C75429" w:rsidRDefault="00143E05" w:rsidP="00A64C0B">
      <w:pPr>
        <w:pStyle w:val="N3"/>
        <w:numPr>
          <w:ilvl w:val="2"/>
          <w:numId w:val="2"/>
        </w:numPr>
        <w:tabs>
          <w:tab w:val="clear" w:pos="851"/>
          <w:tab w:val="left" w:pos="1134"/>
        </w:tabs>
      </w:pPr>
      <w:bookmarkStart w:id="17" w:name="_Toc212524932"/>
      <w:bookmarkStart w:id="18" w:name="_Toc257724513"/>
      <w:bookmarkStart w:id="19" w:name="_Toc258001321"/>
      <w:bookmarkStart w:id="20" w:name="_Toc430252040"/>
      <w:r w:rsidRPr="00C75429">
        <w:t>Ochrana proti nebezpečnému dotykovému napětí</w:t>
      </w:r>
      <w:bookmarkEnd w:id="17"/>
      <w:bookmarkEnd w:id="18"/>
      <w:bookmarkEnd w:id="19"/>
      <w:bookmarkEnd w:id="20"/>
    </w:p>
    <w:p w14:paraId="58B99056" w14:textId="77777777" w:rsidR="00143E05" w:rsidRPr="000355AB" w:rsidRDefault="00143E05" w:rsidP="00143E05">
      <w:pPr>
        <w:pStyle w:val="Odstavec"/>
        <w:ind w:firstLine="567"/>
        <w:jc w:val="both"/>
        <w:rPr>
          <w:sz w:val="22"/>
        </w:rPr>
      </w:pPr>
      <w:r w:rsidRPr="000355AB">
        <w:rPr>
          <w:sz w:val="22"/>
        </w:rPr>
        <w:t xml:space="preserve">Dle ČSN 33 2000-4-41 Elektrická zařízení, edice 2 - Část 4: Bezpečnost - Kapitola 41: Ochrana </w:t>
      </w:r>
      <w:r w:rsidR="007B2C77">
        <w:rPr>
          <w:sz w:val="22"/>
        </w:rPr>
        <w:t>před úrazem elektrickým proudem</w:t>
      </w:r>
      <w:r w:rsidRPr="000355AB">
        <w:rPr>
          <w:sz w:val="22"/>
        </w:rPr>
        <w:t xml:space="preserve"> bude provedena ochrana před nebezpečným dotykovým napětím následovně:</w:t>
      </w:r>
    </w:p>
    <w:p w14:paraId="61E30643" w14:textId="77777777" w:rsidR="00143E05" w:rsidRPr="007B2C77" w:rsidRDefault="00143E05" w:rsidP="007B2C77">
      <w:pPr>
        <w:pStyle w:val="Odstavec"/>
        <w:ind w:firstLine="567"/>
        <w:jc w:val="both"/>
        <w:rPr>
          <w:sz w:val="22"/>
        </w:rPr>
      </w:pPr>
      <w:r w:rsidRPr="007B2C77">
        <w:rPr>
          <w:sz w:val="22"/>
        </w:rPr>
        <w:t>a) Ochrana živých částí:</w:t>
      </w:r>
    </w:p>
    <w:p w14:paraId="5D741C11" w14:textId="77777777" w:rsidR="00143E05" w:rsidRPr="007B2C77" w:rsidRDefault="00143E05" w:rsidP="007B2C77">
      <w:pPr>
        <w:pStyle w:val="Odstavec"/>
        <w:ind w:firstLine="567"/>
        <w:jc w:val="both"/>
        <w:rPr>
          <w:sz w:val="22"/>
        </w:rPr>
      </w:pPr>
      <w:r w:rsidRPr="007B2C77">
        <w:rPr>
          <w:sz w:val="22"/>
        </w:rPr>
        <w:t>-  krytím, izolací</w:t>
      </w:r>
    </w:p>
    <w:p w14:paraId="4A65AF50" w14:textId="77777777" w:rsidR="00143E05" w:rsidRPr="007B2C77" w:rsidRDefault="00143E05" w:rsidP="007B2C77">
      <w:pPr>
        <w:pStyle w:val="Odstavec"/>
        <w:ind w:firstLine="567"/>
        <w:jc w:val="both"/>
        <w:rPr>
          <w:sz w:val="22"/>
        </w:rPr>
      </w:pPr>
      <w:r w:rsidRPr="007B2C77">
        <w:rPr>
          <w:sz w:val="22"/>
        </w:rPr>
        <w:t>b) Ochrana neživých částí:</w:t>
      </w:r>
    </w:p>
    <w:p w14:paraId="3A03628F" w14:textId="77777777" w:rsidR="00143E05" w:rsidRPr="007B2C77" w:rsidRDefault="00143E05" w:rsidP="007B2C77">
      <w:pPr>
        <w:pStyle w:val="Odstavec"/>
        <w:ind w:firstLine="567"/>
        <w:jc w:val="both"/>
        <w:rPr>
          <w:sz w:val="22"/>
        </w:rPr>
      </w:pPr>
      <w:r w:rsidRPr="007B2C77">
        <w:rPr>
          <w:sz w:val="22"/>
        </w:rPr>
        <w:t>-  automatickým odpojením od zdroje, dvojitou izolací, SELV</w:t>
      </w:r>
      <w:r w:rsidR="007B2C77">
        <w:rPr>
          <w:sz w:val="22"/>
        </w:rPr>
        <w:t>.</w:t>
      </w:r>
    </w:p>
    <w:p w14:paraId="2EE8E144" w14:textId="77777777" w:rsidR="00143E05" w:rsidRPr="00C75429" w:rsidRDefault="00143E05" w:rsidP="00A64C0B">
      <w:pPr>
        <w:pStyle w:val="N3"/>
        <w:numPr>
          <w:ilvl w:val="2"/>
          <w:numId w:val="2"/>
        </w:numPr>
        <w:tabs>
          <w:tab w:val="clear" w:pos="851"/>
          <w:tab w:val="left" w:pos="1134"/>
        </w:tabs>
      </w:pPr>
      <w:bookmarkStart w:id="21" w:name="_Toc212524933"/>
      <w:bookmarkStart w:id="22" w:name="_Toc257724514"/>
      <w:bookmarkStart w:id="23" w:name="_Toc258001322"/>
      <w:bookmarkStart w:id="24" w:name="_Toc430252041"/>
      <w:r w:rsidRPr="00C75429">
        <w:t>Elektromagnetická kompatibilita (EMC)</w:t>
      </w:r>
      <w:bookmarkEnd w:id="21"/>
      <w:bookmarkEnd w:id="22"/>
      <w:bookmarkEnd w:id="23"/>
      <w:bookmarkEnd w:id="24"/>
    </w:p>
    <w:p w14:paraId="3716B4F6" w14:textId="77777777" w:rsidR="00143E05" w:rsidRPr="000355AB" w:rsidRDefault="00143E05" w:rsidP="00143E05">
      <w:pPr>
        <w:pStyle w:val="Odstavec"/>
        <w:ind w:firstLine="567"/>
        <w:jc w:val="both"/>
        <w:rPr>
          <w:sz w:val="22"/>
        </w:rPr>
      </w:pPr>
      <w:bookmarkStart w:id="25" w:name="_Toc197476921"/>
      <w:bookmarkStart w:id="26" w:name="_Toc209446479"/>
      <w:bookmarkStart w:id="27" w:name="_Toc212524934"/>
      <w:r w:rsidRPr="000355AB">
        <w:rPr>
          <w:sz w:val="22"/>
        </w:rPr>
        <w:t xml:space="preserve">Všechna zařízení jsou provedena v souladu s ČSN 33 2000-1 </w:t>
      </w:r>
      <w:proofErr w:type="spellStart"/>
      <w:r w:rsidR="00EC615C">
        <w:rPr>
          <w:sz w:val="22"/>
        </w:rPr>
        <w:t>ed</w:t>
      </w:r>
      <w:proofErr w:type="spellEnd"/>
      <w:r w:rsidR="00EC615C">
        <w:rPr>
          <w:sz w:val="22"/>
        </w:rPr>
        <w:t xml:space="preserve">. 2 </w:t>
      </w:r>
      <w:r w:rsidRPr="000355AB">
        <w:rPr>
          <w:sz w:val="22"/>
        </w:rPr>
        <w:t>Elektrické instalace budov – Část 1: Rozsah platn</w:t>
      </w:r>
      <w:r w:rsidR="00EC615C">
        <w:rPr>
          <w:sz w:val="22"/>
        </w:rPr>
        <w:t xml:space="preserve">osti, účel a základní hlediska </w:t>
      </w:r>
      <w:r w:rsidRPr="000355AB">
        <w:rPr>
          <w:sz w:val="22"/>
        </w:rPr>
        <w:t>a ČSN EN 61000-5-7 Elektromagnetická kompatibilita (EMC) – Část 5-7: Směrnice o instalacích a zmírňování vlivů – Stupně ochrany kryty proti elektromagnetickým rušením, účinná od 12.2001, tak aby nedocházelo k působení na jiná zařízení a nebyla vystavena nežádoucím vlivům jiných zařízení. Zařízení jsou odolná proti el. rušení z okolního prostředí, el. sítě a proti VF rušení. Z důvodu zlepšení vlastností přenosů je doporučováno dodržení všech norem a zvyklostí.</w:t>
      </w:r>
    </w:p>
    <w:p w14:paraId="7D29113D" w14:textId="77777777" w:rsidR="00143E05" w:rsidRPr="00C75429" w:rsidRDefault="00143E05" w:rsidP="00A64C0B">
      <w:pPr>
        <w:pStyle w:val="N3"/>
        <w:numPr>
          <w:ilvl w:val="2"/>
          <w:numId w:val="2"/>
        </w:numPr>
        <w:tabs>
          <w:tab w:val="clear" w:pos="851"/>
          <w:tab w:val="left" w:pos="1134"/>
        </w:tabs>
      </w:pPr>
      <w:bookmarkStart w:id="28" w:name="_Toc257724515"/>
      <w:bookmarkStart w:id="29" w:name="_Toc258001323"/>
      <w:bookmarkStart w:id="30" w:name="_Toc430252042"/>
      <w:r w:rsidRPr="00C75429">
        <w:t>Vlivy na životní prostředí</w:t>
      </w:r>
      <w:bookmarkEnd w:id="25"/>
      <w:bookmarkEnd w:id="26"/>
      <w:bookmarkEnd w:id="27"/>
      <w:bookmarkEnd w:id="28"/>
      <w:bookmarkEnd w:id="29"/>
      <w:bookmarkEnd w:id="30"/>
    </w:p>
    <w:p w14:paraId="2B874321" w14:textId="77777777" w:rsidR="00143E05" w:rsidRPr="000355AB" w:rsidRDefault="00143E05" w:rsidP="00143E05">
      <w:pPr>
        <w:pStyle w:val="Odstavec"/>
        <w:ind w:firstLine="567"/>
        <w:jc w:val="both"/>
        <w:rPr>
          <w:sz w:val="22"/>
        </w:rPr>
      </w:pPr>
      <w:r w:rsidRPr="000355AB">
        <w:rPr>
          <w:sz w:val="22"/>
        </w:rPr>
        <w:t xml:space="preserve">Všechna zařízení splňují hygienické předpisy a normy a nemají nežádoucí vliv na okolní životní prostředí. Odpady vzniklé během výstavby budou tříděny podle druhů a likvidovány </w:t>
      </w:r>
      <w:r w:rsidRPr="000355AB">
        <w:rPr>
          <w:sz w:val="22"/>
        </w:rPr>
        <w:lastRenderedPageBreak/>
        <w:t xml:space="preserve">předepsaným způsobem dle </w:t>
      </w:r>
      <w:r w:rsidR="00490A1C">
        <w:rPr>
          <w:sz w:val="22"/>
        </w:rPr>
        <w:t>z</w:t>
      </w:r>
      <w:r w:rsidRPr="000355AB">
        <w:rPr>
          <w:sz w:val="22"/>
        </w:rPr>
        <w:t xml:space="preserve">ákona </w:t>
      </w:r>
      <w:r w:rsidR="00490A1C">
        <w:rPr>
          <w:sz w:val="22"/>
        </w:rPr>
        <w:t xml:space="preserve">č. </w:t>
      </w:r>
      <w:r w:rsidR="00490A1C" w:rsidRPr="00490A1C">
        <w:rPr>
          <w:sz w:val="22"/>
        </w:rPr>
        <w:t>185/2001 Sb.</w:t>
      </w:r>
      <w:r w:rsidR="00490A1C">
        <w:rPr>
          <w:sz w:val="22"/>
        </w:rPr>
        <w:t xml:space="preserve">, </w:t>
      </w:r>
      <w:r w:rsidRPr="000355AB">
        <w:rPr>
          <w:sz w:val="22"/>
        </w:rPr>
        <w:t>o odpadech</w:t>
      </w:r>
      <w:r w:rsidR="00490A1C">
        <w:rPr>
          <w:sz w:val="22"/>
        </w:rPr>
        <w:t xml:space="preserve"> </w:t>
      </w:r>
      <w:r w:rsidR="00490A1C" w:rsidRPr="00490A1C">
        <w:rPr>
          <w:sz w:val="22"/>
        </w:rPr>
        <w:t>a o změně některých dalších zákonů</w:t>
      </w:r>
      <w:r w:rsidR="00490A1C">
        <w:rPr>
          <w:sz w:val="22"/>
        </w:rPr>
        <w:t xml:space="preserve"> a příslušných prováděcích právních předpisů</w:t>
      </w:r>
      <w:r w:rsidRPr="000355AB">
        <w:rPr>
          <w:sz w:val="22"/>
        </w:rPr>
        <w:t>.</w:t>
      </w:r>
    </w:p>
    <w:p w14:paraId="7F27071A" w14:textId="77777777" w:rsidR="00143E05" w:rsidRPr="00940635" w:rsidRDefault="00143E05" w:rsidP="00143E05">
      <w:pPr>
        <w:pStyle w:val="Normlnseznam"/>
        <w:numPr>
          <w:ilvl w:val="0"/>
          <w:numId w:val="0"/>
        </w:numPr>
        <w:spacing w:line="240" w:lineRule="auto"/>
        <w:ind w:left="1276"/>
      </w:pPr>
      <w:r>
        <w:t xml:space="preserve"> </w:t>
      </w:r>
    </w:p>
    <w:p w14:paraId="1748608A" w14:textId="77777777" w:rsidR="00143E05" w:rsidRDefault="00143E05" w:rsidP="00143E05">
      <w:pPr>
        <w:pStyle w:val="N1"/>
        <w:numPr>
          <w:ilvl w:val="0"/>
          <w:numId w:val="2"/>
        </w:numPr>
      </w:pPr>
      <w:r w:rsidRPr="00644F5C">
        <w:t xml:space="preserve"> </w:t>
      </w:r>
      <w:bookmarkStart w:id="31" w:name="_Toc258001324"/>
      <w:bookmarkStart w:id="32" w:name="_Toc430252043"/>
      <w:r>
        <w:t>Technická zpráva</w:t>
      </w:r>
      <w:bookmarkEnd w:id="31"/>
      <w:bookmarkEnd w:id="32"/>
    </w:p>
    <w:p w14:paraId="4EAC5DC8" w14:textId="77777777" w:rsidR="00143E05" w:rsidRDefault="00143E05" w:rsidP="00143E05">
      <w:pPr>
        <w:pStyle w:val="N2"/>
        <w:numPr>
          <w:ilvl w:val="1"/>
          <w:numId w:val="2"/>
        </w:numPr>
      </w:pPr>
      <w:bookmarkStart w:id="33" w:name="_Toc17682056"/>
      <w:bookmarkStart w:id="34" w:name="_Toc258001325"/>
      <w:bookmarkStart w:id="35" w:name="_Toc430252044"/>
      <w:r>
        <w:t>ÚVOD</w:t>
      </w:r>
      <w:bookmarkEnd w:id="33"/>
      <w:bookmarkEnd w:id="34"/>
      <w:bookmarkEnd w:id="35"/>
    </w:p>
    <w:p w14:paraId="45969EB8" w14:textId="77777777" w:rsidR="00143E05" w:rsidRPr="00806234" w:rsidRDefault="00143E05" w:rsidP="00806234">
      <w:pPr>
        <w:pStyle w:val="Odstavec"/>
        <w:ind w:firstLine="709"/>
        <w:jc w:val="both"/>
        <w:rPr>
          <w:sz w:val="22"/>
          <w:szCs w:val="22"/>
        </w:rPr>
      </w:pPr>
      <w:r w:rsidRPr="00806234">
        <w:rPr>
          <w:sz w:val="22"/>
          <w:szCs w:val="22"/>
        </w:rPr>
        <w:t xml:space="preserve">Tato dokumentace je řešena na základě požadavku objednatele, jako stupeň dokumentace </w:t>
      </w:r>
      <w:r w:rsidR="00214638" w:rsidRPr="00806234">
        <w:rPr>
          <w:sz w:val="22"/>
          <w:szCs w:val="22"/>
        </w:rPr>
        <w:t xml:space="preserve">pro </w:t>
      </w:r>
      <w:r w:rsidR="00104655" w:rsidRPr="00806234">
        <w:rPr>
          <w:sz w:val="22"/>
          <w:szCs w:val="22"/>
        </w:rPr>
        <w:t xml:space="preserve">výběr zhotovitele </w:t>
      </w:r>
      <w:r w:rsidR="007B6EB6">
        <w:rPr>
          <w:sz w:val="22"/>
          <w:szCs w:val="22"/>
        </w:rPr>
        <w:t>v případě</w:t>
      </w:r>
      <w:r w:rsidRPr="00806234">
        <w:rPr>
          <w:sz w:val="22"/>
          <w:szCs w:val="22"/>
        </w:rPr>
        <w:t xml:space="preserve"> řešení </w:t>
      </w:r>
      <w:r w:rsidR="00F24DF2" w:rsidRPr="00806234">
        <w:rPr>
          <w:sz w:val="22"/>
          <w:szCs w:val="22"/>
        </w:rPr>
        <w:t>protipovodňového opatření</w:t>
      </w:r>
      <w:r w:rsidR="007B2C77" w:rsidRPr="00806234">
        <w:rPr>
          <w:sz w:val="22"/>
          <w:szCs w:val="22"/>
        </w:rPr>
        <w:t>.</w:t>
      </w:r>
      <w:r w:rsidRPr="00806234">
        <w:rPr>
          <w:sz w:val="22"/>
          <w:szCs w:val="22"/>
        </w:rPr>
        <w:t xml:space="preserve"> Cílem je </w:t>
      </w:r>
      <w:r w:rsidR="001724F6" w:rsidRPr="00806234">
        <w:rPr>
          <w:sz w:val="22"/>
          <w:szCs w:val="22"/>
        </w:rPr>
        <w:t>dodávka a montáž</w:t>
      </w:r>
      <w:r w:rsidR="00214638" w:rsidRPr="00806234">
        <w:rPr>
          <w:sz w:val="22"/>
          <w:szCs w:val="22"/>
        </w:rPr>
        <w:t xml:space="preserve"> </w:t>
      </w:r>
      <w:r w:rsidR="001724F6" w:rsidRPr="00806234">
        <w:rPr>
          <w:sz w:val="22"/>
          <w:szCs w:val="22"/>
        </w:rPr>
        <w:t>systému a jeho oživení</w:t>
      </w:r>
      <w:r w:rsidR="008B38F2">
        <w:rPr>
          <w:sz w:val="22"/>
          <w:szCs w:val="22"/>
        </w:rPr>
        <w:t>,</w:t>
      </w:r>
      <w:r w:rsidRPr="00806234">
        <w:rPr>
          <w:sz w:val="22"/>
          <w:szCs w:val="22"/>
        </w:rPr>
        <w:t xml:space="preserve"> a to na základě stanovení technických podmínek dle bodů viz kapitola „Výchozí podklady“ kap. 1.2.</w:t>
      </w:r>
      <w:r w:rsidR="00EC615C" w:rsidRPr="00806234">
        <w:rPr>
          <w:sz w:val="22"/>
          <w:szCs w:val="22"/>
        </w:rPr>
        <w:t xml:space="preserve"> Dokument</w:t>
      </w:r>
      <w:r w:rsidR="00DF2120">
        <w:rPr>
          <w:sz w:val="22"/>
          <w:szCs w:val="22"/>
        </w:rPr>
        <w:t>ace navazuje na Technicko-ekono</w:t>
      </w:r>
      <w:r w:rsidR="00EC615C" w:rsidRPr="00806234">
        <w:rPr>
          <w:sz w:val="22"/>
          <w:szCs w:val="22"/>
        </w:rPr>
        <w:t xml:space="preserve">mickou studii </w:t>
      </w:r>
      <w:r w:rsidR="00E757F5">
        <w:rPr>
          <w:sz w:val="22"/>
          <w:szCs w:val="22"/>
        </w:rPr>
        <w:t xml:space="preserve">(Technický projekt) </w:t>
      </w:r>
      <w:r w:rsidR="00EC615C" w:rsidRPr="00806234">
        <w:rPr>
          <w:sz w:val="22"/>
          <w:szCs w:val="22"/>
        </w:rPr>
        <w:t>zpracovan</w:t>
      </w:r>
      <w:r w:rsidR="00E757F5">
        <w:rPr>
          <w:sz w:val="22"/>
          <w:szCs w:val="22"/>
        </w:rPr>
        <w:t>ý</w:t>
      </w:r>
      <w:r w:rsidR="00EC615C" w:rsidRPr="00806234">
        <w:rPr>
          <w:sz w:val="22"/>
          <w:szCs w:val="22"/>
        </w:rPr>
        <w:t xml:space="preserve"> v rámci výzvy </w:t>
      </w:r>
      <w:r w:rsidR="0098239D">
        <w:rPr>
          <w:sz w:val="22"/>
          <w:szCs w:val="22"/>
        </w:rPr>
        <w:t>OPŽP.</w:t>
      </w:r>
    </w:p>
    <w:p w14:paraId="3E53C33F" w14:textId="77777777" w:rsidR="00143E05" w:rsidRPr="000355AB" w:rsidRDefault="00576744" w:rsidP="00A64C0B">
      <w:pPr>
        <w:pStyle w:val="N3"/>
        <w:numPr>
          <w:ilvl w:val="2"/>
          <w:numId w:val="2"/>
        </w:numPr>
        <w:tabs>
          <w:tab w:val="clear" w:pos="851"/>
          <w:tab w:val="left" w:pos="1134"/>
        </w:tabs>
      </w:pPr>
      <w:bookmarkStart w:id="36" w:name="_Toc430252045"/>
      <w:r>
        <w:t>Obecné</w:t>
      </w:r>
      <w:r w:rsidR="00A75254">
        <w:t xml:space="preserve"> informace o varovném informačním a výstražným systému</w:t>
      </w:r>
      <w:bookmarkEnd w:id="36"/>
    </w:p>
    <w:p w14:paraId="2E762FE3" w14:textId="77777777" w:rsidR="00143E05" w:rsidRDefault="00143E05" w:rsidP="009408D8">
      <w:pPr>
        <w:pStyle w:val="Odstavec"/>
        <w:ind w:firstLine="709"/>
        <w:jc w:val="both"/>
        <w:rPr>
          <w:sz w:val="22"/>
          <w:szCs w:val="22"/>
        </w:rPr>
      </w:pPr>
      <w:r w:rsidRPr="00806234">
        <w:rPr>
          <w:sz w:val="22"/>
          <w:szCs w:val="22"/>
        </w:rPr>
        <w:t xml:space="preserve">Varovný informační systém slouží k současnému zvukovému </w:t>
      </w:r>
      <w:r w:rsidR="002D56EA">
        <w:rPr>
          <w:sz w:val="22"/>
          <w:szCs w:val="22"/>
        </w:rPr>
        <w:t>informování</w:t>
      </w:r>
      <w:r w:rsidR="00286AA9">
        <w:rPr>
          <w:sz w:val="22"/>
          <w:szCs w:val="22"/>
        </w:rPr>
        <w:t xml:space="preserve"> obyvatelstva daných lokalit</w:t>
      </w:r>
      <w:r w:rsidRPr="00806234">
        <w:rPr>
          <w:sz w:val="22"/>
          <w:szCs w:val="22"/>
        </w:rPr>
        <w:t xml:space="preserve">. </w:t>
      </w:r>
      <w:r w:rsidR="00A75254">
        <w:rPr>
          <w:sz w:val="22"/>
          <w:szCs w:val="22"/>
        </w:rPr>
        <w:t xml:space="preserve">Systém </w:t>
      </w:r>
      <w:r w:rsidR="00353E78" w:rsidRPr="00806234">
        <w:rPr>
          <w:sz w:val="22"/>
          <w:szCs w:val="22"/>
        </w:rPr>
        <w:t>slouží jako víceúčelové zařízení</w:t>
      </w:r>
      <w:r w:rsidR="00E54153">
        <w:rPr>
          <w:sz w:val="22"/>
          <w:szCs w:val="22"/>
        </w:rPr>
        <w:t>,</w:t>
      </w:r>
      <w:r w:rsidR="00353E78" w:rsidRPr="00806234">
        <w:rPr>
          <w:sz w:val="22"/>
          <w:szCs w:val="22"/>
        </w:rPr>
        <w:t xml:space="preserve"> a proto bývá často </w:t>
      </w:r>
      <w:r w:rsidR="00343E65">
        <w:rPr>
          <w:sz w:val="22"/>
          <w:szCs w:val="22"/>
        </w:rPr>
        <w:t xml:space="preserve">doplněno o </w:t>
      </w:r>
      <w:proofErr w:type="spellStart"/>
      <w:r w:rsidR="00343E65">
        <w:rPr>
          <w:sz w:val="22"/>
          <w:szCs w:val="22"/>
        </w:rPr>
        <w:t>rozhranní</w:t>
      </w:r>
      <w:proofErr w:type="spellEnd"/>
      <w:r w:rsidR="0098239D">
        <w:rPr>
          <w:sz w:val="22"/>
          <w:szCs w:val="22"/>
        </w:rPr>
        <w:t xml:space="preserve"> </w:t>
      </w:r>
      <w:r w:rsidR="00343E65">
        <w:rPr>
          <w:sz w:val="22"/>
          <w:szCs w:val="22"/>
        </w:rPr>
        <w:t xml:space="preserve">, které </w:t>
      </w:r>
      <w:r w:rsidR="00353E78" w:rsidRPr="00806234">
        <w:rPr>
          <w:sz w:val="22"/>
          <w:szCs w:val="22"/>
        </w:rPr>
        <w:t xml:space="preserve">komunikuje s hladinovými a </w:t>
      </w:r>
      <w:proofErr w:type="spellStart"/>
      <w:r w:rsidR="00353E78" w:rsidRPr="00806234">
        <w:rPr>
          <w:sz w:val="22"/>
          <w:szCs w:val="22"/>
        </w:rPr>
        <w:t>srážkoměrnými</w:t>
      </w:r>
      <w:proofErr w:type="spellEnd"/>
      <w:r w:rsidR="00353E78" w:rsidRPr="00806234">
        <w:rPr>
          <w:sz w:val="22"/>
          <w:szCs w:val="22"/>
        </w:rPr>
        <w:t xml:space="preserve"> profily</w:t>
      </w:r>
      <w:r w:rsidR="0098239D">
        <w:rPr>
          <w:sz w:val="22"/>
          <w:szCs w:val="22"/>
        </w:rPr>
        <w:t xml:space="preserve"> LVS</w:t>
      </w:r>
      <w:r w:rsidRPr="00806234">
        <w:rPr>
          <w:sz w:val="22"/>
          <w:szCs w:val="22"/>
        </w:rPr>
        <w:t>.</w:t>
      </w:r>
      <w:r w:rsidR="00724FD2" w:rsidRPr="00806234">
        <w:rPr>
          <w:sz w:val="22"/>
          <w:szCs w:val="22"/>
        </w:rPr>
        <w:t xml:space="preserve"> Z hlediska zvýšení komfortu je </w:t>
      </w:r>
      <w:r w:rsidR="00A75254">
        <w:rPr>
          <w:sz w:val="22"/>
          <w:szCs w:val="22"/>
        </w:rPr>
        <w:t>systém do</w:t>
      </w:r>
      <w:r w:rsidR="00061331">
        <w:rPr>
          <w:sz w:val="22"/>
          <w:szCs w:val="22"/>
        </w:rPr>
        <w:t>p</w:t>
      </w:r>
      <w:r w:rsidR="00A75254">
        <w:rPr>
          <w:sz w:val="22"/>
          <w:szCs w:val="22"/>
        </w:rPr>
        <w:t>lněn</w:t>
      </w:r>
      <w:r w:rsidR="00724FD2" w:rsidRPr="00806234">
        <w:rPr>
          <w:sz w:val="22"/>
          <w:szCs w:val="22"/>
        </w:rPr>
        <w:t xml:space="preserve"> o výstup z hladinových a srážkoměrných profilů třetích stran. Jedná se tak zejména o </w:t>
      </w:r>
      <w:r w:rsidR="00E54153">
        <w:rPr>
          <w:sz w:val="22"/>
          <w:szCs w:val="22"/>
        </w:rPr>
        <w:t xml:space="preserve">profily z institucí </w:t>
      </w:r>
      <w:r w:rsidR="004E1678">
        <w:rPr>
          <w:sz w:val="22"/>
          <w:szCs w:val="22"/>
        </w:rPr>
        <w:t xml:space="preserve">ČHMÚ, </w:t>
      </w:r>
      <w:proofErr w:type="spellStart"/>
      <w:r w:rsidR="004E1678">
        <w:rPr>
          <w:sz w:val="22"/>
          <w:szCs w:val="22"/>
        </w:rPr>
        <w:t>s.p</w:t>
      </w:r>
      <w:proofErr w:type="spellEnd"/>
      <w:r w:rsidR="004E1678">
        <w:rPr>
          <w:sz w:val="22"/>
          <w:szCs w:val="22"/>
        </w:rPr>
        <w:t>. P</w:t>
      </w:r>
      <w:r w:rsidR="00724FD2" w:rsidRPr="00806234">
        <w:rPr>
          <w:sz w:val="22"/>
          <w:szCs w:val="22"/>
        </w:rPr>
        <w:t>ovodí</w:t>
      </w:r>
      <w:r w:rsidR="004E1678">
        <w:rPr>
          <w:sz w:val="22"/>
          <w:szCs w:val="22"/>
        </w:rPr>
        <w:t xml:space="preserve"> </w:t>
      </w:r>
      <w:r w:rsidR="00286AA9">
        <w:rPr>
          <w:sz w:val="22"/>
          <w:szCs w:val="22"/>
        </w:rPr>
        <w:t>Labe</w:t>
      </w:r>
      <w:r w:rsidR="00A75254">
        <w:rPr>
          <w:sz w:val="22"/>
          <w:szCs w:val="22"/>
        </w:rPr>
        <w:t xml:space="preserve"> apod</w:t>
      </w:r>
      <w:r w:rsidR="00724FD2" w:rsidRPr="00806234">
        <w:rPr>
          <w:sz w:val="22"/>
          <w:szCs w:val="22"/>
        </w:rPr>
        <w:t xml:space="preserve">. </w:t>
      </w:r>
      <w:r w:rsidR="000D0EC9">
        <w:rPr>
          <w:sz w:val="22"/>
          <w:szCs w:val="22"/>
        </w:rPr>
        <w:t>Integrované profily z těchto institucí jsou zpravidla do systému připojena přes webové rozhraní.</w:t>
      </w:r>
      <w:r w:rsidRPr="00806234">
        <w:rPr>
          <w:sz w:val="22"/>
          <w:szCs w:val="22"/>
        </w:rPr>
        <w:t xml:space="preserve"> </w:t>
      </w:r>
      <w:r w:rsidR="00C94822">
        <w:rPr>
          <w:sz w:val="22"/>
          <w:szCs w:val="22"/>
        </w:rPr>
        <w:t>M</w:t>
      </w:r>
      <w:r w:rsidR="000D0EC9">
        <w:rPr>
          <w:sz w:val="22"/>
          <w:szCs w:val="22"/>
        </w:rPr>
        <w:t xml:space="preserve">ístně dostupná </w:t>
      </w:r>
      <w:r w:rsidR="00C94822">
        <w:rPr>
          <w:sz w:val="22"/>
          <w:szCs w:val="22"/>
        </w:rPr>
        <w:t>rádiová komunikace</w:t>
      </w:r>
      <w:r w:rsidR="000D0EC9">
        <w:rPr>
          <w:sz w:val="22"/>
          <w:szCs w:val="22"/>
        </w:rPr>
        <w:t xml:space="preserve"> </w:t>
      </w:r>
      <w:r w:rsidR="009036BB">
        <w:rPr>
          <w:sz w:val="22"/>
          <w:szCs w:val="22"/>
        </w:rPr>
        <w:t xml:space="preserve">mezi jednotlivými prvky systému probíhá </w:t>
      </w:r>
      <w:r w:rsidR="009036BB" w:rsidRPr="00343E65">
        <w:rPr>
          <w:sz w:val="22"/>
          <w:szCs w:val="22"/>
        </w:rPr>
        <w:t>digitálním přenosem.</w:t>
      </w:r>
      <w:r w:rsidR="009036BB">
        <w:rPr>
          <w:sz w:val="22"/>
          <w:szCs w:val="22"/>
        </w:rPr>
        <w:t xml:space="preserve"> </w:t>
      </w:r>
      <w:r w:rsidRPr="00806234">
        <w:rPr>
          <w:sz w:val="22"/>
          <w:szCs w:val="22"/>
        </w:rPr>
        <w:t xml:space="preserve">K přenosu </w:t>
      </w:r>
      <w:r w:rsidR="00F3128E" w:rsidRPr="00806234">
        <w:rPr>
          <w:sz w:val="22"/>
          <w:szCs w:val="22"/>
        </w:rPr>
        <w:t xml:space="preserve">signálu </w:t>
      </w:r>
      <w:r w:rsidR="00724FD2" w:rsidRPr="00806234">
        <w:rPr>
          <w:sz w:val="22"/>
          <w:szCs w:val="22"/>
        </w:rPr>
        <w:t xml:space="preserve">na koncové body </w:t>
      </w:r>
      <w:r w:rsidR="009036BB">
        <w:rPr>
          <w:sz w:val="22"/>
          <w:szCs w:val="22"/>
        </w:rPr>
        <w:t xml:space="preserve">jsou využívány samostatné kmitočty </w:t>
      </w:r>
      <w:r w:rsidR="00353E78" w:rsidRPr="00806234">
        <w:rPr>
          <w:sz w:val="22"/>
          <w:szCs w:val="22"/>
        </w:rPr>
        <w:t xml:space="preserve">digitálního přenosu </w:t>
      </w:r>
      <w:r w:rsidR="009036BB">
        <w:rPr>
          <w:sz w:val="22"/>
          <w:szCs w:val="22"/>
        </w:rPr>
        <w:t>v pásmu 80 MHz, na které</w:t>
      </w:r>
      <w:r w:rsidRPr="00806234">
        <w:rPr>
          <w:sz w:val="22"/>
          <w:szCs w:val="22"/>
        </w:rPr>
        <w:t xml:space="preserve"> </w:t>
      </w:r>
      <w:r w:rsidR="009036BB">
        <w:rPr>
          <w:sz w:val="22"/>
          <w:szCs w:val="22"/>
        </w:rPr>
        <w:t>uděluje</w:t>
      </w:r>
      <w:r w:rsidR="001770C6" w:rsidRPr="00806234">
        <w:rPr>
          <w:sz w:val="22"/>
          <w:szCs w:val="22"/>
        </w:rPr>
        <w:t xml:space="preserve"> Český telekomunikační úřad</w:t>
      </w:r>
      <w:r w:rsidRPr="00806234">
        <w:rPr>
          <w:sz w:val="22"/>
          <w:szCs w:val="22"/>
        </w:rPr>
        <w:t xml:space="preserve"> </w:t>
      </w:r>
      <w:r w:rsidR="00F3128E" w:rsidRPr="00806234">
        <w:rPr>
          <w:sz w:val="22"/>
          <w:szCs w:val="22"/>
        </w:rPr>
        <w:t>individuální</w:t>
      </w:r>
      <w:r w:rsidR="00545F0D">
        <w:rPr>
          <w:sz w:val="22"/>
          <w:szCs w:val="22"/>
        </w:rPr>
        <w:t xml:space="preserve"> oprávnění na základě radiového projektu.</w:t>
      </w:r>
      <w:r w:rsidR="007B2939">
        <w:rPr>
          <w:sz w:val="22"/>
          <w:szCs w:val="22"/>
        </w:rPr>
        <w:t xml:space="preserve"> Varovný a informační systém je napojen na systém varování a informování obyvatelstva. </w:t>
      </w:r>
    </w:p>
    <w:p w14:paraId="0717F5CE" w14:textId="77777777" w:rsidR="00496D9B" w:rsidRPr="00F61AF3" w:rsidRDefault="003E7533" w:rsidP="00F61AF3">
      <w:pPr>
        <w:pStyle w:val="N3"/>
        <w:numPr>
          <w:ilvl w:val="2"/>
          <w:numId w:val="2"/>
        </w:numPr>
        <w:tabs>
          <w:tab w:val="clear" w:pos="851"/>
          <w:tab w:val="left" w:pos="1134"/>
        </w:tabs>
      </w:pPr>
      <w:bookmarkStart w:id="37" w:name="_Toc430252046"/>
      <w:r w:rsidRPr="00F61AF3">
        <w:t>Přehled základních funkcí systému</w:t>
      </w:r>
      <w:bookmarkEnd w:id="37"/>
    </w:p>
    <w:p w14:paraId="3D3D8740" w14:textId="77777777" w:rsidR="00143E05" w:rsidRDefault="00143E05" w:rsidP="00037900">
      <w:pPr>
        <w:pStyle w:val="BodyText"/>
        <w:spacing w:before="120" w:after="120"/>
        <w:ind w:firstLine="357"/>
        <w:rPr>
          <w:b/>
          <w:sz w:val="22"/>
          <w:szCs w:val="22"/>
        </w:rPr>
      </w:pPr>
      <w:r w:rsidRPr="00D91655">
        <w:rPr>
          <w:b/>
          <w:sz w:val="22"/>
          <w:szCs w:val="22"/>
        </w:rPr>
        <w:t xml:space="preserve">Systém </w:t>
      </w:r>
      <w:r w:rsidR="00104655" w:rsidRPr="00D91655">
        <w:rPr>
          <w:b/>
          <w:sz w:val="22"/>
          <w:szCs w:val="22"/>
        </w:rPr>
        <w:t>ovládá</w:t>
      </w:r>
      <w:r w:rsidR="004701FB">
        <w:rPr>
          <w:b/>
          <w:sz w:val="22"/>
          <w:szCs w:val="22"/>
        </w:rPr>
        <w:t xml:space="preserve"> a kontroluje</w:t>
      </w:r>
      <w:r w:rsidRPr="00D91655">
        <w:rPr>
          <w:b/>
          <w:sz w:val="22"/>
          <w:szCs w:val="22"/>
        </w:rPr>
        <w:t>:</w:t>
      </w:r>
    </w:p>
    <w:p w14:paraId="7C7A6A8D" w14:textId="77777777" w:rsidR="0098239D" w:rsidRPr="0098239D" w:rsidRDefault="0098239D" w:rsidP="0098239D">
      <w:pPr>
        <w:pStyle w:val="BodyText"/>
        <w:numPr>
          <w:ilvl w:val="0"/>
          <w:numId w:val="5"/>
        </w:numPr>
        <w:spacing w:after="120"/>
        <w:ind w:left="357" w:hanging="357"/>
        <w:rPr>
          <w:sz w:val="22"/>
        </w:rPr>
      </w:pPr>
      <w:r>
        <w:rPr>
          <w:sz w:val="22"/>
        </w:rPr>
        <w:t>o</w:t>
      </w:r>
      <w:r w:rsidRPr="00D91655">
        <w:rPr>
          <w:sz w:val="22"/>
        </w:rPr>
        <w:t>bousměrné bezdrátové hlásiče s</w:t>
      </w:r>
      <w:r>
        <w:rPr>
          <w:sz w:val="22"/>
        </w:rPr>
        <w:t> </w:t>
      </w:r>
      <w:r w:rsidRPr="00D91655">
        <w:rPr>
          <w:sz w:val="22"/>
        </w:rPr>
        <w:t>reproduktory</w:t>
      </w:r>
      <w:r>
        <w:rPr>
          <w:sz w:val="22"/>
        </w:rPr>
        <w:t>,</w:t>
      </w:r>
    </w:p>
    <w:p w14:paraId="7F56AE49" w14:textId="77777777" w:rsidR="00143E05" w:rsidRPr="00D91655" w:rsidRDefault="00143E05" w:rsidP="00037900">
      <w:pPr>
        <w:pStyle w:val="BodyText"/>
        <w:spacing w:before="240" w:after="120"/>
        <w:ind w:firstLine="357"/>
        <w:rPr>
          <w:b/>
          <w:sz w:val="22"/>
          <w:szCs w:val="22"/>
        </w:rPr>
      </w:pPr>
      <w:r w:rsidRPr="00D91655">
        <w:rPr>
          <w:b/>
          <w:sz w:val="22"/>
          <w:szCs w:val="22"/>
        </w:rPr>
        <w:t xml:space="preserve">Systém </w:t>
      </w:r>
      <w:r w:rsidR="006D1187" w:rsidRPr="00D91655">
        <w:rPr>
          <w:b/>
          <w:sz w:val="22"/>
          <w:szCs w:val="22"/>
        </w:rPr>
        <w:t>je napojen</w:t>
      </w:r>
      <w:r w:rsidRPr="00D91655">
        <w:rPr>
          <w:b/>
          <w:sz w:val="22"/>
          <w:szCs w:val="22"/>
        </w:rPr>
        <w:t xml:space="preserve"> na informační kanály:</w:t>
      </w:r>
    </w:p>
    <w:p w14:paraId="3B692B85" w14:textId="77777777" w:rsidR="00143E05" w:rsidRPr="00D91655" w:rsidRDefault="00BC188A" w:rsidP="00037900">
      <w:pPr>
        <w:pStyle w:val="BodyText"/>
        <w:numPr>
          <w:ilvl w:val="0"/>
          <w:numId w:val="6"/>
        </w:numPr>
        <w:spacing w:after="120"/>
        <w:ind w:left="357" w:hanging="357"/>
        <w:jc w:val="both"/>
        <w:rPr>
          <w:sz w:val="22"/>
        </w:rPr>
      </w:pPr>
      <w:r>
        <w:rPr>
          <w:sz w:val="22"/>
        </w:rPr>
        <w:t>k</w:t>
      </w:r>
      <w:r w:rsidR="00F3128E" w:rsidRPr="00D91655">
        <w:rPr>
          <w:sz w:val="22"/>
        </w:rPr>
        <w:t xml:space="preserve">anál </w:t>
      </w:r>
      <w:r w:rsidR="002D56EA" w:rsidRPr="00D91655">
        <w:rPr>
          <w:sz w:val="22"/>
        </w:rPr>
        <w:t>JSVI</w:t>
      </w:r>
      <w:r w:rsidR="00F3128E" w:rsidRPr="00D91655">
        <w:rPr>
          <w:sz w:val="22"/>
        </w:rPr>
        <w:t xml:space="preserve"> CAS</w:t>
      </w:r>
      <w:r w:rsidR="006D1187" w:rsidRPr="00D91655">
        <w:rPr>
          <w:sz w:val="22"/>
        </w:rPr>
        <w:t>,</w:t>
      </w:r>
      <w:r w:rsidR="00F3128E" w:rsidRPr="00D91655">
        <w:rPr>
          <w:sz w:val="22"/>
        </w:rPr>
        <w:t xml:space="preserve"> </w:t>
      </w:r>
    </w:p>
    <w:p w14:paraId="4CB750AD" w14:textId="77777777" w:rsidR="00143E05" w:rsidRPr="00D91655" w:rsidRDefault="00143E05" w:rsidP="00037900">
      <w:pPr>
        <w:pStyle w:val="BodyText"/>
        <w:numPr>
          <w:ilvl w:val="0"/>
          <w:numId w:val="6"/>
        </w:numPr>
        <w:spacing w:after="120"/>
        <w:ind w:left="357" w:hanging="357"/>
        <w:rPr>
          <w:sz w:val="22"/>
        </w:rPr>
      </w:pPr>
      <w:r w:rsidRPr="00D91655">
        <w:rPr>
          <w:sz w:val="22"/>
        </w:rPr>
        <w:t>kanál GSM (pro možnost provedení hlášení z mobilního telefonu)</w:t>
      </w:r>
      <w:r w:rsidR="006B3307" w:rsidRPr="00D91655">
        <w:rPr>
          <w:sz w:val="22"/>
        </w:rPr>
        <w:t>,</w:t>
      </w:r>
    </w:p>
    <w:p w14:paraId="2F9EE201" w14:textId="77777777" w:rsidR="00B7188D" w:rsidRDefault="00B7188D" w:rsidP="00037900">
      <w:pPr>
        <w:pStyle w:val="BodyText"/>
        <w:numPr>
          <w:ilvl w:val="0"/>
          <w:numId w:val="6"/>
        </w:numPr>
        <w:spacing w:after="120"/>
        <w:ind w:left="357" w:hanging="357"/>
        <w:rPr>
          <w:sz w:val="22"/>
        </w:rPr>
      </w:pPr>
      <w:r w:rsidRPr="00D91655">
        <w:rPr>
          <w:sz w:val="22"/>
        </w:rPr>
        <w:t xml:space="preserve">kanál </w:t>
      </w:r>
      <w:r w:rsidR="00104655" w:rsidRPr="00D91655">
        <w:rPr>
          <w:sz w:val="22"/>
        </w:rPr>
        <w:t>z vysílací</w:t>
      </w:r>
      <w:r w:rsidR="006D1187" w:rsidRPr="00D91655">
        <w:rPr>
          <w:sz w:val="22"/>
        </w:rPr>
        <w:t>ch</w:t>
      </w:r>
      <w:r w:rsidR="00104655" w:rsidRPr="00D91655">
        <w:rPr>
          <w:sz w:val="22"/>
        </w:rPr>
        <w:t xml:space="preserve"> jednot</w:t>
      </w:r>
      <w:r w:rsidR="006D1187" w:rsidRPr="00D91655">
        <w:rPr>
          <w:sz w:val="22"/>
        </w:rPr>
        <w:t>ek</w:t>
      </w:r>
      <w:r w:rsidR="00104655" w:rsidRPr="00D91655">
        <w:rPr>
          <w:sz w:val="22"/>
        </w:rPr>
        <w:t xml:space="preserve"> či</w:t>
      </w:r>
      <w:r w:rsidR="0098239D">
        <w:rPr>
          <w:sz w:val="22"/>
        </w:rPr>
        <w:t>del</w:t>
      </w:r>
      <w:r w:rsidR="00230062">
        <w:rPr>
          <w:sz w:val="22"/>
        </w:rPr>
        <w:t xml:space="preserve"> o stavu výšky vodní hladiny </w:t>
      </w:r>
    </w:p>
    <w:p w14:paraId="7D50FC14" w14:textId="77777777" w:rsidR="00F26A09" w:rsidRDefault="00F26A09" w:rsidP="00037900">
      <w:pPr>
        <w:pStyle w:val="BodyText"/>
        <w:numPr>
          <w:ilvl w:val="0"/>
          <w:numId w:val="6"/>
        </w:numPr>
        <w:spacing w:after="120"/>
        <w:ind w:left="357" w:hanging="357"/>
        <w:rPr>
          <w:sz w:val="22"/>
        </w:rPr>
      </w:pPr>
      <w:r w:rsidRPr="00D91655">
        <w:rPr>
          <w:sz w:val="22"/>
        </w:rPr>
        <w:t xml:space="preserve">kanál z vysílacích jednotek </w:t>
      </w:r>
      <w:r>
        <w:rPr>
          <w:sz w:val="22"/>
        </w:rPr>
        <w:t>srážkoměrů o úhrnu srážek</w:t>
      </w:r>
    </w:p>
    <w:p w14:paraId="26E3828E" w14:textId="77777777" w:rsidR="00143E05" w:rsidRPr="00D91655" w:rsidRDefault="00143E05" w:rsidP="00037900">
      <w:pPr>
        <w:pStyle w:val="BodyText"/>
        <w:spacing w:before="240" w:after="120"/>
        <w:ind w:firstLine="357"/>
        <w:rPr>
          <w:b/>
          <w:sz w:val="22"/>
          <w:szCs w:val="22"/>
        </w:rPr>
      </w:pPr>
      <w:r w:rsidRPr="00D91655">
        <w:rPr>
          <w:b/>
          <w:sz w:val="22"/>
          <w:szCs w:val="22"/>
        </w:rPr>
        <w:t xml:space="preserve">Hlášení </w:t>
      </w:r>
      <w:r w:rsidR="00104655" w:rsidRPr="00D91655">
        <w:rPr>
          <w:b/>
          <w:sz w:val="22"/>
          <w:szCs w:val="22"/>
        </w:rPr>
        <w:t xml:space="preserve">je </w:t>
      </w:r>
      <w:r w:rsidRPr="00D91655">
        <w:rPr>
          <w:b/>
          <w:sz w:val="22"/>
          <w:szCs w:val="22"/>
        </w:rPr>
        <w:t>možné uskutečnit:</w:t>
      </w:r>
    </w:p>
    <w:p w14:paraId="01143BA9" w14:textId="77777777" w:rsidR="00143E05" w:rsidRPr="00D91655" w:rsidRDefault="00FC1A80" w:rsidP="00037900">
      <w:pPr>
        <w:pStyle w:val="BodyText"/>
        <w:numPr>
          <w:ilvl w:val="0"/>
          <w:numId w:val="7"/>
        </w:numPr>
        <w:spacing w:after="120"/>
        <w:ind w:left="357" w:hanging="357"/>
        <w:rPr>
          <w:sz w:val="22"/>
        </w:rPr>
      </w:pPr>
      <w:r w:rsidRPr="00D91655">
        <w:rPr>
          <w:sz w:val="22"/>
        </w:rPr>
        <w:t>p</w:t>
      </w:r>
      <w:r w:rsidR="00143E05" w:rsidRPr="00D91655">
        <w:rPr>
          <w:sz w:val="22"/>
        </w:rPr>
        <w:t>omocí PC</w:t>
      </w:r>
      <w:r w:rsidR="00F3128E" w:rsidRPr="00D91655">
        <w:rPr>
          <w:sz w:val="22"/>
        </w:rPr>
        <w:t xml:space="preserve">, z </w:t>
      </w:r>
      <w:r w:rsidR="00143E05" w:rsidRPr="00D91655">
        <w:rPr>
          <w:sz w:val="22"/>
        </w:rPr>
        <w:t>mikrofonu,</w:t>
      </w:r>
    </w:p>
    <w:p w14:paraId="00416D1C" w14:textId="77777777" w:rsidR="00143E05" w:rsidRDefault="00143E05" w:rsidP="00037900">
      <w:pPr>
        <w:pStyle w:val="BodyText"/>
        <w:numPr>
          <w:ilvl w:val="0"/>
          <w:numId w:val="7"/>
        </w:numPr>
        <w:spacing w:after="120"/>
        <w:ind w:left="357" w:hanging="357"/>
        <w:rPr>
          <w:sz w:val="22"/>
        </w:rPr>
      </w:pPr>
      <w:r w:rsidRPr="00D91655">
        <w:rPr>
          <w:sz w:val="22"/>
        </w:rPr>
        <w:t>z mobilního telefonu GSM,</w:t>
      </w:r>
    </w:p>
    <w:p w14:paraId="69036CD0" w14:textId="77777777" w:rsidR="00143E05" w:rsidRDefault="00143E05" w:rsidP="00037900">
      <w:pPr>
        <w:pStyle w:val="BodyText"/>
        <w:numPr>
          <w:ilvl w:val="0"/>
          <w:numId w:val="7"/>
        </w:numPr>
        <w:spacing w:after="120"/>
        <w:ind w:left="357" w:hanging="357"/>
        <w:rPr>
          <w:sz w:val="22"/>
        </w:rPr>
      </w:pPr>
      <w:r w:rsidRPr="00D91655">
        <w:rPr>
          <w:sz w:val="22"/>
        </w:rPr>
        <w:t>ze záznamu, kdy hlášení je předem nahráno a uloženo v počítači,</w:t>
      </w:r>
      <w:r w:rsidR="00230062">
        <w:rPr>
          <w:sz w:val="22"/>
        </w:rPr>
        <w:t xml:space="preserve"> online hlášení</w:t>
      </w:r>
    </w:p>
    <w:p w14:paraId="43726241" w14:textId="77777777" w:rsidR="00230062" w:rsidRPr="00D91655" w:rsidRDefault="00230062" w:rsidP="00037900">
      <w:pPr>
        <w:pStyle w:val="BodyText"/>
        <w:numPr>
          <w:ilvl w:val="0"/>
          <w:numId w:val="7"/>
        </w:numPr>
        <w:spacing w:after="120"/>
        <w:ind w:left="357" w:hanging="357"/>
        <w:rPr>
          <w:sz w:val="22"/>
        </w:rPr>
      </w:pPr>
      <w:r>
        <w:rPr>
          <w:sz w:val="22"/>
        </w:rPr>
        <w:t>ze vzdáleného pracoviště.</w:t>
      </w:r>
    </w:p>
    <w:p w14:paraId="16304144" w14:textId="77777777" w:rsidR="009408D8" w:rsidRPr="00D91655" w:rsidRDefault="009408D8" w:rsidP="00270017">
      <w:pPr>
        <w:pStyle w:val="N3"/>
        <w:numPr>
          <w:ilvl w:val="2"/>
          <w:numId w:val="2"/>
        </w:numPr>
        <w:tabs>
          <w:tab w:val="clear" w:pos="851"/>
          <w:tab w:val="left" w:pos="1134"/>
        </w:tabs>
      </w:pPr>
      <w:bookmarkStart w:id="38" w:name="_Toc430252047"/>
      <w:bookmarkStart w:id="39" w:name="_Toc258001329"/>
      <w:r w:rsidRPr="00D91655">
        <w:t xml:space="preserve">Základní požadavky na </w:t>
      </w:r>
      <w:r w:rsidR="006254F0">
        <w:t>varovný informační systém</w:t>
      </w:r>
      <w:bookmarkEnd w:id="38"/>
    </w:p>
    <w:p w14:paraId="54448586" w14:textId="77777777" w:rsidR="009408D8" w:rsidRPr="00D91655" w:rsidRDefault="009408D8" w:rsidP="009408D8">
      <w:pPr>
        <w:pStyle w:val="Odstavec"/>
        <w:ind w:firstLine="709"/>
        <w:jc w:val="both"/>
        <w:rPr>
          <w:sz w:val="22"/>
          <w:szCs w:val="22"/>
        </w:rPr>
      </w:pPr>
      <w:r w:rsidRPr="00D91655">
        <w:rPr>
          <w:sz w:val="22"/>
          <w:szCs w:val="22"/>
        </w:rPr>
        <w:t>Varovný a informační systém musí splnit požadavky stanovené dokumentem „Technické požadavky na koncové prvky varování připojované do jednotného systému varování a vyrozumění“. Tyto požadavky jsou dostupné</w:t>
      </w:r>
      <w:r w:rsidR="00784A48" w:rsidRPr="00D91655">
        <w:rPr>
          <w:sz w:val="22"/>
          <w:szCs w:val="22"/>
        </w:rPr>
        <w:t xml:space="preserve"> na adrese: </w:t>
      </w:r>
      <w:hyperlink r:id="rId11" w:history="1">
        <w:r w:rsidR="00784A48" w:rsidRPr="00D91655">
          <w:rPr>
            <w:rStyle w:val="Hyperlink"/>
            <w:sz w:val="22"/>
            <w:szCs w:val="22"/>
          </w:rPr>
          <w:t>http://www.hzscr.cz</w:t>
        </w:r>
      </w:hyperlink>
      <w:r w:rsidR="00784A48" w:rsidRPr="00D91655">
        <w:rPr>
          <w:sz w:val="22"/>
          <w:szCs w:val="22"/>
        </w:rPr>
        <w:t xml:space="preserve"> </w:t>
      </w:r>
      <w:r w:rsidR="00784A48" w:rsidRPr="00D91655">
        <w:rPr>
          <w:rFonts w:eastAsia="Calibri"/>
          <w:sz w:val="22"/>
          <w:szCs w:val="22"/>
        </w:rPr>
        <w:t xml:space="preserve">v sekci /Ochrana obyvatelstva/Dotace a granty/Dotace obcím na rozvoj koncových prvků varování. </w:t>
      </w:r>
    </w:p>
    <w:p w14:paraId="63C34BE1" w14:textId="77777777" w:rsidR="009408D8" w:rsidRPr="00D91655" w:rsidRDefault="009408D8" w:rsidP="009408D8">
      <w:pPr>
        <w:pStyle w:val="Odstavec"/>
        <w:ind w:firstLine="709"/>
        <w:jc w:val="both"/>
        <w:rPr>
          <w:sz w:val="22"/>
          <w:szCs w:val="22"/>
        </w:rPr>
      </w:pPr>
      <w:r w:rsidRPr="00AB6842">
        <w:rPr>
          <w:sz w:val="22"/>
          <w:szCs w:val="22"/>
        </w:rPr>
        <w:t xml:space="preserve">Celý VIS musí být napojen na Jednotný systém varování a </w:t>
      </w:r>
      <w:r w:rsidR="00800156" w:rsidRPr="00AB6842">
        <w:rPr>
          <w:sz w:val="22"/>
          <w:szCs w:val="22"/>
        </w:rPr>
        <w:t>informování</w:t>
      </w:r>
      <w:r w:rsidR="008E65EF">
        <w:rPr>
          <w:sz w:val="22"/>
          <w:szCs w:val="22"/>
        </w:rPr>
        <w:t xml:space="preserve"> (dále jen „JSVI“) provozovaný HZS ČR a to s největší prioritou.</w:t>
      </w:r>
    </w:p>
    <w:p w14:paraId="5642EDA6" w14:textId="77777777" w:rsidR="009408D8" w:rsidRPr="00D91655" w:rsidRDefault="009408D8" w:rsidP="009408D8">
      <w:pPr>
        <w:pStyle w:val="Odstavec"/>
        <w:ind w:firstLine="709"/>
        <w:jc w:val="both"/>
        <w:rPr>
          <w:sz w:val="22"/>
          <w:szCs w:val="22"/>
        </w:rPr>
      </w:pPr>
      <w:r w:rsidRPr="00D91655">
        <w:rPr>
          <w:sz w:val="22"/>
          <w:szCs w:val="22"/>
        </w:rPr>
        <w:t>Řídící vysílací skří</w:t>
      </w:r>
      <w:r w:rsidR="00BD41C5">
        <w:rPr>
          <w:sz w:val="22"/>
          <w:szCs w:val="22"/>
        </w:rPr>
        <w:t>ň</w:t>
      </w:r>
      <w:r w:rsidRPr="00D91655">
        <w:rPr>
          <w:sz w:val="22"/>
          <w:szCs w:val="22"/>
        </w:rPr>
        <w:t xml:space="preserve">, koncové prvky měření musí prokázat nezávislost na elektrorozvodné síti podle čl.10 standardizačního dokumentu č.j. MV-24666-1/PO-2008 vydaného GŘ HZS ČR </w:t>
      </w:r>
      <w:r w:rsidRPr="00D91655">
        <w:rPr>
          <w:sz w:val="22"/>
          <w:szCs w:val="22"/>
        </w:rPr>
        <w:lastRenderedPageBreak/>
        <w:t>„Technické požadavky na koncové prvky varování připojované do jednotného systému varování a vyrozumění“, který stanovuje zajištění provozuschopnosti koncového prvku minimálně po dobu 72 hodin za podmínky vyslání 4 signálů po 140 sekundách za 24 hodin a zároveň vyslání 10 verbálních informací po 20 sekundách za 24 hodin, nebo celkem 200 sekund verbálních informací definovaných uživatelem, nebo jedné tísňové informace v trvání 5 minut.</w:t>
      </w:r>
    </w:p>
    <w:p w14:paraId="60A3DD42" w14:textId="77777777" w:rsidR="00784A48" w:rsidRPr="00D91655" w:rsidRDefault="00784A48" w:rsidP="009408D8">
      <w:pPr>
        <w:pStyle w:val="Odstavec"/>
        <w:ind w:firstLine="709"/>
        <w:jc w:val="both"/>
        <w:rPr>
          <w:sz w:val="22"/>
          <w:szCs w:val="22"/>
        </w:rPr>
      </w:pPr>
      <w:r w:rsidRPr="00D91655">
        <w:rPr>
          <w:sz w:val="22"/>
          <w:szCs w:val="22"/>
        </w:rPr>
        <w:t>Veškerá komunikace po</w:t>
      </w:r>
      <w:r w:rsidR="007B6EB6">
        <w:rPr>
          <w:sz w:val="22"/>
          <w:szCs w:val="22"/>
        </w:rPr>
        <w:t>u</w:t>
      </w:r>
      <w:r w:rsidRPr="00D91655">
        <w:rPr>
          <w:sz w:val="22"/>
          <w:szCs w:val="22"/>
        </w:rPr>
        <w:t xml:space="preserve">žitých zařízení pro přenos rádiového signálu musí probíhat digitálním přenosem včetně digitálního přenosu audia. </w:t>
      </w:r>
      <w:r w:rsidR="00FE1083" w:rsidRPr="00D91655">
        <w:rPr>
          <w:sz w:val="22"/>
          <w:szCs w:val="22"/>
        </w:rPr>
        <w:t>Všechny komunikační jednotky systému musí být obousměrné.</w:t>
      </w:r>
    </w:p>
    <w:p w14:paraId="096C12A8" w14:textId="77777777" w:rsidR="00784EC2" w:rsidRPr="00D91655" w:rsidRDefault="00784EC2" w:rsidP="00784EC2">
      <w:pPr>
        <w:pStyle w:val="Odstavec"/>
        <w:ind w:firstLine="709"/>
        <w:jc w:val="both"/>
        <w:rPr>
          <w:sz w:val="22"/>
          <w:szCs w:val="22"/>
        </w:rPr>
      </w:pPr>
      <w:r w:rsidRPr="00D91655">
        <w:rPr>
          <w:sz w:val="22"/>
          <w:szCs w:val="22"/>
        </w:rPr>
        <w:t xml:space="preserve">Obousměrné rádiové jednotky musí být provozuschopné ve venkovním prostředí v rozsahu </w:t>
      </w:r>
      <w:r w:rsidRPr="00F96807">
        <w:rPr>
          <w:sz w:val="22"/>
          <w:szCs w:val="22"/>
        </w:rPr>
        <w:t xml:space="preserve">pracovních teplot </w:t>
      </w:r>
      <w:r w:rsidR="004701FB">
        <w:rPr>
          <w:sz w:val="22"/>
          <w:szCs w:val="22"/>
        </w:rPr>
        <w:t xml:space="preserve">min. </w:t>
      </w:r>
      <w:r w:rsidRPr="00F96807">
        <w:rPr>
          <w:sz w:val="22"/>
          <w:szCs w:val="22"/>
        </w:rPr>
        <w:t>–</w:t>
      </w:r>
      <w:r w:rsidR="00A82381" w:rsidRPr="00F96807">
        <w:rPr>
          <w:sz w:val="22"/>
          <w:szCs w:val="22"/>
        </w:rPr>
        <w:t>25</w:t>
      </w:r>
      <w:r w:rsidRPr="00F96807">
        <w:rPr>
          <w:sz w:val="22"/>
          <w:szCs w:val="22"/>
        </w:rPr>
        <w:t>°C až +</w:t>
      </w:r>
      <w:r w:rsidR="00A82381" w:rsidRPr="00F96807">
        <w:rPr>
          <w:sz w:val="22"/>
          <w:szCs w:val="22"/>
        </w:rPr>
        <w:t>55</w:t>
      </w:r>
      <w:r w:rsidRPr="00F96807">
        <w:rPr>
          <w:sz w:val="22"/>
          <w:szCs w:val="22"/>
        </w:rPr>
        <w:t>°C.</w:t>
      </w:r>
      <w:r w:rsidRPr="00D91655">
        <w:rPr>
          <w:sz w:val="22"/>
          <w:szCs w:val="22"/>
        </w:rPr>
        <w:t xml:space="preserve"> </w:t>
      </w:r>
    </w:p>
    <w:p w14:paraId="12147D2B" w14:textId="77777777" w:rsidR="00FE1083" w:rsidRPr="00D91655" w:rsidRDefault="00FE1083" w:rsidP="009408D8">
      <w:pPr>
        <w:pStyle w:val="Odstavec"/>
        <w:ind w:firstLine="709"/>
        <w:jc w:val="both"/>
        <w:rPr>
          <w:sz w:val="22"/>
          <w:szCs w:val="22"/>
        </w:rPr>
      </w:pPr>
      <w:r w:rsidRPr="00D91655">
        <w:rPr>
          <w:sz w:val="22"/>
          <w:szCs w:val="22"/>
        </w:rPr>
        <w:t>Komunikační jednotky musí mít plnou syntézu pro vysílací kmitočet 66 až 88 MHz s šířkou kanálu 16 kHz.</w:t>
      </w:r>
    </w:p>
    <w:p w14:paraId="37128EB2" w14:textId="77777777" w:rsidR="00FE1083" w:rsidRPr="00ED0FF7" w:rsidRDefault="00FE1083" w:rsidP="009408D8">
      <w:pPr>
        <w:pStyle w:val="Odstavec"/>
        <w:ind w:firstLine="709"/>
        <w:jc w:val="both"/>
        <w:rPr>
          <w:rFonts w:eastAsia="Calibri"/>
          <w:sz w:val="22"/>
          <w:szCs w:val="22"/>
        </w:rPr>
      </w:pPr>
      <w:r w:rsidRPr="00F96807">
        <w:rPr>
          <w:sz w:val="22"/>
          <w:szCs w:val="22"/>
        </w:rPr>
        <w:t>Komunikační jednotky musí p</w:t>
      </w:r>
      <w:r w:rsidR="00F26A09">
        <w:rPr>
          <w:sz w:val="22"/>
          <w:szCs w:val="22"/>
        </w:rPr>
        <w:t>oužívat moderní způsob kódování</w:t>
      </w:r>
      <w:r w:rsidR="007D4AEA">
        <w:rPr>
          <w:sz w:val="22"/>
          <w:szCs w:val="22"/>
        </w:rPr>
        <w:t xml:space="preserve"> (jako např. QAM)</w:t>
      </w:r>
      <w:r w:rsidR="008649EB">
        <w:rPr>
          <w:sz w:val="22"/>
          <w:szCs w:val="22"/>
        </w:rPr>
        <w:t xml:space="preserve"> </w:t>
      </w:r>
      <w:r w:rsidRPr="00F96807">
        <w:rPr>
          <w:sz w:val="22"/>
          <w:szCs w:val="22"/>
        </w:rPr>
        <w:t>více stavovou modulaci</w:t>
      </w:r>
      <w:r w:rsidR="00FC61B4" w:rsidRPr="00F96807">
        <w:rPr>
          <w:sz w:val="22"/>
          <w:szCs w:val="22"/>
        </w:rPr>
        <w:t xml:space="preserve"> a fázové klíčování</w:t>
      </w:r>
      <w:r w:rsidRPr="00F96807">
        <w:rPr>
          <w:sz w:val="22"/>
          <w:szCs w:val="22"/>
        </w:rPr>
        <w:t xml:space="preserve"> pro zajištění vysoké přenosové rychlosti v </w:t>
      </w:r>
      <w:r w:rsidRPr="00F96807">
        <w:rPr>
          <w:rFonts w:eastAsia="Calibri"/>
          <w:sz w:val="22"/>
          <w:szCs w:val="22"/>
        </w:rPr>
        <w:t xml:space="preserve">systému při datovém radiovém </w:t>
      </w:r>
      <w:r w:rsidR="007D4AEA" w:rsidRPr="00F96807">
        <w:rPr>
          <w:rFonts w:eastAsia="Calibri"/>
          <w:sz w:val="22"/>
          <w:szCs w:val="22"/>
        </w:rPr>
        <w:t>přenosu,</w:t>
      </w:r>
      <w:r w:rsidRPr="00F96807">
        <w:rPr>
          <w:rFonts w:eastAsia="Calibri"/>
          <w:sz w:val="22"/>
          <w:szCs w:val="22"/>
        </w:rPr>
        <w:t xml:space="preserve"> a to vyšší než 20kb/s při šířce kanálu 16 kHz. </w:t>
      </w:r>
      <w:r w:rsidR="00EE4DC6" w:rsidRPr="00F96807">
        <w:rPr>
          <w:rFonts w:eastAsia="Calibri"/>
          <w:sz w:val="22"/>
          <w:szCs w:val="22"/>
        </w:rPr>
        <w:t>T</w:t>
      </w:r>
      <w:r w:rsidRPr="00F96807">
        <w:rPr>
          <w:rFonts w:eastAsia="Calibri"/>
          <w:sz w:val="22"/>
          <w:szCs w:val="22"/>
        </w:rPr>
        <w:t xml:space="preserve">ento požadavek je důležitý pro spolehlivou a </w:t>
      </w:r>
      <w:r w:rsidRPr="00ED0FF7">
        <w:rPr>
          <w:rFonts w:eastAsia="Calibri"/>
          <w:sz w:val="22"/>
          <w:szCs w:val="22"/>
        </w:rPr>
        <w:t>kvalitní reprodukci audio zpráv.</w:t>
      </w:r>
    </w:p>
    <w:p w14:paraId="5DF925B8" w14:textId="77777777" w:rsidR="00F61AF3" w:rsidRPr="00ED0FF7" w:rsidRDefault="00F61AF3" w:rsidP="00F61AF3">
      <w:pPr>
        <w:pStyle w:val="Odstavec"/>
        <w:ind w:firstLine="709"/>
        <w:jc w:val="both"/>
        <w:rPr>
          <w:sz w:val="22"/>
          <w:szCs w:val="22"/>
        </w:rPr>
      </w:pPr>
      <w:r w:rsidRPr="00ED0FF7">
        <w:rPr>
          <w:sz w:val="22"/>
          <w:szCs w:val="22"/>
        </w:rPr>
        <w:t>Zabezpečení rádiové sítě s důrazem na rádiový přenos. Uchazeč musí popsat způsob digitální komunikace mezi řídícím pracovištěm VIS (ústřednou) a koncovými prvky (bezdrátovými hlásiči, detektory atp.), tj. základní princip digitálního přenosu a způsob modulace.</w:t>
      </w:r>
    </w:p>
    <w:p w14:paraId="3A28E2A1" w14:textId="77777777" w:rsidR="00F61AF3" w:rsidRPr="00ED0FF7" w:rsidRDefault="007D4AEA" w:rsidP="00F61AF3">
      <w:pPr>
        <w:pStyle w:val="Odstavec"/>
        <w:ind w:firstLine="709"/>
        <w:jc w:val="both"/>
        <w:rPr>
          <w:sz w:val="22"/>
          <w:szCs w:val="22"/>
        </w:rPr>
      </w:pPr>
      <w:r w:rsidRPr="007D4AEA">
        <w:rPr>
          <w:sz w:val="22"/>
          <w:szCs w:val="22"/>
        </w:rPr>
        <w:t xml:space="preserve">U koncových jednotek je vyžadována vysoká datová dynamika odezvy systému z hlediska radiových přenosů přenosu diagnostických údajů o stavu jednotlivých jednotek. Rychlost přenosu diagnostiky (stavu jednotky) musí </w:t>
      </w:r>
      <w:r w:rsidR="007919DB">
        <w:rPr>
          <w:sz w:val="22"/>
          <w:szCs w:val="22"/>
        </w:rPr>
        <w:t>být u jednotek před převaděčem 10</w:t>
      </w:r>
      <w:r w:rsidRPr="007D4AEA">
        <w:rPr>
          <w:sz w:val="22"/>
          <w:szCs w:val="22"/>
        </w:rPr>
        <w:t xml:space="preserve"> jednot</w:t>
      </w:r>
      <w:r w:rsidR="007919DB">
        <w:rPr>
          <w:sz w:val="22"/>
          <w:szCs w:val="22"/>
        </w:rPr>
        <w:t>ek</w:t>
      </w:r>
      <w:r w:rsidRPr="007D4AEA">
        <w:rPr>
          <w:sz w:val="22"/>
          <w:szCs w:val="22"/>
        </w:rPr>
        <w:t xml:space="preserve"> za sekundu.</w:t>
      </w:r>
    </w:p>
    <w:p w14:paraId="4D8B0BB6" w14:textId="77777777" w:rsidR="00B16794" w:rsidRPr="00D91655" w:rsidRDefault="00B16794" w:rsidP="00B16794">
      <w:pPr>
        <w:pStyle w:val="Odstavec"/>
        <w:ind w:firstLine="709"/>
        <w:jc w:val="both"/>
        <w:rPr>
          <w:sz w:val="22"/>
          <w:szCs w:val="22"/>
        </w:rPr>
      </w:pPr>
      <w:r w:rsidRPr="00D91655">
        <w:rPr>
          <w:sz w:val="22"/>
          <w:szCs w:val="22"/>
        </w:rPr>
        <w:t>VIS musí umožňovat vstup a interpretaci informací z lokálních výstražných systémů s možností automatické vazby na informování obyvatel.</w:t>
      </w:r>
    </w:p>
    <w:p w14:paraId="6A4D1B0F" w14:textId="77777777" w:rsidR="00B16794" w:rsidRPr="00D91655" w:rsidRDefault="00B16794" w:rsidP="00B16794">
      <w:pPr>
        <w:pStyle w:val="Odstavec"/>
        <w:ind w:firstLine="709"/>
        <w:jc w:val="both"/>
        <w:rPr>
          <w:sz w:val="22"/>
          <w:szCs w:val="22"/>
        </w:rPr>
      </w:pPr>
      <w:r w:rsidRPr="00D91655">
        <w:rPr>
          <w:sz w:val="22"/>
          <w:szCs w:val="22"/>
        </w:rPr>
        <w:t xml:space="preserve">Použité baterie všech prvků VIS musí být akumulátorového typu, doplněné možností automatického dobíjení s teplotní kompenzací dobíjení. Stanovená životnost akumulátorů nesmí být kratší než </w:t>
      </w:r>
      <w:r w:rsidR="00105EC8">
        <w:rPr>
          <w:sz w:val="22"/>
          <w:szCs w:val="22"/>
        </w:rPr>
        <w:t>čtyři roky</w:t>
      </w:r>
      <w:r w:rsidR="00BC188A">
        <w:rPr>
          <w:sz w:val="22"/>
          <w:szCs w:val="22"/>
        </w:rPr>
        <w:t>.</w:t>
      </w:r>
      <w:r w:rsidRPr="00D91655">
        <w:rPr>
          <w:sz w:val="22"/>
          <w:szCs w:val="22"/>
        </w:rPr>
        <w:t xml:space="preserve"> Automatické nabíjení akumulátorů musí zajišťovat, že akumulátor bude nabit na 80% své maximální jmenovité kapacity z plně vybitého stavu za dobu nepřevyšující 24 hodin.</w:t>
      </w:r>
    </w:p>
    <w:p w14:paraId="2B13F567" w14:textId="77777777" w:rsidR="00B16794" w:rsidRDefault="00B16794" w:rsidP="00B16794">
      <w:pPr>
        <w:pStyle w:val="Odstavec"/>
        <w:ind w:firstLine="709"/>
        <w:jc w:val="both"/>
        <w:rPr>
          <w:sz w:val="22"/>
          <w:szCs w:val="22"/>
        </w:rPr>
      </w:pPr>
      <w:proofErr w:type="spellStart"/>
      <w:r w:rsidRPr="00D91655">
        <w:rPr>
          <w:sz w:val="22"/>
          <w:szCs w:val="22"/>
        </w:rPr>
        <w:t>Povelování</w:t>
      </w:r>
      <w:proofErr w:type="spellEnd"/>
      <w:r w:rsidRPr="00D91655">
        <w:rPr>
          <w:sz w:val="22"/>
          <w:szCs w:val="22"/>
        </w:rPr>
        <w:t xml:space="preserve"> systému VIS, diagnostika stavu jednotek, údaje o stavu hladin, nebo odesílání povelu pr</w:t>
      </w:r>
      <w:r w:rsidR="00ED580E">
        <w:rPr>
          <w:sz w:val="22"/>
          <w:szCs w:val="22"/>
        </w:rPr>
        <w:t>o aktivaci akustických jednotek</w:t>
      </w:r>
      <w:r w:rsidRPr="00D91655">
        <w:rPr>
          <w:sz w:val="22"/>
          <w:szCs w:val="22"/>
        </w:rPr>
        <w:t xml:space="preserve"> nebo skupin akustických jednotek, se bude provádět výhradně </w:t>
      </w:r>
      <w:r w:rsidR="006E5C9E" w:rsidRPr="00D91655">
        <w:rPr>
          <w:sz w:val="22"/>
          <w:szCs w:val="22"/>
        </w:rPr>
        <w:t xml:space="preserve">plně digitální </w:t>
      </w:r>
      <w:r w:rsidRPr="00D91655">
        <w:rPr>
          <w:sz w:val="22"/>
          <w:szCs w:val="22"/>
        </w:rPr>
        <w:t>rádiovou cestou</w:t>
      </w:r>
      <w:r w:rsidR="00E54153">
        <w:rPr>
          <w:sz w:val="22"/>
          <w:szCs w:val="22"/>
        </w:rPr>
        <w:t>,</w:t>
      </w:r>
      <w:r w:rsidRPr="00D91655">
        <w:rPr>
          <w:sz w:val="22"/>
          <w:szCs w:val="22"/>
        </w:rPr>
        <w:t xml:space="preserve"> a to na p</w:t>
      </w:r>
      <w:r w:rsidR="004E1678">
        <w:rPr>
          <w:sz w:val="22"/>
          <w:szCs w:val="22"/>
        </w:rPr>
        <w:t>řiděleném kmitočtu ČTU v pásmu 8</w:t>
      </w:r>
      <w:r w:rsidRPr="00D91655">
        <w:rPr>
          <w:sz w:val="22"/>
          <w:szCs w:val="22"/>
        </w:rPr>
        <w:t>0 MHz.</w:t>
      </w:r>
    </w:p>
    <w:p w14:paraId="37BA39EC" w14:textId="77777777" w:rsidR="00296717" w:rsidRDefault="00296717" w:rsidP="00296717">
      <w:pPr>
        <w:pStyle w:val="Odstavec"/>
        <w:ind w:firstLine="709"/>
        <w:jc w:val="both"/>
        <w:rPr>
          <w:sz w:val="22"/>
          <w:szCs w:val="22"/>
        </w:rPr>
      </w:pPr>
      <w:r w:rsidRPr="00296717">
        <w:rPr>
          <w:sz w:val="22"/>
          <w:szCs w:val="22"/>
        </w:rPr>
        <w:t xml:space="preserve">Všechny akustické obousměrné prvky musí přenášet na řídicí pracoviště minimální rozsah diagnostických dat: provozní stav aktivace/deaktivace koncového stupně zesilovače, napětí akumulátoru, aktuální hodnota napájecího napětí, stav ochranného kontaktu krytu, informace o provedeném hlášení, zda </w:t>
      </w:r>
      <w:r>
        <w:rPr>
          <w:sz w:val="22"/>
          <w:szCs w:val="22"/>
        </w:rPr>
        <w:t>prvek byl aktivován</w:t>
      </w:r>
      <w:r w:rsidRPr="00296717">
        <w:rPr>
          <w:sz w:val="22"/>
          <w:szCs w:val="22"/>
        </w:rPr>
        <w:t>, dálková kontrola funkčního stavu, zobrazení výsledků diagnostického testu v ovládací SW aplikaci, možnost dálkového nezávislého nastavení hlasitosti.</w:t>
      </w:r>
    </w:p>
    <w:p w14:paraId="7E4CF3D7" w14:textId="77777777" w:rsidR="000A7568" w:rsidRDefault="00296717" w:rsidP="000A7568">
      <w:pPr>
        <w:pStyle w:val="Odstavec"/>
        <w:ind w:firstLine="709"/>
        <w:jc w:val="both"/>
        <w:rPr>
          <w:sz w:val="22"/>
          <w:szCs w:val="22"/>
        </w:rPr>
      </w:pPr>
      <w:r>
        <w:rPr>
          <w:sz w:val="22"/>
          <w:szCs w:val="22"/>
        </w:rPr>
        <w:t xml:space="preserve">Další požadavky jsou dané </w:t>
      </w:r>
      <w:r w:rsidR="007569DA">
        <w:rPr>
          <w:sz w:val="22"/>
          <w:szCs w:val="22"/>
        </w:rPr>
        <w:t>T</w:t>
      </w:r>
      <w:r>
        <w:rPr>
          <w:sz w:val="22"/>
          <w:szCs w:val="22"/>
        </w:rPr>
        <w:t xml:space="preserve">echnickou specifikací, která bude přílohou </w:t>
      </w:r>
      <w:r w:rsidR="00A9431E">
        <w:rPr>
          <w:sz w:val="22"/>
          <w:szCs w:val="22"/>
        </w:rPr>
        <w:t>Zadávací dokumentace.</w:t>
      </w:r>
    </w:p>
    <w:p w14:paraId="69336887" w14:textId="77777777" w:rsidR="003D36A6" w:rsidRDefault="003D36A6" w:rsidP="000A7568">
      <w:pPr>
        <w:pStyle w:val="Odstavec"/>
        <w:ind w:firstLine="709"/>
        <w:jc w:val="both"/>
        <w:rPr>
          <w:sz w:val="22"/>
          <w:szCs w:val="22"/>
        </w:rPr>
      </w:pPr>
    </w:p>
    <w:p w14:paraId="743DF2C2" w14:textId="77777777" w:rsidR="00143E05" w:rsidRPr="00D91655" w:rsidRDefault="000A7568" w:rsidP="000A7568">
      <w:pPr>
        <w:pStyle w:val="N2"/>
        <w:numPr>
          <w:ilvl w:val="1"/>
          <w:numId w:val="2"/>
        </w:numPr>
        <w:spacing w:before="120"/>
        <w:ind w:left="578" w:hanging="578"/>
      </w:pPr>
      <w:bookmarkStart w:id="40" w:name="_Toc258001330"/>
      <w:bookmarkStart w:id="41" w:name="_Toc430252048"/>
      <w:bookmarkEnd w:id="39"/>
      <w:r>
        <w:t>Vysílací pracoviště (</w:t>
      </w:r>
      <w:r w:rsidRPr="00D91655">
        <w:t xml:space="preserve">Vysílací skříň a </w:t>
      </w:r>
      <w:r>
        <w:t>řídicí</w:t>
      </w:r>
      <w:r w:rsidRPr="00D91655">
        <w:t xml:space="preserve"> pracoviště</w:t>
      </w:r>
      <w:bookmarkEnd w:id="40"/>
      <w:r>
        <w:t>)</w:t>
      </w:r>
      <w:bookmarkEnd w:id="41"/>
    </w:p>
    <w:p w14:paraId="0796F604" w14:textId="77777777" w:rsidR="0017424A" w:rsidRPr="00D91655" w:rsidRDefault="0017424A" w:rsidP="00366B6A">
      <w:pPr>
        <w:pStyle w:val="Odstavec"/>
        <w:ind w:firstLine="709"/>
        <w:jc w:val="both"/>
        <w:rPr>
          <w:sz w:val="22"/>
          <w:szCs w:val="22"/>
        </w:rPr>
      </w:pPr>
      <w:bookmarkStart w:id="42" w:name="_Toc17682061"/>
      <w:r w:rsidRPr="00D91655">
        <w:rPr>
          <w:sz w:val="22"/>
          <w:szCs w:val="22"/>
        </w:rPr>
        <w:t>Vysílací pracoviště se skládá z vysílací skříně a softwaru pro instalaci do počítačové stanice</w:t>
      </w:r>
      <w:r w:rsidR="00EB439D" w:rsidRPr="00D91655">
        <w:rPr>
          <w:sz w:val="22"/>
          <w:szCs w:val="22"/>
        </w:rPr>
        <w:t xml:space="preserve"> (serveru)</w:t>
      </w:r>
      <w:r w:rsidRPr="00D91655">
        <w:rPr>
          <w:sz w:val="22"/>
          <w:szCs w:val="22"/>
        </w:rPr>
        <w:t>, ze které se celý systém ovládá, komunikace</w:t>
      </w:r>
      <w:r w:rsidR="00EB439D" w:rsidRPr="00D91655">
        <w:rPr>
          <w:sz w:val="22"/>
          <w:szCs w:val="22"/>
        </w:rPr>
        <w:t xml:space="preserve"> mezi vysílací skříní a počítačovou stanicí</w:t>
      </w:r>
      <w:r w:rsidRPr="00D91655">
        <w:rPr>
          <w:sz w:val="22"/>
          <w:szCs w:val="22"/>
        </w:rPr>
        <w:t xml:space="preserve"> </w:t>
      </w:r>
      <w:r w:rsidR="001D29D5" w:rsidRPr="00D91655">
        <w:rPr>
          <w:sz w:val="22"/>
          <w:szCs w:val="22"/>
        </w:rPr>
        <w:t>(</w:t>
      </w:r>
      <w:r w:rsidR="000D58A9">
        <w:rPr>
          <w:sz w:val="22"/>
          <w:szCs w:val="22"/>
        </w:rPr>
        <w:t>řídicím</w:t>
      </w:r>
      <w:r w:rsidR="001D29D5" w:rsidRPr="00D91655">
        <w:rPr>
          <w:sz w:val="22"/>
          <w:szCs w:val="22"/>
        </w:rPr>
        <w:t xml:space="preserve"> pracovištěm) </w:t>
      </w:r>
      <w:r w:rsidRPr="00D91655">
        <w:rPr>
          <w:sz w:val="22"/>
          <w:szCs w:val="22"/>
        </w:rPr>
        <w:t>probíhá po datové komunikační sériové lince RS 232.</w:t>
      </w:r>
      <w:r w:rsidR="007B2939" w:rsidRPr="00D91655">
        <w:rPr>
          <w:sz w:val="22"/>
          <w:szCs w:val="22"/>
        </w:rPr>
        <w:t xml:space="preserve"> Vysílací pracoviště po</w:t>
      </w:r>
      <w:r w:rsidR="00443393">
        <w:rPr>
          <w:sz w:val="22"/>
          <w:szCs w:val="22"/>
        </w:rPr>
        <w:t>u</w:t>
      </w:r>
      <w:r w:rsidR="007B2939" w:rsidRPr="00D91655">
        <w:rPr>
          <w:sz w:val="22"/>
          <w:szCs w:val="22"/>
        </w:rPr>
        <w:t>žívá prvky s digitálním kódováním a digitální ochranou akustických vstupů.</w:t>
      </w:r>
      <w:r w:rsidR="000D68DE" w:rsidRPr="00D91655">
        <w:rPr>
          <w:sz w:val="22"/>
          <w:szCs w:val="22"/>
        </w:rPr>
        <w:t xml:space="preserve"> </w:t>
      </w:r>
      <w:r w:rsidR="000D68DE" w:rsidRPr="00D91655">
        <w:rPr>
          <w:rFonts w:cs="Arial"/>
          <w:sz w:val="22"/>
          <w:szCs w:val="22"/>
        </w:rPr>
        <w:t>Vysílací pracoviště s rádiovou ústřednou má zajištěnu nezávislost na řídícím počítači i v případě jeho výpadku tak, aby bylo možné odvysílat hlášení přímo z lokálního mikrofonu.</w:t>
      </w:r>
    </w:p>
    <w:p w14:paraId="45689C8B" w14:textId="77777777" w:rsidR="00366B6A" w:rsidRPr="00D91655" w:rsidRDefault="00EB439D" w:rsidP="0017424A">
      <w:pPr>
        <w:pStyle w:val="Odstavec"/>
        <w:ind w:firstLine="709"/>
        <w:jc w:val="both"/>
        <w:rPr>
          <w:sz w:val="22"/>
          <w:szCs w:val="22"/>
        </w:rPr>
      </w:pPr>
      <w:r w:rsidRPr="00D91655">
        <w:rPr>
          <w:sz w:val="22"/>
          <w:szCs w:val="22"/>
        </w:rPr>
        <w:t xml:space="preserve">Zařízení </w:t>
      </w:r>
      <w:r w:rsidR="006139D9" w:rsidRPr="00D91655">
        <w:rPr>
          <w:sz w:val="22"/>
          <w:szCs w:val="22"/>
        </w:rPr>
        <w:t>zajiš</w:t>
      </w:r>
      <w:r w:rsidR="00F75281" w:rsidRPr="00D91655">
        <w:rPr>
          <w:sz w:val="22"/>
          <w:szCs w:val="22"/>
        </w:rPr>
        <w:t xml:space="preserve">ťuje správu a ovládání systému, </w:t>
      </w:r>
      <w:r w:rsidR="006139D9" w:rsidRPr="00D91655">
        <w:rPr>
          <w:sz w:val="22"/>
          <w:szCs w:val="22"/>
        </w:rPr>
        <w:t xml:space="preserve">rádiovou a datovou komunikaci s koncovými </w:t>
      </w:r>
      <w:r w:rsidR="00F75281" w:rsidRPr="00D91655">
        <w:rPr>
          <w:sz w:val="22"/>
          <w:szCs w:val="22"/>
        </w:rPr>
        <w:t xml:space="preserve">prvky jako jsou </w:t>
      </w:r>
      <w:r w:rsidR="00230062">
        <w:rPr>
          <w:sz w:val="22"/>
          <w:szCs w:val="22"/>
        </w:rPr>
        <w:t>bezdrátové hlásiče</w:t>
      </w:r>
      <w:r w:rsidR="00C01DFE" w:rsidRPr="00D91655">
        <w:rPr>
          <w:sz w:val="22"/>
          <w:szCs w:val="22"/>
        </w:rPr>
        <w:t xml:space="preserve">, HP, </w:t>
      </w:r>
      <w:r w:rsidR="00F75281" w:rsidRPr="00D91655">
        <w:rPr>
          <w:sz w:val="22"/>
          <w:szCs w:val="22"/>
        </w:rPr>
        <w:t>SP apod.</w:t>
      </w:r>
      <w:r w:rsidR="00366B6A" w:rsidRPr="00D91655">
        <w:rPr>
          <w:sz w:val="22"/>
          <w:szCs w:val="22"/>
        </w:rPr>
        <w:t xml:space="preserve"> </w:t>
      </w:r>
      <w:r w:rsidR="00F75281" w:rsidRPr="00D91655">
        <w:rPr>
          <w:sz w:val="22"/>
          <w:szCs w:val="22"/>
        </w:rPr>
        <w:t xml:space="preserve">Zařízení je </w:t>
      </w:r>
      <w:r w:rsidR="00366B6A" w:rsidRPr="00D91655">
        <w:rPr>
          <w:sz w:val="22"/>
          <w:szCs w:val="22"/>
        </w:rPr>
        <w:t>možné využívat v</w:t>
      </w:r>
      <w:r w:rsidR="00681D66">
        <w:rPr>
          <w:sz w:val="22"/>
          <w:szCs w:val="22"/>
        </w:rPr>
        <w:t>e dvou vysílacích režimech. Pro</w:t>
      </w:r>
      <w:r w:rsidR="00366B6A" w:rsidRPr="00D91655">
        <w:rPr>
          <w:sz w:val="22"/>
          <w:szCs w:val="22"/>
        </w:rPr>
        <w:t> tzv. přímé “ON LINE“ vysílání nebo pro vysílání předem připravených zpráv z programu (záznamu) počítače. SW a HW vybavení počítače umožňuje připojení vstupních a výstupních zařízení – mikrofonu, odposlechových reproduktorů, externích zdrojů sig</w:t>
      </w:r>
      <w:r w:rsidR="0040694B">
        <w:rPr>
          <w:sz w:val="22"/>
          <w:szCs w:val="22"/>
        </w:rPr>
        <w:t>nálů</w:t>
      </w:r>
      <w:r w:rsidR="00366B6A" w:rsidRPr="00D91655">
        <w:rPr>
          <w:sz w:val="22"/>
          <w:szCs w:val="22"/>
        </w:rPr>
        <w:t xml:space="preserve">, datových </w:t>
      </w:r>
      <w:r w:rsidR="00366B6A" w:rsidRPr="00D91655">
        <w:rPr>
          <w:sz w:val="22"/>
          <w:szCs w:val="22"/>
        </w:rPr>
        <w:lastRenderedPageBreak/>
        <w:t>a zvukových signálů ze skříně vysílače. SW vybavení PC využívá pro připojení externích zařízení, zajišťujících vysílání a přípravu hlášení (mikrofon a reproduktory k odposlechu), vestavěnou zvukovou kartu.</w:t>
      </w:r>
    </w:p>
    <w:p w14:paraId="594A56F6" w14:textId="77777777" w:rsidR="00366B6A" w:rsidRPr="00D91655" w:rsidRDefault="00366B6A" w:rsidP="0017424A">
      <w:pPr>
        <w:pStyle w:val="Odstavec"/>
        <w:ind w:firstLine="709"/>
        <w:jc w:val="both"/>
        <w:rPr>
          <w:sz w:val="22"/>
          <w:szCs w:val="22"/>
        </w:rPr>
      </w:pPr>
      <w:r w:rsidRPr="00D91655">
        <w:rPr>
          <w:sz w:val="22"/>
          <w:szCs w:val="22"/>
        </w:rPr>
        <w:t xml:space="preserve">Programové vybavení </w:t>
      </w:r>
      <w:r w:rsidR="001D29D5" w:rsidRPr="00D91655">
        <w:rPr>
          <w:sz w:val="22"/>
          <w:szCs w:val="22"/>
        </w:rPr>
        <w:t xml:space="preserve">odbavovacího pracoviště </w:t>
      </w:r>
      <w:r w:rsidRPr="00D91655">
        <w:rPr>
          <w:sz w:val="22"/>
          <w:szCs w:val="22"/>
        </w:rPr>
        <w:t xml:space="preserve">varovného </w:t>
      </w:r>
      <w:r w:rsidR="001D29D5" w:rsidRPr="00D91655">
        <w:rPr>
          <w:sz w:val="22"/>
          <w:szCs w:val="22"/>
        </w:rPr>
        <w:t>systému</w:t>
      </w:r>
      <w:r w:rsidRPr="00D91655">
        <w:rPr>
          <w:sz w:val="22"/>
          <w:szCs w:val="22"/>
        </w:rPr>
        <w:t xml:space="preserve"> umožňuje libovolné časové nastavení hlášení a mixování mluveného slova a hudby, stejně jako u klasických mixážních pul</w:t>
      </w:r>
      <w:r w:rsidR="0017424A" w:rsidRPr="00D91655">
        <w:rPr>
          <w:sz w:val="22"/>
          <w:szCs w:val="22"/>
        </w:rPr>
        <w:t xml:space="preserve">tů nebo rozhlasových ústředen. </w:t>
      </w:r>
      <w:r w:rsidRPr="00D91655">
        <w:rPr>
          <w:sz w:val="22"/>
          <w:szCs w:val="22"/>
        </w:rPr>
        <w:t xml:space="preserve">Systém umožňuje vytváření nezávislých skupin příjemců hlášení a provádění kombinace cílových hlášení. </w:t>
      </w:r>
    </w:p>
    <w:p w14:paraId="13F70CBD" w14:textId="77777777" w:rsidR="00366B6A" w:rsidRPr="00D91655" w:rsidRDefault="00366B6A" w:rsidP="00366B6A">
      <w:pPr>
        <w:pStyle w:val="Odstavec"/>
        <w:ind w:firstLine="709"/>
        <w:jc w:val="both"/>
        <w:rPr>
          <w:sz w:val="22"/>
          <w:szCs w:val="22"/>
        </w:rPr>
      </w:pPr>
      <w:r w:rsidRPr="00D91655">
        <w:rPr>
          <w:sz w:val="22"/>
          <w:szCs w:val="22"/>
        </w:rPr>
        <w:t xml:space="preserve">Skříň vysílače s technologickým zařízením </w:t>
      </w:r>
      <w:r w:rsidR="001D29D5" w:rsidRPr="00D91655">
        <w:rPr>
          <w:sz w:val="22"/>
          <w:szCs w:val="22"/>
        </w:rPr>
        <w:t>bude připojena na stávající síťový a samostatně jištěný rozvod NN a musí být</w:t>
      </w:r>
      <w:r w:rsidRPr="00D91655">
        <w:rPr>
          <w:sz w:val="22"/>
          <w:szCs w:val="22"/>
        </w:rPr>
        <w:t xml:space="preserve"> zálohována proti výpadku el. energie na dobu mim. 72 hod.</w:t>
      </w:r>
      <w:r w:rsidR="001D29D5" w:rsidRPr="00D91655">
        <w:rPr>
          <w:sz w:val="22"/>
          <w:szCs w:val="22"/>
        </w:rPr>
        <w:t xml:space="preserve"> V </w:t>
      </w:r>
      <w:r w:rsidR="0017424A" w:rsidRPr="00D91655">
        <w:rPr>
          <w:sz w:val="22"/>
          <w:szCs w:val="22"/>
        </w:rPr>
        <w:t>případě krizové situace</w:t>
      </w:r>
      <w:r w:rsidR="001D29D5" w:rsidRPr="00D91655">
        <w:rPr>
          <w:sz w:val="22"/>
          <w:szCs w:val="22"/>
        </w:rPr>
        <w:t xml:space="preserve"> musí být zajištěna možnost využití </w:t>
      </w:r>
      <w:r w:rsidR="0017424A" w:rsidRPr="00D91655">
        <w:rPr>
          <w:sz w:val="22"/>
          <w:szCs w:val="22"/>
        </w:rPr>
        <w:t xml:space="preserve">vestavěného ručního mikrofonu pro přímé hlášení z vysílací skříně. </w:t>
      </w:r>
      <w:r w:rsidRPr="00D91655">
        <w:rPr>
          <w:sz w:val="22"/>
          <w:szCs w:val="22"/>
        </w:rPr>
        <w:t xml:space="preserve"> </w:t>
      </w:r>
    </w:p>
    <w:p w14:paraId="07B05B52" w14:textId="783C0E6F" w:rsidR="00366B6A" w:rsidRDefault="001D29D5" w:rsidP="00366B6A">
      <w:pPr>
        <w:pStyle w:val="Odstavec"/>
        <w:ind w:firstLine="709"/>
        <w:jc w:val="both"/>
        <w:rPr>
          <w:sz w:val="22"/>
          <w:szCs w:val="22"/>
        </w:rPr>
      </w:pPr>
      <w:r w:rsidRPr="00D91655">
        <w:rPr>
          <w:sz w:val="22"/>
          <w:szCs w:val="22"/>
        </w:rPr>
        <w:t xml:space="preserve">Možnost zálohy síťového napájení </w:t>
      </w:r>
      <w:r w:rsidR="00F03587">
        <w:rPr>
          <w:sz w:val="22"/>
          <w:szCs w:val="22"/>
        </w:rPr>
        <w:t>může být</w:t>
      </w:r>
      <w:r w:rsidRPr="00D91655">
        <w:rPr>
          <w:sz w:val="22"/>
          <w:szCs w:val="22"/>
        </w:rPr>
        <w:t xml:space="preserve"> u </w:t>
      </w:r>
      <w:r w:rsidR="000D58A9">
        <w:rPr>
          <w:sz w:val="22"/>
          <w:szCs w:val="22"/>
        </w:rPr>
        <w:t>řídicího</w:t>
      </w:r>
      <w:r w:rsidRPr="00D91655">
        <w:rPr>
          <w:sz w:val="22"/>
          <w:szCs w:val="22"/>
        </w:rPr>
        <w:t xml:space="preserve"> p</w:t>
      </w:r>
      <w:r w:rsidR="00D04694">
        <w:rPr>
          <w:sz w:val="22"/>
          <w:szCs w:val="22"/>
        </w:rPr>
        <w:t xml:space="preserve">racoviště v první fázi </w:t>
      </w:r>
      <w:r w:rsidR="00681D66">
        <w:rPr>
          <w:sz w:val="22"/>
          <w:szCs w:val="22"/>
        </w:rPr>
        <w:t>zajištěno zdrojem UPS</w:t>
      </w:r>
      <w:r w:rsidR="00255FDF">
        <w:rPr>
          <w:sz w:val="22"/>
          <w:szCs w:val="22"/>
        </w:rPr>
        <w:t xml:space="preserve">, v druhé fázi to bude pomoci benzínové elektrocentrály 400V, 3f, min. výkon 10,5 kW, s manuálním nebo elektrickým startováním. </w:t>
      </w:r>
    </w:p>
    <w:p w14:paraId="13AC1629" w14:textId="77777777" w:rsidR="00B25209" w:rsidRDefault="00B25209" w:rsidP="00B25209">
      <w:pPr>
        <w:pStyle w:val="Odstavec"/>
        <w:ind w:firstLine="709"/>
        <w:jc w:val="both"/>
        <w:rPr>
          <w:sz w:val="22"/>
          <w:szCs w:val="22"/>
        </w:rPr>
      </w:pPr>
      <w:r>
        <w:rPr>
          <w:sz w:val="22"/>
          <w:szCs w:val="22"/>
        </w:rPr>
        <w:t>Vysílací část bude doplněna o převaděč signálu, který je nezbytný v lokalitách se špatnou signálovou dostupností nebo v místech s požadovaným velkým signálovým pokrytím. Převaděč je zařízení, které přijímá signál z vysílacího pracoviště na určené frekvenci a následně tento signál pošle dál zpravidla na vyšší frekvenci ke koncovým bodům systému. Obě frekvence určuje ČTÚ na základě radiového projektu.</w:t>
      </w:r>
      <w:r w:rsidRPr="00621688">
        <w:rPr>
          <w:sz w:val="22"/>
          <w:szCs w:val="22"/>
        </w:rPr>
        <w:t xml:space="preserve"> </w:t>
      </w:r>
      <w:r>
        <w:rPr>
          <w:sz w:val="22"/>
          <w:szCs w:val="22"/>
        </w:rPr>
        <w:t>Napájení rádiového převaděče musí být stejně tak jako vysílací skříň</w:t>
      </w:r>
      <w:r w:rsidRPr="00621688">
        <w:rPr>
          <w:sz w:val="22"/>
          <w:szCs w:val="22"/>
        </w:rPr>
        <w:t xml:space="preserve"> </w:t>
      </w:r>
      <w:r>
        <w:rPr>
          <w:sz w:val="22"/>
          <w:szCs w:val="22"/>
        </w:rPr>
        <w:t xml:space="preserve">a bezdrátové jednotky </w:t>
      </w:r>
      <w:r w:rsidRPr="00621688">
        <w:rPr>
          <w:sz w:val="22"/>
          <w:szCs w:val="22"/>
        </w:rPr>
        <w:t>z</w:t>
      </w:r>
      <w:r>
        <w:rPr>
          <w:sz w:val="22"/>
          <w:szCs w:val="22"/>
        </w:rPr>
        <w:t>álohované na dobu min. 72 hod d</w:t>
      </w:r>
      <w:r w:rsidRPr="00621688">
        <w:rPr>
          <w:sz w:val="22"/>
          <w:szCs w:val="22"/>
        </w:rPr>
        <w:t>le čl. 10 standardizačního dokumentu č.j. MV-24666-1/PO-2008</w:t>
      </w:r>
      <w:r>
        <w:rPr>
          <w:sz w:val="22"/>
          <w:szCs w:val="22"/>
        </w:rPr>
        <w:t xml:space="preserve">.  </w:t>
      </w:r>
    </w:p>
    <w:p w14:paraId="4BDACD4E" w14:textId="77777777" w:rsidR="007569DA" w:rsidRDefault="007569DA" w:rsidP="00775A38">
      <w:pPr>
        <w:pStyle w:val="Odstavec"/>
        <w:ind w:firstLine="709"/>
        <w:jc w:val="both"/>
        <w:rPr>
          <w:sz w:val="22"/>
          <w:szCs w:val="22"/>
        </w:rPr>
      </w:pPr>
      <w:r>
        <w:rPr>
          <w:sz w:val="22"/>
          <w:szCs w:val="22"/>
        </w:rPr>
        <w:t>Další požadavky jsou dané Technickou specifikací, která bude přílohou Zadávací dokumentace.</w:t>
      </w:r>
    </w:p>
    <w:p w14:paraId="2402FBD6" w14:textId="77777777" w:rsidR="006B3307" w:rsidRPr="000A7568" w:rsidRDefault="00681D66" w:rsidP="000A7568">
      <w:pPr>
        <w:pStyle w:val="N3"/>
        <w:numPr>
          <w:ilvl w:val="2"/>
          <w:numId w:val="2"/>
        </w:numPr>
        <w:tabs>
          <w:tab w:val="clear" w:pos="851"/>
          <w:tab w:val="clear" w:pos="1004"/>
          <w:tab w:val="left" w:pos="1134"/>
        </w:tabs>
      </w:pPr>
      <w:bookmarkStart w:id="43" w:name="_Toc298769756"/>
      <w:bookmarkStart w:id="44" w:name="_Toc430252049"/>
      <w:r>
        <w:t xml:space="preserve">Technické </w:t>
      </w:r>
      <w:r w:rsidR="003D36A6">
        <w:t>rozhraní</w:t>
      </w:r>
      <w:r w:rsidR="00AF0335" w:rsidRPr="000A7568">
        <w:t xml:space="preserve"> a funkce </w:t>
      </w:r>
      <w:r w:rsidR="00097615" w:rsidRPr="000A7568">
        <w:t>vysí</w:t>
      </w:r>
      <w:bookmarkEnd w:id="43"/>
      <w:r w:rsidR="007D68E4" w:rsidRPr="000A7568">
        <w:t xml:space="preserve">lací </w:t>
      </w:r>
      <w:r w:rsidR="00296717" w:rsidRPr="000A7568">
        <w:t>skříně</w:t>
      </w:r>
      <w:bookmarkEnd w:id="44"/>
      <w:r w:rsidR="00296717" w:rsidRPr="000A7568">
        <w:t xml:space="preserve"> </w:t>
      </w:r>
    </w:p>
    <w:p w14:paraId="2183F3B2" w14:textId="77777777" w:rsidR="00E8102E" w:rsidRPr="00AF0335" w:rsidRDefault="00E8102E" w:rsidP="00D31C6C">
      <w:pPr>
        <w:pStyle w:val="Odstavec"/>
        <w:ind w:firstLine="709"/>
        <w:jc w:val="both"/>
        <w:rPr>
          <w:sz w:val="22"/>
          <w:szCs w:val="22"/>
        </w:rPr>
      </w:pPr>
      <w:r w:rsidRPr="00AF0335">
        <w:rPr>
          <w:sz w:val="22"/>
          <w:szCs w:val="22"/>
        </w:rPr>
        <w:t>Vysílací skříň je základem celého systému a prostřednictvím této skříně se ovládají koncové obousměrné akustické jednotky a jednotky měření fyzikálních stavů. Vysílací skříň musí umožňovat:</w:t>
      </w:r>
    </w:p>
    <w:p w14:paraId="5E28BAEB" w14:textId="77777777" w:rsidR="00DE4F4A" w:rsidRPr="00AF0335" w:rsidRDefault="00E8102E" w:rsidP="005C26D8">
      <w:pPr>
        <w:pStyle w:val="Odstavec"/>
        <w:numPr>
          <w:ilvl w:val="0"/>
          <w:numId w:val="14"/>
        </w:numPr>
        <w:jc w:val="both"/>
        <w:rPr>
          <w:sz w:val="22"/>
          <w:szCs w:val="22"/>
        </w:rPr>
      </w:pPr>
      <w:r w:rsidRPr="00AF0335">
        <w:rPr>
          <w:sz w:val="22"/>
          <w:szCs w:val="22"/>
        </w:rPr>
        <w:t>n</w:t>
      </w:r>
      <w:r w:rsidR="00DE4F4A" w:rsidRPr="00AF0335">
        <w:rPr>
          <w:sz w:val="22"/>
          <w:szCs w:val="22"/>
        </w:rPr>
        <w:t xml:space="preserve">apojení a následné ovládání </w:t>
      </w:r>
      <w:r w:rsidR="00D31C6C" w:rsidRPr="00AF0335">
        <w:rPr>
          <w:sz w:val="22"/>
          <w:szCs w:val="22"/>
        </w:rPr>
        <w:t>veškerých obousměrných akustických jednotek</w:t>
      </w:r>
      <w:r w:rsidRPr="00AF0335">
        <w:rPr>
          <w:sz w:val="22"/>
          <w:szCs w:val="22"/>
        </w:rPr>
        <w:t>,</w:t>
      </w:r>
    </w:p>
    <w:p w14:paraId="5B97BF9B" w14:textId="77777777" w:rsidR="00EB58F2" w:rsidRPr="00AF0335" w:rsidRDefault="00E8102E" w:rsidP="005C26D8">
      <w:pPr>
        <w:pStyle w:val="Odstavec"/>
        <w:numPr>
          <w:ilvl w:val="0"/>
          <w:numId w:val="14"/>
        </w:numPr>
        <w:jc w:val="both"/>
        <w:rPr>
          <w:sz w:val="22"/>
          <w:szCs w:val="22"/>
        </w:rPr>
      </w:pPr>
      <w:r w:rsidRPr="00AF0335">
        <w:rPr>
          <w:sz w:val="22"/>
          <w:szCs w:val="22"/>
        </w:rPr>
        <w:t>v</w:t>
      </w:r>
      <w:r w:rsidR="00097615" w:rsidRPr="00AF0335">
        <w:rPr>
          <w:sz w:val="22"/>
          <w:szCs w:val="22"/>
        </w:rPr>
        <w:t xml:space="preserve">ysílání přímo </w:t>
      </w:r>
      <w:r w:rsidRPr="00AF0335">
        <w:rPr>
          <w:sz w:val="22"/>
          <w:szCs w:val="22"/>
        </w:rPr>
        <w:t>mluveného hlášení pro obyvatele,</w:t>
      </w:r>
    </w:p>
    <w:p w14:paraId="679E8F46" w14:textId="77777777" w:rsidR="00097615" w:rsidRPr="00AF0335" w:rsidRDefault="00E8102E" w:rsidP="005C26D8">
      <w:pPr>
        <w:pStyle w:val="Odstavec"/>
        <w:numPr>
          <w:ilvl w:val="0"/>
          <w:numId w:val="14"/>
        </w:numPr>
        <w:jc w:val="both"/>
        <w:rPr>
          <w:sz w:val="22"/>
          <w:szCs w:val="22"/>
        </w:rPr>
      </w:pPr>
      <w:r w:rsidRPr="00AF0335">
        <w:rPr>
          <w:sz w:val="22"/>
          <w:szCs w:val="22"/>
        </w:rPr>
        <w:t>n</w:t>
      </w:r>
      <w:r w:rsidR="00097615" w:rsidRPr="00AF0335">
        <w:rPr>
          <w:sz w:val="22"/>
          <w:szCs w:val="22"/>
        </w:rPr>
        <w:t>apojení na jednotný systé</w:t>
      </w:r>
      <w:r w:rsidR="00EB58F2" w:rsidRPr="00AF0335">
        <w:rPr>
          <w:sz w:val="22"/>
          <w:szCs w:val="22"/>
        </w:rPr>
        <w:t xml:space="preserve">m varování a </w:t>
      </w:r>
      <w:r w:rsidR="002D56EA" w:rsidRPr="00AF0335">
        <w:rPr>
          <w:sz w:val="22"/>
          <w:szCs w:val="22"/>
        </w:rPr>
        <w:t>informování</w:t>
      </w:r>
      <w:r w:rsidR="00EB58F2" w:rsidRPr="00AF0335">
        <w:rPr>
          <w:sz w:val="22"/>
          <w:szCs w:val="22"/>
        </w:rPr>
        <w:t xml:space="preserve"> </w:t>
      </w:r>
      <w:r w:rsidR="002D56EA" w:rsidRPr="00AF0335">
        <w:rPr>
          <w:sz w:val="22"/>
          <w:szCs w:val="22"/>
        </w:rPr>
        <w:t>JSVI</w:t>
      </w:r>
      <w:r w:rsidRPr="00AF0335">
        <w:rPr>
          <w:sz w:val="22"/>
          <w:szCs w:val="22"/>
        </w:rPr>
        <w:t>,</w:t>
      </w:r>
    </w:p>
    <w:p w14:paraId="48EB54D5" w14:textId="77777777" w:rsidR="00097615" w:rsidRPr="00AF0335" w:rsidRDefault="00E8102E" w:rsidP="005C26D8">
      <w:pPr>
        <w:pStyle w:val="Odstavec"/>
        <w:numPr>
          <w:ilvl w:val="0"/>
          <w:numId w:val="14"/>
        </w:numPr>
        <w:jc w:val="both"/>
        <w:rPr>
          <w:sz w:val="22"/>
          <w:szCs w:val="22"/>
        </w:rPr>
      </w:pPr>
      <w:r w:rsidRPr="00AF0335">
        <w:rPr>
          <w:sz w:val="22"/>
          <w:szCs w:val="22"/>
        </w:rPr>
        <w:t>napojení na GSM bránu,</w:t>
      </w:r>
    </w:p>
    <w:p w14:paraId="07225882" w14:textId="77777777" w:rsidR="00B7188D" w:rsidRPr="00AF0335" w:rsidRDefault="00E8102E" w:rsidP="005C26D8">
      <w:pPr>
        <w:pStyle w:val="Odstavec"/>
        <w:numPr>
          <w:ilvl w:val="0"/>
          <w:numId w:val="14"/>
        </w:numPr>
        <w:jc w:val="both"/>
        <w:rPr>
          <w:sz w:val="22"/>
          <w:szCs w:val="22"/>
        </w:rPr>
      </w:pPr>
      <w:r w:rsidRPr="00AF0335">
        <w:rPr>
          <w:sz w:val="22"/>
          <w:szCs w:val="22"/>
        </w:rPr>
        <w:t>n</w:t>
      </w:r>
      <w:r w:rsidR="00B7188D" w:rsidRPr="00AF0335">
        <w:rPr>
          <w:sz w:val="22"/>
          <w:szCs w:val="22"/>
        </w:rPr>
        <w:t xml:space="preserve">apojení na </w:t>
      </w:r>
      <w:r w:rsidR="00EB58F2" w:rsidRPr="00AF0335">
        <w:rPr>
          <w:sz w:val="22"/>
          <w:szCs w:val="22"/>
        </w:rPr>
        <w:t xml:space="preserve">systém získávání informací </w:t>
      </w:r>
      <w:r w:rsidR="007D68E4" w:rsidRPr="00AF0335">
        <w:rPr>
          <w:sz w:val="22"/>
          <w:szCs w:val="22"/>
        </w:rPr>
        <w:t xml:space="preserve">ze zájmových </w:t>
      </w:r>
      <w:r w:rsidR="00D31C6C" w:rsidRPr="00AF0335">
        <w:rPr>
          <w:sz w:val="22"/>
          <w:szCs w:val="22"/>
        </w:rPr>
        <w:t>měřících</w:t>
      </w:r>
      <w:r w:rsidR="007D68E4" w:rsidRPr="00AF0335">
        <w:rPr>
          <w:sz w:val="22"/>
          <w:szCs w:val="22"/>
        </w:rPr>
        <w:t xml:space="preserve"> profilů</w:t>
      </w:r>
      <w:r w:rsidR="00681D66">
        <w:rPr>
          <w:sz w:val="22"/>
          <w:szCs w:val="22"/>
        </w:rPr>
        <w:t xml:space="preserve"> (hladinoměry, srážkoměry, </w:t>
      </w:r>
      <w:proofErr w:type="spellStart"/>
      <w:r w:rsidR="00681D66">
        <w:rPr>
          <w:sz w:val="22"/>
          <w:szCs w:val="22"/>
        </w:rPr>
        <w:t>meteo</w:t>
      </w:r>
      <w:proofErr w:type="spellEnd"/>
      <w:r w:rsidR="00681D66">
        <w:rPr>
          <w:sz w:val="22"/>
          <w:szCs w:val="22"/>
        </w:rPr>
        <w:t xml:space="preserve"> data)</w:t>
      </w:r>
      <w:r w:rsidRPr="00AF0335">
        <w:rPr>
          <w:sz w:val="22"/>
          <w:szCs w:val="22"/>
        </w:rPr>
        <w:t>,</w:t>
      </w:r>
    </w:p>
    <w:p w14:paraId="4BAA20A2" w14:textId="77777777" w:rsidR="00E8102E" w:rsidRPr="00AF0335" w:rsidRDefault="00E8102E" w:rsidP="005C26D8">
      <w:pPr>
        <w:pStyle w:val="Odstavec"/>
        <w:numPr>
          <w:ilvl w:val="0"/>
          <w:numId w:val="14"/>
        </w:numPr>
        <w:jc w:val="both"/>
        <w:rPr>
          <w:sz w:val="22"/>
          <w:szCs w:val="22"/>
        </w:rPr>
      </w:pPr>
      <w:r w:rsidRPr="00AF0335">
        <w:rPr>
          <w:sz w:val="22"/>
          <w:szCs w:val="22"/>
        </w:rPr>
        <w:t xml:space="preserve">možnost připojení řídicího pracoviště (serveru) pomocí datového </w:t>
      </w:r>
      <w:r w:rsidR="00A9431E" w:rsidRPr="00AF0335">
        <w:rPr>
          <w:sz w:val="22"/>
          <w:szCs w:val="22"/>
        </w:rPr>
        <w:t>rozhraní</w:t>
      </w:r>
      <w:r w:rsidRPr="00AF0335">
        <w:rPr>
          <w:sz w:val="22"/>
          <w:szCs w:val="22"/>
        </w:rPr>
        <w:t>,</w:t>
      </w:r>
    </w:p>
    <w:p w14:paraId="58B2C389" w14:textId="77777777" w:rsidR="00D31C6C" w:rsidRPr="00AF0335" w:rsidRDefault="00E8102E" w:rsidP="005C26D8">
      <w:pPr>
        <w:pStyle w:val="Odstavec"/>
        <w:numPr>
          <w:ilvl w:val="0"/>
          <w:numId w:val="14"/>
        </w:numPr>
        <w:jc w:val="both"/>
        <w:rPr>
          <w:sz w:val="22"/>
          <w:szCs w:val="22"/>
        </w:rPr>
      </w:pPr>
      <w:r w:rsidRPr="00AF0335">
        <w:rPr>
          <w:sz w:val="22"/>
          <w:szCs w:val="22"/>
        </w:rPr>
        <w:t>m</w:t>
      </w:r>
      <w:r w:rsidR="00811611" w:rsidRPr="00AF0335">
        <w:rPr>
          <w:sz w:val="22"/>
          <w:szCs w:val="22"/>
        </w:rPr>
        <w:t>ožnost připojení vzdálené stanice (SW klient) pomocí lokáln</w:t>
      </w:r>
      <w:r w:rsidRPr="00AF0335">
        <w:rPr>
          <w:sz w:val="22"/>
          <w:szCs w:val="22"/>
        </w:rPr>
        <w:t>í</w:t>
      </w:r>
      <w:r w:rsidR="00681D66">
        <w:rPr>
          <w:sz w:val="22"/>
          <w:szCs w:val="22"/>
        </w:rPr>
        <w:t>,</w:t>
      </w:r>
      <w:r w:rsidRPr="00AF0335">
        <w:rPr>
          <w:sz w:val="22"/>
          <w:szCs w:val="22"/>
        </w:rPr>
        <w:t xml:space="preserve"> popřípadě </w:t>
      </w:r>
      <w:r w:rsidR="00576744">
        <w:rPr>
          <w:sz w:val="22"/>
          <w:szCs w:val="22"/>
        </w:rPr>
        <w:t>městské</w:t>
      </w:r>
      <w:r w:rsidR="00D00AB4">
        <w:rPr>
          <w:sz w:val="22"/>
          <w:szCs w:val="22"/>
        </w:rPr>
        <w:t xml:space="preserve"> </w:t>
      </w:r>
      <w:r w:rsidRPr="00AF0335">
        <w:rPr>
          <w:sz w:val="22"/>
          <w:szCs w:val="22"/>
        </w:rPr>
        <w:t>datové sítě,</w:t>
      </w:r>
    </w:p>
    <w:p w14:paraId="5D04530F" w14:textId="77777777" w:rsidR="00D31C6C" w:rsidRPr="00AF0335" w:rsidRDefault="00E8102E" w:rsidP="005C26D8">
      <w:pPr>
        <w:pStyle w:val="Odstavec"/>
        <w:numPr>
          <w:ilvl w:val="0"/>
          <w:numId w:val="14"/>
        </w:numPr>
        <w:jc w:val="both"/>
        <w:rPr>
          <w:sz w:val="22"/>
          <w:szCs w:val="22"/>
        </w:rPr>
      </w:pPr>
      <w:r w:rsidRPr="00AF0335">
        <w:rPr>
          <w:sz w:val="22"/>
          <w:szCs w:val="22"/>
        </w:rPr>
        <w:t>a</w:t>
      </w:r>
      <w:r w:rsidR="00D31C6C" w:rsidRPr="00AF0335">
        <w:rPr>
          <w:sz w:val="22"/>
          <w:szCs w:val="22"/>
        </w:rPr>
        <w:t>ktivaci obousměrných akustických jednotek a jejich prostřednictvím předávat varovnou informaci, popřípadě další telemetrické informace a naměřené veličiny,</w:t>
      </w:r>
    </w:p>
    <w:p w14:paraId="09F33CB2" w14:textId="77777777" w:rsidR="00D31C6C" w:rsidRPr="00AF0335" w:rsidRDefault="00D31C6C" w:rsidP="005C26D8">
      <w:pPr>
        <w:pStyle w:val="Odstavec"/>
        <w:numPr>
          <w:ilvl w:val="0"/>
          <w:numId w:val="14"/>
        </w:numPr>
        <w:jc w:val="both"/>
        <w:rPr>
          <w:sz w:val="22"/>
          <w:szCs w:val="22"/>
        </w:rPr>
      </w:pPr>
      <w:r w:rsidRPr="00AF0335">
        <w:rPr>
          <w:sz w:val="22"/>
          <w:szCs w:val="22"/>
        </w:rPr>
        <w:t>provedení nouzového hlášení – bez řídícího pracoviště (v souladu s technickými požadavky kladenými na koncové prvky napojované do JSVI),</w:t>
      </w:r>
    </w:p>
    <w:p w14:paraId="536C2EC3" w14:textId="77777777" w:rsidR="00811611" w:rsidRPr="000A7568" w:rsidRDefault="00811611" w:rsidP="000A7568">
      <w:pPr>
        <w:pStyle w:val="N3"/>
        <w:numPr>
          <w:ilvl w:val="2"/>
          <w:numId w:val="2"/>
        </w:numPr>
        <w:tabs>
          <w:tab w:val="clear" w:pos="851"/>
          <w:tab w:val="clear" w:pos="1004"/>
          <w:tab w:val="left" w:pos="1134"/>
        </w:tabs>
      </w:pPr>
      <w:bookmarkStart w:id="45" w:name="_Toc430252050"/>
      <w:r w:rsidRPr="000A7568">
        <w:t xml:space="preserve">Zabezpečení </w:t>
      </w:r>
      <w:r w:rsidR="00553B63" w:rsidRPr="000A7568">
        <w:t>vysílací skříně</w:t>
      </w:r>
      <w:bookmarkEnd w:id="45"/>
    </w:p>
    <w:p w14:paraId="784ACE38" w14:textId="77777777" w:rsidR="00097615" w:rsidRPr="00D91655" w:rsidRDefault="007D68E4" w:rsidP="00097615">
      <w:pPr>
        <w:pStyle w:val="Odstavec"/>
        <w:ind w:firstLine="709"/>
        <w:jc w:val="both"/>
        <w:rPr>
          <w:sz w:val="22"/>
          <w:szCs w:val="22"/>
        </w:rPr>
      </w:pPr>
      <w:r w:rsidRPr="00D91655">
        <w:rPr>
          <w:sz w:val="22"/>
          <w:szCs w:val="22"/>
        </w:rPr>
        <w:t>Z hlediska bezpečnosti a v</w:t>
      </w:r>
      <w:r w:rsidR="00097615" w:rsidRPr="00D91655">
        <w:rPr>
          <w:sz w:val="22"/>
          <w:szCs w:val="22"/>
        </w:rPr>
        <w:t xml:space="preserve">zhledem k varovné funkci </w:t>
      </w:r>
      <w:r w:rsidR="00EB58F2" w:rsidRPr="00D91655">
        <w:rPr>
          <w:sz w:val="22"/>
          <w:szCs w:val="22"/>
        </w:rPr>
        <w:t>musí</w:t>
      </w:r>
      <w:r w:rsidR="006B3307" w:rsidRPr="00D91655">
        <w:rPr>
          <w:sz w:val="22"/>
          <w:szCs w:val="22"/>
        </w:rPr>
        <w:t xml:space="preserve"> VIS</w:t>
      </w:r>
      <w:r w:rsidR="00097615" w:rsidRPr="00D91655">
        <w:rPr>
          <w:sz w:val="22"/>
          <w:szCs w:val="22"/>
        </w:rPr>
        <w:t xml:space="preserve"> </w:t>
      </w:r>
      <w:r w:rsidR="00EB58F2" w:rsidRPr="00D91655">
        <w:rPr>
          <w:sz w:val="22"/>
          <w:szCs w:val="22"/>
        </w:rPr>
        <w:t xml:space="preserve">být </w:t>
      </w:r>
      <w:r w:rsidR="00097615" w:rsidRPr="00D91655">
        <w:rPr>
          <w:sz w:val="22"/>
          <w:szCs w:val="22"/>
        </w:rPr>
        <w:t xml:space="preserve">zabezpečený před vstupem neoprávněných osob do ovládání a na ochranu před </w:t>
      </w:r>
      <w:r w:rsidR="00553B63">
        <w:rPr>
          <w:sz w:val="22"/>
          <w:szCs w:val="22"/>
        </w:rPr>
        <w:t>zneužitím v době aktivovaného i </w:t>
      </w:r>
      <w:r w:rsidR="00097615" w:rsidRPr="00D91655">
        <w:rPr>
          <w:sz w:val="22"/>
          <w:szCs w:val="22"/>
        </w:rPr>
        <w:t xml:space="preserve">neaktivovaného provozu. </w:t>
      </w:r>
    </w:p>
    <w:p w14:paraId="68D6434F" w14:textId="77777777" w:rsidR="00097615" w:rsidRPr="00D91655" w:rsidRDefault="00097615" w:rsidP="00097615">
      <w:pPr>
        <w:pStyle w:val="Odstavec"/>
        <w:ind w:firstLine="709"/>
        <w:jc w:val="both"/>
        <w:rPr>
          <w:sz w:val="22"/>
          <w:szCs w:val="22"/>
        </w:rPr>
      </w:pPr>
      <w:r w:rsidRPr="00D91655">
        <w:rPr>
          <w:sz w:val="22"/>
          <w:szCs w:val="22"/>
        </w:rPr>
        <w:t xml:space="preserve">Systém </w:t>
      </w:r>
      <w:r w:rsidR="00EB58F2" w:rsidRPr="00D91655">
        <w:rPr>
          <w:sz w:val="22"/>
          <w:szCs w:val="22"/>
        </w:rPr>
        <w:t>musí umožňovat</w:t>
      </w:r>
      <w:r w:rsidRPr="00D91655">
        <w:rPr>
          <w:sz w:val="22"/>
          <w:szCs w:val="22"/>
        </w:rPr>
        <w:t xml:space="preserve"> provedení přímého nouzového hlášení i prostřednictvím GSM telefonu. Vst</w:t>
      </w:r>
      <w:r w:rsidR="007D68E4" w:rsidRPr="00D91655">
        <w:rPr>
          <w:sz w:val="22"/>
          <w:szCs w:val="22"/>
        </w:rPr>
        <w:t>up do systému přes telefon musí být</w:t>
      </w:r>
      <w:r w:rsidRPr="00D91655">
        <w:rPr>
          <w:sz w:val="22"/>
          <w:szCs w:val="22"/>
        </w:rPr>
        <w:t xml:space="preserve"> chráněn vstupním kódem. Uživatel </w:t>
      </w:r>
      <w:r w:rsidR="00EB58F2" w:rsidRPr="00D91655">
        <w:rPr>
          <w:sz w:val="22"/>
          <w:szCs w:val="22"/>
        </w:rPr>
        <w:t xml:space="preserve">musí mít </w:t>
      </w:r>
      <w:r w:rsidRPr="00D91655">
        <w:rPr>
          <w:sz w:val="22"/>
          <w:szCs w:val="22"/>
        </w:rPr>
        <w:t>možnost volby individuální, skupinové nebo generální adr</w:t>
      </w:r>
      <w:r w:rsidR="00DE4F4A">
        <w:rPr>
          <w:sz w:val="22"/>
          <w:szCs w:val="22"/>
        </w:rPr>
        <w:t>esy sirény</w:t>
      </w:r>
      <w:r w:rsidRPr="00D91655">
        <w:rPr>
          <w:sz w:val="22"/>
          <w:szCs w:val="22"/>
        </w:rPr>
        <w:t xml:space="preserve"> (prvku), na které chce směrovat hlášení. Každý vstup do systému prostřednictvím </w:t>
      </w:r>
      <w:r w:rsidR="00D04694">
        <w:rPr>
          <w:sz w:val="22"/>
          <w:szCs w:val="22"/>
        </w:rPr>
        <w:t xml:space="preserve">sítě </w:t>
      </w:r>
      <w:r w:rsidRPr="00D91655">
        <w:rPr>
          <w:sz w:val="22"/>
          <w:szCs w:val="22"/>
        </w:rPr>
        <w:t xml:space="preserve">GSM </w:t>
      </w:r>
      <w:r w:rsidR="006B3307" w:rsidRPr="00D91655">
        <w:rPr>
          <w:sz w:val="22"/>
          <w:szCs w:val="22"/>
        </w:rPr>
        <w:t>je</w:t>
      </w:r>
      <w:r w:rsidRPr="00D91655">
        <w:rPr>
          <w:sz w:val="22"/>
          <w:szCs w:val="22"/>
        </w:rPr>
        <w:t xml:space="preserve"> za běžných podmínek </w:t>
      </w:r>
      <w:r w:rsidR="006B3307" w:rsidRPr="00D91655">
        <w:rPr>
          <w:sz w:val="22"/>
          <w:szCs w:val="22"/>
        </w:rPr>
        <w:t xml:space="preserve">v </w:t>
      </w:r>
      <w:r w:rsidRPr="00D91655">
        <w:rPr>
          <w:sz w:val="22"/>
          <w:szCs w:val="22"/>
        </w:rPr>
        <w:t>systém</w:t>
      </w:r>
      <w:r w:rsidR="006B3307" w:rsidRPr="00D91655">
        <w:rPr>
          <w:sz w:val="22"/>
          <w:szCs w:val="22"/>
        </w:rPr>
        <w:t>u</w:t>
      </w:r>
      <w:r w:rsidRPr="00D91655">
        <w:rPr>
          <w:sz w:val="22"/>
          <w:szCs w:val="22"/>
        </w:rPr>
        <w:t xml:space="preserve"> evidován. Před hlasovým prostupem </w:t>
      </w:r>
      <w:r w:rsidR="006B3307" w:rsidRPr="00D91655">
        <w:rPr>
          <w:sz w:val="22"/>
          <w:szCs w:val="22"/>
        </w:rPr>
        <w:t>z</w:t>
      </w:r>
      <w:r w:rsidRPr="00D91655">
        <w:rPr>
          <w:sz w:val="22"/>
          <w:szCs w:val="22"/>
        </w:rPr>
        <w:t xml:space="preserve"> GSM telefonu </w:t>
      </w:r>
      <w:r w:rsidR="006B3307" w:rsidRPr="00D91655">
        <w:rPr>
          <w:sz w:val="22"/>
          <w:szCs w:val="22"/>
        </w:rPr>
        <w:t>je</w:t>
      </w:r>
      <w:r w:rsidRPr="00D91655">
        <w:rPr>
          <w:sz w:val="22"/>
          <w:szCs w:val="22"/>
        </w:rPr>
        <w:t xml:space="preserve"> zajištěna možnost automatické reprodukce úvodní znělky.</w:t>
      </w:r>
    </w:p>
    <w:p w14:paraId="7EE12F66" w14:textId="77777777" w:rsidR="00097615" w:rsidRPr="00D91655" w:rsidRDefault="00811611" w:rsidP="00097615">
      <w:pPr>
        <w:pStyle w:val="Odstavec"/>
        <w:spacing w:after="240"/>
        <w:ind w:firstLine="709"/>
        <w:jc w:val="both"/>
        <w:rPr>
          <w:sz w:val="22"/>
          <w:szCs w:val="22"/>
        </w:rPr>
      </w:pPr>
      <w:r w:rsidRPr="00D91655">
        <w:rPr>
          <w:sz w:val="22"/>
          <w:szCs w:val="22"/>
        </w:rPr>
        <w:lastRenderedPageBreak/>
        <w:t>Vysílací skříň</w:t>
      </w:r>
      <w:r w:rsidR="00097615" w:rsidRPr="00D91655">
        <w:rPr>
          <w:sz w:val="22"/>
          <w:szCs w:val="22"/>
        </w:rPr>
        <w:t xml:space="preserve"> s rádiovou ústřednou </w:t>
      </w:r>
      <w:r w:rsidR="00EB58F2" w:rsidRPr="00D91655">
        <w:rPr>
          <w:sz w:val="22"/>
          <w:szCs w:val="22"/>
        </w:rPr>
        <w:t>musí být</w:t>
      </w:r>
      <w:r w:rsidR="006B3307" w:rsidRPr="00D91655">
        <w:rPr>
          <w:sz w:val="22"/>
          <w:szCs w:val="22"/>
        </w:rPr>
        <w:t xml:space="preserve"> nez</w:t>
      </w:r>
      <w:r w:rsidR="00F3128E" w:rsidRPr="00D91655">
        <w:rPr>
          <w:sz w:val="22"/>
          <w:szCs w:val="22"/>
        </w:rPr>
        <w:t>á</w:t>
      </w:r>
      <w:r w:rsidR="006B3307" w:rsidRPr="00D91655">
        <w:rPr>
          <w:sz w:val="22"/>
          <w:szCs w:val="22"/>
        </w:rPr>
        <w:t>visl</w:t>
      </w:r>
      <w:r w:rsidRPr="00D91655">
        <w:rPr>
          <w:sz w:val="22"/>
          <w:szCs w:val="22"/>
        </w:rPr>
        <w:t>á</w:t>
      </w:r>
      <w:r w:rsidR="00097615" w:rsidRPr="00D91655">
        <w:rPr>
          <w:sz w:val="22"/>
          <w:szCs w:val="22"/>
        </w:rPr>
        <w:t xml:space="preserve"> na řídícím počítači i v případě jeho výpadku tak, aby bylo možné:</w:t>
      </w:r>
    </w:p>
    <w:p w14:paraId="1FE44601" w14:textId="77777777" w:rsidR="00097615" w:rsidRPr="00D91655" w:rsidRDefault="00097615" w:rsidP="00037900">
      <w:pPr>
        <w:pStyle w:val="BodyText"/>
        <w:numPr>
          <w:ilvl w:val="0"/>
          <w:numId w:val="11"/>
        </w:numPr>
        <w:spacing w:after="120"/>
        <w:ind w:left="714" w:hanging="357"/>
        <w:jc w:val="both"/>
        <w:rPr>
          <w:sz w:val="22"/>
          <w:szCs w:val="22"/>
        </w:rPr>
      </w:pPr>
      <w:r w:rsidRPr="00D91655">
        <w:rPr>
          <w:sz w:val="22"/>
          <w:szCs w:val="22"/>
        </w:rPr>
        <w:t>odvysílat hlášení přímo z lokálního mikrofonu,</w:t>
      </w:r>
    </w:p>
    <w:p w14:paraId="135E6836" w14:textId="77777777" w:rsidR="00097615" w:rsidRPr="00D91655" w:rsidRDefault="00097615" w:rsidP="00037900">
      <w:pPr>
        <w:pStyle w:val="BodyText"/>
        <w:numPr>
          <w:ilvl w:val="0"/>
          <w:numId w:val="11"/>
        </w:numPr>
        <w:spacing w:after="120"/>
        <w:ind w:left="714" w:hanging="357"/>
        <w:jc w:val="both"/>
        <w:rPr>
          <w:sz w:val="22"/>
          <w:szCs w:val="22"/>
        </w:rPr>
      </w:pPr>
      <w:r w:rsidRPr="00D91655">
        <w:rPr>
          <w:sz w:val="22"/>
          <w:szCs w:val="22"/>
        </w:rPr>
        <w:t xml:space="preserve">vstoupit z celostátního Jednotného systému varování a </w:t>
      </w:r>
      <w:r w:rsidR="002D56EA" w:rsidRPr="00D91655">
        <w:rPr>
          <w:sz w:val="22"/>
          <w:szCs w:val="22"/>
        </w:rPr>
        <w:t>informování</w:t>
      </w:r>
      <w:r w:rsidRPr="00D91655">
        <w:rPr>
          <w:sz w:val="22"/>
          <w:szCs w:val="22"/>
        </w:rPr>
        <w:t xml:space="preserve"> (</w:t>
      </w:r>
      <w:r w:rsidR="002D56EA" w:rsidRPr="00D91655">
        <w:rPr>
          <w:sz w:val="22"/>
          <w:szCs w:val="22"/>
        </w:rPr>
        <w:t>JSVI</w:t>
      </w:r>
      <w:r w:rsidRPr="00D91655">
        <w:rPr>
          <w:sz w:val="22"/>
          <w:szCs w:val="22"/>
        </w:rPr>
        <w:t>),</w:t>
      </w:r>
    </w:p>
    <w:p w14:paraId="27D09CE9" w14:textId="77777777" w:rsidR="00097615" w:rsidRPr="00D91655" w:rsidRDefault="00097615" w:rsidP="00037900">
      <w:pPr>
        <w:pStyle w:val="BodyText"/>
        <w:numPr>
          <w:ilvl w:val="0"/>
          <w:numId w:val="11"/>
        </w:numPr>
        <w:spacing w:after="120"/>
        <w:ind w:left="714" w:hanging="357"/>
        <w:jc w:val="both"/>
        <w:rPr>
          <w:sz w:val="22"/>
          <w:szCs w:val="22"/>
        </w:rPr>
      </w:pPr>
      <w:r w:rsidRPr="00D91655">
        <w:rPr>
          <w:sz w:val="22"/>
          <w:szCs w:val="22"/>
        </w:rPr>
        <w:t>vstoupit do systému přes GSM síť</w:t>
      </w:r>
      <w:r w:rsidR="006B3307" w:rsidRPr="00D91655">
        <w:rPr>
          <w:sz w:val="22"/>
          <w:szCs w:val="22"/>
        </w:rPr>
        <w:t>,</w:t>
      </w:r>
      <w:r w:rsidRPr="00D91655">
        <w:rPr>
          <w:sz w:val="22"/>
          <w:szCs w:val="22"/>
        </w:rPr>
        <w:t xml:space="preserve"> </w:t>
      </w:r>
    </w:p>
    <w:p w14:paraId="09206074" w14:textId="77777777" w:rsidR="00097615" w:rsidRDefault="00097615" w:rsidP="00037900">
      <w:pPr>
        <w:pStyle w:val="BodyText"/>
        <w:numPr>
          <w:ilvl w:val="0"/>
          <w:numId w:val="11"/>
        </w:numPr>
        <w:spacing w:after="120"/>
        <w:ind w:left="714" w:hanging="357"/>
        <w:jc w:val="both"/>
        <w:rPr>
          <w:sz w:val="22"/>
          <w:szCs w:val="22"/>
        </w:rPr>
      </w:pPr>
      <w:r w:rsidRPr="00D91655">
        <w:rPr>
          <w:sz w:val="22"/>
          <w:szCs w:val="22"/>
        </w:rPr>
        <w:t xml:space="preserve">připojit externí zdroje audio signálu. </w:t>
      </w:r>
    </w:p>
    <w:p w14:paraId="3A20F265" w14:textId="77777777" w:rsidR="00F76BCE" w:rsidRPr="000A7568" w:rsidRDefault="00F76BCE" w:rsidP="000A7568">
      <w:pPr>
        <w:pStyle w:val="N3"/>
        <w:numPr>
          <w:ilvl w:val="2"/>
          <w:numId w:val="2"/>
        </w:numPr>
        <w:tabs>
          <w:tab w:val="clear" w:pos="851"/>
          <w:tab w:val="clear" w:pos="1004"/>
          <w:tab w:val="left" w:pos="1134"/>
        </w:tabs>
      </w:pPr>
      <w:bookmarkStart w:id="46" w:name="_Toc430252051"/>
      <w:r w:rsidRPr="000A7568">
        <w:t>Zpětná diagnostika</w:t>
      </w:r>
      <w:bookmarkEnd w:id="46"/>
      <w:r w:rsidRPr="000A7568">
        <w:t xml:space="preserve"> </w:t>
      </w:r>
    </w:p>
    <w:p w14:paraId="1CFFE5A2" w14:textId="77777777" w:rsidR="00F76BCE" w:rsidRDefault="00F76BCE" w:rsidP="008E4B16">
      <w:pPr>
        <w:pStyle w:val="Odstavec"/>
        <w:spacing w:after="100" w:afterAutospacing="1"/>
        <w:ind w:firstLine="709"/>
        <w:jc w:val="both"/>
        <w:rPr>
          <w:sz w:val="22"/>
          <w:szCs w:val="22"/>
        </w:rPr>
      </w:pPr>
      <w:r>
        <w:rPr>
          <w:sz w:val="22"/>
          <w:szCs w:val="22"/>
        </w:rPr>
        <w:t xml:space="preserve">Koncové prvky pracují </w:t>
      </w:r>
      <w:r w:rsidRPr="00D91655">
        <w:rPr>
          <w:sz w:val="22"/>
          <w:szCs w:val="22"/>
        </w:rPr>
        <w:t xml:space="preserve">ve dvou základních režimech. V prvním režimu čeká na přijetí povelu od </w:t>
      </w:r>
      <w:r w:rsidR="00553B63">
        <w:rPr>
          <w:sz w:val="22"/>
          <w:szCs w:val="22"/>
        </w:rPr>
        <w:t>vysílací skříně</w:t>
      </w:r>
      <w:r w:rsidRPr="00D91655">
        <w:rPr>
          <w:sz w:val="22"/>
          <w:szCs w:val="22"/>
        </w:rPr>
        <w:t>. První možností po přijmutí povelu je přehrávání audia (hlášení, poplachy,…). Druhou možností je odeslání stavu jednotky </w:t>
      </w:r>
      <w:r w:rsidR="00553B63">
        <w:rPr>
          <w:sz w:val="22"/>
          <w:szCs w:val="22"/>
        </w:rPr>
        <w:t>do vysílací skříně</w:t>
      </w:r>
      <w:r w:rsidRPr="00D91655">
        <w:rPr>
          <w:sz w:val="22"/>
          <w:szCs w:val="22"/>
        </w:rPr>
        <w:t xml:space="preserve">. </w:t>
      </w:r>
      <w:r>
        <w:rPr>
          <w:sz w:val="22"/>
          <w:szCs w:val="22"/>
        </w:rPr>
        <w:t>Koncové prvky jako jsou hladinová čidla, srážkoměry, vysílají informace i bez přijetí povelu z</w:t>
      </w:r>
      <w:r w:rsidR="00553B63">
        <w:rPr>
          <w:sz w:val="22"/>
          <w:szCs w:val="22"/>
        </w:rPr>
        <w:t> vysílací skříně</w:t>
      </w:r>
      <w:r>
        <w:rPr>
          <w:sz w:val="22"/>
          <w:szCs w:val="22"/>
        </w:rPr>
        <w:t xml:space="preserve"> a to </w:t>
      </w:r>
      <w:r w:rsidRPr="00D91655">
        <w:rPr>
          <w:sz w:val="22"/>
          <w:szCs w:val="22"/>
        </w:rPr>
        <w:t xml:space="preserve">při překročení hladiny vodního toku nebo sejmutí krytu </w:t>
      </w:r>
      <w:r>
        <w:rPr>
          <w:sz w:val="22"/>
          <w:szCs w:val="22"/>
        </w:rPr>
        <w:t>komunikační jednotky hladinového čidla.</w:t>
      </w:r>
      <w:r w:rsidRPr="00D91655">
        <w:rPr>
          <w:sz w:val="22"/>
          <w:szCs w:val="22"/>
        </w:rPr>
        <w:t xml:space="preserve"> Rychlost přenosu diagnostiky (stavu jednotky) </w:t>
      </w:r>
      <w:r w:rsidR="004E10F4">
        <w:rPr>
          <w:sz w:val="22"/>
          <w:szCs w:val="22"/>
        </w:rPr>
        <w:t>bude doporučená 10 jednotek</w:t>
      </w:r>
      <w:r w:rsidRPr="00D91655">
        <w:rPr>
          <w:sz w:val="22"/>
          <w:szCs w:val="22"/>
        </w:rPr>
        <w:t xml:space="preserve"> za sekundu. </w:t>
      </w:r>
    </w:p>
    <w:p w14:paraId="201942A2" w14:textId="77777777" w:rsidR="00AF0335" w:rsidRDefault="003F47EE" w:rsidP="00AF0335">
      <w:pPr>
        <w:pStyle w:val="Odstavec"/>
        <w:spacing w:after="100" w:afterAutospacing="1"/>
        <w:ind w:firstLine="709"/>
        <w:jc w:val="both"/>
        <w:rPr>
          <w:sz w:val="22"/>
          <w:szCs w:val="22"/>
        </w:rPr>
      </w:pPr>
      <w:r w:rsidRPr="003F47EE">
        <w:rPr>
          <w:sz w:val="22"/>
          <w:szCs w:val="22"/>
        </w:rPr>
        <w:t>Všechny akustické obousměrné prvky musí přenášet na řídicí pracoviště minimální rozsah diagnostických dat: provozní stav aktivace/deaktivace koncového stupně zesilovače, napětí akumulátoru</w:t>
      </w:r>
      <w:r>
        <w:rPr>
          <w:sz w:val="22"/>
          <w:szCs w:val="22"/>
        </w:rPr>
        <w:t xml:space="preserve"> včetně zajištění historie nabíjecích cyklů v časovém období min. jednoho měsíce</w:t>
      </w:r>
      <w:r w:rsidRPr="003F47EE">
        <w:rPr>
          <w:sz w:val="22"/>
          <w:szCs w:val="22"/>
        </w:rPr>
        <w:t xml:space="preserve">, aktuální hodnota napájecího napětí, stav ochranného kontaktu krytu, informace o provedeném hlášení, zda </w:t>
      </w:r>
      <w:r>
        <w:rPr>
          <w:sz w:val="22"/>
          <w:szCs w:val="22"/>
        </w:rPr>
        <w:t>jednotka</w:t>
      </w:r>
      <w:r w:rsidRPr="003F47EE">
        <w:rPr>
          <w:sz w:val="22"/>
          <w:szCs w:val="22"/>
        </w:rPr>
        <w:t xml:space="preserve"> byla aktivována, dálková kontrola funkčního stavu, zobrazení výsledků diagnostického testu v ovládací SW aplikaci, možnost dálkového nezávislého nastavení hlasitosti.</w:t>
      </w:r>
    </w:p>
    <w:p w14:paraId="041DFEF9" w14:textId="77777777" w:rsidR="00097615" w:rsidRPr="000A7568" w:rsidRDefault="00A13B69" w:rsidP="000A7568">
      <w:pPr>
        <w:pStyle w:val="N3"/>
        <w:numPr>
          <w:ilvl w:val="2"/>
          <w:numId w:val="2"/>
        </w:numPr>
        <w:tabs>
          <w:tab w:val="clear" w:pos="851"/>
          <w:tab w:val="clear" w:pos="1004"/>
          <w:tab w:val="left" w:pos="1134"/>
        </w:tabs>
      </w:pPr>
      <w:bookmarkStart w:id="47" w:name="_Toc298769757"/>
      <w:bookmarkStart w:id="48" w:name="_Toc430252052"/>
      <w:r w:rsidRPr="000A7568">
        <w:t>HW</w:t>
      </w:r>
      <w:r w:rsidR="00097615" w:rsidRPr="000A7568">
        <w:t xml:space="preserve"> požadavky </w:t>
      </w:r>
      <w:r w:rsidR="008E4B16" w:rsidRPr="000A7568">
        <w:t xml:space="preserve">řídicího </w:t>
      </w:r>
      <w:r w:rsidR="00097615" w:rsidRPr="000A7568">
        <w:t>pracoviště</w:t>
      </w:r>
      <w:bookmarkEnd w:id="47"/>
      <w:bookmarkEnd w:id="48"/>
    </w:p>
    <w:p w14:paraId="0DCB39D4" w14:textId="77777777" w:rsidR="00097615" w:rsidRPr="00D91655" w:rsidRDefault="00097615" w:rsidP="00097615">
      <w:pPr>
        <w:pStyle w:val="Odstavec"/>
        <w:spacing w:after="240"/>
        <w:ind w:firstLine="709"/>
        <w:jc w:val="both"/>
        <w:rPr>
          <w:sz w:val="22"/>
          <w:szCs w:val="22"/>
        </w:rPr>
      </w:pPr>
      <w:r w:rsidRPr="00D91655">
        <w:rPr>
          <w:sz w:val="22"/>
          <w:szCs w:val="22"/>
        </w:rPr>
        <w:t>K ovládání systému bu</w:t>
      </w:r>
      <w:r w:rsidR="00EB58F2" w:rsidRPr="00D91655">
        <w:rPr>
          <w:sz w:val="22"/>
          <w:szCs w:val="22"/>
        </w:rPr>
        <w:t>de</w:t>
      </w:r>
      <w:r w:rsidRPr="00D91655">
        <w:rPr>
          <w:sz w:val="22"/>
          <w:szCs w:val="22"/>
        </w:rPr>
        <w:t xml:space="preserve"> </w:t>
      </w:r>
      <w:r w:rsidR="006D2FFA" w:rsidRPr="00D91655">
        <w:rPr>
          <w:sz w:val="22"/>
          <w:szCs w:val="22"/>
        </w:rPr>
        <w:t>dodán</w:t>
      </w:r>
      <w:r w:rsidR="008B0B42" w:rsidRPr="00D91655">
        <w:rPr>
          <w:sz w:val="22"/>
          <w:szCs w:val="22"/>
        </w:rPr>
        <w:t>a počítačová stanice (server)</w:t>
      </w:r>
      <w:r w:rsidRPr="00D91655">
        <w:rPr>
          <w:sz w:val="22"/>
          <w:szCs w:val="22"/>
        </w:rPr>
        <w:t>, kter</w:t>
      </w:r>
      <w:r w:rsidR="008B0B42" w:rsidRPr="00D91655">
        <w:rPr>
          <w:sz w:val="22"/>
          <w:szCs w:val="22"/>
        </w:rPr>
        <w:t>á bude</w:t>
      </w:r>
      <w:r w:rsidRPr="00D91655">
        <w:rPr>
          <w:sz w:val="22"/>
          <w:szCs w:val="22"/>
        </w:rPr>
        <w:t xml:space="preserve"> </w:t>
      </w:r>
      <w:r w:rsidR="00775A38">
        <w:rPr>
          <w:sz w:val="22"/>
          <w:szCs w:val="22"/>
        </w:rPr>
        <w:t xml:space="preserve">z důvodu standardu </w:t>
      </w:r>
      <w:r w:rsidR="008B0B42" w:rsidRPr="00D91655">
        <w:rPr>
          <w:sz w:val="22"/>
          <w:szCs w:val="22"/>
        </w:rPr>
        <w:t xml:space="preserve">splňovat </w:t>
      </w:r>
      <w:r w:rsidRPr="00D91655">
        <w:rPr>
          <w:sz w:val="22"/>
          <w:szCs w:val="22"/>
        </w:rPr>
        <w:t xml:space="preserve">následující </w:t>
      </w:r>
      <w:r w:rsidR="006D2FFA" w:rsidRPr="00D91655">
        <w:rPr>
          <w:sz w:val="22"/>
          <w:szCs w:val="22"/>
        </w:rPr>
        <w:t xml:space="preserve">doporučenou </w:t>
      </w:r>
      <w:r w:rsidRPr="00D91655">
        <w:rPr>
          <w:sz w:val="22"/>
          <w:szCs w:val="22"/>
        </w:rPr>
        <w:t>minimální konfiguraci:</w:t>
      </w:r>
    </w:p>
    <w:p w14:paraId="4876234D" w14:textId="77777777" w:rsidR="00097615" w:rsidRPr="00D91655" w:rsidRDefault="00097615" w:rsidP="00955BD6">
      <w:pPr>
        <w:pStyle w:val="ListParagraph"/>
        <w:numPr>
          <w:ilvl w:val="0"/>
          <w:numId w:val="13"/>
        </w:numPr>
        <w:spacing w:before="60" w:line="240" w:lineRule="auto"/>
        <w:rPr>
          <w:rFonts w:ascii="Arial" w:hAnsi="Arial" w:cs="Arial"/>
        </w:rPr>
      </w:pPr>
      <w:r w:rsidRPr="00D91655">
        <w:rPr>
          <w:rFonts w:ascii="Arial" w:hAnsi="Arial" w:cs="Arial"/>
        </w:rPr>
        <w:t>napájecí zdroj 400W,</w:t>
      </w:r>
    </w:p>
    <w:p w14:paraId="77351E08" w14:textId="77777777" w:rsidR="00097615" w:rsidRPr="00D91655" w:rsidRDefault="00097615" w:rsidP="00955BD6">
      <w:pPr>
        <w:pStyle w:val="ListParagraph"/>
        <w:numPr>
          <w:ilvl w:val="0"/>
          <w:numId w:val="13"/>
        </w:numPr>
        <w:spacing w:before="60" w:line="240" w:lineRule="auto"/>
        <w:rPr>
          <w:rFonts w:ascii="Arial" w:hAnsi="Arial" w:cs="Arial"/>
        </w:rPr>
      </w:pPr>
      <w:proofErr w:type="spellStart"/>
      <w:r w:rsidRPr="00D91655">
        <w:rPr>
          <w:rFonts w:ascii="Arial" w:hAnsi="Arial" w:cs="Arial"/>
        </w:rPr>
        <w:t>dvoujádrový</w:t>
      </w:r>
      <w:proofErr w:type="spellEnd"/>
      <w:r w:rsidRPr="00D91655">
        <w:rPr>
          <w:rFonts w:ascii="Arial" w:hAnsi="Arial" w:cs="Arial"/>
        </w:rPr>
        <w:t xml:space="preserve"> procesor pracující na frekvenci min. 2.6 GHz,</w:t>
      </w:r>
    </w:p>
    <w:p w14:paraId="4BCE09AC" w14:textId="77777777" w:rsidR="000D68DE" w:rsidRPr="00D91655" w:rsidRDefault="000D68DE" w:rsidP="00955BD6">
      <w:pPr>
        <w:pStyle w:val="ListParagraph"/>
        <w:numPr>
          <w:ilvl w:val="0"/>
          <w:numId w:val="13"/>
        </w:numPr>
        <w:spacing w:before="60" w:line="240" w:lineRule="auto"/>
        <w:rPr>
          <w:rFonts w:ascii="Arial" w:hAnsi="Arial" w:cs="Arial"/>
        </w:rPr>
      </w:pPr>
      <w:r w:rsidRPr="00D91655">
        <w:rPr>
          <w:rFonts w:ascii="Arial" w:hAnsi="Arial" w:cs="Arial"/>
        </w:rPr>
        <w:t>OS W7 nebo W10,</w:t>
      </w:r>
    </w:p>
    <w:p w14:paraId="3A55F38F" w14:textId="77777777" w:rsidR="00097615" w:rsidRPr="00D91655" w:rsidRDefault="00097615" w:rsidP="00955BD6">
      <w:pPr>
        <w:pStyle w:val="ListParagraph"/>
        <w:numPr>
          <w:ilvl w:val="0"/>
          <w:numId w:val="13"/>
        </w:numPr>
        <w:spacing w:before="60" w:line="240" w:lineRule="auto"/>
        <w:rPr>
          <w:rFonts w:ascii="Arial" w:hAnsi="Arial" w:cs="Arial"/>
        </w:rPr>
      </w:pPr>
      <w:r w:rsidRPr="00D91655">
        <w:rPr>
          <w:rFonts w:ascii="Arial" w:hAnsi="Arial" w:cs="Arial"/>
        </w:rPr>
        <w:t>4GB DDR3 operační paměti</w:t>
      </w:r>
    </w:p>
    <w:p w14:paraId="0E6D9A41" w14:textId="77777777" w:rsidR="00097615" w:rsidRPr="00D91655" w:rsidRDefault="00097615" w:rsidP="00955BD6">
      <w:pPr>
        <w:pStyle w:val="ListParagraph"/>
        <w:numPr>
          <w:ilvl w:val="0"/>
          <w:numId w:val="13"/>
        </w:numPr>
        <w:spacing w:before="60" w:line="240" w:lineRule="auto"/>
        <w:rPr>
          <w:rFonts w:ascii="Arial" w:hAnsi="Arial" w:cs="Arial"/>
        </w:rPr>
      </w:pPr>
      <w:r w:rsidRPr="00D91655">
        <w:rPr>
          <w:rFonts w:ascii="Arial" w:hAnsi="Arial" w:cs="Arial"/>
        </w:rPr>
        <w:t xml:space="preserve">HDD min. </w:t>
      </w:r>
      <w:r w:rsidR="003D36A6">
        <w:rPr>
          <w:rFonts w:ascii="Arial" w:hAnsi="Arial" w:cs="Arial"/>
        </w:rPr>
        <w:t>2</w:t>
      </w:r>
      <w:r w:rsidR="009A66E9" w:rsidRPr="00D91655">
        <w:rPr>
          <w:rFonts w:ascii="Arial" w:hAnsi="Arial" w:cs="Arial"/>
        </w:rPr>
        <w:t>00GB</w:t>
      </w:r>
      <w:r w:rsidRPr="00D91655">
        <w:rPr>
          <w:rFonts w:ascii="Arial" w:hAnsi="Arial" w:cs="Arial"/>
        </w:rPr>
        <w:t xml:space="preserve"> disk (7200 RPM),</w:t>
      </w:r>
    </w:p>
    <w:p w14:paraId="1DC37945" w14:textId="77777777" w:rsidR="00097615" w:rsidRPr="00D91655" w:rsidRDefault="00097615" w:rsidP="00955BD6">
      <w:pPr>
        <w:pStyle w:val="ListParagraph"/>
        <w:numPr>
          <w:ilvl w:val="0"/>
          <w:numId w:val="13"/>
        </w:numPr>
        <w:spacing w:before="60" w:line="240" w:lineRule="auto"/>
        <w:rPr>
          <w:rFonts w:ascii="Arial" w:hAnsi="Arial" w:cs="Arial"/>
        </w:rPr>
      </w:pPr>
      <w:r w:rsidRPr="00D91655">
        <w:rPr>
          <w:rFonts w:ascii="Arial" w:hAnsi="Arial" w:cs="Arial"/>
        </w:rPr>
        <w:t>DVD±R/RW mechanika,</w:t>
      </w:r>
    </w:p>
    <w:p w14:paraId="6F1014BF" w14:textId="77777777" w:rsidR="00097615" w:rsidRPr="00D91655" w:rsidRDefault="00097615" w:rsidP="00955BD6">
      <w:pPr>
        <w:pStyle w:val="ListParagraph"/>
        <w:numPr>
          <w:ilvl w:val="0"/>
          <w:numId w:val="13"/>
        </w:numPr>
        <w:spacing w:before="60" w:line="240" w:lineRule="auto"/>
        <w:rPr>
          <w:rFonts w:ascii="Arial" w:hAnsi="Arial" w:cs="Arial"/>
        </w:rPr>
      </w:pPr>
      <w:r w:rsidRPr="00D91655">
        <w:rPr>
          <w:rFonts w:ascii="Arial" w:hAnsi="Arial" w:cs="Arial"/>
        </w:rPr>
        <w:t>1x síťová karta 10/100/1000Gb,</w:t>
      </w:r>
    </w:p>
    <w:p w14:paraId="56F8C491" w14:textId="77777777" w:rsidR="00097615" w:rsidRDefault="00097615" w:rsidP="00955BD6">
      <w:pPr>
        <w:pStyle w:val="ListParagraph"/>
        <w:numPr>
          <w:ilvl w:val="0"/>
          <w:numId w:val="13"/>
        </w:numPr>
        <w:spacing w:before="60" w:line="240" w:lineRule="auto"/>
        <w:rPr>
          <w:rFonts w:ascii="Arial" w:hAnsi="Arial" w:cs="Arial"/>
        </w:rPr>
      </w:pPr>
      <w:r w:rsidRPr="00D91655">
        <w:rPr>
          <w:rFonts w:ascii="Arial" w:hAnsi="Arial" w:cs="Arial"/>
        </w:rPr>
        <w:t>zvuková karta</w:t>
      </w:r>
    </w:p>
    <w:p w14:paraId="2099DF25" w14:textId="77777777" w:rsidR="008649EB" w:rsidRPr="00D91655" w:rsidRDefault="008649EB" w:rsidP="00955BD6">
      <w:pPr>
        <w:pStyle w:val="ListParagraph"/>
        <w:numPr>
          <w:ilvl w:val="0"/>
          <w:numId w:val="13"/>
        </w:numPr>
        <w:spacing w:before="60" w:line="240" w:lineRule="auto"/>
        <w:rPr>
          <w:rFonts w:ascii="Arial" w:hAnsi="Arial" w:cs="Arial"/>
        </w:rPr>
      </w:pPr>
      <w:r>
        <w:rPr>
          <w:rFonts w:ascii="Arial" w:hAnsi="Arial" w:cs="Arial"/>
        </w:rPr>
        <w:t>LCD Monitor min 22“</w:t>
      </w:r>
    </w:p>
    <w:p w14:paraId="4A125A91" w14:textId="77777777" w:rsidR="00097615" w:rsidRPr="000A7568" w:rsidRDefault="00097615" w:rsidP="000A7568">
      <w:pPr>
        <w:pStyle w:val="N3"/>
        <w:numPr>
          <w:ilvl w:val="2"/>
          <w:numId w:val="2"/>
        </w:numPr>
        <w:tabs>
          <w:tab w:val="clear" w:pos="851"/>
          <w:tab w:val="clear" w:pos="1004"/>
          <w:tab w:val="left" w:pos="1134"/>
        </w:tabs>
      </w:pPr>
      <w:bookmarkStart w:id="49" w:name="_Toc298769758"/>
      <w:bookmarkStart w:id="50" w:name="_Toc430252053"/>
      <w:r w:rsidRPr="000A7568">
        <w:t xml:space="preserve">Technické </w:t>
      </w:r>
      <w:r w:rsidR="00520B61" w:rsidRPr="000A7568">
        <w:t>parametry</w:t>
      </w:r>
      <w:r w:rsidRPr="000A7568">
        <w:t xml:space="preserve"> softwarové aplikace</w:t>
      </w:r>
      <w:bookmarkEnd w:id="49"/>
      <w:bookmarkEnd w:id="50"/>
    </w:p>
    <w:p w14:paraId="3D295B7F" w14:textId="77777777" w:rsidR="004108FF" w:rsidRPr="00D91655" w:rsidRDefault="003002B3" w:rsidP="004108FF">
      <w:pPr>
        <w:pStyle w:val="Odstavec"/>
        <w:spacing w:after="240"/>
        <w:ind w:firstLine="709"/>
        <w:jc w:val="both"/>
        <w:rPr>
          <w:sz w:val="22"/>
          <w:szCs w:val="22"/>
        </w:rPr>
      </w:pPr>
      <w:r w:rsidRPr="00D91655">
        <w:rPr>
          <w:sz w:val="22"/>
          <w:szCs w:val="22"/>
        </w:rPr>
        <w:t>Softwarové řešení VIS musí být koncipované</w:t>
      </w:r>
      <w:r w:rsidR="00681D66">
        <w:rPr>
          <w:sz w:val="22"/>
          <w:szCs w:val="22"/>
        </w:rPr>
        <w:t xml:space="preserve"> jako </w:t>
      </w:r>
      <w:proofErr w:type="spellStart"/>
      <w:r w:rsidR="00681D66">
        <w:rPr>
          <w:sz w:val="22"/>
          <w:szCs w:val="22"/>
        </w:rPr>
        <w:t>client</w:t>
      </w:r>
      <w:proofErr w:type="spellEnd"/>
      <w:r w:rsidR="00681D66">
        <w:rPr>
          <w:sz w:val="22"/>
          <w:szCs w:val="22"/>
        </w:rPr>
        <w:t xml:space="preserve">-server aplikace s </w:t>
      </w:r>
      <w:proofErr w:type="spellStart"/>
      <w:r w:rsidRPr="00D91655">
        <w:rPr>
          <w:sz w:val="22"/>
          <w:szCs w:val="22"/>
        </w:rPr>
        <w:t>multiuživatelským</w:t>
      </w:r>
      <w:proofErr w:type="spellEnd"/>
      <w:r w:rsidRPr="00D91655">
        <w:rPr>
          <w:sz w:val="22"/>
          <w:szCs w:val="22"/>
        </w:rPr>
        <w:t xml:space="preserve"> přístupem na základě definovaných uživatelských oprávnění. Pro efektivní práci krizových složek jsou požadovány dva typy SW klientů. Klient pro běžnou administraci a správu systému a mobilní klient pro práci v terénu. </w:t>
      </w:r>
      <w:r w:rsidR="004108FF" w:rsidRPr="00D91655">
        <w:rPr>
          <w:sz w:val="22"/>
          <w:szCs w:val="22"/>
        </w:rPr>
        <w:t>Tyto aplikace musí umožňovat:</w:t>
      </w:r>
    </w:p>
    <w:p w14:paraId="76A7E369" w14:textId="77777777" w:rsidR="00097615" w:rsidRPr="00D91655" w:rsidRDefault="005B260F" w:rsidP="00030596">
      <w:pPr>
        <w:pStyle w:val="Odstavec"/>
        <w:ind w:firstLine="709"/>
        <w:jc w:val="both"/>
        <w:rPr>
          <w:sz w:val="22"/>
          <w:szCs w:val="22"/>
        </w:rPr>
      </w:pPr>
      <w:r w:rsidRPr="00D91655">
        <w:rPr>
          <w:sz w:val="22"/>
          <w:szCs w:val="22"/>
        </w:rPr>
        <w:t>Tvorbu</w:t>
      </w:r>
      <w:r w:rsidR="00097615" w:rsidRPr="00D91655">
        <w:rPr>
          <w:sz w:val="22"/>
          <w:szCs w:val="22"/>
        </w:rPr>
        <w:t xml:space="preserve"> vlastních rozhlasových relací ze záznamů a jejich ukládání na pevný disk HDD či jiná úložiště pro případné periodické odvysílání.</w:t>
      </w:r>
    </w:p>
    <w:p w14:paraId="21CC2FE7" w14:textId="77777777" w:rsidR="00097615" w:rsidRPr="00D91655" w:rsidRDefault="00097615" w:rsidP="00030596">
      <w:pPr>
        <w:pStyle w:val="Odstavec"/>
        <w:ind w:firstLine="709"/>
        <w:jc w:val="both"/>
        <w:rPr>
          <w:sz w:val="22"/>
          <w:szCs w:val="22"/>
        </w:rPr>
      </w:pPr>
      <w:r w:rsidRPr="00D91655">
        <w:rPr>
          <w:sz w:val="22"/>
          <w:szCs w:val="22"/>
        </w:rPr>
        <w:t>Okamžité odvysílání jednotlivých zaznamenaných relací.</w:t>
      </w:r>
    </w:p>
    <w:p w14:paraId="31567507" w14:textId="77777777" w:rsidR="00097615" w:rsidRPr="00D91655" w:rsidRDefault="00097615" w:rsidP="00030596">
      <w:pPr>
        <w:pStyle w:val="Odstavec"/>
        <w:ind w:firstLine="709"/>
        <w:jc w:val="both"/>
        <w:rPr>
          <w:sz w:val="22"/>
          <w:szCs w:val="22"/>
        </w:rPr>
      </w:pPr>
      <w:r w:rsidRPr="00D91655">
        <w:rPr>
          <w:sz w:val="22"/>
          <w:szCs w:val="22"/>
        </w:rPr>
        <w:t>Vytváření časového plánu automatického vysílání připravených relací.</w:t>
      </w:r>
    </w:p>
    <w:p w14:paraId="5CD46BA7" w14:textId="77777777" w:rsidR="002F35F5" w:rsidRPr="00D91655" w:rsidRDefault="002F35F5" w:rsidP="00030596">
      <w:pPr>
        <w:pStyle w:val="Odstavec"/>
        <w:ind w:firstLine="709"/>
        <w:jc w:val="both"/>
        <w:rPr>
          <w:sz w:val="22"/>
          <w:szCs w:val="22"/>
        </w:rPr>
      </w:pPr>
      <w:r w:rsidRPr="00D91655">
        <w:rPr>
          <w:sz w:val="22"/>
          <w:szCs w:val="22"/>
        </w:rPr>
        <w:t xml:space="preserve">Přístup do systému musí být zabezpečen uživatelským </w:t>
      </w:r>
      <w:proofErr w:type="spellStart"/>
      <w:r w:rsidRPr="00D91655">
        <w:rPr>
          <w:sz w:val="22"/>
          <w:szCs w:val="22"/>
        </w:rPr>
        <w:t>loginem</w:t>
      </w:r>
      <w:proofErr w:type="spellEnd"/>
      <w:r w:rsidRPr="00D91655">
        <w:rPr>
          <w:sz w:val="22"/>
          <w:szCs w:val="22"/>
        </w:rPr>
        <w:t xml:space="preserve"> a heslem systém musí umožnit definici uživatelů s minimálně třemi úrovněmi oprávnění, </w:t>
      </w:r>
      <w:proofErr w:type="spellStart"/>
      <w:r w:rsidRPr="00D91655">
        <w:rPr>
          <w:sz w:val="22"/>
          <w:szCs w:val="22"/>
        </w:rPr>
        <w:t>např</w:t>
      </w:r>
      <w:proofErr w:type="spellEnd"/>
      <w:r w:rsidRPr="00D91655">
        <w:rPr>
          <w:sz w:val="22"/>
          <w:szCs w:val="22"/>
        </w:rPr>
        <w:t>:</w:t>
      </w:r>
    </w:p>
    <w:p w14:paraId="5C32C4E7" w14:textId="77777777" w:rsidR="002F35F5" w:rsidRPr="00D91655" w:rsidRDefault="002F35F5" w:rsidP="002F35F5">
      <w:pPr>
        <w:pStyle w:val="ListParagraph"/>
        <w:numPr>
          <w:ilvl w:val="0"/>
          <w:numId w:val="13"/>
        </w:numPr>
        <w:spacing w:before="60" w:line="240" w:lineRule="auto"/>
        <w:rPr>
          <w:rFonts w:ascii="Arial" w:hAnsi="Arial" w:cs="Arial"/>
        </w:rPr>
      </w:pPr>
      <w:r w:rsidRPr="00D91655">
        <w:rPr>
          <w:rFonts w:ascii="Arial" w:hAnsi="Arial" w:cs="Arial"/>
        </w:rPr>
        <w:t>administrátor – nejvyšší oprávnění (uživatelé, systémová nastavení),</w:t>
      </w:r>
    </w:p>
    <w:p w14:paraId="22B8A697" w14:textId="77777777" w:rsidR="002F35F5" w:rsidRPr="00D91655" w:rsidRDefault="002F35F5" w:rsidP="002F35F5">
      <w:pPr>
        <w:pStyle w:val="ListParagraph"/>
        <w:numPr>
          <w:ilvl w:val="0"/>
          <w:numId w:val="13"/>
        </w:numPr>
        <w:spacing w:before="60" w:line="240" w:lineRule="auto"/>
        <w:rPr>
          <w:rFonts w:ascii="Arial" w:hAnsi="Arial" w:cs="Arial"/>
        </w:rPr>
      </w:pPr>
      <w:r w:rsidRPr="00D91655">
        <w:rPr>
          <w:rFonts w:ascii="Arial" w:hAnsi="Arial" w:cs="Arial"/>
        </w:rPr>
        <w:t>manažer – správa relací, zařízení, odbavení alarmů, SMS zprávy,</w:t>
      </w:r>
    </w:p>
    <w:p w14:paraId="20DBAC13" w14:textId="77777777" w:rsidR="002F35F5" w:rsidRPr="00D91655" w:rsidRDefault="002F35F5" w:rsidP="002F35F5">
      <w:pPr>
        <w:pStyle w:val="ListParagraph"/>
        <w:numPr>
          <w:ilvl w:val="0"/>
          <w:numId w:val="13"/>
        </w:numPr>
        <w:spacing w:before="60" w:line="240" w:lineRule="auto"/>
        <w:rPr>
          <w:rFonts w:ascii="Arial" w:hAnsi="Arial" w:cs="Arial"/>
        </w:rPr>
      </w:pPr>
      <w:r w:rsidRPr="00D91655">
        <w:rPr>
          <w:rFonts w:ascii="Arial" w:hAnsi="Arial" w:cs="Arial"/>
        </w:rPr>
        <w:t>uživatel – spouštění relací, přímé hlášení.</w:t>
      </w:r>
    </w:p>
    <w:p w14:paraId="266517BE" w14:textId="77777777" w:rsidR="00097615" w:rsidRPr="00D91655" w:rsidRDefault="00097615" w:rsidP="00030596">
      <w:pPr>
        <w:pStyle w:val="Odstavec"/>
        <w:ind w:firstLine="709"/>
        <w:jc w:val="both"/>
        <w:rPr>
          <w:sz w:val="22"/>
          <w:szCs w:val="22"/>
        </w:rPr>
      </w:pPr>
      <w:r w:rsidRPr="00D91655">
        <w:rPr>
          <w:sz w:val="22"/>
          <w:szCs w:val="22"/>
        </w:rPr>
        <w:lastRenderedPageBreak/>
        <w:t>Adresovatelnost vysílání od nejnižší úrovně představuj</w:t>
      </w:r>
      <w:r w:rsidR="00D04694">
        <w:rPr>
          <w:sz w:val="22"/>
          <w:szCs w:val="22"/>
        </w:rPr>
        <w:t xml:space="preserve">ící jednu akustickou jednotku </w:t>
      </w:r>
      <w:r w:rsidRPr="00D91655">
        <w:rPr>
          <w:sz w:val="22"/>
          <w:szCs w:val="22"/>
        </w:rPr>
        <w:t>až na skupinu akustických jednotek</w:t>
      </w:r>
      <w:r w:rsidR="00553B63">
        <w:rPr>
          <w:sz w:val="22"/>
          <w:szCs w:val="22"/>
        </w:rPr>
        <w:t>.</w:t>
      </w:r>
    </w:p>
    <w:p w14:paraId="0F4C8867" w14:textId="77777777" w:rsidR="00097615" w:rsidRPr="00D91655" w:rsidRDefault="00097615" w:rsidP="00030596">
      <w:pPr>
        <w:pStyle w:val="Odstavec"/>
        <w:ind w:firstLine="709"/>
        <w:jc w:val="both"/>
        <w:rPr>
          <w:sz w:val="22"/>
          <w:szCs w:val="22"/>
        </w:rPr>
      </w:pPr>
      <w:r w:rsidRPr="00D91655">
        <w:rPr>
          <w:sz w:val="22"/>
          <w:szCs w:val="22"/>
        </w:rPr>
        <w:t>Spuštění varovných signálů dle standardizovaných požadavků HZS ČR.</w:t>
      </w:r>
    </w:p>
    <w:p w14:paraId="061989A0" w14:textId="77777777" w:rsidR="00097615" w:rsidRPr="00D91655" w:rsidRDefault="00097615" w:rsidP="00030596">
      <w:pPr>
        <w:pStyle w:val="Odstavec"/>
        <w:ind w:firstLine="709"/>
        <w:jc w:val="both"/>
        <w:rPr>
          <w:sz w:val="22"/>
          <w:szCs w:val="22"/>
        </w:rPr>
      </w:pPr>
      <w:r w:rsidRPr="00D91655">
        <w:rPr>
          <w:sz w:val="22"/>
          <w:szCs w:val="22"/>
        </w:rPr>
        <w:t>Možnost odesílání krátkých textových zpráv SMS z ovládací aplikace na jedno konkrétní čí</w:t>
      </w:r>
      <w:r w:rsidR="000D68DE" w:rsidRPr="00D91655">
        <w:rPr>
          <w:sz w:val="22"/>
          <w:szCs w:val="22"/>
        </w:rPr>
        <w:t>slo nebo zvolenou skupinu čísel s možností předdefinování minimálně 20 skupin čísel pro odeslání zprávy.</w:t>
      </w:r>
    </w:p>
    <w:p w14:paraId="1CC16710" w14:textId="77777777" w:rsidR="00097615" w:rsidRPr="00D91655" w:rsidRDefault="008B0B42" w:rsidP="00030596">
      <w:pPr>
        <w:pStyle w:val="Odstavec"/>
        <w:ind w:firstLine="709"/>
        <w:jc w:val="both"/>
        <w:rPr>
          <w:sz w:val="22"/>
          <w:szCs w:val="22"/>
        </w:rPr>
      </w:pPr>
      <w:r w:rsidRPr="00D91655">
        <w:rPr>
          <w:sz w:val="22"/>
          <w:szCs w:val="22"/>
        </w:rPr>
        <w:t>V</w:t>
      </w:r>
      <w:r w:rsidR="00097615" w:rsidRPr="00D91655">
        <w:rPr>
          <w:sz w:val="22"/>
          <w:szCs w:val="22"/>
        </w:rPr>
        <w:t xml:space="preserve">ýběr </w:t>
      </w:r>
      <w:r w:rsidR="00D712CA">
        <w:rPr>
          <w:sz w:val="22"/>
          <w:szCs w:val="22"/>
        </w:rPr>
        <w:t>akustických</w:t>
      </w:r>
      <w:r w:rsidR="00097615" w:rsidRPr="00D91655">
        <w:rPr>
          <w:sz w:val="22"/>
          <w:szCs w:val="22"/>
        </w:rPr>
        <w:t xml:space="preserve"> </w:t>
      </w:r>
      <w:r w:rsidR="00F6040B" w:rsidRPr="00D91655">
        <w:rPr>
          <w:sz w:val="22"/>
          <w:szCs w:val="22"/>
        </w:rPr>
        <w:t xml:space="preserve">jednotek </w:t>
      </w:r>
      <w:r w:rsidR="00097615" w:rsidRPr="00D91655">
        <w:rPr>
          <w:sz w:val="22"/>
          <w:szCs w:val="22"/>
        </w:rPr>
        <w:t xml:space="preserve">nebo </w:t>
      </w:r>
      <w:r w:rsidR="00D712CA">
        <w:rPr>
          <w:sz w:val="22"/>
          <w:szCs w:val="22"/>
        </w:rPr>
        <w:t xml:space="preserve">jejich </w:t>
      </w:r>
      <w:r w:rsidR="00097615" w:rsidRPr="00D91655">
        <w:rPr>
          <w:sz w:val="22"/>
          <w:szCs w:val="22"/>
        </w:rPr>
        <w:t>skupin z mapového podkladu</w:t>
      </w:r>
      <w:r w:rsidR="000D68DE" w:rsidRPr="00D91655">
        <w:rPr>
          <w:sz w:val="22"/>
          <w:szCs w:val="22"/>
        </w:rPr>
        <w:t xml:space="preserve"> pomocí polygonu</w:t>
      </w:r>
      <w:r w:rsidR="00097615" w:rsidRPr="00D91655">
        <w:rPr>
          <w:sz w:val="22"/>
          <w:szCs w:val="22"/>
        </w:rPr>
        <w:t xml:space="preserve">. </w:t>
      </w:r>
      <w:r w:rsidR="005B260F" w:rsidRPr="00D91655">
        <w:rPr>
          <w:sz w:val="22"/>
          <w:szCs w:val="22"/>
        </w:rPr>
        <w:t>Zde j</w:t>
      </w:r>
      <w:r w:rsidR="00097615" w:rsidRPr="00D91655">
        <w:rPr>
          <w:sz w:val="22"/>
          <w:szCs w:val="22"/>
        </w:rPr>
        <w:t>e kladen důraz na přehlednost a jednoduchost ovládání systému.</w:t>
      </w:r>
    </w:p>
    <w:p w14:paraId="429BA389" w14:textId="77777777" w:rsidR="000D68DE" w:rsidRPr="00D91655" w:rsidRDefault="000D68DE" w:rsidP="00030596">
      <w:pPr>
        <w:pStyle w:val="Odstavec"/>
        <w:ind w:firstLine="709"/>
        <w:jc w:val="both"/>
        <w:rPr>
          <w:sz w:val="22"/>
          <w:szCs w:val="22"/>
        </w:rPr>
      </w:pPr>
      <w:r w:rsidRPr="00D91655">
        <w:rPr>
          <w:sz w:val="22"/>
          <w:szCs w:val="22"/>
        </w:rPr>
        <w:t xml:space="preserve">Zaznamenání historie veškerých stavů a provedených hlášení v rozsahu (minimálně): datum, čas, uživatel, provedená činnost. Tyto údaje musí být možné filtrovat dle potřeb </w:t>
      </w:r>
      <w:r w:rsidRPr="006B4674">
        <w:rPr>
          <w:sz w:val="22"/>
          <w:szCs w:val="22"/>
        </w:rPr>
        <w:t>uživatele pro dohledání co, kdy a kdo se systémem prováděl a jaké relace byly hlášeny možnost nastavení periodické diagnostiky akustických jednotek (</w:t>
      </w:r>
      <w:r w:rsidR="00681D66">
        <w:rPr>
          <w:sz w:val="22"/>
          <w:szCs w:val="22"/>
        </w:rPr>
        <w:t>hlásičů</w:t>
      </w:r>
      <w:r w:rsidR="00D712CA" w:rsidRPr="006B4674">
        <w:rPr>
          <w:sz w:val="22"/>
          <w:szCs w:val="22"/>
        </w:rPr>
        <w:t>)</w:t>
      </w:r>
      <w:r w:rsidR="006B4674">
        <w:rPr>
          <w:sz w:val="22"/>
          <w:szCs w:val="22"/>
        </w:rPr>
        <w:t>.</w:t>
      </w:r>
    </w:p>
    <w:p w14:paraId="67DD86A0" w14:textId="77777777" w:rsidR="000D68DE" w:rsidRPr="00D91655" w:rsidRDefault="006B4674" w:rsidP="00030596">
      <w:pPr>
        <w:pStyle w:val="Odstavec"/>
        <w:ind w:firstLine="709"/>
        <w:jc w:val="both"/>
        <w:rPr>
          <w:sz w:val="22"/>
          <w:szCs w:val="22"/>
        </w:rPr>
      </w:pPr>
      <w:r>
        <w:rPr>
          <w:sz w:val="22"/>
          <w:szCs w:val="22"/>
        </w:rPr>
        <w:t>P</w:t>
      </w:r>
      <w:r w:rsidR="000D68DE" w:rsidRPr="00D91655">
        <w:rPr>
          <w:sz w:val="22"/>
          <w:szCs w:val="22"/>
        </w:rPr>
        <w:t xml:space="preserve">rostřednictvím SW aplikace zobrazovat stav a provozuschopnost </w:t>
      </w:r>
      <w:r w:rsidR="00D712CA">
        <w:rPr>
          <w:sz w:val="22"/>
          <w:szCs w:val="22"/>
        </w:rPr>
        <w:t xml:space="preserve">koncových prvků </w:t>
      </w:r>
      <w:r w:rsidR="00821573">
        <w:rPr>
          <w:sz w:val="22"/>
          <w:szCs w:val="22"/>
        </w:rPr>
        <w:t xml:space="preserve">systému (hlásiče, jednotky měření) </w:t>
      </w:r>
      <w:r w:rsidR="00D00AB4">
        <w:rPr>
          <w:sz w:val="22"/>
          <w:szCs w:val="22"/>
        </w:rPr>
        <w:t>v mapovém GIS podkladu.</w:t>
      </w:r>
    </w:p>
    <w:p w14:paraId="38828962" w14:textId="77777777" w:rsidR="00097615" w:rsidRPr="008649EB" w:rsidRDefault="008D2D62" w:rsidP="008279BB">
      <w:pPr>
        <w:pStyle w:val="Odstavec"/>
        <w:ind w:firstLine="709"/>
        <w:jc w:val="both"/>
        <w:rPr>
          <w:sz w:val="22"/>
          <w:szCs w:val="22"/>
        </w:rPr>
      </w:pPr>
      <w:r w:rsidRPr="00D91655">
        <w:rPr>
          <w:sz w:val="22"/>
          <w:szCs w:val="22"/>
        </w:rPr>
        <w:t>SW propojení</w:t>
      </w:r>
      <w:r w:rsidR="00520B61" w:rsidRPr="00D91655">
        <w:rPr>
          <w:sz w:val="22"/>
          <w:szCs w:val="22"/>
        </w:rPr>
        <w:t xml:space="preserve"> </w:t>
      </w:r>
      <w:r w:rsidR="00097615" w:rsidRPr="00D91655">
        <w:rPr>
          <w:sz w:val="22"/>
          <w:szCs w:val="22"/>
        </w:rPr>
        <w:t>s aplikace</w:t>
      </w:r>
      <w:r w:rsidR="002A520D" w:rsidRPr="00D91655">
        <w:rPr>
          <w:sz w:val="22"/>
          <w:szCs w:val="22"/>
        </w:rPr>
        <w:t>mi digitálních povodňových plánů</w:t>
      </w:r>
      <w:r w:rsidR="00097615" w:rsidRPr="00D91655">
        <w:rPr>
          <w:sz w:val="22"/>
          <w:szCs w:val="22"/>
        </w:rPr>
        <w:t xml:space="preserve"> (</w:t>
      </w:r>
      <w:r w:rsidRPr="00D91655">
        <w:rPr>
          <w:sz w:val="22"/>
          <w:szCs w:val="22"/>
        </w:rPr>
        <w:t>dPP) pro účely integrace, pomocí</w:t>
      </w:r>
      <w:r w:rsidR="00097615" w:rsidRPr="00D91655">
        <w:rPr>
          <w:sz w:val="22"/>
          <w:szCs w:val="22"/>
        </w:rPr>
        <w:t xml:space="preserve"> webových</w:t>
      </w:r>
      <w:r w:rsidRPr="00D91655">
        <w:rPr>
          <w:sz w:val="22"/>
          <w:szCs w:val="22"/>
        </w:rPr>
        <w:t xml:space="preserve"> komunikačních protokolů</w:t>
      </w:r>
      <w:r w:rsidR="00097615" w:rsidRPr="00D91655">
        <w:rPr>
          <w:sz w:val="22"/>
          <w:szCs w:val="22"/>
        </w:rPr>
        <w:t>. Minimální rozsah této integrace je zobrazení výšky vodní hladiny</w:t>
      </w:r>
      <w:r w:rsidR="001A75A4" w:rsidRPr="00D91655">
        <w:rPr>
          <w:sz w:val="22"/>
          <w:szCs w:val="22"/>
        </w:rPr>
        <w:t>, množství srážek</w:t>
      </w:r>
      <w:r w:rsidR="00097615" w:rsidRPr="00D91655">
        <w:rPr>
          <w:sz w:val="22"/>
          <w:szCs w:val="22"/>
        </w:rPr>
        <w:t xml:space="preserve"> a diagnostiky </w:t>
      </w:r>
      <w:r w:rsidR="00D712CA">
        <w:rPr>
          <w:sz w:val="22"/>
          <w:szCs w:val="22"/>
        </w:rPr>
        <w:t>akustických jednotek</w:t>
      </w:r>
      <w:r w:rsidRPr="00D91655">
        <w:rPr>
          <w:sz w:val="22"/>
          <w:szCs w:val="22"/>
        </w:rPr>
        <w:t xml:space="preserve"> pomocí hypertextových odkazů</w:t>
      </w:r>
      <w:r w:rsidR="00097615" w:rsidRPr="00D91655">
        <w:rPr>
          <w:sz w:val="22"/>
          <w:szCs w:val="22"/>
        </w:rPr>
        <w:t xml:space="preserve"> v internetovém prohlížeči na webové stránce</w:t>
      </w:r>
      <w:r w:rsidR="00097615" w:rsidRPr="008649EB">
        <w:rPr>
          <w:sz w:val="22"/>
          <w:szCs w:val="22"/>
        </w:rPr>
        <w:t xml:space="preserve">. </w:t>
      </w:r>
      <w:r w:rsidR="008E65EF" w:rsidRPr="008649EB">
        <w:rPr>
          <w:sz w:val="22"/>
          <w:szCs w:val="22"/>
        </w:rPr>
        <w:t>Provázání systému VIS s dPP pro jednotlivé koncové prvky systému musí být včetně automatické změny jejich aktuálního provozního stavu v dPP – viz Příručka OPŽP 2015, kapitola 7.6 Požadavky na provázání VIS, LVS a dPP.</w:t>
      </w:r>
    </w:p>
    <w:p w14:paraId="02DD459A" w14:textId="77777777" w:rsidR="00AF0335" w:rsidRPr="00AF0335" w:rsidRDefault="00AF0335" w:rsidP="00030596">
      <w:pPr>
        <w:pStyle w:val="Odstavec"/>
        <w:ind w:firstLine="709"/>
        <w:jc w:val="both"/>
        <w:rPr>
          <w:sz w:val="22"/>
          <w:szCs w:val="22"/>
        </w:rPr>
      </w:pPr>
      <w:r>
        <w:rPr>
          <w:sz w:val="22"/>
          <w:szCs w:val="22"/>
        </w:rPr>
        <w:t>SW</w:t>
      </w:r>
      <w:r w:rsidRPr="00AF0335">
        <w:rPr>
          <w:sz w:val="22"/>
          <w:szCs w:val="22"/>
        </w:rPr>
        <w:t xml:space="preserve"> musí zajistit automatický export naměřených dat úrovní hladin včetně stavu jednotek do web prostředí tak, aby bylo možné je sledovat i na webovém prohlížeči mimo řídící pracoviště. Současně je požadováno propojení dat do systému POVIS a to exportem naměřených dat pro konkrétní zobrazení velikosti hladin přímo v části </w:t>
      </w:r>
      <w:proofErr w:type="spellStart"/>
      <w:r w:rsidRPr="00AF0335">
        <w:rPr>
          <w:sz w:val="22"/>
          <w:szCs w:val="22"/>
        </w:rPr>
        <w:t>POVISu</w:t>
      </w:r>
      <w:proofErr w:type="spellEnd"/>
      <w:r w:rsidRPr="00AF0335">
        <w:rPr>
          <w:sz w:val="22"/>
          <w:szCs w:val="22"/>
        </w:rPr>
        <w:t>.</w:t>
      </w:r>
    </w:p>
    <w:p w14:paraId="7DC3E5FB" w14:textId="77777777" w:rsidR="00097615" w:rsidRPr="00D91655" w:rsidRDefault="001A75A4" w:rsidP="00030596">
      <w:pPr>
        <w:pStyle w:val="Odstavec"/>
        <w:ind w:firstLine="709"/>
        <w:jc w:val="both"/>
        <w:rPr>
          <w:sz w:val="22"/>
          <w:szCs w:val="22"/>
        </w:rPr>
      </w:pPr>
      <w:r w:rsidRPr="00D91655">
        <w:rPr>
          <w:sz w:val="22"/>
          <w:szCs w:val="22"/>
        </w:rPr>
        <w:t>N</w:t>
      </w:r>
      <w:r w:rsidR="00097615" w:rsidRPr="00D91655">
        <w:rPr>
          <w:sz w:val="22"/>
          <w:szCs w:val="22"/>
        </w:rPr>
        <w:t xml:space="preserve">astavení periodické diagnostiky koncových prvků varování (obousměrných bezdrátových </w:t>
      </w:r>
      <w:r w:rsidR="00F6040B" w:rsidRPr="00D91655">
        <w:rPr>
          <w:sz w:val="22"/>
          <w:szCs w:val="22"/>
        </w:rPr>
        <w:t>jednotek</w:t>
      </w:r>
      <w:r w:rsidR="00097615" w:rsidRPr="00D91655">
        <w:rPr>
          <w:sz w:val="22"/>
          <w:szCs w:val="22"/>
        </w:rPr>
        <w:t>).</w:t>
      </w:r>
    </w:p>
    <w:p w14:paraId="5F5AC180" w14:textId="77777777" w:rsidR="00097615" w:rsidRPr="00D91655" w:rsidRDefault="005B260F" w:rsidP="00030596">
      <w:pPr>
        <w:pStyle w:val="Odstavec"/>
        <w:ind w:firstLine="709"/>
        <w:jc w:val="both"/>
        <w:rPr>
          <w:sz w:val="22"/>
          <w:szCs w:val="22"/>
        </w:rPr>
      </w:pPr>
      <w:r w:rsidRPr="00D91655">
        <w:rPr>
          <w:sz w:val="22"/>
          <w:szCs w:val="22"/>
        </w:rPr>
        <w:t>Za</w:t>
      </w:r>
      <w:r w:rsidR="00D56C11" w:rsidRPr="00D91655">
        <w:rPr>
          <w:sz w:val="22"/>
          <w:szCs w:val="22"/>
        </w:rPr>
        <w:t>znamenávání</w:t>
      </w:r>
      <w:r w:rsidR="00097615" w:rsidRPr="00D91655">
        <w:rPr>
          <w:sz w:val="22"/>
          <w:szCs w:val="22"/>
        </w:rPr>
        <w:t xml:space="preserve"> historie odesílaných SMS zpráv a doručenek v ovládací aplikaci s možností filtrace údajů.</w:t>
      </w:r>
    </w:p>
    <w:p w14:paraId="37BE2AE2" w14:textId="77777777" w:rsidR="00A9645C" w:rsidRPr="00D91655" w:rsidRDefault="00A9645C" w:rsidP="00030596">
      <w:pPr>
        <w:pStyle w:val="Odstavec"/>
        <w:ind w:firstLine="709"/>
        <w:jc w:val="both"/>
        <w:rPr>
          <w:sz w:val="22"/>
          <w:szCs w:val="22"/>
        </w:rPr>
      </w:pPr>
      <w:r w:rsidRPr="00D91655">
        <w:rPr>
          <w:sz w:val="22"/>
          <w:szCs w:val="22"/>
        </w:rPr>
        <w:t>Při vstupu oprávněných osob do VIS prostřednictvím GSM sítě musí systém zaznamenávat přístupy přes GSM se zanesením čísla uživatele a zvoleného čísla oblasti s možností filtrace údajů. Před hlasovým prostupem GSM telefonu musí být zajištěna možnost automatické reprodukce úvodní znělky.</w:t>
      </w:r>
    </w:p>
    <w:p w14:paraId="158002B6" w14:textId="77777777" w:rsidR="00006418" w:rsidRPr="009B43A2" w:rsidRDefault="00006418" w:rsidP="00030596">
      <w:pPr>
        <w:pStyle w:val="Odstavec"/>
        <w:ind w:firstLine="709"/>
        <w:jc w:val="both"/>
        <w:rPr>
          <w:sz w:val="22"/>
          <w:szCs w:val="22"/>
        </w:rPr>
      </w:pPr>
      <w:r w:rsidRPr="001B7B0A">
        <w:rPr>
          <w:sz w:val="22"/>
          <w:szCs w:val="22"/>
        </w:rPr>
        <w:t>Možnost aktivace přednastavené skupiny adresátů SMS a mail zpráv pod jedním ovládacím tlačítkem se sledováním potvrzení dostupnosti adresátů. Pokud adresát zprávu nepotvrdí nebo pošle odpověď Nedostupný – zajistit automatické přeposlání SMS a mail zprávu na jeho určeného zástupce. Celé tento režim musí být zapsaný do historie systému s možností zpětné analýzy a exportu události.</w:t>
      </w:r>
    </w:p>
    <w:p w14:paraId="6AF4B517" w14:textId="77777777" w:rsidR="00641237" w:rsidRPr="00D91655" w:rsidRDefault="00641237" w:rsidP="00030596">
      <w:pPr>
        <w:pStyle w:val="Odstavec"/>
        <w:ind w:firstLine="709"/>
        <w:jc w:val="both"/>
        <w:rPr>
          <w:sz w:val="22"/>
          <w:szCs w:val="22"/>
        </w:rPr>
      </w:pPr>
      <w:r w:rsidRPr="00D91655">
        <w:rPr>
          <w:sz w:val="22"/>
          <w:szCs w:val="22"/>
        </w:rPr>
        <w:t>Systém musí umožňovat měnitelnou periodu odečtu výšky hladin vody v závislosti na stupni překročení hodnoty hladiny vody, tento proces musí být automatizovaný.</w:t>
      </w:r>
    </w:p>
    <w:p w14:paraId="48D41D4E" w14:textId="77777777" w:rsidR="00097615" w:rsidRPr="00D91655" w:rsidRDefault="00105ABF" w:rsidP="00030596">
      <w:pPr>
        <w:pStyle w:val="Odstavec"/>
        <w:ind w:firstLine="709"/>
        <w:jc w:val="both"/>
        <w:rPr>
          <w:sz w:val="22"/>
          <w:szCs w:val="22"/>
        </w:rPr>
      </w:pPr>
      <w:r w:rsidRPr="00D91655">
        <w:rPr>
          <w:sz w:val="22"/>
          <w:szCs w:val="22"/>
        </w:rPr>
        <w:t>Zobrazení</w:t>
      </w:r>
      <w:r w:rsidR="00097615" w:rsidRPr="00D91655">
        <w:rPr>
          <w:sz w:val="22"/>
          <w:szCs w:val="22"/>
        </w:rPr>
        <w:t xml:space="preserve"> stav</w:t>
      </w:r>
      <w:r w:rsidRPr="00D91655">
        <w:rPr>
          <w:sz w:val="22"/>
          <w:szCs w:val="22"/>
        </w:rPr>
        <w:t>u</w:t>
      </w:r>
      <w:r w:rsidR="00097615" w:rsidRPr="00D91655">
        <w:rPr>
          <w:sz w:val="22"/>
          <w:szCs w:val="22"/>
        </w:rPr>
        <w:t xml:space="preserve"> </w:t>
      </w:r>
      <w:r w:rsidR="00D712CA">
        <w:rPr>
          <w:sz w:val="22"/>
          <w:szCs w:val="22"/>
        </w:rPr>
        <w:t>akustických</w:t>
      </w:r>
      <w:r w:rsidR="00097615" w:rsidRPr="00D91655">
        <w:rPr>
          <w:sz w:val="22"/>
          <w:szCs w:val="22"/>
        </w:rPr>
        <w:t xml:space="preserve"> jednotek i obousměrných jednotek měření hladin z vybrané lokality na mapovém podkladu i ve webovém prostředí – www prohlížeči.</w:t>
      </w:r>
    </w:p>
    <w:p w14:paraId="0C750D2F" w14:textId="77777777" w:rsidR="00F3128E" w:rsidRPr="00D91655" w:rsidRDefault="00F3128E" w:rsidP="00030596">
      <w:pPr>
        <w:pStyle w:val="Odstavec"/>
        <w:ind w:firstLine="709"/>
        <w:jc w:val="both"/>
        <w:rPr>
          <w:sz w:val="22"/>
          <w:szCs w:val="22"/>
        </w:rPr>
      </w:pPr>
      <w:r w:rsidRPr="00D91655">
        <w:rPr>
          <w:sz w:val="22"/>
          <w:szCs w:val="22"/>
        </w:rPr>
        <w:t>Integrace stávajících vodních profilů ČHMÚ</w:t>
      </w:r>
      <w:r w:rsidR="00821573">
        <w:rPr>
          <w:sz w:val="22"/>
          <w:szCs w:val="22"/>
        </w:rPr>
        <w:t xml:space="preserve">, případně jiných institucí </w:t>
      </w:r>
      <w:r w:rsidR="00061CE9" w:rsidRPr="00D91655">
        <w:rPr>
          <w:sz w:val="22"/>
          <w:szCs w:val="22"/>
        </w:rPr>
        <w:t>a zobrazení jejich stavu v sw aplikaci.</w:t>
      </w:r>
    </w:p>
    <w:p w14:paraId="0187815F" w14:textId="77777777" w:rsidR="00405020" w:rsidRPr="00D91655" w:rsidRDefault="00405020" w:rsidP="00030596">
      <w:pPr>
        <w:pStyle w:val="Odstavec"/>
        <w:ind w:firstLine="709"/>
        <w:jc w:val="both"/>
        <w:rPr>
          <w:sz w:val="22"/>
          <w:szCs w:val="22"/>
        </w:rPr>
      </w:pPr>
      <w:r w:rsidRPr="00D91655">
        <w:rPr>
          <w:sz w:val="22"/>
          <w:szCs w:val="22"/>
        </w:rPr>
        <w:t>Aplikace musí poskytovat možnost zobrazení uživatelem vybraných čidel hladin v jednom okně v měnitelném časovém intervalu pro analýzu a predikci při povodňových událostech.</w:t>
      </w:r>
    </w:p>
    <w:p w14:paraId="467ABCF4" w14:textId="77777777" w:rsidR="00405020" w:rsidRPr="00D91655" w:rsidRDefault="00405020" w:rsidP="00030596">
      <w:pPr>
        <w:pStyle w:val="Odstavec"/>
        <w:ind w:firstLine="709"/>
        <w:jc w:val="both"/>
        <w:rPr>
          <w:sz w:val="22"/>
          <w:szCs w:val="22"/>
        </w:rPr>
      </w:pPr>
      <w:r w:rsidRPr="00D91655">
        <w:rPr>
          <w:sz w:val="22"/>
          <w:szCs w:val="22"/>
        </w:rPr>
        <w:t xml:space="preserve">Integrovaná hladinová čidla </w:t>
      </w:r>
      <w:r w:rsidR="00821573">
        <w:rPr>
          <w:sz w:val="22"/>
          <w:szCs w:val="22"/>
        </w:rPr>
        <w:t>třetích stran (</w:t>
      </w:r>
      <w:r w:rsidRPr="00D91655">
        <w:rPr>
          <w:sz w:val="22"/>
          <w:szCs w:val="22"/>
        </w:rPr>
        <w:t>ČHMÚ</w:t>
      </w:r>
      <w:r w:rsidR="00821573">
        <w:rPr>
          <w:sz w:val="22"/>
          <w:szCs w:val="22"/>
        </w:rPr>
        <w:t>)</w:t>
      </w:r>
      <w:r w:rsidR="00681D66">
        <w:rPr>
          <w:sz w:val="22"/>
          <w:szCs w:val="22"/>
        </w:rPr>
        <w:t xml:space="preserve"> musí bý</w:t>
      </w:r>
      <w:r w:rsidRPr="00D91655">
        <w:rPr>
          <w:sz w:val="22"/>
          <w:szCs w:val="22"/>
        </w:rPr>
        <w:t>t součástí jedné ovládací aplikace varovného systému. Integrace nesmí být v jiné než ovládací aplikaci varovného systému.</w:t>
      </w:r>
    </w:p>
    <w:p w14:paraId="6DAFB342" w14:textId="77777777" w:rsidR="00405020" w:rsidRPr="00D91655" w:rsidRDefault="00405020" w:rsidP="00030596">
      <w:pPr>
        <w:pStyle w:val="Odstavec"/>
        <w:ind w:firstLine="709"/>
        <w:jc w:val="both"/>
        <w:rPr>
          <w:sz w:val="22"/>
          <w:szCs w:val="22"/>
        </w:rPr>
      </w:pPr>
      <w:r w:rsidRPr="00D91655">
        <w:rPr>
          <w:sz w:val="22"/>
          <w:szCs w:val="22"/>
        </w:rPr>
        <w:t>Aplikace vzdálený klient bude samostatná aplikace, která bude plnohodnotně schopná ovládat varovný systém, včetně přípravy relace</w:t>
      </w:r>
      <w:r w:rsidR="0090002D">
        <w:rPr>
          <w:sz w:val="22"/>
          <w:szCs w:val="22"/>
        </w:rPr>
        <w:t>,</w:t>
      </w:r>
      <w:r w:rsidRPr="00D91655">
        <w:rPr>
          <w:sz w:val="22"/>
          <w:szCs w:val="22"/>
        </w:rPr>
        <w:t xml:space="preserve"> </w:t>
      </w:r>
      <w:r w:rsidR="007E5A62">
        <w:rPr>
          <w:sz w:val="22"/>
          <w:szCs w:val="22"/>
        </w:rPr>
        <w:t xml:space="preserve">online hlášení, </w:t>
      </w:r>
      <w:r w:rsidRPr="00D91655">
        <w:rPr>
          <w:sz w:val="22"/>
          <w:szCs w:val="22"/>
        </w:rPr>
        <w:t>odvysílaní relace, zobrazení diagnostiky celého systému, možnost dotazu na diagnostiku systému, odesílaní SMS, emailu, zobrazení hladinových čidel.</w:t>
      </w:r>
    </w:p>
    <w:p w14:paraId="087CCF62" w14:textId="77777777" w:rsidR="00405020" w:rsidRPr="004762E7" w:rsidRDefault="008E65EF" w:rsidP="00030596">
      <w:pPr>
        <w:pStyle w:val="Odstavec"/>
        <w:ind w:firstLine="709"/>
        <w:jc w:val="both"/>
        <w:rPr>
          <w:sz w:val="22"/>
          <w:szCs w:val="22"/>
        </w:rPr>
      </w:pPr>
      <w:r w:rsidRPr="004762E7">
        <w:rPr>
          <w:sz w:val="22"/>
          <w:szCs w:val="22"/>
        </w:rPr>
        <w:t xml:space="preserve">Pro ovládání VIS ze vzdálené lokality není přípustné používat aplikace na bázi ovládání vzdálených ploch typu </w:t>
      </w:r>
      <w:proofErr w:type="spellStart"/>
      <w:r w:rsidRPr="004762E7">
        <w:rPr>
          <w:sz w:val="22"/>
          <w:szCs w:val="22"/>
        </w:rPr>
        <w:t>TeamViewer</w:t>
      </w:r>
      <w:proofErr w:type="spellEnd"/>
      <w:r w:rsidRPr="004762E7">
        <w:rPr>
          <w:sz w:val="22"/>
          <w:szCs w:val="22"/>
        </w:rPr>
        <w:t>, VNC, a podobných.</w:t>
      </w:r>
    </w:p>
    <w:p w14:paraId="372CA55D" w14:textId="77777777" w:rsidR="003D36A6" w:rsidRPr="003D36A6" w:rsidRDefault="008E65EF" w:rsidP="00030596">
      <w:pPr>
        <w:pStyle w:val="Odstavec"/>
        <w:ind w:firstLine="709"/>
        <w:jc w:val="both"/>
        <w:rPr>
          <w:sz w:val="22"/>
          <w:szCs w:val="22"/>
        </w:rPr>
      </w:pPr>
      <w:r w:rsidRPr="008649EB">
        <w:rPr>
          <w:sz w:val="22"/>
          <w:szCs w:val="22"/>
        </w:rPr>
        <w:lastRenderedPageBreak/>
        <w:t xml:space="preserve">Vzdálený klient musí </w:t>
      </w:r>
      <w:r w:rsidR="00CA51CD" w:rsidRPr="008649EB">
        <w:rPr>
          <w:sz w:val="22"/>
          <w:szCs w:val="22"/>
        </w:rPr>
        <w:t xml:space="preserve">obsahovat všechny funkcionality, </w:t>
      </w:r>
      <w:r w:rsidRPr="008649EB">
        <w:rPr>
          <w:sz w:val="22"/>
          <w:szCs w:val="22"/>
        </w:rPr>
        <w:t>které jsou provozované na hlavním řídícím pracovišti,</w:t>
      </w:r>
      <w:r w:rsidRPr="008E65EF">
        <w:rPr>
          <w:sz w:val="22"/>
          <w:szCs w:val="22"/>
        </w:rPr>
        <w:t xml:space="preserve"> a to včetně přímého hlasového hlášení přenášeného ONLINE pomocí datové sítě mezi vzdáleným klientem a řídícím serverem.</w:t>
      </w:r>
    </w:p>
    <w:p w14:paraId="46D0B48E" w14:textId="77777777" w:rsidR="00097615" w:rsidRPr="009D4523" w:rsidRDefault="00105ABF" w:rsidP="009D4523">
      <w:pPr>
        <w:pStyle w:val="Odstavec"/>
        <w:ind w:firstLine="709"/>
        <w:jc w:val="both"/>
        <w:rPr>
          <w:sz w:val="22"/>
          <w:szCs w:val="22"/>
        </w:rPr>
      </w:pPr>
      <w:r w:rsidRPr="00D91655">
        <w:rPr>
          <w:sz w:val="22"/>
          <w:szCs w:val="22"/>
        </w:rPr>
        <w:t>Automatické odesílání</w:t>
      </w:r>
      <w:r w:rsidR="00097615" w:rsidRPr="00D91655">
        <w:rPr>
          <w:sz w:val="22"/>
          <w:szCs w:val="22"/>
        </w:rPr>
        <w:t xml:space="preserve"> SMS zpráv</w:t>
      </w:r>
      <w:r w:rsidR="00520B61" w:rsidRPr="00D91655">
        <w:rPr>
          <w:sz w:val="22"/>
          <w:szCs w:val="22"/>
        </w:rPr>
        <w:t>y</w:t>
      </w:r>
      <w:r w:rsidR="00097615" w:rsidRPr="00D91655">
        <w:rPr>
          <w:sz w:val="22"/>
          <w:szCs w:val="22"/>
        </w:rPr>
        <w:t xml:space="preserve"> ze systému na přednastavené skupiny adresátů při těchto událostech:</w:t>
      </w:r>
    </w:p>
    <w:p w14:paraId="4FAB8846" w14:textId="77777777" w:rsidR="00006418" w:rsidRPr="00D91655" w:rsidRDefault="00006418" w:rsidP="00006418">
      <w:pPr>
        <w:pStyle w:val="Odstavecseseznamem1"/>
        <w:numPr>
          <w:ilvl w:val="1"/>
          <w:numId w:val="11"/>
        </w:numPr>
        <w:spacing w:line="280" w:lineRule="atLeast"/>
        <w:rPr>
          <w:rFonts w:ascii="Arial" w:hAnsi="Arial" w:cs="Arial"/>
          <w:bCs/>
        </w:rPr>
      </w:pPr>
      <w:r w:rsidRPr="00D91655">
        <w:rPr>
          <w:rFonts w:ascii="Arial" w:hAnsi="Arial" w:cs="Arial"/>
          <w:bCs/>
        </w:rPr>
        <w:t>Při výpadku napájení řídící ústředny.</w:t>
      </w:r>
    </w:p>
    <w:p w14:paraId="0297B35C" w14:textId="77777777" w:rsidR="00006418" w:rsidRPr="00D91655" w:rsidRDefault="00006418" w:rsidP="00E140A8">
      <w:pPr>
        <w:pStyle w:val="Odstavecseseznamem1"/>
        <w:numPr>
          <w:ilvl w:val="1"/>
          <w:numId w:val="11"/>
        </w:numPr>
        <w:spacing w:line="280" w:lineRule="atLeast"/>
        <w:rPr>
          <w:rFonts w:ascii="Arial" w:hAnsi="Arial" w:cs="Arial"/>
          <w:bCs/>
        </w:rPr>
      </w:pPr>
      <w:r w:rsidRPr="00D91655">
        <w:rPr>
          <w:rFonts w:ascii="Arial" w:hAnsi="Arial" w:cs="Arial"/>
          <w:bCs/>
        </w:rPr>
        <w:t>Při zahájení vysílání relace.</w:t>
      </w:r>
    </w:p>
    <w:p w14:paraId="10C8804E" w14:textId="77777777" w:rsidR="00097615" w:rsidRPr="00D91655" w:rsidRDefault="00097615" w:rsidP="00E140A8">
      <w:pPr>
        <w:pStyle w:val="Odstavecseseznamem1"/>
        <w:numPr>
          <w:ilvl w:val="1"/>
          <w:numId w:val="11"/>
        </w:numPr>
        <w:spacing w:line="280" w:lineRule="atLeast"/>
        <w:rPr>
          <w:rFonts w:ascii="Arial" w:hAnsi="Arial" w:cs="Arial"/>
          <w:bCs/>
        </w:rPr>
      </w:pPr>
      <w:r w:rsidRPr="00D91655">
        <w:rPr>
          <w:rFonts w:ascii="Arial" w:hAnsi="Arial" w:cs="Arial"/>
          <w:bCs/>
        </w:rPr>
        <w:t xml:space="preserve">Vyhlášení poplachu systému VIS od </w:t>
      </w:r>
      <w:r w:rsidR="002D56EA" w:rsidRPr="00D91655">
        <w:rPr>
          <w:rFonts w:ascii="Arial" w:hAnsi="Arial" w:cs="Arial"/>
          <w:bCs/>
        </w:rPr>
        <w:t>JSVI</w:t>
      </w:r>
      <w:r w:rsidR="00105ABF" w:rsidRPr="00D91655">
        <w:rPr>
          <w:rFonts w:ascii="Arial" w:hAnsi="Arial" w:cs="Arial"/>
          <w:bCs/>
        </w:rPr>
        <w:t>.</w:t>
      </w:r>
    </w:p>
    <w:p w14:paraId="76EEE66F" w14:textId="77777777" w:rsidR="00097615" w:rsidRPr="00D91655" w:rsidRDefault="00097615" w:rsidP="00E140A8">
      <w:pPr>
        <w:pStyle w:val="Odstavecseseznamem1"/>
        <w:numPr>
          <w:ilvl w:val="1"/>
          <w:numId w:val="11"/>
        </w:numPr>
        <w:spacing w:line="280" w:lineRule="atLeast"/>
        <w:rPr>
          <w:rFonts w:ascii="Arial" w:hAnsi="Arial" w:cs="Arial"/>
          <w:bCs/>
        </w:rPr>
      </w:pPr>
      <w:r w:rsidRPr="00D91655">
        <w:rPr>
          <w:rFonts w:ascii="Arial" w:hAnsi="Arial" w:cs="Arial"/>
          <w:bCs/>
        </w:rPr>
        <w:t>Napadením, zcizením či otevřením víka akustické jednotky</w:t>
      </w:r>
      <w:r w:rsidR="00105ABF" w:rsidRPr="00D91655">
        <w:rPr>
          <w:rFonts w:ascii="Arial" w:hAnsi="Arial" w:cs="Arial"/>
          <w:bCs/>
        </w:rPr>
        <w:t>.</w:t>
      </w:r>
    </w:p>
    <w:p w14:paraId="460B26B6" w14:textId="77777777" w:rsidR="00097615" w:rsidRPr="00D91655" w:rsidRDefault="00097615" w:rsidP="00E140A8">
      <w:pPr>
        <w:pStyle w:val="Odstavecseseznamem1"/>
        <w:numPr>
          <w:ilvl w:val="1"/>
          <w:numId w:val="11"/>
        </w:numPr>
        <w:spacing w:line="280" w:lineRule="atLeast"/>
        <w:rPr>
          <w:rFonts w:ascii="Arial" w:hAnsi="Arial" w:cs="Arial"/>
          <w:bCs/>
        </w:rPr>
      </w:pPr>
      <w:r w:rsidRPr="00D91655">
        <w:rPr>
          <w:rFonts w:ascii="Arial" w:hAnsi="Arial" w:cs="Arial"/>
          <w:bCs/>
        </w:rPr>
        <w:t>Napadením, zcizením, přerušením vedení k měřícímu čidlu či otevřením víka akustické jednotky.</w:t>
      </w:r>
    </w:p>
    <w:p w14:paraId="34D8EDA8" w14:textId="77777777" w:rsidR="0044303D" w:rsidRPr="00930F66" w:rsidRDefault="00097615" w:rsidP="00E75655">
      <w:pPr>
        <w:pStyle w:val="Odstavecseseznamem1"/>
        <w:numPr>
          <w:ilvl w:val="1"/>
          <w:numId w:val="11"/>
        </w:numPr>
        <w:spacing w:after="120" w:line="280" w:lineRule="atLeast"/>
        <w:ind w:left="1434" w:hanging="357"/>
        <w:rPr>
          <w:rFonts w:ascii="Arial" w:hAnsi="Arial" w:cs="Arial"/>
          <w:b/>
        </w:rPr>
      </w:pPr>
      <w:r w:rsidRPr="00D91655">
        <w:rPr>
          <w:rFonts w:ascii="Arial" w:hAnsi="Arial" w:cs="Arial"/>
          <w:bCs/>
        </w:rPr>
        <w:t xml:space="preserve">Při poklesu velikosti napájecího napětí baterie konkrétní obousměrné jednotky pod nastavenou hodnotu s uvedením, o kterou jednotku se jedná. </w:t>
      </w:r>
    </w:p>
    <w:p w14:paraId="01222232" w14:textId="77777777" w:rsidR="00A90158" w:rsidRDefault="008E65EF">
      <w:pPr>
        <w:pStyle w:val="Odstavec"/>
        <w:ind w:firstLine="709"/>
        <w:jc w:val="both"/>
      </w:pPr>
      <w:r w:rsidRPr="008E65EF">
        <w:rPr>
          <w:sz w:val="22"/>
          <w:szCs w:val="22"/>
        </w:rPr>
        <w:t>Možnost aktivace přednastavené skupiny adresátů SMS a emailových zpráv pod jedním ovládacím tlačítkem se sledováním potvrzení dostupnosti adresátů. V případě, že adresát zprávu nepotvrdí nebo ji odmítne, systém automaticky přeposílá zprávu na jeho zástupce. Celý tento režim musí být zapsán do historie událostí pro zajištění zpětného exportu v případě analýzy.</w:t>
      </w:r>
    </w:p>
    <w:p w14:paraId="15869BAD" w14:textId="77777777" w:rsidR="00A90158" w:rsidRPr="00CA51CD" w:rsidRDefault="007569DA" w:rsidP="00CA51CD">
      <w:pPr>
        <w:pStyle w:val="Odstavec"/>
        <w:ind w:firstLine="709"/>
        <w:jc w:val="both"/>
        <w:rPr>
          <w:sz w:val="22"/>
          <w:szCs w:val="22"/>
        </w:rPr>
      </w:pPr>
      <w:r>
        <w:rPr>
          <w:sz w:val="22"/>
          <w:szCs w:val="22"/>
        </w:rPr>
        <w:t>Další požadavky jsou dané Technickou specifikací, která bude přílohou Zadávací dokumentace.</w:t>
      </w:r>
    </w:p>
    <w:p w14:paraId="680F0893" w14:textId="77777777" w:rsidR="000F1916" w:rsidRPr="000A7568" w:rsidRDefault="000F1916" w:rsidP="000A7568">
      <w:pPr>
        <w:pStyle w:val="N3"/>
        <w:numPr>
          <w:ilvl w:val="2"/>
          <w:numId w:val="2"/>
        </w:numPr>
        <w:tabs>
          <w:tab w:val="clear" w:pos="851"/>
          <w:tab w:val="clear" w:pos="1004"/>
          <w:tab w:val="left" w:pos="1134"/>
        </w:tabs>
      </w:pPr>
      <w:bookmarkStart w:id="51" w:name="_Toc430252054"/>
      <w:r w:rsidRPr="000A7568">
        <w:t>Požadavky na spouštění relací</w:t>
      </w:r>
      <w:bookmarkEnd w:id="51"/>
    </w:p>
    <w:p w14:paraId="23C8D4BF" w14:textId="77777777" w:rsidR="000F1916" w:rsidRPr="00D91655" w:rsidRDefault="000F1916" w:rsidP="000F1916">
      <w:pPr>
        <w:pStyle w:val="Odstavecseseznamem1"/>
        <w:spacing w:after="0" w:line="280" w:lineRule="atLeast"/>
        <w:ind w:left="284" w:firstLine="424"/>
        <w:jc w:val="both"/>
        <w:rPr>
          <w:rFonts w:ascii="Arial" w:hAnsi="Arial" w:cs="Arial"/>
        </w:rPr>
      </w:pPr>
      <w:r w:rsidRPr="00D91655">
        <w:rPr>
          <w:rFonts w:ascii="Arial" w:hAnsi="Arial" w:cs="Arial"/>
        </w:rPr>
        <w:t xml:space="preserve">Systém musí umožňovat prostřednictvím klientských aplikací přímé spuštění předdefinovaného poplachu nebo relace. Grafické prostředí musí jednoznačně zobrazit na obrazovce nabídku varovných relací dle standardizovaných požadavků HZS ČR, tak aby bylo možné požadovanou relaci stiskem tlačítka aktivovat a následně potvrdit odvysílání. </w:t>
      </w:r>
    </w:p>
    <w:p w14:paraId="6A965D61" w14:textId="77777777" w:rsidR="000F1916" w:rsidRPr="00D91655" w:rsidRDefault="000F1916" w:rsidP="000F1916">
      <w:pPr>
        <w:pStyle w:val="Odstavecseseznamem1"/>
        <w:spacing w:after="0" w:line="280" w:lineRule="atLeast"/>
        <w:ind w:left="284" w:firstLine="424"/>
        <w:jc w:val="both"/>
        <w:rPr>
          <w:rFonts w:ascii="Arial" w:hAnsi="Arial" w:cs="Arial"/>
        </w:rPr>
      </w:pPr>
      <w:r w:rsidRPr="00D91655">
        <w:rPr>
          <w:rFonts w:ascii="Arial" w:hAnsi="Arial" w:cs="Arial"/>
        </w:rPr>
        <w:t>Systém musí umožňovat spuštění relace ve formě hlášení. Grafické rozhraní musí v tomto režimu umožnit odvysílání počáteční relace (znělky), automatické přepnutí do režimu přímého hlášení, kde má uživatel možnost uskutečnit z klientské aplikace mikrofonní hlášení nebo případně odvysílat vlastní audio soubor, a ukončit hlášení odvysíláním závěrečné relace (znělky).</w:t>
      </w:r>
    </w:p>
    <w:p w14:paraId="258942B5" w14:textId="77777777" w:rsidR="000F1916" w:rsidRPr="00D91655" w:rsidRDefault="001645DC" w:rsidP="000F1916">
      <w:pPr>
        <w:pStyle w:val="Odstavecseseznamem1"/>
        <w:spacing w:after="0" w:line="280" w:lineRule="atLeast"/>
        <w:ind w:left="284" w:firstLine="424"/>
        <w:jc w:val="both"/>
        <w:rPr>
          <w:rFonts w:ascii="Arial" w:hAnsi="Arial" w:cs="Arial"/>
        </w:rPr>
      </w:pPr>
      <w:r>
        <w:rPr>
          <w:rFonts w:ascii="Arial" w:hAnsi="Arial" w:cs="Arial"/>
        </w:rPr>
        <w:t>Systém musí umožň</w:t>
      </w:r>
      <w:r w:rsidR="000F1916" w:rsidRPr="00D91655">
        <w:rPr>
          <w:rFonts w:ascii="Arial" w:hAnsi="Arial" w:cs="Arial"/>
        </w:rPr>
        <w:t xml:space="preserve">ovat odvysílání vlastního hlášení. Grafické rozhraní musí v tomto režimu umožnit přípravu úvodní a závěrečné znělky výběrem z audio souborů dostupných na serveru systému. Uživatel musí mít možnost dále vybrat </w:t>
      </w:r>
      <w:r w:rsidR="003F47EE">
        <w:rPr>
          <w:rFonts w:ascii="Arial" w:hAnsi="Arial" w:cs="Arial"/>
        </w:rPr>
        <w:t>jednotky</w:t>
      </w:r>
      <w:r w:rsidR="000F1916" w:rsidRPr="00D91655">
        <w:rPr>
          <w:rFonts w:ascii="Arial" w:hAnsi="Arial" w:cs="Arial"/>
        </w:rPr>
        <w:t>, ve kterých bude relace odvysílána, a to buď výběrem z hierarchického seznamu, nebo přímo z mapového podkladu pomocí ohraničení polygonem. Systém musí provést automatickou optimalizaci počtu</w:t>
      </w:r>
      <w:r w:rsidR="003F47EE">
        <w:rPr>
          <w:rFonts w:ascii="Arial" w:hAnsi="Arial" w:cs="Arial"/>
        </w:rPr>
        <w:t xml:space="preserve"> jednotek</w:t>
      </w:r>
      <w:r w:rsidR="000F1916" w:rsidRPr="00D91655">
        <w:rPr>
          <w:rFonts w:ascii="Arial" w:hAnsi="Arial" w:cs="Arial"/>
        </w:rPr>
        <w:t xml:space="preserve"> tak, aby výsledná aktivace koncových prvků byla co nejkratší a vlastní hlášení bylo co nejdříve distribuováno do koncových prvků.</w:t>
      </w:r>
    </w:p>
    <w:p w14:paraId="1DD0E5E2" w14:textId="77777777" w:rsidR="000F1916" w:rsidRPr="00D91655" w:rsidRDefault="000F1916" w:rsidP="000F1916">
      <w:pPr>
        <w:pStyle w:val="Odstavecseseznamem1"/>
        <w:spacing w:after="0" w:line="280" w:lineRule="atLeast"/>
        <w:ind w:left="284" w:firstLine="424"/>
        <w:jc w:val="both"/>
        <w:rPr>
          <w:rFonts w:ascii="Arial" w:hAnsi="Arial" w:cs="Arial"/>
        </w:rPr>
      </w:pPr>
      <w:r w:rsidRPr="00D91655">
        <w:rPr>
          <w:rFonts w:ascii="Arial" w:hAnsi="Arial" w:cs="Arial"/>
        </w:rPr>
        <w:t>Grafické rozhraní musí zobrazovat na vyhrazeném místě obrazovky vždy název aktuálně probíhané relace, dále název následující relace (pokud existuje v časovém plánu) a dílčí průběh probíhající relace (aktivace/deaktivace koncových prvků, název a pozice přehrávaného souboru případně stav mikrofonu).</w:t>
      </w:r>
    </w:p>
    <w:p w14:paraId="720FD78E" w14:textId="77777777" w:rsidR="000F1916" w:rsidRPr="000A7568" w:rsidRDefault="000F1916" w:rsidP="000A7568">
      <w:pPr>
        <w:pStyle w:val="N3"/>
        <w:numPr>
          <w:ilvl w:val="2"/>
          <w:numId w:val="2"/>
        </w:numPr>
        <w:tabs>
          <w:tab w:val="clear" w:pos="851"/>
          <w:tab w:val="clear" w:pos="1004"/>
          <w:tab w:val="left" w:pos="1134"/>
        </w:tabs>
      </w:pPr>
      <w:bookmarkStart w:id="52" w:name="_Toc430252055"/>
      <w:r w:rsidRPr="000A7568">
        <w:t>Požadavky na administraci relací</w:t>
      </w:r>
      <w:bookmarkEnd w:id="52"/>
    </w:p>
    <w:p w14:paraId="64CD5539" w14:textId="77777777" w:rsidR="000F1916" w:rsidRPr="00D91655" w:rsidRDefault="000F1916" w:rsidP="000F1916">
      <w:pPr>
        <w:pStyle w:val="Odstavecseseznamem1"/>
        <w:spacing w:after="100" w:afterAutospacing="1" w:line="280" w:lineRule="atLeast"/>
        <w:ind w:left="284" w:firstLine="425"/>
        <w:contextualSpacing w:val="0"/>
        <w:jc w:val="both"/>
        <w:rPr>
          <w:rFonts w:ascii="Arial" w:hAnsi="Arial" w:cs="Arial"/>
        </w:rPr>
      </w:pPr>
      <w:r w:rsidRPr="00D91655">
        <w:rPr>
          <w:rFonts w:ascii="Arial" w:hAnsi="Arial" w:cs="Arial"/>
        </w:rPr>
        <w:t>Systém musí umožňovat kompletní administraci relací s ohledem na uživatelská práva. Relace musí být definována jednoznačnými parametry, které popisují vlastnosti a chování dané relace. Jsou vyžadovány minimálně následující parametry:</w:t>
      </w:r>
    </w:p>
    <w:p w14:paraId="344B689D" w14:textId="77777777" w:rsidR="000F1916" w:rsidRPr="00D91655" w:rsidRDefault="000F1916" w:rsidP="000F1916">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název relace – jednoznačný název relace,</w:t>
      </w:r>
    </w:p>
    <w:p w14:paraId="4BF92102" w14:textId="77777777" w:rsidR="000F1916" w:rsidRPr="00D91655" w:rsidRDefault="000F1916" w:rsidP="000F1916">
      <w:pPr>
        <w:pStyle w:val="Odstavecseseznamem1"/>
        <w:numPr>
          <w:ilvl w:val="1"/>
          <w:numId w:val="11"/>
        </w:numPr>
        <w:spacing w:line="280" w:lineRule="atLeast"/>
        <w:rPr>
          <w:rFonts w:ascii="Arial" w:hAnsi="Arial" w:cs="Arial"/>
          <w:bCs/>
        </w:rPr>
      </w:pPr>
      <w:r w:rsidRPr="00D91655">
        <w:rPr>
          <w:rFonts w:ascii="Arial" w:hAnsi="Arial" w:cs="Arial"/>
          <w:bCs/>
        </w:rPr>
        <w:t>popis relace – doplňkový popis charakterizující relaci v širším rozsahu,</w:t>
      </w:r>
    </w:p>
    <w:p w14:paraId="2F7418A1" w14:textId="77777777" w:rsidR="000F1916" w:rsidRPr="00D91655" w:rsidRDefault="000F1916" w:rsidP="000F1916">
      <w:pPr>
        <w:pStyle w:val="Odstavecseseznamem1"/>
        <w:numPr>
          <w:ilvl w:val="1"/>
          <w:numId w:val="11"/>
        </w:numPr>
        <w:spacing w:line="280" w:lineRule="atLeast"/>
        <w:rPr>
          <w:rFonts w:ascii="Arial" w:hAnsi="Arial" w:cs="Arial"/>
          <w:bCs/>
        </w:rPr>
      </w:pPr>
      <w:r w:rsidRPr="00D91655">
        <w:rPr>
          <w:rFonts w:ascii="Arial" w:hAnsi="Arial" w:cs="Arial"/>
          <w:bCs/>
        </w:rPr>
        <w:t>časový plán – seznam plánovaných spuštění relace,</w:t>
      </w:r>
    </w:p>
    <w:p w14:paraId="13E1963B" w14:textId="77777777" w:rsidR="000F1916" w:rsidRPr="00D91655" w:rsidRDefault="000F1916" w:rsidP="000F1916">
      <w:pPr>
        <w:pStyle w:val="Odstavecseseznamem1"/>
        <w:numPr>
          <w:ilvl w:val="1"/>
          <w:numId w:val="11"/>
        </w:numPr>
        <w:spacing w:line="280" w:lineRule="atLeast"/>
        <w:rPr>
          <w:rFonts w:ascii="Arial" w:hAnsi="Arial" w:cs="Arial"/>
          <w:bCs/>
        </w:rPr>
      </w:pPr>
      <w:r w:rsidRPr="00D91655">
        <w:rPr>
          <w:rFonts w:ascii="Arial" w:hAnsi="Arial" w:cs="Arial"/>
          <w:bCs/>
        </w:rPr>
        <w:t xml:space="preserve">seznam souborů – seznam audio souborů, které budou v rámci relace </w:t>
      </w:r>
      <w:proofErr w:type="spellStart"/>
      <w:r w:rsidRPr="00D91655">
        <w:rPr>
          <w:rFonts w:ascii="Arial" w:hAnsi="Arial" w:cs="Arial"/>
          <w:bCs/>
        </w:rPr>
        <w:t>přehrané</w:t>
      </w:r>
      <w:proofErr w:type="spellEnd"/>
      <w:r w:rsidRPr="00D91655">
        <w:rPr>
          <w:rFonts w:ascii="Arial" w:hAnsi="Arial" w:cs="Arial"/>
          <w:bCs/>
        </w:rPr>
        <w:t>,</w:t>
      </w:r>
    </w:p>
    <w:p w14:paraId="504D22AF" w14:textId="77777777" w:rsidR="000F1916" w:rsidRPr="00D91655" w:rsidRDefault="000F1916" w:rsidP="000F1916">
      <w:pPr>
        <w:pStyle w:val="Odstavecseseznamem1"/>
        <w:numPr>
          <w:ilvl w:val="1"/>
          <w:numId w:val="11"/>
        </w:numPr>
        <w:spacing w:line="280" w:lineRule="atLeast"/>
        <w:rPr>
          <w:rFonts w:ascii="Arial" w:hAnsi="Arial" w:cs="Arial"/>
          <w:bCs/>
        </w:rPr>
      </w:pPr>
      <w:r w:rsidRPr="00D91655">
        <w:rPr>
          <w:rFonts w:ascii="Arial" w:hAnsi="Arial" w:cs="Arial"/>
          <w:bCs/>
        </w:rPr>
        <w:lastRenderedPageBreak/>
        <w:t xml:space="preserve">seznam </w:t>
      </w:r>
      <w:r w:rsidR="00E75655">
        <w:rPr>
          <w:rFonts w:ascii="Arial" w:hAnsi="Arial" w:cs="Arial"/>
          <w:bCs/>
        </w:rPr>
        <w:t>komunikačních bodů</w:t>
      </w:r>
      <w:r w:rsidRPr="00D91655">
        <w:rPr>
          <w:rFonts w:ascii="Arial" w:hAnsi="Arial" w:cs="Arial"/>
          <w:bCs/>
        </w:rPr>
        <w:t xml:space="preserve"> – skupina koncových prvků, ve kterých bude audio zpráva odvysílána,</w:t>
      </w:r>
    </w:p>
    <w:p w14:paraId="3A3877D4" w14:textId="77777777" w:rsidR="000F1916" w:rsidRPr="00D91655" w:rsidRDefault="000F1916" w:rsidP="000F1916">
      <w:pPr>
        <w:pStyle w:val="Odstavecseseznamem1"/>
        <w:numPr>
          <w:ilvl w:val="1"/>
          <w:numId w:val="11"/>
        </w:numPr>
        <w:spacing w:line="280" w:lineRule="atLeast"/>
        <w:rPr>
          <w:rFonts w:ascii="Arial" w:hAnsi="Arial" w:cs="Arial"/>
          <w:bCs/>
        </w:rPr>
      </w:pPr>
      <w:r w:rsidRPr="00D91655">
        <w:rPr>
          <w:rFonts w:ascii="Arial" w:hAnsi="Arial" w:cs="Arial"/>
          <w:bCs/>
        </w:rPr>
        <w:t>možnost volby automatické kontroly jednotek, do kterých se relace vysílala, zda byly skutečně v rámci vysílání aktivovány. Výsledek uložit do systémové historie a zobrazit přehledně v mapovém podkladu.</w:t>
      </w:r>
    </w:p>
    <w:p w14:paraId="2359DB35" w14:textId="77777777" w:rsidR="000F1916" w:rsidRPr="00D91655" w:rsidRDefault="000F1916" w:rsidP="00B25209">
      <w:pPr>
        <w:pStyle w:val="Odstavecseseznamem1"/>
        <w:spacing w:before="100" w:beforeAutospacing="1" w:after="120" w:line="280" w:lineRule="atLeast"/>
        <w:ind w:left="284" w:firstLine="425"/>
        <w:contextualSpacing w:val="0"/>
        <w:jc w:val="both"/>
        <w:rPr>
          <w:rFonts w:ascii="Arial" w:hAnsi="Arial" w:cs="Arial"/>
        </w:rPr>
      </w:pPr>
      <w:r w:rsidRPr="00D91655">
        <w:rPr>
          <w:rFonts w:ascii="Arial" w:hAnsi="Arial" w:cs="Arial"/>
        </w:rPr>
        <w:t>Systém musí umožňovat následující operace s relacemi:</w:t>
      </w:r>
    </w:p>
    <w:p w14:paraId="493B35E7" w14:textId="77777777" w:rsidR="000F1916" w:rsidRPr="00D91655" w:rsidRDefault="000F1916" w:rsidP="000F1916">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vytvoření nové relace,</w:t>
      </w:r>
    </w:p>
    <w:p w14:paraId="7F8FBADA" w14:textId="77777777" w:rsidR="000F1916" w:rsidRPr="00D91655" w:rsidRDefault="000F1916" w:rsidP="000F1916">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editace stávající relace,</w:t>
      </w:r>
    </w:p>
    <w:p w14:paraId="48003887" w14:textId="77777777" w:rsidR="000F1916" w:rsidRPr="00D91655" w:rsidRDefault="000F1916" w:rsidP="000F1916">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vymazání relace z databáze, vč. souvisejících audio souborů,</w:t>
      </w:r>
    </w:p>
    <w:p w14:paraId="4B856C48" w14:textId="77777777" w:rsidR="000F1916" w:rsidRPr="00D91655" w:rsidRDefault="000F1916" w:rsidP="00FC61B4">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možnost rychlé volby okamžitého odvysílání zvolené relace.</w:t>
      </w:r>
    </w:p>
    <w:p w14:paraId="5897ECCF" w14:textId="77777777" w:rsidR="000F1916" w:rsidRPr="00D91655" w:rsidRDefault="000F1916" w:rsidP="000F1916">
      <w:pPr>
        <w:pStyle w:val="Odstavecseseznamem1"/>
        <w:spacing w:before="100" w:beforeAutospacing="1" w:after="100" w:afterAutospacing="1" w:line="280" w:lineRule="atLeast"/>
        <w:ind w:left="284" w:firstLine="425"/>
        <w:contextualSpacing w:val="0"/>
        <w:jc w:val="both"/>
        <w:rPr>
          <w:rFonts w:ascii="Arial" w:hAnsi="Arial" w:cs="Arial"/>
        </w:rPr>
      </w:pPr>
      <w:r w:rsidRPr="00D91655">
        <w:rPr>
          <w:rFonts w:ascii="Arial" w:hAnsi="Arial" w:cs="Arial"/>
        </w:rPr>
        <w:t xml:space="preserve">Grafické rozhraní musí umožňovat zobrazit, vytisknout a exportovat kompletní seznam všech relací uložených v databázi na serveru systému.  Systém musí disponovat nástroji pro vyhledávání v seznamu relací. </w:t>
      </w:r>
    </w:p>
    <w:p w14:paraId="57649531" w14:textId="77777777" w:rsidR="000F1916" w:rsidRPr="00D91655" w:rsidRDefault="000F1916" w:rsidP="000F1916">
      <w:pPr>
        <w:pStyle w:val="Odstavecseseznamem1"/>
        <w:spacing w:after="100" w:afterAutospacing="1" w:line="280" w:lineRule="atLeast"/>
        <w:ind w:left="284" w:firstLine="425"/>
        <w:contextualSpacing w:val="0"/>
        <w:jc w:val="both"/>
        <w:rPr>
          <w:rFonts w:ascii="Arial" w:hAnsi="Arial" w:cs="Arial"/>
        </w:rPr>
      </w:pPr>
      <w:r w:rsidRPr="00D91655">
        <w:rPr>
          <w:rFonts w:ascii="Arial" w:hAnsi="Arial" w:cs="Arial"/>
        </w:rPr>
        <w:t xml:space="preserve">Časový plán relací musí být možné zobrazit v přehledném </w:t>
      </w:r>
      <w:r w:rsidR="001645DC">
        <w:rPr>
          <w:rFonts w:ascii="Arial" w:hAnsi="Arial" w:cs="Arial"/>
        </w:rPr>
        <w:t>seznamu</w:t>
      </w:r>
      <w:r w:rsidRPr="00D91655">
        <w:rPr>
          <w:rFonts w:ascii="Arial" w:hAnsi="Arial" w:cs="Arial"/>
        </w:rPr>
        <w:t xml:space="preserve"> s denním, týdenním a měsíčním plánem. </w:t>
      </w:r>
      <w:r w:rsidR="001645DC">
        <w:rPr>
          <w:rFonts w:ascii="Arial" w:hAnsi="Arial" w:cs="Arial"/>
        </w:rPr>
        <w:t>Seznam</w:t>
      </w:r>
      <w:r w:rsidRPr="00D91655">
        <w:rPr>
          <w:rFonts w:ascii="Arial" w:hAnsi="Arial" w:cs="Arial"/>
        </w:rPr>
        <w:t xml:space="preserve"> musí umožnit také zobrazení naplánovaných relací v časové ose. Výběr audio souboru musí umožnit jeho poslech před začleněním do relace. Uživatel musí mít možnost měnit aktuální pořadí již vybraných souborů. </w:t>
      </w:r>
    </w:p>
    <w:p w14:paraId="48BC6A64" w14:textId="77777777" w:rsidR="000F1916" w:rsidRPr="00D91655" w:rsidRDefault="000F1916" w:rsidP="000F1916">
      <w:pPr>
        <w:pStyle w:val="Odstavecseseznamem1"/>
        <w:spacing w:after="100" w:afterAutospacing="1" w:line="280" w:lineRule="atLeast"/>
        <w:ind w:left="284" w:firstLine="425"/>
        <w:contextualSpacing w:val="0"/>
        <w:jc w:val="both"/>
        <w:rPr>
          <w:rFonts w:ascii="Arial" w:hAnsi="Arial" w:cs="Arial"/>
        </w:rPr>
      </w:pPr>
      <w:r w:rsidRPr="00D91655">
        <w:rPr>
          <w:rFonts w:ascii="Arial" w:hAnsi="Arial" w:cs="Arial"/>
        </w:rPr>
        <w:t xml:space="preserve">Systém musí umožnit definovat skupinu </w:t>
      </w:r>
      <w:r w:rsidR="001645DC">
        <w:rPr>
          <w:rFonts w:ascii="Arial" w:hAnsi="Arial" w:cs="Arial"/>
        </w:rPr>
        <w:t>akustických jednotek</w:t>
      </w:r>
      <w:r w:rsidRPr="00D91655">
        <w:rPr>
          <w:rFonts w:ascii="Arial" w:hAnsi="Arial" w:cs="Arial"/>
        </w:rPr>
        <w:t xml:space="preserve">, do kterých bude relace odvysílána, a to buď výběrem </w:t>
      </w:r>
      <w:r w:rsidR="001645DC">
        <w:rPr>
          <w:rFonts w:ascii="Arial" w:hAnsi="Arial" w:cs="Arial"/>
        </w:rPr>
        <w:t>sirén</w:t>
      </w:r>
      <w:r w:rsidRPr="00D91655">
        <w:rPr>
          <w:rFonts w:ascii="Arial" w:hAnsi="Arial" w:cs="Arial"/>
        </w:rPr>
        <w:t xml:space="preserve"> z hierarchického seznamu, nebo přímo z mapového podkladu pomocí ohraničení polygonem. Systém musí provést automatickou optimalizaci počtu </w:t>
      </w:r>
      <w:r w:rsidR="003F47EE">
        <w:rPr>
          <w:rFonts w:ascii="Arial" w:hAnsi="Arial" w:cs="Arial"/>
        </w:rPr>
        <w:t xml:space="preserve">jednotek </w:t>
      </w:r>
      <w:r w:rsidRPr="00D91655">
        <w:rPr>
          <w:rFonts w:ascii="Arial" w:hAnsi="Arial" w:cs="Arial"/>
        </w:rPr>
        <w:t>tak, aby výsledná aktivace koncových prvků byla co nejkratší a vlastní hlášení bylo po spuštění relace co nejdříve distribuováno do koncových prvků.</w:t>
      </w:r>
    </w:p>
    <w:p w14:paraId="7F4A6640" w14:textId="77777777" w:rsidR="00FC61B4" w:rsidRPr="000A7568" w:rsidRDefault="00FC61B4" w:rsidP="000A7568">
      <w:pPr>
        <w:pStyle w:val="N3"/>
        <w:numPr>
          <w:ilvl w:val="2"/>
          <w:numId w:val="2"/>
        </w:numPr>
        <w:tabs>
          <w:tab w:val="clear" w:pos="851"/>
          <w:tab w:val="clear" w:pos="1004"/>
          <w:tab w:val="left" w:pos="1134"/>
        </w:tabs>
      </w:pPr>
      <w:bookmarkStart w:id="53" w:name="_Toc430252056"/>
      <w:r w:rsidRPr="000A7568">
        <w:t>Požadavky na grafickou prezentaci měřených a importovaných dat</w:t>
      </w:r>
      <w:bookmarkEnd w:id="53"/>
    </w:p>
    <w:p w14:paraId="6441A2FA" w14:textId="77777777" w:rsidR="00FC61B4" w:rsidRPr="00D91655" w:rsidRDefault="00FC61B4" w:rsidP="00FC61B4">
      <w:pPr>
        <w:pStyle w:val="Odstavecseseznamem1"/>
        <w:spacing w:after="100" w:afterAutospacing="1" w:line="280" w:lineRule="atLeast"/>
        <w:ind w:left="284" w:firstLine="425"/>
        <w:contextualSpacing w:val="0"/>
        <w:jc w:val="both"/>
        <w:rPr>
          <w:rFonts w:ascii="Arial" w:hAnsi="Arial" w:cs="Arial"/>
        </w:rPr>
      </w:pPr>
      <w:r w:rsidRPr="00D91655">
        <w:rPr>
          <w:rFonts w:ascii="Arial" w:hAnsi="Arial" w:cs="Arial"/>
        </w:rPr>
        <w:t>Systém musí umožňovat grafickou prezentaci všech měřených a importovaných hodnot</w:t>
      </w:r>
      <w:r w:rsidR="00F17D6A">
        <w:rPr>
          <w:rFonts w:ascii="Arial" w:hAnsi="Arial" w:cs="Arial"/>
        </w:rPr>
        <w:t xml:space="preserve"> ze systému LVS</w:t>
      </w:r>
      <w:r w:rsidRPr="00D91655">
        <w:rPr>
          <w:rFonts w:ascii="Arial" w:hAnsi="Arial" w:cs="Arial"/>
        </w:rPr>
        <w:t>. Mezi měřené veličiny patří především hodnoty z hladinoměrů, srážkoměrů, stavu baterií, analogová měření a stavy hladin a průtoků importované z externích datových zdrojů.</w:t>
      </w:r>
    </w:p>
    <w:p w14:paraId="4516493B" w14:textId="77777777" w:rsidR="00FC61B4" w:rsidRPr="00D91655" w:rsidRDefault="00FC61B4" w:rsidP="00FC61B4">
      <w:pPr>
        <w:pStyle w:val="Odstavecseseznamem1"/>
        <w:spacing w:after="100" w:afterAutospacing="1" w:line="280" w:lineRule="atLeast"/>
        <w:ind w:left="284" w:firstLine="425"/>
        <w:contextualSpacing w:val="0"/>
        <w:jc w:val="both"/>
        <w:rPr>
          <w:rFonts w:ascii="Arial" w:hAnsi="Arial" w:cs="Arial"/>
        </w:rPr>
      </w:pPr>
      <w:r w:rsidRPr="00D91655">
        <w:rPr>
          <w:rFonts w:ascii="Arial" w:hAnsi="Arial" w:cs="Arial"/>
        </w:rPr>
        <w:t xml:space="preserve">Uživatelské rozhraní musí umožnit grafické zobrazení poslední měřené nebo importované hodnoty a také zobrazení trendového průběhu měřených nebo importovaných hodnot. V jednotlivých grafech musí být jednoznačně zvýrazněny jednotlivé úrovně povodňových stupňů (SPA1, SPA2 a SPA3), tak aby bylo vizuálně viditelné překročení přes nebo pokles pod jednotlivé povodňové stupně. Uživatel musí mít možnost zadat libovolný časový rozsah zobrazovaného průběhu. </w:t>
      </w:r>
    </w:p>
    <w:p w14:paraId="0304324E" w14:textId="77777777" w:rsidR="00FC61B4" w:rsidRPr="000A7568" w:rsidRDefault="00FC61B4" w:rsidP="000A7568">
      <w:pPr>
        <w:pStyle w:val="N3"/>
        <w:numPr>
          <w:ilvl w:val="2"/>
          <w:numId w:val="2"/>
        </w:numPr>
        <w:tabs>
          <w:tab w:val="clear" w:pos="851"/>
          <w:tab w:val="clear" w:pos="1004"/>
          <w:tab w:val="left" w:pos="1134"/>
        </w:tabs>
      </w:pPr>
      <w:bookmarkStart w:id="54" w:name="_Toc430252057"/>
      <w:r w:rsidRPr="000A7568">
        <w:t>Požadavky na zpracování alarmů a notifikaci uživatelů</w:t>
      </w:r>
      <w:bookmarkEnd w:id="54"/>
    </w:p>
    <w:p w14:paraId="530A93F4" w14:textId="77777777" w:rsidR="00FC61B4" w:rsidRPr="00D91655" w:rsidRDefault="00FC61B4" w:rsidP="00FC61B4">
      <w:pPr>
        <w:pStyle w:val="Odstavecseseznamem1"/>
        <w:spacing w:after="100" w:afterAutospacing="1" w:line="280" w:lineRule="atLeast"/>
        <w:ind w:left="284" w:firstLine="425"/>
        <w:contextualSpacing w:val="0"/>
        <w:jc w:val="both"/>
        <w:rPr>
          <w:rFonts w:ascii="Arial" w:hAnsi="Arial" w:cs="Arial"/>
        </w:rPr>
      </w:pPr>
      <w:r w:rsidRPr="00D91655">
        <w:rPr>
          <w:rFonts w:ascii="Arial" w:hAnsi="Arial" w:cs="Arial"/>
        </w:rPr>
        <w:t xml:space="preserve">Systém musí umožňovat uživatelské nastavení podmínek </w:t>
      </w:r>
      <w:r w:rsidR="00DF0BDC">
        <w:rPr>
          <w:rFonts w:ascii="Arial" w:hAnsi="Arial" w:cs="Arial"/>
        </w:rPr>
        <w:t>alarmových</w:t>
      </w:r>
      <w:r w:rsidRPr="00D91655">
        <w:rPr>
          <w:rFonts w:ascii="Arial" w:hAnsi="Arial" w:cs="Arial"/>
        </w:rPr>
        <w:t xml:space="preserve"> stavů, jejich automatickou identifikaci a automatické provedení příslušné požadované akce. Systém musí umožňovat definici minimálně následujících vlastností a podmínek jednotlivých alarmů:</w:t>
      </w:r>
    </w:p>
    <w:p w14:paraId="57DAEBA1" w14:textId="77777777" w:rsidR="00FC61B4" w:rsidRPr="00D91655" w:rsidRDefault="00FC61B4" w:rsidP="00FC61B4">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význam alarmu (informace, minoritní, významný, kritický),</w:t>
      </w:r>
    </w:p>
    <w:p w14:paraId="048E773A" w14:textId="77777777" w:rsidR="00FC61B4" w:rsidRPr="00D91655" w:rsidRDefault="00FC61B4" w:rsidP="00FC61B4">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úroveň překročení nebo podkročení analogové hodnoty (stav baterie, teplota, …),</w:t>
      </w:r>
    </w:p>
    <w:p w14:paraId="6880A996" w14:textId="77777777" w:rsidR="00FC61B4" w:rsidRPr="00D91655" w:rsidRDefault="00FC61B4" w:rsidP="00FC61B4">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eliminace falešných alarmů.</w:t>
      </w:r>
    </w:p>
    <w:p w14:paraId="2AF6BE34" w14:textId="77777777" w:rsidR="00FC61B4" w:rsidRPr="00D91655" w:rsidRDefault="00FC61B4" w:rsidP="00FC61B4">
      <w:pPr>
        <w:pStyle w:val="Odstavecseseznamem1"/>
        <w:spacing w:before="100" w:beforeAutospacing="1" w:after="100" w:afterAutospacing="1" w:line="280" w:lineRule="atLeast"/>
        <w:ind w:left="284" w:firstLine="425"/>
        <w:contextualSpacing w:val="0"/>
        <w:jc w:val="both"/>
        <w:rPr>
          <w:rFonts w:ascii="Arial" w:hAnsi="Arial" w:cs="Arial"/>
        </w:rPr>
      </w:pPr>
      <w:r w:rsidRPr="00D91655">
        <w:rPr>
          <w:rFonts w:ascii="Arial" w:hAnsi="Arial" w:cs="Arial"/>
        </w:rPr>
        <w:t>Systém musí dále umožnit definici akce nebo více akcí, které jsou uskutečněny v případě vzniku alarmu. Jsou požadovány minimálně následující akce:</w:t>
      </w:r>
    </w:p>
    <w:p w14:paraId="56EB9B25" w14:textId="77777777" w:rsidR="00FC61B4" w:rsidRPr="00D91655" w:rsidRDefault="00FC61B4" w:rsidP="00FC61B4">
      <w:pPr>
        <w:pStyle w:val="Odstavecseseznamem1"/>
        <w:numPr>
          <w:ilvl w:val="1"/>
          <w:numId w:val="11"/>
        </w:numPr>
        <w:spacing w:before="100" w:beforeAutospacing="1" w:line="280" w:lineRule="atLeast"/>
        <w:ind w:left="1434" w:hanging="357"/>
        <w:rPr>
          <w:rFonts w:ascii="Arial" w:hAnsi="Arial" w:cs="Arial"/>
          <w:bCs/>
        </w:rPr>
      </w:pPr>
      <w:r w:rsidRPr="00D91655">
        <w:rPr>
          <w:rFonts w:ascii="Arial" w:hAnsi="Arial" w:cs="Arial"/>
          <w:bCs/>
        </w:rPr>
        <w:t>zobrazení na displeji nebo monitoru klientské aplikace,</w:t>
      </w:r>
    </w:p>
    <w:p w14:paraId="27ABB482" w14:textId="77777777" w:rsidR="00FC61B4" w:rsidRPr="00206F5C" w:rsidRDefault="00FC61B4" w:rsidP="006B4674">
      <w:pPr>
        <w:pStyle w:val="Odstavecseseznamem1"/>
        <w:numPr>
          <w:ilvl w:val="1"/>
          <w:numId w:val="11"/>
        </w:numPr>
        <w:spacing w:before="100" w:beforeAutospacing="1" w:line="280" w:lineRule="atLeast"/>
        <w:ind w:left="1434" w:hanging="357"/>
        <w:jc w:val="both"/>
        <w:rPr>
          <w:rFonts w:ascii="Arial" w:hAnsi="Arial" w:cs="Arial"/>
          <w:bCs/>
        </w:rPr>
      </w:pPr>
      <w:r w:rsidRPr="00D91655">
        <w:rPr>
          <w:rFonts w:ascii="Arial" w:hAnsi="Arial" w:cs="Arial"/>
          <w:bCs/>
        </w:rPr>
        <w:lastRenderedPageBreak/>
        <w:t xml:space="preserve">spuštění požadované relace v definované skupině </w:t>
      </w:r>
      <w:r w:rsidR="00DF0BDC" w:rsidRPr="00206F5C">
        <w:rPr>
          <w:rFonts w:ascii="Arial" w:hAnsi="Arial" w:cs="Arial"/>
          <w:bCs/>
        </w:rPr>
        <w:t>koncových prvků</w:t>
      </w:r>
      <w:r w:rsidRPr="00206F5C">
        <w:rPr>
          <w:rFonts w:ascii="Arial" w:hAnsi="Arial" w:cs="Arial"/>
          <w:bCs/>
        </w:rPr>
        <w:t>. Systém musí umožnit spuštění relace bezprostředně po vzniku alarmu nebo po potvrzení kompetentním uživatelem,</w:t>
      </w:r>
    </w:p>
    <w:p w14:paraId="01389F72" w14:textId="77777777" w:rsidR="00FC61B4" w:rsidRPr="006B4674" w:rsidRDefault="00FC61B4" w:rsidP="006B4674">
      <w:pPr>
        <w:pStyle w:val="Odstavecseseznamem1"/>
        <w:numPr>
          <w:ilvl w:val="1"/>
          <w:numId w:val="11"/>
        </w:numPr>
        <w:spacing w:before="100" w:beforeAutospacing="1" w:line="280" w:lineRule="atLeast"/>
        <w:ind w:left="1434" w:hanging="357"/>
        <w:jc w:val="both"/>
        <w:rPr>
          <w:rFonts w:ascii="Arial" w:hAnsi="Arial" w:cs="Arial"/>
          <w:bCs/>
        </w:rPr>
      </w:pPr>
      <w:r w:rsidRPr="00206F5C">
        <w:rPr>
          <w:rFonts w:ascii="Arial" w:hAnsi="Arial" w:cs="Arial"/>
          <w:bCs/>
        </w:rPr>
        <w:t>spuštění požadované relace v </w:t>
      </w:r>
      <w:r w:rsidR="00DF0BDC" w:rsidRPr="00206F5C">
        <w:rPr>
          <w:rFonts w:ascii="Arial" w:hAnsi="Arial" w:cs="Arial"/>
          <w:bCs/>
        </w:rPr>
        <w:t>koncovém prvku</w:t>
      </w:r>
      <w:r w:rsidRPr="00206F5C">
        <w:rPr>
          <w:rFonts w:ascii="Arial" w:hAnsi="Arial" w:cs="Arial"/>
          <w:bCs/>
        </w:rPr>
        <w:t>, jehož řídící jednotka vyvolala alarm. Systém musí umožnit spuštění relace bezprostředně</w:t>
      </w:r>
      <w:r w:rsidRPr="006B4674">
        <w:rPr>
          <w:rFonts w:ascii="Arial" w:hAnsi="Arial" w:cs="Arial"/>
          <w:bCs/>
        </w:rPr>
        <w:t xml:space="preserve"> po vzniku alarmu nebo po potvrzení kompetentním uživatelem,</w:t>
      </w:r>
    </w:p>
    <w:p w14:paraId="74497F13" w14:textId="77777777" w:rsidR="00030596" w:rsidRDefault="00FC61B4" w:rsidP="00030596">
      <w:pPr>
        <w:pStyle w:val="Odstavecseseznamem1"/>
        <w:numPr>
          <w:ilvl w:val="1"/>
          <w:numId w:val="11"/>
        </w:numPr>
        <w:spacing w:before="100" w:beforeAutospacing="1" w:after="120" w:line="280" w:lineRule="atLeast"/>
        <w:ind w:left="1434" w:hanging="357"/>
        <w:jc w:val="both"/>
        <w:rPr>
          <w:rFonts w:ascii="Arial" w:hAnsi="Arial" w:cs="Arial"/>
          <w:bCs/>
        </w:rPr>
      </w:pPr>
      <w:r w:rsidRPr="00D91655">
        <w:rPr>
          <w:rFonts w:ascii="Arial" w:hAnsi="Arial" w:cs="Arial"/>
          <w:bCs/>
        </w:rPr>
        <w:t>odeslání SMS zprávy jednomu nebo skupině příjemců, zpráva musí obsahovat minimálně následující údaje: text alarmu, naměřená hodnota, trend měřené hodnoty (vzestup nebo pokles).</w:t>
      </w:r>
    </w:p>
    <w:p w14:paraId="429CF19E" w14:textId="77777777" w:rsidR="00457B20" w:rsidRPr="000537C5" w:rsidRDefault="00457B20" w:rsidP="00457B20">
      <w:pPr>
        <w:pStyle w:val="N3"/>
        <w:numPr>
          <w:ilvl w:val="2"/>
          <w:numId w:val="2"/>
        </w:numPr>
        <w:tabs>
          <w:tab w:val="clear" w:pos="851"/>
          <w:tab w:val="clear" w:pos="1004"/>
          <w:tab w:val="left" w:pos="993"/>
          <w:tab w:val="num" w:pos="1134"/>
        </w:tabs>
        <w:spacing w:after="120"/>
      </w:pPr>
      <w:bookmarkStart w:id="55" w:name="_Toc453794661"/>
      <w:bookmarkStart w:id="56" w:name="_Toc430252058"/>
      <w:r>
        <w:t>V</w:t>
      </w:r>
      <w:r w:rsidR="00397A73">
        <w:t>zdálené pracoviště (SW</w:t>
      </w:r>
      <w:r w:rsidRPr="000537C5">
        <w:t xml:space="preserve"> klient)</w:t>
      </w:r>
      <w:bookmarkEnd w:id="55"/>
      <w:bookmarkEnd w:id="56"/>
    </w:p>
    <w:p w14:paraId="19EE0734" w14:textId="77777777" w:rsidR="00457B20" w:rsidRDefault="00457B20" w:rsidP="00457B20">
      <w:pPr>
        <w:pStyle w:val="Odstavec"/>
        <w:ind w:firstLine="567"/>
        <w:jc w:val="both"/>
        <w:rPr>
          <w:sz w:val="22"/>
        </w:rPr>
      </w:pPr>
      <w:r w:rsidRPr="001B52AC">
        <w:rPr>
          <w:sz w:val="22"/>
        </w:rPr>
        <w:t xml:space="preserve">V rámci tohoto projektu budou vybudovány </w:t>
      </w:r>
      <w:r>
        <w:rPr>
          <w:sz w:val="22"/>
        </w:rPr>
        <w:t>dva vzdálené</w:t>
      </w:r>
      <w:r w:rsidRPr="001B52AC">
        <w:rPr>
          <w:sz w:val="22"/>
        </w:rPr>
        <w:t xml:space="preserve"> </w:t>
      </w:r>
      <w:r w:rsidR="00397A73">
        <w:rPr>
          <w:sz w:val="22"/>
        </w:rPr>
        <w:t>SW</w:t>
      </w:r>
      <w:r w:rsidRPr="001B52AC">
        <w:rPr>
          <w:sz w:val="22"/>
        </w:rPr>
        <w:t xml:space="preserve"> klienty. </w:t>
      </w:r>
      <w:r>
        <w:rPr>
          <w:sz w:val="22"/>
        </w:rPr>
        <w:t>Vzdálený klient umožňuje, pomocí</w:t>
      </w:r>
      <w:r w:rsidRPr="001B52AC">
        <w:rPr>
          <w:sz w:val="22"/>
        </w:rPr>
        <w:t xml:space="preserve"> </w:t>
      </w:r>
      <w:r>
        <w:rPr>
          <w:sz w:val="22"/>
        </w:rPr>
        <w:t>LAN (</w:t>
      </w:r>
      <w:r w:rsidRPr="001B52AC">
        <w:rPr>
          <w:sz w:val="22"/>
        </w:rPr>
        <w:t>MAN</w:t>
      </w:r>
      <w:r>
        <w:rPr>
          <w:sz w:val="22"/>
        </w:rPr>
        <w:t>) informační</w:t>
      </w:r>
      <w:r w:rsidRPr="001B52AC">
        <w:rPr>
          <w:sz w:val="22"/>
        </w:rPr>
        <w:t xml:space="preserve"> sítě plnohodnotné ovládání varovného informačního systému. Vzdálení klienti budou instalované na jednotlivých odborech města</w:t>
      </w:r>
      <w:r w:rsidR="004762E7">
        <w:rPr>
          <w:sz w:val="22"/>
        </w:rPr>
        <w:t>,</w:t>
      </w:r>
      <w:r w:rsidR="00CD3D48">
        <w:rPr>
          <w:sz w:val="22"/>
        </w:rPr>
        <w:t xml:space="preserve"> a to na stávajícím nebo projektem dodaných</w:t>
      </w:r>
      <w:r>
        <w:rPr>
          <w:sz w:val="22"/>
        </w:rPr>
        <w:t xml:space="preserve"> počítačích s operačním </w:t>
      </w:r>
      <w:r w:rsidR="00C37D21">
        <w:rPr>
          <w:sz w:val="22"/>
        </w:rPr>
        <w:t xml:space="preserve">systémem </w:t>
      </w:r>
      <w:r w:rsidR="00095678">
        <w:rPr>
          <w:sz w:val="22"/>
        </w:rPr>
        <w:t>W</w:t>
      </w:r>
      <w:r w:rsidR="00CD3D48">
        <w:rPr>
          <w:sz w:val="22"/>
        </w:rPr>
        <w:t>indow</w:t>
      </w:r>
      <w:r w:rsidR="008649EB">
        <w:rPr>
          <w:sz w:val="22"/>
        </w:rPr>
        <w:t>s</w:t>
      </w:r>
      <w:r>
        <w:rPr>
          <w:sz w:val="22"/>
        </w:rPr>
        <w:t xml:space="preserve"> a jsou připojeny do místní informační sítě LAN (MAN). </w:t>
      </w:r>
    </w:p>
    <w:p w14:paraId="5B971055" w14:textId="77777777" w:rsidR="00457B20" w:rsidRDefault="00457B20" w:rsidP="00457B20">
      <w:pPr>
        <w:pStyle w:val="N3"/>
        <w:numPr>
          <w:ilvl w:val="2"/>
          <w:numId w:val="2"/>
        </w:numPr>
        <w:tabs>
          <w:tab w:val="clear" w:pos="851"/>
          <w:tab w:val="clear" w:pos="1004"/>
          <w:tab w:val="left" w:pos="993"/>
          <w:tab w:val="num" w:pos="1134"/>
        </w:tabs>
        <w:spacing w:after="120"/>
      </w:pPr>
      <w:bookmarkStart w:id="57" w:name="_Toc453794662"/>
      <w:bookmarkStart w:id="58" w:name="_Toc430252059"/>
      <w:r>
        <w:t>Webová aplikace</w:t>
      </w:r>
      <w:bookmarkEnd w:id="57"/>
      <w:bookmarkEnd w:id="58"/>
    </w:p>
    <w:p w14:paraId="4D5A80CB" w14:textId="77777777" w:rsidR="00457B20" w:rsidRPr="00457B20" w:rsidRDefault="00C37D21" w:rsidP="00457B20">
      <w:pPr>
        <w:pStyle w:val="Odstavec"/>
        <w:ind w:firstLine="567"/>
        <w:jc w:val="both"/>
        <w:rPr>
          <w:sz w:val="22"/>
        </w:rPr>
      </w:pPr>
      <w:r>
        <w:rPr>
          <w:sz w:val="22"/>
        </w:rPr>
        <w:t xml:space="preserve">Webová aplikace je softwarová utilita, která zajišťuje </w:t>
      </w:r>
      <w:r w:rsidR="00B751F8">
        <w:rPr>
          <w:sz w:val="22"/>
        </w:rPr>
        <w:t>rozhraní</w:t>
      </w:r>
      <w:r>
        <w:rPr>
          <w:sz w:val="22"/>
        </w:rPr>
        <w:t xml:space="preserve"> mezi jednotlivými systémy VIS a LVS a následně zobrazuje získaná data prostřednictvím grafického a textového znázornění. </w:t>
      </w:r>
      <w:r w:rsidR="00457B20" w:rsidRPr="00457B20">
        <w:rPr>
          <w:sz w:val="22"/>
        </w:rPr>
        <w:t>Základní parametry webové aplikace musí splňovat:</w:t>
      </w:r>
    </w:p>
    <w:p w14:paraId="240BC583" w14:textId="77777777" w:rsidR="00457B20" w:rsidRPr="00457B20" w:rsidRDefault="00457B20" w:rsidP="00457B20">
      <w:pPr>
        <w:pStyle w:val="Odstavecseseznamem1"/>
        <w:numPr>
          <w:ilvl w:val="1"/>
          <w:numId w:val="11"/>
        </w:numPr>
        <w:spacing w:line="280" w:lineRule="atLeast"/>
        <w:rPr>
          <w:rFonts w:ascii="Arial" w:hAnsi="Arial" w:cs="Arial"/>
          <w:bCs/>
        </w:rPr>
      </w:pPr>
      <w:r w:rsidRPr="00457B20">
        <w:rPr>
          <w:rFonts w:ascii="Arial" w:hAnsi="Arial" w:cs="Arial"/>
          <w:bCs/>
        </w:rPr>
        <w:t>Kompletní přehled všech prvků v online mapě.</w:t>
      </w:r>
    </w:p>
    <w:p w14:paraId="72A4FD4A" w14:textId="77777777" w:rsidR="00457B20" w:rsidRPr="00457B20" w:rsidRDefault="00457B20" w:rsidP="00457B20">
      <w:pPr>
        <w:pStyle w:val="Odstavecseseznamem1"/>
        <w:numPr>
          <w:ilvl w:val="1"/>
          <w:numId w:val="11"/>
        </w:numPr>
        <w:spacing w:line="280" w:lineRule="atLeast"/>
        <w:rPr>
          <w:rFonts w:ascii="Arial" w:hAnsi="Arial" w:cs="Arial"/>
          <w:bCs/>
        </w:rPr>
      </w:pPr>
      <w:r w:rsidRPr="00457B20">
        <w:rPr>
          <w:rFonts w:ascii="Arial" w:hAnsi="Arial" w:cs="Arial"/>
          <w:bCs/>
        </w:rPr>
        <w:t>Kompletní přehled diagnostiky koncových prvků v online mapě.</w:t>
      </w:r>
    </w:p>
    <w:p w14:paraId="3E9603C2" w14:textId="77777777" w:rsidR="00457B20" w:rsidRPr="00457B20" w:rsidRDefault="00457B20" w:rsidP="00457B20">
      <w:pPr>
        <w:pStyle w:val="Odstavecseseznamem1"/>
        <w:numPr>
          <w:ilvl w:val="1"/>
          <w:numId w:val="11"/>
        </w:numPr>
        <w:spacing w:line="280" w:lineRule="atLeast"/>
        <w:rPr>
          <w:rFonts w:ascii="Arial" w:hAnsi="Arial" w:cs="Arial"/>
          <w:bCs/>
        </w:rPr>
      </w:pPr>
      <w:r w:rsidRPr="00457B20">
        <w:rPr>
          <w:rFonts w:ascii="Arial" w:hAnsi="Arial" w:cs="Arial"/>
          <w:bCs/>
        </w:rPr>
        <w:t xml:space="preserve">Kompletní přehled integrovaných čidel hlásných profilů. </w:t>
      </w:r>
    </w:p>
    <w:p w14:paraId="1C1AF754" w14:textId="77777777" w:rsidR="00457B20" w:rsidRPr="00457B20" w:rsidRDefault="00457B20" w:rsidP="00457B20">
      <w:pPr>
        <w:pStyle w:val="Odstavecseseznamem1"/>
        <w:numPr>
          <w:ilvl w:val="1"/>
          <w:numId w:val="11"/>
        </w:numPr>
        <w:spacing w:line="280" w:lineRule="atLeast"/>
        <w:rPr>
          <w:rFonts w:ascii="Arial" w:hAnsi="Arial" w:cs="Arial"/>
          <w:bCs/>
        </w:rPr>
      </w:pPr>
      <w:r w:rsidRPr="00457B20">
        <w:rPr>
          <w:rFonts w:ascii="Arial" w:hAnsi="Arial" w:cs="Arial"/>
          <w:bCs/>
        </w:rPr>
        <w:t>Analýza postupu přívalových vln.</w:t>
      </w:r>
    </w:p>
    <w:p w14:paraId="518F20CA" w14:textId="77777777" w:rsidR="00457B20" w:rsidRPr="00457B20" w:rsidRDefault="00457B20" w:rsidP="00457B20">
      <w:pPr>
        <w:pStyle w:val="Odstavecseseznamem1"/>
        <w:numPr>
          <w:ilvl w:val="1"/>
          <w:numId w:val="11"/>
        </w:numPr>
        <w:spacing w:line="280" w:lineRule="atLeast"/>
        <w:rPr>
          <w:rFonts w:ascii="Arial" w:hAnsi="Arial" w:cs="Arial"/>
          <w:bCs/>
        </w:rPr>
      </w:pPr>
      <w:r w:rsidRPr="00457B20">
        <w:rPr>
          <w:rFonts w:ascii="Arial" w:hAnsi="Arial" w:cs="Arial"/>
          <w:bCs/>
        </w:rPr>
        <w:t>Vstup chráněn heslem.</w:t>
      </w:r>
    </w:p>
    <w:p w14:paraId="7AE9C5F6" w14:textId="77777777" w:rsidR="00457B20" w:rsidRPr="00457B20" w:rsidRDefault="00457B20" w:rsidP="00457B20">
      <w:pPr>
        <w:pStyle w:val="Odstavecseseznamem1"/>
        <w:numPr>
          <w:ilvl w:val="1"/>
          <w:numId w:val="11"/>
        </w:numPr>
        <w:spacing w:line="280" w:lineRule="atLeast"/>
        <w:rPr>
          <w:rFonts w:ascii="Arial" w:hAnsi="Arial" w:cs="Arial"/>
          <w:bCs/>
        </w:rPr>
      </w:pPr>
      <w:r w:rsidRPr="00457B20">
        <w:rPr>
          <w:rFonts w:ascii="Arial" w:hAnsi="Arial" w:cs="Arial"/>
          <w:bCs/>
        </w:rPr>
        <w:t>Možnost přístupu do aplikace ze sítě internet.</w:t>
      </w:r>
    </w:p>
    <w:p w14:paraId="755C73BD" w14:textId="77777777" w:rsidR="00B25209" w:rsidRDefault="00F73E20" w:rsidP="00F73E20">
      <w:pPr>
        <w:pStyle w:val="N2"/>
        <w:numPr>
          <w:ilvl w:val="1"/>
          <w:numId w:val="2"/>
        </w:numPr>
        <w:ind w:left="578" w:hanging="578"/>
      </w:pPr>
      <w:bookmarkStart w:id="59" w:name="_Toc430252060"/>
      <w:r w:rsidRPr="00F73E20">
        <w:t>Instalace vysílací části systému</w:t>
      </w:r>
      <w:bookmarkEnd w:id="59"/>
      <w:r w:rsidRPr="00F73E20">
        <w:t xml:space="preserve"> </w:t>
      </w:r>
    </w:p>
    <w:p w14:paraId="76D0FFC9" w14:textId="77777777" w:rsidR="00F73E20" w:rsidRPr="00F73E20" w:rsidRDefault="00F73E20" w:rsidP="00F73E20">
      <w:pPr>
        <w:pStyle w:val="Odstavec"/>
        <w:ind w:firstLine="567"/>
        <w:jc w:val="both"/>
        <w:rPr>
          <w:sz w:val="22"/>
        </w:rPr>
      </w:pPr>
      <w:r w:rsidRPr="00F73E20">
        <w:rPr>
          <w:sz w:val="22"/>
        </w:rPr>
        <w:t xml:space="preserve">Vysílací část systému bude instalována v budově </w:t>
      </w:r>
      <w:r w:rsidR="008649EB">
        <w:rPr>
          <w:sz w:val="22"/>
        </w:rPr>
        <w:t xml:space="preserve">městského </w:t>
      </w:r>
      <w:r w:rsidR="008649EB" w:rsidRPr="00C93CB2">
        <w:rPr>
          <w:sz w:val="22"/>
        </w:rPr>
        <w:t>úřadu</w:t>
      </w:r>
      <w:r w:rsidR="004762E7" w:rsidRPr="00C93CB2">
        <w:rPr>
          <w:sz w:val="22"/>
        </w:rPr>
        <w:t xml:space="preserve"> v technickém zázemí</w:t>
      </w:r>
      <w:r w:rsidR="00C93CB2">
        <w:rPr>
          <w:sz w:val="22"/>
        </w:rPr>
        <w:t xml:space="preserve"> při vstupu na půdu</w:t>
      </w:r>
      <w:r w:rsidR="008649EB" w:rsidRPr="00C93CB2">
        <w:rPr>
          <w:sz w:val="22"/>
        </w:rPr>
        <w:t>.</w:t>
      </w:r>
      <w:r w:rsidR="008649EB">
        <w:rPr>
          <w:sz w:val="22"/>
        </w:rPr>
        <w:t xml:space="preserve"> </w:t>
      </w:r>
      <w:r w:rsidRPr="00F73E20">
        <w:rPr>
          <w:sz w:val="22"/>
        </w:rPr>
        <w:t>Jedná se o vysílací skří</w:t>
      </w:r>
      <w:r>
        <w:rPr>
          <w:sz w:val="22"/>
        </w:rPr>
        <w:t xml:space="preserve">ň </w:t>
      </w:r>
      <w:r w:rsidRPr="00F73E20">
        <w:rPr>
          <w:sz w:val="22"/>
        </w:rPr>
        <w:t xml:space="preserve">včetně napájecí a anténní části. Dále pak o soubor prvků v rámci odbavovacího pracoviště, který se skládá z počítačové stanice (serveru), kvalitního mikrofonu, reproduktorových skříněk a napájení.  </w:t>
      </w:r>
    </w:p>
    <w:p w14:paraId="4AF1B209" w14:textId="77777777" w:rsidR="00F73E20" w:rsidRDefault="00F73E20" w:rsidP="00F73E20">
      <w:pPr>
        <w:pStyle w:val="Odstavec"/>
        <w:ind w:firstLine="567"/>
        <w:jc w:val="both"/>
        <w:rPr>
          <w:sz w:val="22"/>
        </w:rPr>
      </w:pPr>
      <w:r w:rsidRPr="00F73E20">
        <w:rPr>
          <w:sz w:val="22"/>
        </w:rPr>
        <w:t xml:space="preserve">V rámci dodávky </w:t>
      </w:r>
      <w:r w:rsidR="008649EB">
        <w:rPr>
          <w:sz w:val="22"/>
        </w:rPr>
        <w:t>jsou dále dva</w:t>
      </w:r>
      <w:r>
        <w:rPr>
          <w:sz w:val="22"/>
        </w:rPr>
        <w:t xml:space="preserve"> digitální převaděč</w:t>
      </w:r>
      <w:r w:rsidR="008649EB">
        <w:rPr>
          <w:sz w:val="22"/>
        </w:rPr>
        <w:t>e</w:t>
      </w:r>
      <w:r w:rsidRPr="00F73E20">
        <w:rPr>
          <w:sz w:val="22"/>
        </w:rPr>
        <w:t xml:space="preserve">, </w:t>
      </w:r>
      <w:r w:rsidR="004762E7">
        <w:rPr>
          <w:sz w:val="22"/>
        </w:rPr>
        <w:t>kter</w:t>
      </w:r>
      <w:r w:rsidR="008649EB">
        <w:rPr>
          <w:sz w:val="22"/>
        </w:rPr>
        <w:t>é</w:t>
      </w:r>
      <w:r w:rsidR="004762E7">
        <w:rPr>
          <w:sz w:val="22"/>
        </w:rPr>
        <w:t xml:space="preserve"> bu</w:t>
      </w:r>
      <w:r w:rsidR="008649EB">
        <w:rPr>
          <w:sz w:val="22"/>
        </w:rPr>
        <w:t>dou</w:t>
      </w:r>
      <w:r w:rsidR="004762E7">
        <w:rPr>
          <w:sz w:val="22"/>
        </w:rPr>
        <w:t xml:space="preserve"> instalován</w:t>
      </w:r>
      <w:r w:rsidR="008649EB">
        <w:rPr>
          <w:sz w:val="22"/>
        </w:rPr>
        <w:t>y</w:t>
      </w:r>
      <w:r w:rsidR="004762E7">
        <w:rPr>
          <w:sz w:val="22"/>
        </w:rPr>
        <w:t xml:space="preserve"> na objektu </w:t>
      </w:r>
      <w:r w:rsidR="008649EB">
        <w:rPr>
          <w:sz w:val="22"/>
        </w:rPr>
        <w:t>vodojemu v ulici Na Spravedlnosti a na sloupu veřejného osvětlení v </w:t>
      </w:r>
      <w:r w:rsidR="004F0A7C">
        <w:rPr>
          <w:sz w:val="22"/>
        </w:rPr>
        <w:t>obci</w:t>
      </w:r>
      <w:r w:rsidR="008649EB">
        <w:rPr>
          <w:sz w:val="22"/>
        </w:rPr>
        <w:t xml:space="preserve"> Pavlovice</w:t>
      </w:r>
      <w:r w:rsidR="00C93CB2">
        <w:rPr>
          <w:sz w:val="22"/>
        </w:rPr>
        <w:t>,</w:t>
      </w:r>
      <w:r>
        <w:rPr>
          <w:sz w:val="22"/>
        </w:rPr>
        <w:t xml:space="preserve"> jedná se o skříň s elektronikou převaděče a o anténní systém. </w:t>
      </w:r>
    </w:p>
    <w:p w14:paraId="3547F264" w14:textId="77777777" w:rsidR="00CB2E36" w:rsidRPr="00CB2E36" w:rsidRDefault="00CB2E36" w:rsidP="00CB2E36">
      <w:pPr>
        <w:pStyle w:val="N3"/>
      </w:pPr>
      <w:bookmarkStart w:id="60" w:name="_Toc430252061"/>
      <w:r w:rsidRPr="00CB2E36">
        <w:t>Instalace vysílací skříně a odbavovacího pracoviště</w:t>
      </w:r>
      <w:bookmarkEnd w:id="60"/>
    </w:p>
    <w:p w14:paraId="242AA81E" w14:textId="77777777" w:rsidR="00457B20" w:rsidRDefault="000A13E0" w:rsidP="00CB2E36">
      <w:pPr>
        <w:pStyle w:val="Odstavec"/>
        <w:ind w:firstLine="567"/>
        <w:jc w:val="both"/>
        <w:rPr>
          <w:sz w:val="22"/>
        </w:rPr>
      </w:pPr>
      <w:r>
        <w:rPr>
          <w:sz w:val="22"/>
        </w:rPr>
        <w:t>Technologie</w:t>
      </w:r>
      <w:r w:rsidR="00CB2E36" w:rsidRPr="00CB2E36">
        <w:rPr>
          <w:sz w:val="22"/>
        </w:rPr>
        <w:t xml:space="preserve"> vysílače bude umístěna </w:t>
      </w:r>
      <w:r>
        <w:rPr>
          <w:sz w:val="22"/>
        </w:rPr>
        <w:t>v</w:t>
      </w:r>
      <w:r w:rsidR="00C93CB2">
        <w:rPr>
          <w:sz w:val="22"/>
        </w:rPr>
        <w:t xml:space="preserve"> 19</w:t>
      </w:r>
      <w:r w:rsidR="00C93CB2">
        <w:rPr>
          <w:rFonts w:cs="Arial"/>
          <w:sz w:val="22"/>
        </w:rPr>
        <w:t>"</w:t>
      </w:r>
      <w:r>
        <w:rPr>
          <w:rFonts w:cs="Arial"/>
          <w:sz w:val="22"/>
        </w:rPr>
        <w:t xml:space="preserve"> racku, který bude umístěný v technickém zázemí při vstupu na půdu.</w:t>
      </w:r>
      <w:r w:rsidR="00C93CB2">
        <w:rPr>
          <w:sz w:val="22"/>
        </w:rPr>
        <w:t xml:space="preserve"> </w:t>
      </w:r>
      <w:r>
        <w:rPr>
          <w:sz w:val="22"/>
        </w:rPr>
        <w:t>Z racku povede kabel k GSM bráně, která bude umístěna na zdi nad rackem.</w:t>
      </w:r>
      <w:r w:rsidR="00CB2E36" w:rsidRPr="00CB2E36">
        <w:rPr>
          <w:sz w:val="22"/>
        </w:rPr>
        <w:t xml:space="preserve"> </w:t>
      </w:r>
      <w:r>
        <w:rPr>
          <w:sz w:val="22"/>
        </w:rPr>
        <w:t>V racku bude instalován</w:t>
      </w:r>
      <w:r w:rsidR="00CB2E36" w:rsidRPr="00CB2E36">
        <w:rPr>
          <w:sz w:val="22"/>
        </w:rPr>
        <w:t xml:space="preserve"> modul BMIS a JSVI. Od každého modulu povede koaxiální kabel v kvalitě standardu RG213 na střechu k anténě. Anténa kanálu BMIS bude instalována prutová pro pásmo 80 MHz a anténa kanálu JSVI bude instalována pro pásmo 160 MHz. Přichycení obou antén bude na </w:t>
      </w:r>
      <w:r w:rsidR="00CD3D48">
        <w:rPr>
          <w:sz w:val="22"/>
        </w:rPr>
        <w:t xml:space="preserve">stávající </w:t>
      </w:r>
      <w:r w:rsidR="006E59F9">
        <w:rPr>
          <w:sz w:val="22"/>
        </w:rPr>
        <w:t>tyčový stožár</w:t>
      </w:r>
      <w:r>
        <w:rPr>
          <w:sz w:val="22"/>
        </w:rPr>
        <w:t xml:space="preserve"> rotační sirény. Instalace antén bude výškově rozdílná tak, aby anténa BMIS byla instalována výše a nad stožár sirény než anténa JSVI (nesmí docházet k vzájemnému ovlivňování vyzařovacích charakteristik antén).</w:t>
      </w:r>
    </w:p>
    <w:p w14:paraId="13804CCF" w14:textId="77777777" w:rsidR="00CB2E36" w:rsidRDefault="00CD3D48" w:rsidP="00CB2E36">
      <w:pPr>
        <w:pStyle w:val="Odstavec"/>
        <w:ind w:firstLine="567"/>
        <w:jc w:val="both"/>
        <w:rPr>
          <w:sz w:val="22"/>
        </w:rPr>
      </w:pPr>
      <w:r>
        <w:rPr>
          <w:sz w:val="22"/>
        </w:rPr>
        <w:t>O</w:t>
      </w:r>
      <w:r w:rsidR="00457B20">
        <w:rPr>
          <w:sz w:val="22"/>
        </w:rPr>
        <w:t>celový stožár bude chráněn před přímým úderem blesku prostřednictvím oddáleného hromosvodu</w:t>
      </w:r>
      <w:r w:rsidR="000A13E0">
        <w:rPr>
          <w:sz w:val="22"/>
        </w:rPr>
        <w:t xml:space="preserve">. </w:t>
      </w:r>
      <w:r w:rsidR="00457B20">
        <w:rPr>
          <w:sz w:val="22"/>
        </w:rPr>
        <w:t xml:space="preserve">Před atmosférickými účinky vyvolávající přepětí </w:t>
      </w:r>
      <w:r>
        <w:rPr>
          <w:sz w:val="22"/>
        </w:rPr>
        <w:t xml:space="preserve">budou </w:t>
      </w:r>
      <w:r w:rsidR="00457B20">
        <w:rPr>
          <w:sz w:val="22"/>
        </w:rPr>
        <w:t xml:space="preserve">na anténních vstupech, </w:t>
      </w:r>
      <w:r w:rsidR="00794BCB">
        <w:rPr>
          <w:sz w:val="22"/>
        </w:rPr>
        <w:t>koaxiální ochrany</w:t>
      </w:r>
      <w:r w:rsidR="00457B20">
        <w:rPr>
          <w:sz w:val="22"/>
        </w:rPr>
        <w:t xml:space="preserve"> KPO, kde uzemnění těchto ochran bude pomocí CY kabelu přivedeného na ekvipotenciální svorkovnici patrového rozvaděče</w:t>
      </w:r>
      <w:r w:rsidR="001E438B">
        <w:rPr>
          <w:sz w:val="22"/>
        </w:rPr>
        <w:t>.</w:t>
      </w:r>
    </w:p>
    <w:p w14:paraId="3C0F66BC" w14:textId="77777777" w:rsidR="00CB2E36" w:rsidRPr="00CB2E36" w:rsidRDefault="00CB2E36" w:rsidP="00CB2E36">
      <w:pPr>
        <w:pStyle w:val="Odstavec"/>
        <w:ind w:firstLine="567"/>
        <w:jc w:val="both"/>
        <w:rPr>
          <w:sz w:val="22"/>
        </w:rPr>
      </w:pPr>
      <w:r w:rsidRPr="00CB2E36">
        <w:rPr>
          <w:sz w:val="22"/>
        </w:rPr>
        <w:t xml:space="preserve">Dále bude dodána nová počítačová stanice (server), která bude </w:t>
      </w:r>
      <w:r w:rsidR="001E438B">
        <w:rPr>
          <w:sz w:val="22"/>
        </w:rPr>
        <w:t xml:space="preserve">umístěna v novém racku a bude </w:t>
      </w:r>
      <w:r w:rsidRPr="00CB2E36">
        <w:rPr>
          <w:sz w:val="22"/>
        </w:rPr>
        <w:t>propojena UTP kabelem do místní sítě LAN úřadu</w:t>
      </w:r>
      <w:r w:rsidR="001E438B">
        <w:rPr>
          <w:sz w:val="22"/>
        </w:rPr>
        <w:t>.</w:t>
      </w:r>
      <w:r w:rsidRPr="00CB2E36">
        <w:rPr>
          <w:sz w:val="22"/>
        </w:rPr>
        <w:t xml:space="preserve"> </w:t>
      </w:r>
      <w:r w:rsidR="001E438B">
        <w:rPr>
          <w:sz w:val="22"/>
        </w:rPr>
        <w:t>UTP kabe bude veden do stávajícího datového racku v oddělení IT na stejném patře, co je instalována technologie VIS.</w:t>
      </w:r>
    </w:p>
    <w:p w14:paraId="35E5035A" w14:textId="77777777" w:rsidR="006E59F9" w:rsidRDefault="00CB2E36" w:rsidP="00CB2E36">
      <w:pPr>
        <w:pStyle w:val="Odstavec"/>
        <w:ind w:firstLine="567"/>
        <w:jc w:val="both"/>
        <w:rPr>
          <w:sz w:val="22"/>
        </w:rPr>
      </w:pPr>
      <w:r w:rsidRPr="00CB2E36">
        <w:rPr>
          <w:sz w:val="22"/>
        </w:rPr>
        <w:lastRenderedPageBreak/>
        <w:t xml:space="preserve">Napájení </w:t>
      </w:r>
      <w:r w:rsidR="001E438B">
        <w:rPr>
          <w:sz w:val="22"/>
        </w:rPr>
        <w:t>racku VIS</w:t>
      </w:r>
      <w:r w:rsidRPr="00CB2E36">
        <w:rPr>
          <w:sz w:val="22"/>
        </w:rPr>
        <w:t xml:space="preserve"> bude silovým kabelem, který </w:t>
      </w:r>
      <w:r w:rsidR="001E438B">
        <w:rPr>
          <w:sz w:val="22"/>
        </w:rPr>
        <w:t>po</w:t>
      </w:r>
      <w:r w:rsidRPr="00CB2E36">
        <w:rPr>
          <w:sz w:val="22"/>
        </w:rPr>
        <w:t xml:space="preserve">vede z patrového </w:t>
      </w:r>
      <w:r w:rsidR="006E59F9">
        <w:rPr>
          <w:sz w:val="22"/>
        </w:rPr>
        <w:t xml:space="preserve">rozvaděče umístěného </w:t>
      </w:r>
      <w:r w:rsidR="001E438B">
        <w:rPr>
          <w:sz w:val="22"/>
        </w:rPr>
        <w:t>ve vedlejší místnosti viz obrazová příloha.</w:t>
      </w:r>
      <w:r w:rsidR="006E59F9">
        <w:rPr>
          <w:sz w:val="22"/>
        </w:rPr>
        <w:t xml:space="preserve"> T</w:t>
      </w:r>
      <w:r w:rsidRPr="00CB2E36">
        <w:rPr>
          <w:sz w:val="22"/>
        </w:rPr>
        <w:t xml:space="preserve">ento kabel </w:t>
      </w:r>
      <w:r w:rsidR="006E59F9">
        <w:rPr>
          <w:sz w:val="22"/>
        </w:rPr>
        <w:t>bude</w:t>
      </w:r>
      <w:r w:rsidRPr="00CB2E36">
        <w:rPr>
          <w:sz w:val="22"/>
        </w:rPr>
        <w:t xml:space="preserve"> samostatně jištěn</w:t>
      </w:r>
      <w:r w:rsidR="006E59F9">
        <w:rPr>
          <w:sz w:val="22"/>
        </w:rPr>
        <w:t xml:space="preserve"> pomocí nového jističe</w:t>
      </w:r>
      <w:r w:rsidR="001E438B">
        <w:rPr>
          <w:sz w:val="22"/>
        </w:rPr>
        <w:t>. Z důvodu modulární obsazenosti stávajícího NN rozvaděče bude vedle nově přidán další rozvaděč</w:t>
      </w:r>
      <w:r w:rsidR="004F0A7C">
        <w:rPr>
          <w:sz w:val="22"/>
        </w:rPr>
        <w:t xml:space="preserve">, </w:t>
      </w:r>
      <w:r w:rsidR="001E438B">
        <w:rPr>
          <w:sz w:val="22"/>
        </w:rPr>
        <w:t>do kterého se instaluje jistič napájecího kabelu systému VIS.</w:t>
      </w:r>
    </w:p>
    <w:p w14:paraId="2DBE715B" w14:textId="77777777" w:rsidR="00CB2E36" w:rsidRDefault="006E59F9" w:rsidP="006E59F9">
      <w:pPr>
        <w:pStyle w:val="N3"/>
      </w:pPr>
      <w:bookmarkStart w:id="61" w:name="_Toc430252062"/>
      <w:r w:rsidRPr="006E59F9">
        <w:t>Instalace digitálního převaděče</w:t>
      </w:r>
      <w:r w:rsidR="00CB2E36" w:rsidRPr="006E59F9">
        <w:t xml:space="preserve"> </w:t>
      </w:r>
      <w:r w:rsidR="001E438B">
        <w:t>na vodojemu Na Spravedlnosti</w:t>
      </w:r>
      <w:bookmarkEnd w:id="61"/>
    </w:p>
    <w:p w14:paraId="7E0F8BD8" w14:textId="77777777" w:rsidR="004F0A7C" w:rsidRDefault="006E59F9" w:rsidP="004F0A7C">
      <w:pPr>
        <w:pStyle w:val="Odstavec"/>
        <w:ind w:firstLine="567"/>
        <w:jc w:val="both"/>
        <w:rPr>
          <w:sz w:val="22"/>
        </w:rPr>
      </w:pPr>
      <w:r w:rsidRPr="006E59F9">
        <w:rPr>
          <w:sz w:val="22"/>
        </w:rPr>
        <w:t xml:space="preserve">Převaděč bude umístěný v objektu </w:t>
      </w:r>
      <w:r w:rsidR="001E438B">
        <w:rPr>
          <w:sz w:val="22"/>
        </w:rPr>
        <w:t xml:space="preserve">vodojemu. </w:t>
      </w:r>
      <w:r w:rsidR="001B62C8">
        <w:rPr>
          <w:sz w:val="22"/>
        </w:rPr>
        <w:t xml:space="preserve">Skříň převaděče bude </w:t>
      </w:r>
      <w:r w:rsidR="00D4011B">
        <w:rPr>
          <w:sz w:val="22"/>
        </w:rPr>
        <w:t>přichycena zvenku na zdi vodárny</w:t>
      </w:r>
      <w:r w:rsidR="001B62C8">
        <w:rPr>
          <w:sz w:val="22"/>
        </w:rPr>
        <w:t xml:space="preserve">. </w:t>
      </w:r>
      <w:r w:rsidR="00D4011B">
        <w:rPr>
          <w:sz w:val="22"/>
        </w:rPr>
        <w:t xml:space="preserve">Skříň bude s krytím min IP44. </w:t>
      </w:r>
      <w:r w:rsidR="001B62C8">
        <w:rPr>
          <w:sz w:val="22"/>
        </w:rPr>
        <w:t>Kabelová trasa</w:t>
      </w:r>
      <w:r w:rsidR="00DF0C01">
        <w:rPr>
          <w:sz w:val="22"/>
        </w:rPr>
        <w:t xml:space="preserve"> </w:t>
      </w:r>
      <w:r w:rsidR="001B62C8">
        <w:rPr>
          <w:sz w:val="22"/>
        </w:rPr>
        <w:t>koaxiální</w:t>
      </w:r>
      <w:r w:rsidR="004F0A7C">
        <w:rPr>
          <w:sz w:val="22"/>
        </w:rPr>
        <w:t>ch</w:t>
      </w:r>
      <w:r w:rsidR="001B62C8">
        <w:rPr>
          <w:sz w:val="22"/>
        </w:rPr>
        <w:t xml:space="preserve"> kabel</w:t>
      </w:r>
      <w:r w:rsidR="004F0A7C">
        <w:rPr>
          <w:sz w:val="22"/>
        </w:rPr>
        <w:t>ů</w:t>
      </w:r>
      <w:r w:rsidR="001B62C8">
        <w:rPr>
          <w:sz w:val="22"/>
        </w:rPr>
        <w:t xml:space="preserve"> poved</w:t>
      </w:r>
      <w:r w:rsidR="004F0A7C">
        <w:rPr>
          <w:sz w:val="22"/>
        </w:rPr>
        <w:t>e</w:t>
      </w:r>
      <w:r w:rsidR="001B62C8">
        <w:rPr>
          <w:sz w:val="22"/>
        </w:rPr>
        <w:t xml:space="preserve"> k</w:t>
      </w:r>
      <w:r w:rsidR="004F0A7C">
        <w:rPr>
          <w:sz w:val="22"/>
        </w:rPr>
        <w:t> </w:t>
      </w:r>
      <w:r w:rsidR="001B62C8">
        <w:rPr>
          <w:sz w:val="22"/>
        </w:rPr>
        <w:t>anté</w:t>
      </w:r>
      <w:r w:rsidR="004F0A7C">
        <w:rPr>
          <w:sz w:val="22"/>
        </w:rPr>
        <w:t xml:space="preserve">nám </w:t>
      </w:r>
      <w:r w:rsidR="00CB71E2">
        <w:rPr>
          <w:sz w:val="22"/>
        </w:rPr>
        <w:t xml:space="preserve">na </w:t>
      </w:r>
      <w:r w:rsidR="00D4011B">
        <w:rPr>
          <w:sz w:val="22"/>
        </w:rPr>
        <w:t xml:space="preserve">nově instalovaný </w:t>
      </w:r>
      <w:r w:rsidR="00CB71E2">
        <w:rPr>
          <w:sz w:val="22"/>
        </w:rPr>
        <w:t>stožár</w:t>
      </w:r>
      <w:r w:rsidR="00D4011B">
        <w:rPr>
          <w:sz w:val="22"/>
        </w:rPr>
        <w:t>ek na atice objektu</w:t>
      </w:r>
      <w:r w:rsidR="001B62C8">
        <w:rPr>
          <w:sz w:val="22"/>
        </w:rPr>
        <w:t>. Antén</w:t>
      </w:r>
      <w:r w:rsidR="004F0A7C">
        <w:rPr>
          <w:sz w:val="22"/>
        </w:rPr>
        <w:t>y</w:t>
      </w:r>
      <w:r w:rsidR="001B62C8">
        <w:rPr>
          <w:sz w:val="22"/>
        </w:rPr>
        <w:t xml:space="preserve"> bud</w:t>
      </w:r>
      <w:r w:rsidR="004F0A7C">
        <w:rPr>
          <w:sz w:val="22"/>
        </w:rPr>
        <w:t>ou</w:t>
      </w:r>
      <w:r w:rsidR="001B62C8">
        <w:rPr>
          <w:sz w:val="22"/>
        </w:rPr>
        <w:t xml:space="preserve"> prutov</w:t>
      </w:r>
      <w:r w:rsidR="004F0A7C">
        <w:rPr>
          <w:sz w:val="22"/>
        </w:rPr>
        <w:t>é</w:t>
      </w:r>
      <w:r w:rsidR="001B62C8">
        <w:rPr>
          <w:sz w:val="22"/>
        </w:rPr>
        <w:t xml:space="preserve"> pro pásmo 80 </w:t>
      </w:r>
      <w:r w:rsidR="004F0A7C">
        <w:rPr>
          <w:sz w:val="22"/>
        </w:rPr>
        <w:t xml:space="preserve">a 160 </w:t>
      </w:r>
      <w:r w:rsidR="001B62C8">
        <w:rPr>
          <w:sz w:val="22"/>
        </w:rPr>
        <w:t>MHz</w:t>
      </w:r>
      <w:r w:rsidR="00D4011B">
        <w:rPr>
          <w:sz w:val="22"/>
        </w:rPr>
        <w:t>.</w:t>
      </w:r>
    </w:p>
    <w:p w14:paraId="3574CADD" w14:textId="77777777" w:rsidR="004F0A7C" w:rsidRDefault="004F0A7C" w:rsidP="004F0A7C">
      <w:pPr>
        <w:pStyle w:val="Odstavec"/>
        <w:ind w:firstLine="567"/>
        <w:jc w:val="both"/>
        <w:rPr>
          <w:sz w:val="22"/>
        </w:rPr>
      </w:pPr>
      <w:bookmarkStart w:id="62" w:name="_Toc15790333"/>
      <w:bookmarkStart w:id="63" w:name="_Toc225553602"/>
      <w:bookmarkStart w:id="64" w:name="_Toc258001335"/>
      <w:bookmarkEnd w:id="42"/>
      <w:r w:rsidRPr="004F0A7C">
        <w:rPr>
          <w:sz w:val="22"/>
        </w:rPr>
        <w:t>Ocelový stožár bude chráněn před přímým úderem blesku prostřednictvím oddáleného hromosvodu. Před atmosférickými účinky vyvolávající přepětí budou na anténních vstupech, koaxiální ochrany KPO, kde uzemnění těchto ochran bude pomocí CY kabelu přivedeného na ekvipotenciální svorkovnici rozvaděče.</w:t>
      </w:r>
    </w:p>
    <w:p w14:paraId="5C97619E" w14:textId="77777777" w:rsidR="004F0A7C" w:rsidRDefault="004F0A7C" w:rsidP="004F0A7C">
      <w:pPr>
        <w:pStyle w:val="Odstavec"/>
        <w:ind w:firstLine="567"/>
        <w:jc w:val="both"/>
        <w:rPr>
          <w:sz w:val="22"/>
        </w:rPr>
      </w:pPr>
      <w:r>
        <w:rPr>
          <w:sz w:val="22"/>
        </w:rPr>
        <w:t xml:space="preserve">Napájení </w:t>
      </w:r>
      <w:r w:rsidR="0085596F">
        <w:rPr>
          <w:sz w:val="22"/>
        </w:rPr>
        <w:t xml:space="preserve">převaděče </w:t>
      </w:r>
      <w:r>
        <w:rPr>
          <w:sz w:val="22"/>
        </w:rPr>
        <w:t>bude ze stávajícího rozvaděče umístěného v objektu vodárny.</w:t>
      </w:r>
    </w:p>
    <w:p w14:paraId="3688C25D" w14:textId="77777777" w:rsidR="004F0A7C" w:rsidRDefault="004F0A7C" w:rsidP="004F0A7C">
      <w:pPr>
        <w:pStyle w:val="N3"/>
      </w:pPr>
      <w:bookmarkStart w:id="65" w:name="_Toc430252063"/>
      <w:r w:rsidRPr="006E59F9">
        <w:t xml:space="preserve">Instalace digitálního převaděče </w:t>
      </w:r>
      <w:r>
        <w:t>na sloupu VO</w:t>
      </w:r>
      <w:bookmarkEnd w:id="65"/>
    </w:p>
    <w:p w14:paraId="37954D11" w14:textId="77777777" w:rsidR="004F0A7C" w:rsidRDefault="004F0A7C" w:rsidP="004F0A7C">
      <w:pPr>
        <w:pStyle w:val="Odstavec"/>
        <w:ind w:firstLine="567"/>
        <w:jc w:val="both"/>
        <w:rPr>
          <w:sz w:val="22"/>
        </w:rPr>
      </w:pPr>
      <w:r w:rsidRPr="006E59F9">
        <w:rPr>
          <w:sz w:val="22"/>
        </w:rPr>
        <w:t xml:space="preserve">Převaděč bude umístěný </w:t>
      </w:r>
      <w:r>
        <w:rPr>
          <w:sz w:val="22"/>
        </w:rPr>
        <w:t xml:space="preserve">na sloupu veřejného osvětlení v obci Pavlovice. Skříň převaděče bude přichycena na stožáru VO. Skříň bude s krytím min </w:t>
      </w:r>
      <w:r w:rsidR="004B1B79">
        <w:rPr>
          <w:sz w:val="22"/>
        </w:rPr>
        <w:t>IP44. Kabelová trasa koaxiálního kabelu povede k anténě BMIS</w:t>
      </w:r>
      <w:r>
        <w:rPr>
          <w:sz w:val="22"/>
        </w:rPr>
        <w:t xml:space="preserve"> na nově instal</w:t>
      </w:r>
      <w:r w:rsidR="004B1B79">
        <w:rPr>
          <w:sz w:val="22"/>
        </w:rPr>
        <w:t>ovaný výložník na sloupu.</w:t>
      </w:r>
    </w:p>
    <w:p w14:paraId="75BA5280" w14:textId="77777777" w:rsidR="004F0A7C" w:rsidRDefault="004F0A7C" w:rsidP="004F0A7C">
      <w:pPr>
        <w:pStyle w:val="Odstavec"/>
        <w:ind w:firstLine="567"/>
        <w:jc w:val="both"/>
        <w:rPr>
          <w:sz w:val="22"/>
        </w:rPr>
      </w:pPr>
      <w:r>
        <w:rPr>
          <w:sz w:val="22"/>
        </w:rPr>
        <w:t>N</w:t>
      </w:r>
      <w:r w:rsidR="004B1B79">
        <w:rPr>
          <w:sz w:val="22"/>
        </w:rPr>
        <w:t>a anténním vstupu bude instalovaná</w:t>
      </w:r>
      <w:r w:rsidRPr="004F0A7C">
        <w:rPr>
          <w:sz w:val="22"/>
        </w:rPr>
        <w:t xml:space="preserve"> koaxiální </w:t>
      </w:r>
      <w:r w:rsidR="004B1B79">
        <w:rPr>
          <w:sz w:val="22"/>
        </w:rPr>
        <w:t>přepěťová</w:t>
      </w:r>
      <w:r>
        <w:rPr>
          <w:sz w:val="22"/>
        </w:rPr>
        <w:t xml:space="preserve"> </w:t>
      </w:r>
      <w:r w:rsidR="004B1B79">
        <w:rPr>
          <w:sz w:val="22"/>
        </w:rPr>
        <w:t>ochrana KPO, kde uzemnění této</w:t>
      </w:r>
      <w:r w:rsidRPr="004F0A7C">
        <w:rPr>
          <w:sz w:val="22"/>
        </w:rPr>
        <w:t xml:space="preserve"> ochran</w:t>
      </w:r>
      <w:r w:rsidR="004B1B79">
        <w:rPr>
          <w:sz w:val="22"/>
        </w:rPr>
        <w:t>y</w:t>
      </w:r>
      <w:r w:rsidRPr="004F0A7C">
        <w:rPr>
          <w:sz w:val="22"/>
        </w:rPr>
        <w:t xml:space="preserve"> bude pomocí CY kabelu přivedeného na </w:t>
      </w:r>
      <w:r>
        <w:rPr>
          <w:sz w:val="22"/>
        </w:rPr>
        <w:t>stožárovou svorkovnici</w:t>
      </w:r>
      <w:r w:rsidRPr="004F0A7C">
        <w:rPr>
          <w:sz w:val="22"/>
        </w:rPr>
        <w:t>.</w:t>
      </w:r>
    </w:p>
    <w:p w14:paraId="07FBE3BA" w14:textId="77777777" w:rsidR="004F0A7C" w:rsidRPr="004F0A7C" w:rsidRDefault="004F0A7C" w:rsidP="0085596F">
      <w:pPr>
        <w:pStyle w:val="Odstavec"/>
        <w:ind w:firstLine="567"/>
        <w:jc w:val="both"/>
        <w:rPr>
          <w:sz w:val="22"/>
        </w:rPr>
      </w:pPr>
      <w:r>
        <w:rPr>
          <w:sz w:val="22"/>
        </w:rPr>
        <w:t xml:space="preserve">Napájení </w:t>
      </w:r>
      <w:r w:rsidR="0085596F">
        <w:rPr>
          <w:sz w:val="22"/>
        </w:rPr>
        <w:t xml:space="preserve">převaděče </w:t>
      </w:r>
      <w:r>
        <w:rPr>
          <w:sz w:val="22"/>
        </w:rPr>
        <w:t>bude ze stožárové svorkovnice.</w:t>
      </w:r>
    </w:p>
    <w:p w14:paraId="655C0759" w14:textId="77777777" w:rsidR="00143E05" w:rsidRPr="00D91655" w:rsidRDefault="009107F6" w:rsidP="009D71DB">
      <w:pPr>
        <w:pStyle w:val="N2"/>
        <w:numPr>
          <w:ilvl w:val="1"/>
          <w:numId w:val="2"/>
        </w:numPr>
        <w:ind w:left="578" w:hanging="578"/>
      </w:pPr>
      <w:bookmarkStart w:id="66" w:name="_Toc430252064"/>
      <w:r w:rsidRPr="00D91655">
        <w:t xml:space="preserve">Vysílací kmitočet </w:t>
      </w:r>
      <w:bookmarkEnd w:id="62"/>
      <w:bookmarkEnd w:id="63"/>
      <w:bookmarkEnd w:id="64"/>
      <w:r w:rsidR="005B0BA6" w:rsidRPr="00D91655">
        <w:t>vysílací části</w:t>
      </w:r>
      <w:bookmarkEnd w:id="66"/>
      <w:r w:rsidR="000C5B67" w:rsidRPr="00D91655">
        <w:t xml:space="preserve"> </w:t>
      </w:r>
    </w:p>
    <w:p w14:paraId="1692C4B1" w14:textId="77777777" w:rsidR="009F4B2B" w:rsidRDefault="009107F6" w:rsidP="00442C15">
      <w:pPr>
        <w:pStyle w:val="Odstavec"/>
        <w:ind w:firstLine="567"/>
        <w:jc w:val="both"/>
        <w:rPr>
          <w:sz w:val="22"/>
        </w:rPr>
      </w:pPr>
      <w:r w:rsidRPr="00D91655">
        <w:rPr>
          <w:sz w:val="22"/>
        </w:rPr>
        <w:t>Vysílací kmitočet bude privátního</w:t>
      </w:r>
      <w:r w:rsidR="00006008" w:rsidRPr="00D91655">
        <w:rPr>
          <w:sz w:val="22"/>
        </w:rPr>
        <w:t xml:space="preserve"> charakteru</w:t>
      </w:r>
      <w:r w:rsidRPr="00D91655">
        <w:rPr>
          <w:sz w:val="22"/>
        </w:rPr>
        <w:t xml:space="preserve"> </w:t>
      </w:r>
      <w:r w:rsidR="00006008" w:rsidRPr="00D91655">
        <w:rPr>
          <w:sz w:val="22"/>
        </w:rPr>
        <w:t xml:space="preserve">na frekvencích </w:t>
      </w:r>
      <w:r w:rsidR="00E10ABF" w:rsidRPr="00D91655">
        <w:rPr>
          <w:sz w:val="22"/>
        </w:rPr>
        <w:t>přidělených z </w:t>
      </w:r>
      <w:r w:rsidR="00F361AB" w:rsidRPr="00D91655">
        <w:rPr>
          <w:sz w:val="22"/>
        </w:rPr>
        <w:t>ČTÚ</w:t>
      </w:r>
      <w:r w:rsidR="00E10ABF" w:rsidRPr="00D91655">
        <w:rPr>
          <w:sz w:val="22"/>
        </w:rPr>
        <w:t xml:space="preserve"> na základě radiového projektu, který je nutné zpracovat před zahájením výstavby. </w:t>
      </w:r>
      <w:r w:rsidR="00442C15" w:rsidRPr="00D91655">
        <w:rPr>
          <w:sz w:val="22"/>
        </w:rPr>
        <w:t xml:space="preserve">Tato podmínka vychází s doporučujícího dokumentu SFŽP o zákazu používání volných kmitočtů podle VO ČTU. </w:t>
      </w:r>
    </w:p>
    <w:p w14:paraId="1790683C" w14:textId="77777777" w:rsidR="004B1B79" w:rsidRDefault="004B1B79" w:rsidP="004B1B79">
      <w:pPr>
        <w:pStyle w:val="N2"/>
        <w:numPr>
          <w:ilvl w:val="1"/>
          <w:numId w:val="2"/>
        </w:numPr>
        <w:ind w:left="578" w:hanging="578"/>
      </w:pPr>
      <w:bookmarkStart w:id="67" w:name="_Toc430252065"/>
      <w:r>
        <w:t>Napojení na jednotný systém varování a informováni</w:t>
      </w:r>
      <w:bookmarkEnd w:id="67"/>
    </w:p>
    <w:p w14:paraId="19FB868A" w14:textId="77777777" w:rsidR="004B1B79" w:rsidRDefault="004B1B79" w:rsidP="004B1B79">
      <w:pPr>
        <w:pStyle w:val="Odstavec"/>
        <w:rPr>
          <w:sz w:val="22"/>
        </w:rPr>
      </w:pPr>
      <w:r w:rsidRPr="0063054F">
        <w:rPr>
          <w:sz w:val="22"/>
        </w:rPr>
        <w:t>Celý systém bude napojen na Jednotný systém varování a informování  pomoci 3 ks JSVI přijímačů, 2ks budu instalované na vysílacím pracovišti na Městském Úřadě 1ks bude instalovaný na převaděči P1 Na Spravedlnosti.</w:t>
      </w:r>
    </w:p>
    <w:p w14:paraId="61650D36" w14:textId="77777777" w:rsidR="0063054F" w:rsidRDefault="0063054F" w:rsidP="004B1B79">
      <w:pPr>
        <w:pStyle w:val="Odstavec"/>
        <w:rPr>
          <w:sz w:val="22"/>
        </w:rPr>
      </w:pPr>
    </w:p>
    <w:tbl>
      <w:tblPr>
        <w:tblStyle w:val="TableGrid"/>
        <w:tblW w:w="0" w:type="auto"/>
        <w:tblLook w:val="04A0" w:firstRow="1" w:lastRow="0" w:firstColumn="1" w:lastColumn="0" w:noHBand="0" w:noVBand="1"/>
      </w:tblPr>
      <w:tblGrid>
        <w:gridCol w:w="1951"/>
        <w:gridCol w:w="7904"/>
      </w:tblGrid>
      <w:tr w:rsidR="0063054F" w14:paraId="7562633B" w14:textId="77777777" w:rsidTr="0063054F">
        <w:tc>
          <w:tcPr>
            <w:tcW w:w="1951" w:type="dxa"/>
          </w:tcPr>
          <w:p w14:paraId="7CB8A97B" w14:textId="77777777" w:rsidR="0063054F" w:rsidRPr="0063054F" w:rsidRDefault="0063054F" w:rsidP="004B1B79">
            <w:pPr>
              <w:pStyle w:val="Odstavec"/>
              <w:rPr>
                <w:b/>
                <w:sz w:val="22"/>
              </w:rPr>
            </w:pPr>
            <w:r w:rsidRPr="0063054F">
              <w:rPr>
                <w:b/>
                <w:sz w:val="22"/>
              </w:rPr>
              <w:t>Přijímač</w:t>
            </w:r>
          </w:p>
        </w:tc>
        <w:tc>
          <w:tcPr>
            <w:tcW w:w="7904" w:type="dxa"/>
          </w:tcPr>
          <w:p w14:paraId="534ABDDB" w14:textId="77777777" w:rsidR="0063054F" w:rsidRPr="0063054F" w:rsidRDefault="0063054F" w:rsidP="004B1B79">
            <w:pPr>
              <w:pStyle w:val="Odstavec"/>
              <w:rPr>
                <w:b/>
                <w:sz w:val="22"/>
              </w:rPr>
            </w:pPr>
            <w:r w:rsidRPr="0063054F">
              <w:rPr>
                <w:b/>
                <w:sz w:val="22"/>
              </w:rPr>
              <w:t>Oblast</w:t>
            </w:r>
          </w:p>
        </w:tc>
      </w:tr>
      <w:tr w:rsidR="0063054F" w14:paraId="582099BD" w14:textId="77777777" w:rsidTr="0063054F">
        <w:tc>
          <w:tcPr>
            <w:tcW w:w="1951" w:type="dxa"/>
          </w:tcPr>
          <w:p w14:paraId="5A85C51E" w14:textId="77777777" w:rsidR="0063054F" w:rsidRDefault="0063054F" w:rsidP="004B1B79">
            <w:pPr>
              <w:pStyle w:val="Odstavec"/>
              <w:rPr>
                <w:sz w:val="22"/>
              </w:rPr>
            </w:pPr>
            <w:r>
              <w:rPr>
                <w:sz w:val="22"/>
              </w:rPr>
              <w:t>JSVI 1</w:t>
            </w:r>
          </w:p>
        </w:tc>
        <w:tc>
          <w:tcPr>
            <w:tcW w:w="7904" w:type="dxa"/>
          </w:tcPr>
          <w:p w14:paraId="58E8054F" w14:textId="77777777" w:rsidR="0063054F" w:rsidRDefault="0063054F" w:rsidP="0063054F">
            <w:pPr>
              <w:pStyle w:val="Odstavec"/>
              <w:rPr>
                <w:sz w:val="22"/>
              </w:rPr>
            </w:pPr>
            <w:r>
              <w:rPr>
                <w:rFonts w:ascii="Lucida Grande" w:hAnsi="Lucida Grande" w:cs="Lucida Grande"/>
                <w:color w:val="000000"/>
              </w:rPr>
              <w:t>Domašín</w:t>
            </w:r>
            <w:r w:rsidRPr="00E51940">
              <w:rPr>
                <w:rFonts w:ascii="Lucida Grande" w:hAnsi="Lucida Grande" w:cs="Lucida Grande"/>
                <w:color w:val="000000"/>
              </w:rPr>
              <w:t>,</w:t>
            </w:r>
            <w:r>
              <w:rPr>
                <w:rFonts w:ascii="Lucida Grande" w:hAnsi="Lucida Grande" w:cs="Lucida Grande"/>
                <w:color w:val="000000"/>
              </w:rPr>
              <w:t xml:space="preserve"> </w:t>
            </w:r>
            <w:r w:rsidRPr="00E51940">
              <w:rPr>
                <w:rFonts w:ascii="Lucida Grande" w:hAnsi="Lucida Grande" w:cs="Lucida Grande"/>
                <w:color w:val="000000"/>
              </w:rPr>
              <w:t>Hraz</w:t>
            </w:r>
            <w:r>
              <w:rPr>
                <w:rFonts w:ascii="Lucida Grande" w:hAnsi="Lucida Grande" w:cs="Lucida Grande"/>
                <w:color w:val="000000"/>
              </w:rPr>
              <w:t>ená</w:t>
            </w:r>
            <w:r w:rsidRPr="00E51940">
              <w:rPr>
                <w:rFonts w:ascii="Lucida Grande" w:hAnsi="Lucida Grande" w:cs="Lucida Grande"/>
                <w:color w:val="000000"/>
              </w:rPr>
              <w:t xml:space="preserve"> Lhota, Most, </w:t>
            </w:r>
            <w:proofErr w:type="spellStart"/>
            <w:r w:rsidRPr="00E51940">
              <w:rPr>
                <w:rFonts w:ascii="Lucida Grande" w:hAnsi="Lucida Grande" w:cs="Lucida Grande"/>
                <w:color w:val="000000"/>
              </w:rPr>
              <w:t>Nespe</w:t>
            </w:r>
            <w:r>
              <w:rPr>
                <w:rFonts w:ascii="Lucida Grande" w:hAnsi="Lucida Grande" w:cs="Lucida Grande"/>
                <w:color w:val="000000"/>
              </w:rPr>
              <w:t>rská</w:t>
            </w:r>
            <w:proofErr w:type="spellEnd"/>
            <w:r w:rsidRPr="00E51940">
              <w:rPr>
                <w:rFonts w:ascii="Lucida Grande" w:hAnsi="Lucida Grande" w:cs="Lucida Grande"/>
                <w:color w:val="000000"/>
              </w:rPr>
              <w:t xml:space="preserve"> Lhota, Chobot, Polánka, </w:t>
            </w:r>
            <w:proofErr w:type="spellStart"/>
            <w:r w:rsidRPr="00E51940">
              <w:rPr>
                <w:rFonts w:ascii="Lucida Grande" w:hAnsi="Lucida Grande" w:cs="Lucida Grande"/>
                <w:color w:val="000000"/>
              </w:rPr>
              <w:t>Znosim</w:t>
            </w:r>
            <w:proofErr w:type="spellEnd"/>
          </w:p>
        </w:tc>
      </w:tr>
      <w:tr w:rsidR="0063054F" w14:paraId="5A0AC4CA" w14:textId="77777777" w:rsidTr="0063054F">
        <w:tc>
          <w:tcPr>
            <w:tcW w:w="1951" w:type="dxa"/>
          </w:tcPr>
          <w:p w14:paraId="75B6D308" w14:textId="77777777" w:rsidR="0063054F" w:rsidRDefault="0063054F" w:rsidP="004B1B79">
            <w:pPr>
              <w:pStyle w:val="Odstavec"/>
              <w:rPr>
                <w:sz w:val="22"/>
              </w:rPr>
            </w:pPr>
            <w:r>
              <w:rPr>
                <w:sz w:val="22"/>
              </w:rPr>
              <w:t>JSVI 2</w:t>
            </w:r>
          </w:p>
        </w:tc>
        <w:tc>
          <w:tcPr>
            <w:tcW w:w="7904" w:type="dxa"/>
          </w:tcPr>
          <w:p w14:paraId="01CABEEA" w14:textId="77777777" w:rsidR="0063054F" w:rsidRDefault="0063054F" w:rsidP="004B1B79">
            <w:pPr>
              <w:pStyle w:val="Odstavec"/>
              <w:rPr>
                <w:sz w:val="22"/>
              </w:rPr>
            </w:pPr>
            <w:proofErr w:type="spellStart"/>
            <w:r w:rsidRPr="00EC163C">
              <w:rPr>
                <w:rFonts w:ascii="Lucida Grande" w:hAnsi="Lucida Grande" w:cs="Lucida Grande"/>
                <w:color w:val="000000"/>
              </w:rPr>
              <w:t>Bolinka</w:t>
            </w:r>
            <w:proofErr w:type="spellEnd"/>
            <w:r w:rsidRPr="00EC163C">
              <w:rPr>
                <w:rFonts w:ascii="Lucida Grande" w:hAnsi="Lucida Grande" w:cs="Lucida Grande"/>
                <w:color w:val="000000"/>
              </w:rPr>
              <w:t xml:space="preserve">, </w:t>
            </w:r>
            <w:proofErr w:type="spellStart"/>
            <w:r w:rsidRPr="00EC163C">
              <w:rPr>
                <w:rFonts w:ascii="Lucida Grande" w:hAnsi="Lucida Grande" w:cs="Lucida Grande"/>
                <w:color w:val="000000"/>
              </w:rPr>
              <w:t>Bolina</w:t>
            </w:r>
            <w:proofErr w:type="spellEnd"/>
          </w:p>
        </w:tc>
      </w:tr>
      <w:tr w:rsidR="0063054F" w14:paraId="4392B8E9" w14:textId="77777777" w:rsidTr="0063054F">
        <w:tc>
          <w:tcPr>
            <w:tcW w:w="1951" w:type="dxa"/>
          </w:tcPr>
          <w:p w14:paraId="6A2C528C" w14:textId="77777777" w:rsidR="0063054F" w:rsidRDefault="0063054F" w:rsidP="004B1B79">
            <w:pPr>
              <w:pStyle w:val="Odstavec"/>
              <w:rPr>
                <w:sz w:val="22"/>
              </w:rPr>
            </w:pPr>
            <w:r>
              <w:rPr>
                <w:sz w:val="22"/>
              </w:rPr>
              <w:t>JSVI 3</w:t>
            </w:r>
          </w:p>
        </w:tc>
        <w:tc>
          <w:tcPr>
            <w:tcW w:w="7904" w:type="dxa"/>
          </w:tcPr>
          <w:p w14:paraId="4167BB8C" w14:textId="77777777" w:rsidR="0063054F" w:rsidRDefault="0063054F" w:rsidP="004B1B79">
            <w:pPr>
              <w:pStyle w:val="Odstavec"/>
              <w:rPr>
                <w:sz w:val="22"/>
              </w:rPr>
            </w:pPr>
            <w:r>
              <w:rPr>
                <w:sz w:val="22"/>
              </w:rPr>
              <w:t>Vlašim vč. Obory</w:t>
            </w:r>
          </w:p>
        </w:tc>
      </w:tr>
    </w:tbl>
    <w:p w14:paraId="6ECC8E52" w14:textId="77777777" w:rsidR="0063054F" w:rsidRDefault="0063054F" w:rsidP="004B1B79">
      <w:pPr>
        <w:pStyle w:val="Odstavec"/>
        <w:rPr>
          <w:sz w:val="22"/>
        </w:rPr>
      </w:pPr>
    </w:p>
    <w:p w14:paraId="387CCB29" w14:textId="77777777" w:rsidR="00CE7079" w:rsidRPr="00D91655" w:rsidRDefault="009D71DB" w:rsidP="00CE7079">
      <w:pPr>
        <w:pStyle w:val="N2"/>
        <w:numPr>
          <w:ilvl w:val="1"/>
          <w:numId w:val="2"/>
        </w:numPr>
      </w:pPr>
      <w:bookmarkStart w:id="68" w:name="_Toc430252066"/>
      <w:r>
        <w:t>Koncové prvky s digitálním kódováním</w:t>
      </w:r>
      <w:bookmarkEnd w:id="68"/>
    </w:p>
    <w:p w14:paraId="268AC8FA" w14:textId="77777777" w:rsidR="00A64C0B" w:rsidRPr="00D91655" w:rsidRDefault="00A64C0B" w:rsidP="00A64C0B">
      <w:pPr>
        <w:pStyle w:val="N3"/>
        <w:numPr>
          <w:ilvl w:val="2"/>
          <w:numId w:val="2"/>
        </w:numPr>
        <w:tabs>
          <w:tab w:val="clear" w:pos="851"/>
          <w:tab w:val="left" w:pos="1134"/>
        </w:tabs>
      </w:pPr>
      <w:bookmarkStart w:id="69" w:name="_Toc298769768"/>
      <w:bookmarkStart w:id="70" w:name="_Toc430252067"/>
      <w:r w:rsidRPr="00D91655">
        <w:t xml:space="preserve">Technické </w:t>
      </w:r>
      <w:bookmarkEnd w:id="69"/>
      <w:r w:rsidR="002F22F2" w:rsidRPr="00D91655">
        <w:t>parametry koncových prvků</w:t>
      </w:r>
      <w:r w:rsidR="003B5144" w:rsidRPr="00D91655">
        <w:t xml:space="preserve"> </w:t>
      </w:r>
      <w:r w:rsidR="00641237" w:rsidRPr="00D91655">
        <w:t>s digitálním kódováním</w:t>
      </w:r>
      <w:bookmarkEnd w:id="70"/>
    </w:p>
    <w:p w14:paraId="354CD392" w14:textId="77777777" w:rsidR="00D91655" w:rsidRPr="00183CB1" w:rsidRDefault="00C043E9" w:rsidP="00183CB1">
      <w:pPr>
        <w:pStyle w:val="Odstavec"/>
        <w:ind w:firstLine="708"/>
        <w:jc w:val="both"/>
        <w:rPr>
          <w:sz w:val="22"/>
        </w:rPr>
      </w:pPr>
      <w:r w:rsidRPr="00D91655">
        <w:rPr>
          <w:sz w:val="22"/>
        </w:rPr>
        <w:t xml:space="preserve">Přijímací část systému se skládá z koncových prvků, jako jsou obousměrné </w:t>
      </w:r>
      <w:r w:rsidR="00860EB2" w:rsidRPr="00D91655">
        <w:rPr>
          <w:sz w:val="22"/>
        </w:rPr>
        <w:t xml:space="preserve">jednotky </w:t>
      </w:r>
      <w:r w:rsidRPr="00D91655">
        <w:rPr>
          <w:sz w:val="22"/>
        </w:rPr>
        <w:t>akustického signálu</w:t>
      </w:r>
      <w:r w:rsidR="002D7618">
        <w:rPr>
          <w:sz w:val="22"/>
        </w:rPr>
        <w:t xml:space="preserve"> (bezdrátové hlásiče)</w:t>
      </w:r>
      <w:r w:rsidRPr="00D91655">
        <w:rPr>
          <w:sz w:val="22"/>
        </w:rPr>
        <w:t>, komunikační jednotky nově in</w:t>
      </w:r>
      <w:r w:rsidR="00884C01">
        <w:rPr>
          <w:sz w:val="22"/>
        </w:rPr>
        <w:t>stalovaných hladinových profilů</w:t>
      </w:r>
      <w:r w:rsidR="009D377B" w:rsidRPr="00D91655">
        <w:rPr>
          <w:sz w:val="22"/>
        </w:rPr>
        <w:t xml:space="preserve">. </w:t>
      </w:r>
      <w:r w:rsidR="00A64C0B" w:rsidRPr="00183CB1">
        <w:rPr>
          <w:sz w:val="22"/>
        </w:rPr>
        <w:t xml:space="preserve">Systém </w:t>
      </w:r>
      <w:r w:rsidR="002F22F2" w:rsidRPr="00183CB1">
        <w:rPr>
          <w:sz w:val="22"/>
        </w:rPr>
        <w:t>je založen</w:t>
      </w:r>
      <w:r w:rsidR="00A64C0B" w:rsidRPr="00183CB1">
        <w:rPr>
          <w:sz w:val="22"/>
        </w:rPr>
        <w:t xml:space="preserve"> na radiově řízených akustických jednotkách</w:t>
      </w:r>
      <w:r w:rsidR="009D377B" w:rsidRPr="00183CB1">
        <w:rPr>
          <w:sz w:val="22"/>
        </w:rPr>
        <w:t xml:space="preserve"> s digitálním přenosem</w:t>
      </w:r>
      <w:r w:rsidR="00A64C0B" w:rsidRPr="00183CB1">
        <w:rPr>
          <w:sz w:val="22"/>
        </w:rPr>
        <w:t xml:space="preserve">. </w:t>
      </w:r>
      <w:r w:rsidR="00204F92" w:rsidRPr="00183CB1">
        <w:rPr>
          <w:sz w:val="22"/>
        </w:rPr>
        <w:t xml:space="preserve">Tyto jednotky v tomto případě </w:t>
      </w:r>
      <w:r w:rsidR="002D7618">
        <w:rPr>
          <w:sz w:val="22"/>
        </w:rPr>
        <w:t>bezdrátové hlásiče</w:t>
      </w:r>
      <w:r w:rsidR="00A64C0B" w:rsidRPr="00183CB1">
        <w:rPr>
          <w:sz w:val="22"/>
        </w:rPr>
        <w:t xml:space="preserve"> budou sloužit k ozvuče</w:t>
      </w:r>
      <w:r w:rsidR="009D377B" w:rsidRPr="00183CB1">
        <w:rPr>
          <w:sz w:val="22"/>
        </w:rPr>
        <w:t>ní veřejných venkovních prostor a musí splňovat:</w:t>
      </w:r>
      <w:r w:rsidR="00A64C0B" w:rsidRPr="00183CB1">
        <w:rPr>
          <w:sz w:val="22"/>
        </w:rPr>
        <w:t xml:space="preserve"> </w:t>
      </w:r>
    </w:p>
    <w:p w14:paraId="5F5D5D15" w14:textId="77777777" w:rsidR="00A64C0B" w:rsidRPr="00183CB1" w:rsidRDefault="009D377B" w:rsidP="00183CB1">
      <w:pPr>
        <w:pStyle w:val="Odstavec"/>
        <w:ind w:firstLine="708"/>
        <w:jc w:val="both"/>
        <w:rPr>
          <w:sz w:val="22"/>
        </w:rPr>
      </w:pPr>
      <w:r w:rsidRPr="00183CB1">
        <w:rPr>
          <w:sz w:val="22"/>
        </w:rPr>
        <w:t>Zobrazení diagnostických informací a alarmových stavů</w:t>
      </w:r>
      <w:r w:rsidR="00A64C0B" w:rsidRPr="00183CB1">
        <w:rPr>
          <w:sz w:val="22"/>
        </w:rPr>
        <w:t xml:space="preserve"> v ovládací aplika</w:t>
      </w:r>
      <w:r w:rsidR="00204F92" w:rsidRPr="00183CB1">
        <w:rPr>
          <w:sz w:val="22"/>
        </w:rPr>
        <w:t>ci VIS v rozsahu funkčnosti řídi</w:t>
      </w:r>
      <w:r w:rsidR="00A64C0B" w:rsidRPr="00183CB1">
        <w:rPr>
          <w:sz w:val="22"/>
        </w:rPr>
        <w:t xml:space="preserve">cí a zdrojové části. Informace </w:t>
      </w:r>
      <w:r w:rsidRPr="00183CB1">
        <w:rPr>
          <w:sz w:val="22"/>
        </w:rPr>
        <w:t>musí</w:t>
      </w:r>
      <w:r w:rsidR="00505B9D" w:rsidRPr="00183CB1">
        <w:rPr>
          <w:sz w:val="22"/>
        </w:rPr>
        <w:t xml:space="preserve"> obsahovat</w:t>
      </w:r>
      <w:r w:rsidR="00A64C0B" w:rsidRPr="00183CB1">
        <w:rPr>
          <w:sz w:val="22"/>
        </w:rPr>
        <w:t xml:space="preserve"> čísl</w:t>
      </w:r>
      <w:r w:rsidR="002F22F2" w:rsidRPr="00183CB1">
        <w:rPr>
          <w:sz w:val="22"/>
        </w:rPr>
        <w:t>a</w:t>
      </w:r>
      <w:r w:rsidR="00A64C0B" w:rsidRPr="00183CB1">
        <w:rPr>
          <w:sz w:val="22"/>
        </w:rPr>
        <w:t xml:space="preserve"> (adres</w:t>
      </w:r>
      <w:r w:rsidR="002F22F2" w:rsidRPr="00183CB1">
        <w:rPr>
          <w:sz w:val="22"/>
        </w:rPr>
        <w:t>y</w:t>
      </w:r>
      <w:r w:rsidR="00A64C0B" w:rsidRPr="00183CB1">
        <w:rPr>
          <w:sz w:val="22"/>
        </w:rPr>
        <w:t>) bezdrátov</w:t>
      </w:r>
      <w:r w:rsidR="002F22F2" w:rsidRPr="00183CB1">
        <w:rPr>
          <w:sz w:val="22"/>
        </w:rPr>
        <w:t>ých</w:t>
      </w:r>
      <w:r w:rsidR="00A64C0B" w:rsidRPr="00183CB1">
        <w:rPr>
          <w:sz w:val="22"/>
        </w:rPr>
        <w:t xml:space="preserve"> </w:t>
      </w:r>
      <w:r w:rsidR="0036206F" w:rsidRPr="00183CB1">
        <w:rPr>
          <w:sz w:val="22"/>
        </w:rPr>
        <w:t>jednotek</w:t>
      </w:r>
      <w:r w:rsidR="00A64C0B" w:rsidRPr="00183CB1">
        <w:rPr>
          <w:sz w:val="22"/>
        </w:rPr>
        <w:t xml:space="preserve"> a typ závady nebo přehled stavu.</w:t>
      </w:r>
    </w:p>
    <w:p w14:paraId="1BC8CEB1" w14:textId="77777777" w:rsidR="00E1682C" w:rsidRPr="00183CB1" w:rsidRDefault="00204F92" w:rsidP="00183CB1">
      <w:pPr>
        <w:pStyle w:val="Odstavec"/>
        <w:ind w:firstLine="708"/>
        <w:jc w:val="both"/>
        <w:rPr>
          <w:sz w:val="22"/>
        </w:rPr>
      </w:pPr>
      <w:r w:rsidRPr="00183CB1">
        <w:rPr>
          <w:sz w:val="22"/>
        </w:rPr>
        <w:t>K</w:t>
      </w:r>
      <w:r w:rsidR="00586710">
        <w:rPr>
          <w:sz w:val="22"/>
        </w:rPr>
        <w:t xml:space="preserve">aždá akustická jednotka musí mít </w:t>
      </w:r>
      <w:r w:rsidR="00E1682C" w:rsidRPr="00183CB1">
        <w:rPr>
          <w:sz w:val="22"/>
        </w:rPr>
        <w:t>možnost nastavení jedinečné (individuální) adresy.</w:t>
      </w:r>
    </w:p>
    <w:p w14:paraId="01AE0A89" w14:textId="77777777" w:rsidR="005B0BA6" w:rsidRPr="00183CB1" w:rsidRDefault="005B0BA6" w:rsidP="00183CB1">
      <w:pPr>
        <w:pStyle w:val="Odstavec"/>
        <w:ind w:firstLine="708"/>
        <w:jc w:val="both"/>
        <w:rPr>
          <w:sz w:val="22"/>
        </w:rPr>
      </w:pPr>
      <w:r w:rsidRPr="00183CB1">
        <w:rPr>
          <w:sz w:val="22"/>
        </w:rPr>
        <w:lastRenderedPageBreak/>
        <w:t xml:space="preserve">Plně digitální obousměrný </w:t>
      </w:r>
      <w:r w:rsidR="003D36A6" w:rsidRPr="00183CB1">
        <w:rPr>
          <w:sz w:val="22"/>
        </w:rPr>
        <w:t>provoz,</w:t>
      </w:r>
      <w:r w:rsidRPr="00183CB1">
        <w:rPr>
          <w:sz w:val="22"/>
        </w:rPr>
        <w:t xml:space="preserve"> a to jako pro přenos diagnostiky, tak pro </w:t>
      </w:r>
      <w:proofErr w:type="spellStart"/>
      <w:r w:rsidRPr="00183CB1">
        <w:rPr>
          <w:sz w:val="22"/>
        </w:rPr>
        <w:t>povelování</w:t>
      </w:r>
      <w:proofErr w:type="spellEnd"/>
      <w:r w:rsidRPr="00183CB1">
        <w:rPr>
          <w:sz w:val="22"/>
        </w:rPr>
        <w:t xml:space="preserve"> a přenos audia.</w:t>
      </w:r>
    </w:p>
    <w:p w14:paraId="0CD6E005" w14:textId="77777777" w:rsidR="00A64C0B" w:rsidRPr="00C70572" w:rsidRDefault="003D36A6" w:rsidP="00183CB1">
      <w:pPr>
        <w:pStyle w:val="Odstavec"/>
        <w:ind w:firstLine="708"/>
        <w:jc w:val="both"/>
        <w:rPr>
          <w:sz w:val="22"/>
        </w:rPr>
      </w:pPr>
      <w:r w:rsidRPr="003D36A6">
        <w:rPr>
          <w:sz w:val="22"/>
        </w:rPr>
        <w:t xml:space="preserve">Pro zajištění spolehlivé a rychlé funkce systému při mimořádných událostech je požadováno, aby čas na získání diagnostických informací o stavu obousměrných BH byl co nejkratší – maximálně 1 sekunda na </w:t>
      </w:r>
      <w:r w:rsidR="004B1B79">
        <w:rPr>
          <w:sz w:val="22"/>
        </w:rPr>
        <w:t>10 jednotek před převaděčem</w:t>
      </w:r>
      <w:r w:rsidRPr="003D36A6">
        <w:rPr>
          <w:sz w:val="22"/>
        </w:rPr>
        <w:t>.</w:t>
      </w:r>
      <w:r w:rsidR="004B1B79">
        <w:rPr>
          <w:sz w:val="22"/>
        </w:rPr>
        <w:t xml:space="preserve"> </w:t>
      </w:r>
      <w:r w:rsidR="009D377B" w:rsidRPr="00C70572">
        <w:rPr>
          <w:sz w:val="22"/>
        </w:rPr>
        <w:t>Dálkové</w:t>
      </w:r>
      <w:r w:rsidR="00A64C0B" w:rsidRPr="00C70572">
        <w:rPr>
          <w:sz w:val="22"/>
        </w:rPr>
        <w:t xml:space="preserve"> ovládání hlasitosti</w:t>
      </w:r>
      <w:r w:rsidR="00405020" w:rsidRPr="00C70572">
        <w:rPr>
          <w:sz w:val="22"/>
        </w:rPr>
        <w:t xml:space="preserve"> minimálně pro dva kanály zesilovače</w:t>
      </w:r>
      <w:r w:rsidR="00A64C0B" w:rsidRPr="00C70572">
        <w:rPr>
          <w:sz w:val="22"/>
        </w:rPr>
        <w:t xml:space="preserve"> každ</w:t>
      </w:r>
      <w:r w:rsidR="00621688" w:rsidRPr="00C70572">
        <w:rPr>
          <w:sz w:val="22"/>
        </w:rPr>
        <w:t>é jednotky</w:t>
      </w:r>
      <w:r w:rsidR="00A64C0B" w:rsidRPr="00C70572">
        <w:rPr>
          <w:sz w:val="22"/>
        </w:rPr>
        <w:t xml:space="preserve"> </w:t>
      </w:r>
      <w:r w:rsidR="00621688" w:rsidRPr="00C70572">
        <w:rPr>
          <w:sz w:val="22"/>
        </w:rPr>
        <w:t>zvlášť</w:t>
      </w:r>
      <w:r w:rsidR="00405020" w:rsidRPr="00C70572">
        <w:rPr>
          <w:sz w:val="22"/>
        </w:rPr>
        <w:t>,</w:t>
      </w:r>
      <w:r w:rsidR="00621688" w:rsidRPr="00C70572">
        <w:rPr>
          <w:sz w:val="22"/>
        </w:rPr>
        <w:t xml:space="preserve"> pomocí</w:t>
      </w:r>
      <w:r w:rsidR="00DD6863">
        <w:rPr>
          <w:sz w:val="22"/>
        </w:rPr>
        <w:t xml:space="preserve"> rádiové sítě z </w:t>
      </w:r>
      <w:r w:rsidR="00586710">
        <w:rPr>
          <w:sz w:val="22"/>
        </w:rPr>
        <w:t>řídicího</w:t>
      </w:r>
      <w:r w:rsidR="00A64C0B" w:rsidRPr="00C70572">
        <w:rPr>
          <w:sz w:val="22"/>
        </w:rPr>
        <w:t xml:space="preserve"> pracoviště.</w:t>
      </w:r>
    </w:p>
    <w:p w14:paraId="2A5CE6C7" w14:textId="77777777" w:rsidR="00A64C0B" w:rsidRDefault="009D377B" w:rsidP="00183CB1">
      <w:pPr>
        <w:pStyle w:val="Odstavec"/>
        <w:ind w:firstLine="708"/>
        <w:jc w:val="both"/>
        <w:rPr>
          <w:sz w:val="22"/>
        </w:rPr>
      </w:pPr>
      <w:r w:rsidRPr="00C70572">
        <w:rPr>
          <w:sz w:val="22"/>
        </w:rPr>
        <w:t>P</w:t>
      </w:r>
      <w:r w:rsidR="00A64C0B" w:rsidRPr="00C70572">
        <w:rPr>
          <w:sz w:val="22"/>
        </w:rPr>
        <w:t>řipo</w:t>
      </w:r>
      <w:r w:rsidR="004F7FC6" w:rsidRPr="00C70572">
        <w:rPr>
          <w:sz w:val="22"/>
        </w:rPr>
        <w:t>jení minimálně jednoho</w:t>
      </w:r>
      <w:r w:rsidR="00A64C0B" w:rsidRPr="00C70572">
        <w:rPr>
          <w:sz w:val="22"/>
        </w:rPr>
        <w:t xml:space="preserve"> analogo</w:t>
      </w:r>
      <w:r w:rsidR="004F7FC6" w:rsidRPr="00C70572">
        <w:rPr>
          <w:sz w:val="22"/>
        </w:rPr>
        <w:t>vého</w:t>
      </w:r>
      <w:r w:rsidR="00A64C0B" w:rsidRPr="00C70572">
        <w:rPr>
          <w:sz w:val="22"/>
        </w:rPr>
        <w:t xml:space="preserve"> nebo digitální</w:t>
      </w:r>
      <w:r w:rsidR="004F7FC6" w:rsidRPr="00C70572">
        <w:rPr>
          <w:sz w:val="22"/>
        </w:rPr>
        <w:t>ho</w:t>
      </w:r>
      <w:r w:rsidR="00A64C0B" w:rsidRPr="00C70572">
        <w:rPr>
          <w:sz w:val="22"/>
        </w:rPr>
        <w:t xml:space="preserve"> vstup</w:t>
      </w:r>
      <w:r w:rsidR="004F7FC6" w:rsidRPr="00C70572">
        <w:rPr>
          <w:sz w:val="22"/>
        </w:rPr>
        <w:t>u</w:t>
      </w:r>
      <w:r w:rsidRPr="00C70572">
        <w:rPr>
          <w:sz w:val="22"/>
        </w:rPr>
        <w:t>.</w:t>
      </w:r>
    </w:p>
    <w:p w14:paraId="490E2B49" w14:textId="77777777" w:rsidR="006053B2" w:rsidRPr="00C70572" w:rsidRDefault="006053B2" w:rsidP="00183CB1">
      <w:pPr>
        <w:pStyle w:val="Odstavec"/>
        <w:ind w:firstLine="708"/>
        <w:jc w:val="both"/>
        <w:rPr>
          <w:sz w:val="22"/>
        </w:rPr>
      </w:pPr>
      <w:r>
        <w:rPr>
          <w:sz w:val="22"/>
        </w:rPr>
        <w:t>Jedna společná anténa jak pro příjem, tak pro vysílání</w:t>
      </w:r>
      <w:r w:rsidR="00332E3C">
        <w:rPr>
          <w:sz w:val="22"/>
        </w:rPr>
        <w:t>.</w:t>
      </w:r>
    </w:p>
    <w:p w14:paraId="3F9F79A8" w14:textId="77777777" w:rsidR="005B0BA6" w:rsidRPr="00C70572" w:rsidRDefault="005B0BA6" w:rsidP="00183CB1">
      <w:pPr>
        <w:pStyle w:val="Odstavec"/>
        <w:ind w:firstLine="708"/>
        <w:jc w:val="both"/>
        <w:rPr>
          <w:sz w:val="22"/>
        </w:rPr>
      </w:pPr>
      <w:r w:rsidRPr="00C70572">
        <w:rPr>
          <w:sz w:val="22"/>
        </w:rPr>
        <w:t xml:space="preserve">Akustická jednotka musí umožňovat nastavení minimálně </w:t>
      </w:r>
      <w:r w:rsidR="00204F92" w:rsidRPr="00C70572">
        <w:rPr>
          <w:sz w:val="22"/>
        </w:rPr>
        <w:t>5</w:t>
      </w:r>
      <w:r w:rsidRPr="00C70572">
        <w:rPr>
          <w:sz w:val="22"/>
        </w:rPr>
        <w:t xml:space="preserve"> adres: jedné individuální, třech skupinových a jedné generální.</w:t>
      </w:r>
    </w:p>
    <w:p w14:paraId="640AF400" w14:textId="77777777" w:rsidR="005B0BA6" w:rsidRPr="00183CB1" w:rsidRDefault="005B0BA6" w:rsidP="00183CB1">
      <w:pPr>
        <w:pStyle w:val="Odstavec"/>
        <w:ind w:firstLine="708"/>
        <w:jc w:val="both"/>
        <w:rPr>
          <w:sz w:val="22"/>
        </w:rPr>
      </w:pPr>
      <w:r w:rsidRPr="00C70572">
        <w:rPr>
          <w:sz w:val="22"/>
        </w:rPr>
        <w:t xml:space="preserve">Zajištění plného provozu </w:t>
      </w:r>
      <w:r w:rsidR="00586710">
        <w:rPr>
          <w:sz w:val="22"/>
        </w:rPr>
        <w:t>jednotky</w:t>
      </w:r>
      <w:r w:rsidRPr="00C70572">
        <w:rPr>
          <w:sz w:val="22"/>
        </w:rPr>
        <w:t xml:space="preserve"> i při vadné nebo vybité </w:t>
      </w:r>
      <w:r w:rsidR="003D36A6" w:rsidRPr="00C70572">
        <w:rPr>
          <w:sz w:val="22"/>
        </w:rPr>
        <w:t>baterii,</w:t>
      </w:r>
      <w:r w:rsidRPr="00C70572">
        <w:rPr>
          <w:sz w:val="22"/>
        </w:rPr>
        <w:t xml:space="preserve"> pokud bude zachována přítomnost napájení v napájecí síti.</w:t>
      </w:r>
    </w:p>
    <w:p w14:paraId="133F9944" w14:textId="77777777" w:rsidR="00A64C0B" w:rsidRPr="00183CB1" w:rsidRDefault="009D377B" w:rsidP="00183CB1">
      <w:pPr>
        <w:pStyle w:val="Odstavec"/>
        <w:ind w:firstLine="708"/>
        <w:jc w:val="both"/>
        <w:rPr>
          <w:sz w:val="22"/>
        </w:rPr>
      </w:pPr>
      <w:r w:rsidRPr="00183CB1">
        <w:rPr>
          <w:sz w:val="22"/>
        </w:rPr>
        <w:t>Z</w:t>
      </w:r>
      <w:r w:rsidR="00A64C0B" w:rsidRPr="00183CB1">
        <w:rPr>
          <w:sz w:val="22"/>
        </w:rPr>
        <w:t>abezpečení proti neoprávněnému manipulování s</w:t>
      </w:r>
      <w:r w:rsidR="00621688" w:rsidRPr="00183CB1">
        <w:rPr>
          <w:sz w:val="22"/>
        </w:rPr>
        <w:t xml:space="preserve"> jednotkou </w:t>
      </w:r>
      <w:r w:rsidR="00A64C0B" w:rsidRPr="00183CB1">
        <w:rPr>
          <w:sz w:val="22"/>
        </w:rPr>
        <w:t xml:space="preserve">tak, že </w:t>
      </w:r>
      <w:r w:rsidR="00621688" w:rsidRPr="00183CB1">
        <w:rPr>
          <w:sz w:val="22"/>
        </w:rPr>
        <w:t>jednotka</w:t>
      </w:r>
      <w:r w:rsidR="00A64C0B" w:rsidRPr="00183CB1">
        <w:rPr>
          <w:sz w:val="22"/>
        </w:rPr>
        <w:t xml:space="preserve"> bude elektronicky zabezpečen</w:t>
      </w:r>
      <w:r w:rsidR="00621688" w:rsidRPr="00183CB1">
        <w:rPr>
          <w:sz w:val="22"/>
        </w:rPr>
        <w:t>a</w:t>
      </w:r>
      <w:r w:rsidR="00A64C0B" w:rsidRPr="00183CB1">
        <w:rPr>
          <w:sz w:val="22"/>
        </w:rPr>
        <w:t xml:space="preserve"> proti vniknutí pachatele. V případě otevření</w:t>
      </w:r>
      <w:r w:rsidRPr="00183CB1">
        <w:rPr>
          <w:sz w:val="22"/>
        </w:rPr>
        <w:t xml:space="preserve"> skříňky </w:t>
      </w:r>
      <w:r w:rsidR="00860EB2" w:rsidRPr="00183CB1">
        <w:rPr>
          <w:sz w:val="22"/>
        </w:rPr>
        <w:t xml:space="preserve">jednotky </w:t>
      </w:r>
      <w:r w:rsidR="00A64C0B" w:rsidRPr="00183CB1">
        <w:rPr>
          <w:sz w:val="22"/>
        </w:rPr>
        <w:t>bude okamžitě generována alarmová zprava do řídící aplikace, SMS zpráva na uživatele systému</w:t>
      </w:r>
      <w:r w:rsidR="00C70572">
        <w:rPr>
          <w:sz w:val="22"/>
        </w:rPr>
        <w:t>.</w:t>
      </w:r>
    </w:p>
    <w:p w14:paraId="09E78373" w14:textId="77777777" w:rsidR="00F52599" w:rsidRPr="00183CB1" w:rsidRDefault="009D377B" w:rsidP="00183CB1">
      <w:pPr>
        <w:pStyle w:val="Odstavec"/>
        <w:ind w:firstLine="708"/>
        <w:jc w:val="both"/>
        <w:rPr>
          <w:sz w:val="22"/>
        </w:rPr>
      </w:pPr>
      <w:r w:rsidRPr="00C70572">
        <w:rPr>
          <w:sz w:val="22"/>
        </w:rPr>
        <w:t>U</w:t>
      </w:r>
      <w:r w:rsidR="00A64C0B" w:rsidRPr="00C70572">
        <w:rPr>
          <w:sz w:val="22"/>
        </w:rPr>
        <w:t>ložení stavu poslední aktivace</w:t>
      </w:r>
      <w:r w:rsidR="00860EB2" w:rsidRPr="00C70572">
        <w:rPr>
          <w:sz w:val="22"/>
        </w:rPr>
        <w:t xml:space="preserve"> jednotky</w:t>
      </w:r>
      <w:r w:rsidR="00A64C0B" w:rsidRPr="00C70572">
        <w:rPr>
          <w:sz w:val="22"/>
        </w:rPr>
        <w:t>. To znamená</w:t>
      </w:r>
      <w:r w:rsidR="00505B9D" w:rsidRPr="00C70572">
        <w:rPr>
          <w:sz w:val="22"/>
        </w:rPr>
        <w:t>,</w:t>
      </w:r>
      <w:r w:rsidR="00A64C0B" w:rsidRPr="00C70572">
        <w:rPr>
          <w:sz w:val="22"/>
        </w:rPr>
        <w:t xml:space="preserve"> </w:t>
      </w:r>
      <w:r w:rsidR="00505B9D" w:rsidRPr="00C70572">
        <w:rPr>
          <w:sz w:val="22"/>
        </w:rPr>
        <w:t>že</w:t>
      </w:r>
      <w:r w:rsidR="00A64C0B" w:rsidRPr="00C70572">
        <w:rPr>
          <w:sz w:val="22"/>
        </w:rPr>
        <w:t xml:space="preserve"> po aktivaci </w:t>
      </w:r>
      <w:r w:rsidR="00860EB2" w:rsidRPr="00C70572">
        <w:rPr>
          <w:sz w:val="22"/>
        </w:rPr>
        <w:t xml:space="preserve">jednotky </w:t>
      </w:r>
      <w:r w:rsidR="00A64C0B" w:rsidRPr="00C70572">
        <w:rPr>
          <w:sz w:val="22"/>
        </w:rPr>
        <w:t xml:space="preserve">v režimu hlášení </w:t>
      </w:r>
      <w:r w:rsidR="00505B9D" w:rsidRPr="00C70572">
        <w:rPr>
          <w:sz w:val="22"/>
        </w:rPr>
        <w:t>je</w:t>
      </w:r>
      <w:r w:rsidR="00A64C0B" w:rsidRPr="00C70572">
        <w:rPr>
          <w:sz w:val="22"/>
        </w:rPr>
        <w:t xml:space="preserve"> ve vnitřní paměti uložena informace, že </w:t>
      </w:r>
      <w:r w:rsidR="00860EB2" w:rsidRPr="00C70572">
        <w:rPr>
          <w:sz w:val="22"/>
        </w:rPr>
        <w:t>jednotka</w:t>
      </w:r>
      <w:r w:rsidR="00A64C0B" w:rsidRPr="00C70572">
        <w:rPr>
          <w:sz w:val="22"/>
        </w:rPr>
        <w:t xml:space="preserve"> </w:t>
      </w:r>
      <w:r w:rsidR="00F52599" w:rsidRPr="00C70572">
        <w:rPr>
          <w:sz w:val="22"/>
        </w:rPr>
        <w:t>byl</w:t>
      </w:r>
      <w:r w:rsidR="00860EB2" w:rsidRPr="00C70572">
        <w:rPr>
          <w:sz w:val="22"/>
        </w:rPr>
        <w:t>a</w:t>
      </w:r>
      <w:r w:rsidR="00A64C0B" w:rsidRPr="00C70572">
        <w:rPr>
          <w:sz w:val="22"/>
        </w:rPr>
        <w:t xml:space="preserve"> skutečně aktivní</w:t>
      </w:r>
      <w:r w:rsidR="00F52599" w:rsidRPr="00C70572">
        <w:rPr>
          <w:sz w:val="22"/>
        </w:rPr>
        <w:t xml:space="preserve"> v době vysílání</w:t>
      </w:r>
      <w:r w:rsidR="00A64C0B" w:rsidRPr="00C70572">
        <w:rPr>
          <w:sz w:val="22"/>
        </w:rPr>
        <w:t xml:space="preserve">. Tato informace je uložená v paměti </w:t>
      </w:r>
      <w:r w:rsidR="00860EB2" w:rsidRPr="00C70572">
        <w:rPr>
          <w:sz w:val="22"/>
        </w:rPr>
        <w:t xml:space="preserve">jednotky </w:t>
      </w:r>
      <w:r w:rsidR="00A64C0B" w:rsidRPr="00C70572">
        <w:rPr>
          <w:sz w:val="22"/>
        </w:rPr>
        <w:t>do doby prvního přečtení stavu po provedení hlášení.</w:t>
      </w:r>
      <w:r w:rsidR="00F52599" w:rsidRPr="00C70572">
        <w:rPr>
          <w:sz w:val="22"/>
        </w:rPr>
        <w:t xml:space="preserve"> Tato funkce je důležitá při dokazování odhlášené zprávy.</w:t>
      </w:r>
    </w:p>
    <w:p w14:paraId="11AA79AB" w14:textId="77777777" w:rsidR="00B2709A" w:rsidRDefault="00B2709A" w:rsidP="00183CB1">
      <w:pPr>
        <w:pStyle w:val="Odstavec"/>
        <w:ind w:firstLine="708"/>
        <w:jc w:val="both"/>
        <w:rPr>
          <w:sz w:val="22"/>
        </w:rPr>
      </w:pPr>
      <w:r w:rsidRPr="00183CB1">
        <w:rPr>
          <w:sz w:val="22"/>
        </w:rPr>
        <w:t>Výsledky diagnostiky jednotek musí být v mapovém prostředí GIS barevně interpretovány tak, aby bylo zřejmé, v jaké provozním stavu se jednotky nacházejí. Minimální požadavky na barevné rozlišení jsou provoz z baterie, provoz a napájecí sítě, aktivní vstupy, aktivní výstupy, potvrzení o předchozí aktivitě jednotky po posledním provedeném hlášení.</w:t>
      </w:r>
    </w:p>
    <w:p w14:paraId="540A5303" w14:textId="77777777" w:rsidR="00B2709A" w:rsidRPr="00183CB1" w:rsidRDefault="00B2709A" w:rsidP="00183CB1">
      <w:pPr>
        <w:pStyle w:val="Odstavec"/>
        <w:ind w:firstLine="708"/>
        <w:jc w:val="both"/>
        <w:rPr>
          <w:sz w:val="22"/>
        </w:rPr>
      </w:pPr>
      <w:r w:rsidRPr="00183CB1">
        <w:rPr>
          <w:sz w:val="22"/>
        </w:rPr>
        <w:t>Výsledky kontroly stavu jednotek musí být možné zaslat ve formě přehledného protokolu na e-mail zodpovědných uživatelů systému. Systém musí také umožnit SMS notifikaci uživatelů v případě poruchy nebo změny stavu konkrétní jednotky.</w:t>
      </w:r>
    </w:p>
    <w:p w14:paraId="2B1F7547" w14:textId="77777777" w:rsidR="00621688" w:rsidRPr="00183CB1" w:rsidRDefault="00860EB2" w:rsidP="00183CB1">
      <w:pPr>
        <w:pStyle w:val="Odstavec"/>
        <w:ind w:firstLine="708"/>
        <w:jc w:val="both"/>
        <w:rPr>
          <w:sz w:val="22"/>
        </w:rPr>
      </w:pPr>
      <w:r w:rsidRPr="00183CB1">
        <w:rPr>
          <w:sz w:val="22"/>
        </w:rPr>
        <w:t>Z</w:t>
      </w:r>
      <w:r w:rsidR="00621688" w:rsidRPr="00183CB1">
        <w:rPr>
          <w:sz w:val="22"/>
        </w:rPr>
        <w:t>ajištěn</w:t>
      </w:r>
      <w:r w:rsidRPr="00183CB1">
        <w:rPr>
          <w:sz w:val="22"/>
        </w:rPr>
        <w:t xml:space="preserve">í ventilace skříně bezdrátové jednotky </w:t>
      </w:r>
      <w:r w:rsidR="00621688" w:rsidRPr="00183CB1">
        <w:rPr>
          <w:sz w:val="22"/>
        </w:rPr>
        <w:t>proti kondenzaci vody uvnitř zařízení</w:t>
      </w:r>
      <w:r w:rsidRPr="00183CB1">
        <w:rPr>
          <w:sz w:val="22"/>
        </w:rPr>
        <w:t>,</w:t>
      </w:r>
      <w:r w:rsidR="00621688" w:rsidRPr="00183CB1">
        <w:rPr>
          <w:sz w:val="22"/>
        </w:rPr>
        <w:t xml:space="preserve"> např. při rychlé změně venkovních klimatických podmínek (krytí </w:t>
      </w:r>
      <w:r w:rsidRPr="00183CB1">
        <w:rPr>
          <w:sz w:val="22"/>
        </w:rPr>
        <w:t xml:space="preserve">jednotek </w:t>
      </w:r>
      <w:r w:rsidR="00C70572">
        <w:rPr>
          <w:sz w:val="22"/>
        </w:rPr>
        <w:t xml:space="preserve">ve venkovním prostředí </w:t>
      </w:r>
      <w:r w:rsidRPr="00183CB1">
        <w:rPr>
          <w:sz w:val="22"/>
        </w:rPr>
        <w:t>musí být minimálně IP54).</w:t>
      </w:r>
    </w:p>
    <w:p w14:paraId="70E300CD" w14:textId="77777777" w:rsidR="00621688" w:rsidRPr="00183CB1" w:rsidRDefault="00860EB2" w:rsidP="00183CB1">
      <w:pPr>
        <w:pStyle w:val="Odstavec"/>
        <w:ind w:firstLine="708"/>
        <w:jc w:val="both"/>
        <w:rPr>
          <w:sz w:val="22"/>
        </w:rPr>
      </w:pPr>
      <w:r w:rsidRPr="00183CB1">
        <w:rPr>
          <w:sz w:val="22"/>
        </w:rPr>
        <w:t>Řízené dobíjení akumulátorů v závislosti na povětrnostních podmínkách resp. okolní teplotě pro zajištění maximální životnosti akumulátorů - dle charakteristiky použitého typu akumulátoru.</w:t>
      </w:r>
    </w:p>
    <w:p w14:paraId="4FA2BAC6" w14:textId="77777777" w:rsidR="00DD6863" w:rsidRDefault="00DD6863" w:rsidP="002D7618">
      <w:pPr>
        <w:pStyle w:val="Odstavec"/>
        <w:ind w:firstLine="708"/>
        <w:jc w:val="both"/>
        <w:rPr>
          <w:sz w:val="22"/>
        </w:rPr>
      </w:pPr>
      <w:r w:rsidRPr="002D7618">
        <w:rPr>
          <w:sz w:val="22"/>
        </w:rPr>
        <w:t>Minimální požadovaný akustický výkon akustické jednotky typu „bezdrátový hlásič“ musí být min. 80 W. Požadovaný výkon každého tlakového reproduktoru je minimálně 15W.</w:t>
      </w:r>
    </w:p>
    <w:p w14:paraId="30E412F9" w14:textId="77777777" w:rsidR="005430C2" w:rsidRDefault="005430C2" w:rsidP="002D7618">
      <w:pPr>
        <w:pStyle w:val="Odstavec"/>
        <w:ind w:firstLine="708"/>
        <w:jc w:val="both"/>
        <w:rPr>
          <w:sz w:val="22"/>
        </w:rPr>
      </w:pPr>
      <w:r>
        <w:rPr>
          <w:sz w:val="22"/>
        </w:rPr>
        <w:t>Minimální vysokofrekvenční výkon pro zpětnou diagnostiku je 2W.</w:t>
      </w:r>
    </w:p>
    <w:p w14:paraId="38B8BA84" w14:textId="77777777" w:rsidR="00332E3C" w:rsidRPr="00CA51CD" w:rsidRDefault="007569DA" w:rsidP="00CA51CD">
      <w:pPr>
        <w:pStyle w:val="Odstavec"/>
        <w:ind w:firstLine="709"/>
        <w:jc w:val="both"/>
        <w:rPr>
          <w:sz w:val="22"/>
          <w:szCs w:val="22"/>
        </w:rPr>
      </w:pPr>
      <w:r>
        <w:rPr>
          <w:sz w:val="22"/>
          <w:szCs w:val="22"/>
        </w:rPr>
        <w:t>Další požadavky jsou dané Technickou specifikací, která bude přílohou Zadávací dokumentace.</w:t>
      </w:r>
    </w:p>
    <w:p w14:paraId="21D82E8D" w14:textId="77777777" w:rsidR="00DD6863" w:rsidRPr="002D7618" w:rsidRDefault="00DD6863" w:rsidP="00DD6863">
      <w:pPr>
        <w:pStyle w:val="BodyText"/>
        <w:spacing w:before="120" w:after="120"/>
        <w:rPr>
          <w:rFonts w:cs="Arial"/>
          <w:i/>
          <w:sz w:val="20"/>
        </w:rPr>
      </w:pPr>
      <w:r w:rsidRPr="002D7618">
        <w:rPr>
          <w:rFonts w:cs="Arial"/>
          <w:i/>
          <w:sz w:val="20"/>
        </w:rPr>
        <w:t>Tabulka - Minimální požadované parametry pro ko</w:t>
      </w:r>
      <w:r w:rsidR="00D11AC6">
        <w:rPr>
          <w:rFonts w:cs="Arial"/>
          <w:i/>
          <w:sz w:val="20"/>
        </w:rPr>
        <w:t>ncové radiové prvky systému VIS</w:t>
      </w:r>
    </w:p>
    <w:tbl>
      <w:tblPr>
        <w:tblW w:w="49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4A0" w:firstRow="1" w:lastRow="0" w:firstColumn="1" w:lastColumn="0" w:noHBand="0" w:noVBand="1"/>
      </w:tblPr>
      <w:tblGrid>
        <w:gridCol w:w="3749"/>
        <w:gridCol w:w="6080"/>
      </w:tblGrid>
      <w:tr w:rsidR="00DD6863" w:rsidRPr="002D7618" w14:paraId="354FE872" w14:textId="77777777" w:rsidTr="00145DE1">
        <w:trPr>
          <w:trHeight w:val="304"/>
          <w:jc w:val="center"/>
        </w:trPr>
        <w:tc>
          <w:tcPr>
            <w:tcW w:w="1907" w:type="pct"/>
            <w:shd w:val="clear" w:color="auto" w:fill="FFFFFF"/>
            <w:vAlign w:val="center"/>
            <w:hideMark/>
          </w:tcPr>
          <w:p w14:paraId="7D7E8D78" w14:textId="77777777" w:rsidR="00DD6863" w:rsidRPr="002D7618" w:rsidRDefault="00DD6863" w:rsidP="00DA2DDA">
            <w:pPr>
              <w:rPr>
                <w:rFonts w:ascii="Arial" w:hAnsi="Arial" w:cs="Arial"/>
                <w:b/>
                <w:color w:val="1D1D1D"/>
                <w:szCs w:val="24"/>
              </w:rPr>
            </w:pPr>
            <w:r w:rsidRPr="002D7618">
              <w:rPr>
                <w:rFonts w:ascii="Arial" w:hAnsi="Arial" w:cs="Arial"/>
                <w:color w:val="1D1D1D"/>
                <w:szCs w:val="24"/>
              </w:rPr>
              <w:t>Pracovní kmitočet</w:t>
            </w:r>
          </w:p>
        </w:tc>
        <w:tc>
          <w:tcPr>
            <w:tcW w:w="3093" w:type="pct"/>
            <w:shd w:val="clear" w:color="auto" w:fill="FFFFFF"/>
            <w:vAlign w:val="center"/>
            <w:hideMark/>
          </w:tcPr>
          <w:p w14:paraId="7B0621E9" w14:textId="77777777" w:rsidR="00DD6863" w:rsidRPr="002D7618" w:rsidRDefault="00DD6863" w:rsidP="00DA2DDA">
            <w:pPr>
              <w:ind w:firstLineChars="200" w:firstLine="400"/>
              <w:jc w:val="center"/>
              <w:rPr>
                <w:rFonts w:ascii="Arial" w:hAnsi="Arial" w:cs="Arial"/>
                <w:b/>
                <w:color w:val="1D1D1D"/>
                <w:szCs w:val="24"/>
              </w:rPr>
            </w:pPr>
            <w:r w:rsidRPr="002D7618">
              <w:rPr>
                <w:rFonts w:ascii="Arial" w:hAnsi="Arial" w:cs="Arial"/>
                <w:color w:val="1D1D1D"/>
                <w:szCs w:val="24"/>
              </w:rPr>
              <w:t>66 - 88MHz</w:t>
            </w:r>
          </w:p>
        </w:tc>
      </w:tr>
      <w:tr w:rsidR="00DD6863" w:rsidRPr="002D7618" w14:paraId="1A62365B" w14:textId="77777777" w:rsidTr="00145DE1">
        <w:trPr>
          <w:trHeight w:val="304"/>
          <w:jc w:val="center"/>
        </w:trPr>
        <w:tc>
          <w:tcPr>
            <w:tcW w:w="1907" w:type="pct"/>
            <w:shd w:val="clear" w:color="auto" w:fill="FFFFFF"/>
            <w:vAlign w:val="center"/>
          </w:tcPr>
          <w:p w14:paraId="5595408B" w14:textId="77777777" w:rsidR="00DD6863" w:rsidRPr="002D7618" w:rsidRDefault="00DD6863" w:rsidP="00DA2DDA">
            <w:pPr>
              <w:rPr>
                <w:rFonts w:ascii="Arial" w:hAnsi="Arial" w:cs="Arial"/>
                <w:b/>
                <w:color w:val="1D1D1D"/>
                <w:szCs w:val="24"/>
              </w:rPr>
            </w:pPr>
            <w:r w:rsidRPr="002D7618">
              <w:rPr>
                <w:rFonts w:ascii="Arial" w:hAnsi="Arial" w:cs="Arial"/>
                <w:color w:val="1D1D1D"/>
                <w:szCs w:val="24"/>
              </w:rPr>
              <w:t>Šířka zabraného kanálu</w:t>
            </w:r>
          </w:p>
        </w:tc>
        <w:tc>
          <w:tcPr>
            <w:tcW w:w="3093" w:type="pct"/>
            <w:shd w:val="clear" w:color="auto" w:fill="FFFFFF"/>
            <w:vAlign w:val="center"/>
          </w:tcPr>
          <w:p w14:paraId="59D9FA3F" w14:textId="77777777" w:rsidR="00DD6863" w:rsidRPr="002D7618" w:rsidRDefault="00DD6863" w:rsidP="00DA2DDA">
            <w:pPr>
              <w:ind w:firstLineChars="200" w:firstLine="400"/>
              <w:jc w:val="center"/>
              <w:rPr>
                <w:rFonts w:ascii="Arial" w:hAnsi="Arial" w:cs="Arial"/>
                <w:b/>
                <w:color w:val="1D1D1D"/>
                <w:szCs w:val="24"/>
              </w:rPr>
            </w:pPr>
            <w:proofErr w:type="spellStart"/>
            <w:r w:rsidRPr="002D7618">
              <w:rPr>
                <w:rFonts w:ascii="Arial" w:hAnsi="Arial" w:cs="Arial"/>
                <w:color w:val="1D1D1D"/>
                <w:szCs w:val="24"/>
              </w:rPr>
              <w:t>max</w:t>
            </w:r>
            <w:proofErr w:type="spellEnd"/>
            <w:r w:rsidRPr="002D7618">
              <w:rPr>
                <w:rFonts w:ascii="Arial" w:hAnsi="Arial" w:cs="Arial"/>
                <w:color w:val="1D1D1D"/>
                <w:szCs w:val="24"/>
              </w:rPr>
              <w:t xml:space="preserve"> 16kHz</w:t>
            </w:r>
          </w:p>
        </w:tc>
      </w:tr>
      <w:tr w:rsidR="00DD6863" w:rsidRPr="002D7618" w14:paraId="4DCA4094" w14:textId="77777777" w:rsidTr="00145DE1">
        <w:trPr>
          <w:trHeight w:val="304"/>
          <w:jc w:val="center"/>
        </w:trPr>
        <w:tc>
          <w:tcPr>
            <w:tcW w:w="1907" w:type="pct"/>
            <w:shd w:val="clear" w:color="auto" w:fill="FFFFFF"/>
            <w:vAlign w:val="center"/>
          </w:tcPr>
          <w:p w14:paraId="44CBF103" w14:textId="77777777" w:rsidR="00DD6863" w:rsidRPr="002D7618" w:rsidRDefault="00DD6863" w:rsidP="00DA2DDA">
            <w:pPr>
              <w:rPr>
                <w:rFonts w:ascii="Arial" w:hAnsi="Arial" w:cs="Arial"/>
                <w:b/>
                <w:color w:val="1D1D1D"/>
                <w:szCs w:val="24"/>
              </w:rPr>
            </w:pPr>
            <w:r w:rsidRPr="002D7618">
              <w:rPr>
                <w:rFonts w:ascii="Arial" w:hAnsi="Arial" w:cs="Arial"/>
                <w:color w:val="1D1D1D"/>
                <w:szCs w:val="24"/>
              </w:rPr>
              <w:t>Kanálová rozteč</w:t>
            </w:r>
          </w:p>
        </w:tc>
        <w:tc>
          <w:tcPr>
            <w:tcW w:w="3093" w:type="pct"/>
            <w:shd w:val="clear" w:color="auto" w:fill="FFFFFF"/>
            <w:vAlign w:val="center"/>
          </w:tcPr>
          <w:p w14:paraId="5EE9E385" w14:textId="77777777" w:rsidR="00DD6863" w:rsidRPr="002D7618" w:rsidRDefault="00DD6863" w:rsidP="00DA2DDA">
            <w:pPr>
              <w:ind w:firstLineChars="200" w:firstLine="400"/>
              <w:jc w:val="center"/>
              <w:rPr>
                <w:rFonts w:ascii="Arial" w:hAnsi="Arial" w:cs="Arial"/>
                <w:b/>
                <w:color w:val="1D1D1D"/>
                <w:szCs w:val="24"/>
              </w:rPr>
            </w:pPr>
            <w:proofErr w:type="spellStart"/>
            <w:r w:rsidRPr="002D7618">
              <w:rPr>
                <w:rFonts w:ascii="Arial" w:hAnsi="Arial" w:cs="Arial"/>
                <w:color w:val="1D1D1D"/>
                <w:szCs w:val="24"/>
              </w:rPr>
              <w:t>max</w:t>
            </w:r>
            <w:proofErr w:type="spellEnd"/>
            <w:r w:rsidRPr="002D7618">
              <w:rPr>
                <w:rFonts w:ascii="Arial" w:hAnsi="Arial" w:cs="Arial"/>
                <w:color w:val="1D1D1D"/>
                <w:szCs w:val="24"/>
              </w:rPr>
              <w:t xml:space="preserve"> 25kHz</w:t>
            </w:r>
          </w:p>
        </w:tc>
      </w:tr>
      <w:tr w:rsidR="00DD6863" w:rsidRPr="002D7618" w14:paraId="0919AB3D" w14:textId="77777777" w:rsidTr="00145DE1">
        <w:trPr>
          <w:trHeight w:val="304"/>
          <w:jc w:val="center"/>
        </w:trPr>
        <w:tc>
          <w:tcPr>
            <w:tcW w:w="1907" w:type="pct"/>
            <w:shd w:val="clear" w:color="auto" w:fill="FFFFFF"/>
            <w:vAlign w:val="center"/>
          </w:tcPr>
          <w:p w14:paraId="631C50BE" w14:textId="77777777" w:rsidR="00DD6863" w:rsidRPr="002D7618" w:rsidRDefault="00DD6863" w:rsidP="00DA2DDA">
            <w:pPr>
              <w:rPr>
                <w:rFonts w:ascii="Arial" w:hAnsi="Arial" w:cs="Arial"/>
                <w:b/>
                <w:color w:val="1D1D1D"/>
                <w:szCs w:val="24"/>
              </w:rPr>
            </w:pPr>
            <w:r w:rsidRPr="002D7618">
              <w:rPr>
                <w:rFonts w:ascii="Arial" w:hAnsi="Arial" w:cs="Arial"/>
                <w:color w:val="1D1D1D"/>
                <w:szCs w:val="24"/>
              </w:rPr>
              <w:t>Přenosová rychlost</w:t>
            </w:r>
          </w:p>
        </w:tc>
        <w:tc>
          <w:tcPr>
            <w:tcW w:w="3093" w:type="pct"/>
            <w:shd w:val="clear" w:color="auto" w:fill="FFFFFF"/>
            <w:vAlign w:val="center"/>
          </w:tcPr>
          <w:p w14:paraId="50528734" w14:textId="77777777" w:rsidR="00DD6863" w:rsidRPr="002D7618" w:rsidRDefault="00DD6863" w:rsidP="00DA2DDA">
            <w:pPr>
              <w:ind w:firstLineChars="200" w:firstLine="400"/>
              <w:jc w:val="center"/>
              <w:rPr>
                <w:rFonts w:ascii="Arial" w:hAnsi="Arial" w:cs="Arial"/>
                <w:b/>
                <w:color w:val="1D1D1D"/>
                <w:szCs w:val="24"/>
              </w:rPr>
            </w:pPr>
            <w:r w:rsidRPr="002D7618">
              <w:rPr>
                <w:rFonts w:ascii="Arial" w:hAnsi="Arial" w:cs="Arial"/>
                <w:color w:val="1D1D1D"/>
                <w:szCs w:val="24"/>
              </w:rPr>
              <w:t>min 2</w:t>
            </w:r>
            <w:r w:rsidR="00E04A97">
              <w:rPr>
                <w:rFonts w:ascii="Arial" w:hAnsi="Arial" w:cs="Arial"/>
                <w:color w:val="1D1D1D"/>
                <w:szCs w:val="24"/>
              </w:rPr>
              <w:t>0</w:t>
            </w:r>
            <w:r w:rsidRPr="002D7618">
              <w:rPr>
                <w:rFonts w:ascii="Arial" w:hAnsi="Arial" w:cs="Arial"/>
                <w:color w:val="1D1D1D"/>
                <w:szCs w:val="24"/>
              </w:rPr>
              <w:t xml:space="preserve"> </w:t>
            </w:r>
            <w:proofErr w:type="spellStart"/>
            <w:r w:rsidRPr="002D7618">
              <w:rPr>
                <w:rFonts w:ascii="Arial" w:hAnsi="Arial" w:cs="Arial"/>
                <w:color w:val="1D1D1D"/>
                <w:szCs w:val="24"/>
              </w:rPr>
              <w:t>kb</w:t>
            </w:r>
            <w:proofErr w:type="spellEnd"/>
            <w:r w:rsidRPr="002D7618">
              <w:rPr>
                <w:rFonts w:ascii="Arial" w:hAnsi="Arial" w:cs="Arial"/>
                <w:color w:val="1D1D1D"/>
                <w:szCs w:val="24"/>
              </w:rPr>
              <w:t>/s</w:t>
            </w:r>
          </w:p>
        </w:tc>
      </w:tr>
      <w:tr w:rsidR="00DD6863" w:rsidRPr="002D7618" w14:paraId="6A35F616" w14:textId="77777777" w:rsidTr="00145DE1">
        <w:trPr>
          <w:trHeight w:val="304"/>
          <w:jc w:val="center"/>
        </w:trPr>
        <w:tc>
          <w:tcPr>
            <w:tcW w:w="1907" w:type="pct"/>
            <w:shd w:val="clear" w:color="auto" w:fill="FFFFFF"/>
            <w:vAlign w:val="center"/>
          </w:tcPr>
          <w:p w14:paraId="38CAF25E" w14:textId="77777777" w:rsidR="00DD6863" w:rsidRPr="002D7618" w:rsidRDefault="00DD6863" w:rsidP="00DA2DDA">
            <w:pPr>
              <w:rPr>
                <w:rFonts w:ascii="Arial" w:hAnsi="Arial" w:cs="Arial"/>
                <w:b/>
                <w:color w:val="1D1D1D"/>
                <w:szCs w:val="24"/>
              </w:rPr>
            </w:pPr>
            <w:r w:rsidRPr="002D7618">
              <w:rPr>
                <w:rFonts w:ascii="Arial" w:hAnsi="Arial" w:cs="Arial"/>
                <w:color w:val="1D1D1D"/>
                <w:szCs w:val="24"/>
              </w:rPr>
              <w:t>Napájecí napětí (síť)</w:t>
            </w:r>
          </w:p>
        </w:tc>
        <w:tc>
          <w:tcPr>
            <w:tcW w:w="3093" w:type="pct"/>
            <w:shd w:val="clear" w:color="auto" w:fill="FFFFFF"/>
            <w:vAlign w:val="center"/>
          </w:tcPr>
          <w:p w14:paraId="5CC0C442" w14:textId="77777777" w:rsidR="00DD6863" w:rsidRPr="002D7618" w:rsidRDefault="00DD6863" w:rsidP="00DA2DDA">
            <w:pPr>
              <w:ind w:firstLineChars="200" w:firstLine="400"/>
              <w:jc w:val="center"/>
              <w:rPr>
                <w:rFonts w:ascii="Arial" w:hAnsi="Arial" w:cs="Arial"/>
                <w:b/>
                <w:color w:val="1D1D1D"/>
                <w:szCs w:val="24"/>
              </w:rPr>
            </w:pPr>
            <w:r w:rsidRPr="002D7618">
              <w:rPr>
                <w:rFonts w:ascii="Arial" w:hAnsi="Arial" w:cs="Arial"/>
                <w:color w:val="1D1D1D"/>
                <w:szCs w:val="24"/>
              </w:rPr>
              <w:t>230V / 50Hz</w:t>
            </w:r>
          </w:p>
        </w:tc>
      </w:tr>
      <w:tr w:rsidR="00DD6863" w:rsidRPr="002D7618" w14:paraId="6567183D" w14:textId="77777777" w:rsidTr="00145DE1">
        <w:trPr>
          <w:trHeight w:val="304"/>
          <w:jc w:val="center"/>
        </w:trPr>
        <w:tc>
          <w:tcPr>
            <w:tcW w:w="1907" w:type="pct"/>
            <w:shd w:val="clear" w:color="auto" w:fill="FFFFFF"/>
            <w:vAlign w:val="center"/>
          </w:tcPr>
          <w:p w14:paraId="332E893A" w14:textId="77777777" w:rsidR="00DD6863" w:rsidRPr="002D7618" w:rsidRDefault="00DD6863" w:rsidP="00DA2DDA">
            <w:pPr>
              <w:rPr>
                <w:rFonts w:ascii="Arial" w:hAnsi="Arial" w:cs="Arial"/>
                <w:b/>
                <w:color w:val="1D1D1D"/>
              </w:rPr>
            </w:pPr>
            <w:r w:rsidRPr="002D7618">
              <w:rPr>
                <w:rFonts w:ascii="Arial" w:hAnsi="Arial" w:cs="Arial"/>
                <w:color w:val="1D1D1D"/>
                <w:szCs w:val="24"/>
              </w:rPr>
              <w:t>Doba odpovědi na dotaz hlásič</w:t>
            </w:r>
            <w:r w:rsidRPr="002D7618">
              <w:rPr>
                <w:rFonts w:ascii="Arial" w:hAnsi="Arial" w:cs="Arial"/>
                <w:color w:val="1D1D1D"/>
              </w:rPr>
              <w:t>e (jednotka před převaděčem)</w:t>
            </w:r>
          </w:p>
        </w:tc>
        <w:tc>
          <w:tcPr>
            <w:tcW w:w="3093" w:type="pct"/>
            <w:shd w:val="clear" w:color="auto" w:fill="FFFFFF"/>
            <w:vAlign w:val="center"/>
          </w:tcPr>
          <w:p w14:paraId="1B534ABE" w14:textId="77777777" w:rsidR="00DD6863" w:rsidRPr="002D7618" w:rsidRDefault="00DD6863" w:rsidP="00DA2DDA">
            <w:pPr>
              <w:ind w:firstLineChars="200" w:firstLine="400"/>
              <w:jc w:val="center"/>
              <w:rPr>
                <w:rFonts w:ascii="Arial" w:hAnsi="Arial" w:cs="Arial"/>
                <w:b/>
                <w:color w:val="1D1D1D"/>
              </w:rPr>
            </w:pPr>
            <w:proofErr w:type="spellStart"/>
            <w:r w:rsidRPr="002D7618">
              <w:rPr>
                <w:rFonts w:ascii="Arial" w:hAnsi="Arial" w:cs="Arial"/>
                <w:color w:val="000000"/>
              </w:rPr>
              <w:t>max</w:t>
            </w:r>
            <w:proofErr w:type="spellEnd"/>
            <w:r w:rsidRPr="002D7618">
              <w:rPr>
                <w:rFonts w:ascii="Arial" w:hAnsi="Arial" w:cs="Arial"/>
                <w:color w:val="000000"/>
              </w:rPr>
              <w:t xml:space="preserve"> 490ms</w:t>
            </w:r>
          </w:p>
        </w:tc>
      </w:tr>
      <w:tr w:rsidR="00DD6863" w:rsidRPr="002D7618" w14:paraId="74C53E75" w14:textId="77777777" w:rsidTr="00145DE1">
        <w:trPr>
          <w:trHeight w:val="304"/>
          <w:jc w:val="center"/>
        </w:trPr>
        <w:tc>
          <w:tcPr>
            <w:tcW w:w="1907" w:type="pct"/>
            <w:shd w:val="clear" w:color="auto" w:fill="FFFFFF"/>
            <w:vAlign w:val="center"/>
          </w:tcPr>
          <w:p w14:paraId="3F19C55C" w14:textId="77777777" w:rsidR="00DD6863" w:rsidRPr="002D7618" w:rsidRDefault="00DD6863" w:rsidP="00DA2DDA">
            <w:pPr>
              <w:rPr>
                <w:rFonts w:ascii="Arial" w:hAnsi="Arial" w:cs="Arial"/>
                <w:b/>
              </w:rPr>
            </w:pPr>
            <w:r w:rsidRPr="002D7618">
              <w:rPr>
                <w:rFonts w:ascii="Arial" w:hAnsi="Arial" w:cs="Arial"/>
              </w:rPr>
              <w:t>Počet binárních vstupů</w:t>
            </w:r>
          </w:p>
        </w:tc>
        <w:tc>
          <w:tcPr>
            <w:tcW w:w="3093" w:type="pct"/>
            <w:shd w:val="clear" w:color="auto" w:fill="FFFFFF"/>
            <w:vAlign w:val="center"/>
          </w:tcPr>
          <w:p w14:paraId="5AB53529" w14:textId="77777777" w:rsidR="00DD6863" w:rsidRPr="002D7618" w:rsidRDefault="00DD6863" w:rsidP="00DA2DDA">
            <w:pPr>
              <w:ind w:firstLineChars="200" w:firstLine="400"/>
              <w:jc w:val="center"/>
              <w:rPr>
                <w:rFonts w:ascii="Arial" w:hAnsi="Arial" w:cs="Arial"/>
                <w:b/>
              </w:rPr>
            </w:pPr>
            <w:r w:rsidRPr="002D7618">
              <w:rPr>
                <w:rFonts w:ascii="Arial" w:hAnsi="Arial" w:cs="Arial"/>
              </w:rPr>
              <w:t>4</w:t>
            </w:r>
          </w:p>
        </w:tc>
      </w:tr>
      <w:tr w:rsidR="00DD6863" w:rsidRPr="002D7618" w14:paraId="57B7E6B2" w14:textId="77777777" w:rsidTr="00145DE1">
        <w:trPr>
          <w:trHeight w:val="304"/>
          <w:jc w:val="center"/>
        </w:trPr>
        <w:tc>
          <w:tcPr>
            <w:tcW w:w="1907" w:type="pct"/>
            <w:shd w:val="clear" w:color="auto" w:fill="FFFFFF"/>
            <w:vAlign w:val="center"/>
          </w:tcPr>
          <w:p w14:paraId="4DFA032B" w14:textId="77777777" w:rsidR="00DD6863" w:rsidRPr="002D7618" w:rsidRDefault="00DD6863" w:rsidP="005430C2">
            <w:pPr>
              <w:rPr>
                <w:rFonts w:ascii="Arial" w:hAnsi="Arial" w:cs="Arial"/>
              </w:rPr>
            </w:pPr>
            <w:r w:rsidRPr="002D7618">
              <w:rPr>
                <w:rFonts w:ascii="Arial" w:hAnsi="Arial" w:cs="Arial"/>
              </w:rPr>
              <w:t xml:space="preserve">Nastavení poplachu </w:t>
            </w:r>
            <w:r w:rsidR="005430C2">
              <w:rPr>
                <w:rFonts w:ascii="Arial" w:hAnsi="Arial" w:cs="Arial"/>
              </w:rPr>
              <w:t>při narušení hlásiče</w:t>
            </w:r>
          </w:p>
        </w:tc>
        <w:tc>
          <w:tcPr>
            <w:tcW w:w="3093" w:type="pct"/>
            <w:shd w:val="clear" w:color="auto" w:fill="FFFFFF"/>
            <w:vAlign w:val="center"/>
          </w:tcPr>
          <w:p w14:paraId="0B585B6C" w14:textId="77777777" w:rsidR="00DD6863" w:rsidRPr="002D7618" w:rsidRDefault="00DD6863" w:rsidP="00DA2DDA">
            <w:pPr>
              <w:ind w:firstLineChars="200" w:firstLine="400"/>
              <w:jc w:val="center"/>
              <w:rPr>
                <w:rFonts w:ascii="Arial" w:hAnsi="Arial" w:cs="Arial"/>
                <w:b/>
              </w:rPr>
            </w:pPr>
            <w:r w:rsidRPr="002D7618">
              <w:rPr>
                <w:rFonts w:ascii="Arial" w:hAnsi="Arial" w:cs="Arial"/>
              </w:rPr>
              <w:t xml:space="preserve">ano </w:t>
            </w:r>
          </w:p>
        </w:tc>
      </w:tr>
    </w:tbl>
    <w:p w14:paraId="451A17CD" w14:textId="77777777" w:rsidR="00B01AA6" w:rsidRDefault="00B01AA6" w:rsidP="00CA51CD">
      <w:pPr>
        <w:pStyle w:val="N3"/>
        <w:numPr>
          <w:ilvl w:val="2"/>
          <w:numId w:val="2"/>
        </w:numPr>
        <w:tabs>
          <w:tab w:val="clear" w:pos="851"/>
          <w:tab w:val="left" w:pos="1134"/>
        </w:tabs>
      </w:pPr>
      <w:bookmarkStart w:id="71" w:name="_Toc430252068"/>
      <w:bookmarkStart w:id="72" w:name="_Toc17682068"/>
      <w:bookmarkStart w:id="73" w:name="_Toc258001350"/>
      <w:r>
        <w:lastRenderedPageBreak/>
        <w:t>Požadavky na správu koncových prvků a zařízení</w:t>
      </w:r>
      <w:bookmarkEnd w:id="71"/>
    </w:p>
    <w:p w14:paraId="150FE4D9" w14:textId="77777777" w:rsidR="00B01AA6" w:rsidRPr="00B01AA6" w:rsidRDefault="00B01AA6" w:rsidP="00B01AA6">
      <w:pPr>
        <w:pStyle w:val="Odstavec"/>
        <w:ind w:firstLine="708"/>
        <w:jc w:val="both"/>
        <w:rPr>
          <w:sz w:val="22"/>
        </w:rPr>
      </w:pPr>
      <w:r w:rsidRPr="00B01AA6">
        <w:rPr>
          <w:sz w:val="22"/>
        </w:rPr>
        <w:t>Systém musí umožňovat kompletní administraci koncových prvků, zařízení (dále jednotek) integrovaných do systému varovaní a informování, s ohledem na uživatelská oprávnění.  Jednotky musí být definovány parametry, které popisují význam, účel a status. Jsou vyžadovány minimálně následující parametry:</w:t>
      </w:r>
    </w:p>
    <w:p w14:paraId="1DCB165A"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název jednotky – jednoznačný název jednotky</w:t>
      </w:r>
    </w:p>
    <w:p w14:paraId="1325330B"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popis jednotky - doplňkový popis charakterizující jednotku v širším rozsahu</w:t>
      </w:r>
    </w:p>
    <w:p w14:paraId="1523F741"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pozice jednotky – umístění jednotky v souřadnicích GPS</w:t>
      </w:r>
    </w:p>
    <w:p w14:paraId="1FD12C51" w14:textId="77777777" w:rsidR="00B01AA6" w:rsidRPr="00B01AA6" w:rsidRDefault="00B01AA6" w:rsidP="00037900">
      <w:pPr>
        <w:pStyle w:val="Odstavecseseznamem1"/>
        <w:numPr>
          <w:ilvl w:val="1"/>
          <w:numId w:val="11"/>
        </w:numPr>
        <w:spacing w:after="0" w:line="280" w:lineRule="atLeast"/>
        <w:ind w:left="1434" w:hanging="357"/>
        <w:rPr>
          <w:rFonts w:ascii="Arial" w:hAnsi="Arial" w:cs="Arial"/>
          <w:bCs/>
        </w:rPr>
      </w:pPr>
      <w:r w:rsidRPr="00B01AA6">
        <w:rPr>
          <w:rFonts w:ascii="Arial" w:hAnsi="Arial" w:cs="Arial"/>
          <w:bCs/>
        </w:rPr>
        <w:t>hardwarové parametry – parametry jednotky související s její konfigurací (vstupy, výstupy, …)</w:t>
      </w:r>
    </w:p>
    <w:p w14:paraId="369DDFA4" w14:textId="77777777" w:rsidR="00B01AA6" w:rsidRPr="00B01AA6" w:rsidRDefault="00B01AA6" w:rsidP="00037900">
      <w:pPr>
        <w:pStyle w:val="BodyText"/>
        <w:spacing w:before="120" w:after="120"/>
        <w:jc w:val="both"/>
        <w:rPr>
          <w:sz w:val="22"/>
          <w:szCs w:val="22"/>
        </w:rPr>
      </w:pPr>
      <w:r w:rsidRPr="00B01AA6">
        <w:rPr>
          <w:sz w:val="22"/>
          <w:szCs w:val="22"/>
        </w:rPr>
        <w:t>Systém musí umožňovat následující operace s jednotkami:</w:t>
      </w:r>
    </w:p>
    <w:p w14:paraId="6199639A"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vytvoření nové jednotky</w:t>
      </w:r>
    </w:p>
    <w:p w14:paraId="548F00A8"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editace parametrů stávající jednotky</w:t>
      </w:r>
    </w:p>
    <w:p w14:paraId="0D191496"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vymazání jednotky ze systému</w:t>
      </w:r>
    </w:p>
    <w:p w14:paraId="16377305" w14:textId="77777777" w:rsidR="00B01AA6" w:rsidRPr="00B01AA6" w:rsidRDefault="00B01AA6" w:rsidP="00B01AA6">
      <w:pPr>
        <w:pStyle w:val="Odstavecseseznamem1"/>
        <w:numPr>
          <w:ilvl w:val="1"/>
          <w:numId w:val="11"/>
        </w:numPr>
        <w:spacing w:line="280" w:lineRule="atLeast"/>
        <w:rPr>
          <w:rFonts w:ascii="Arial" w:hAnsi="Arial" w:cs="Arial"/>
          <w:bCs/>
        </w:rPr>
      </w:pPr>
      <w:r w:rsidRPr="00B01AA6">
        <w:rPr>
          <w:rFonts w:ascii="Arial" w:hAnsi="Arial" w:cs="Arial"/>
          <w:bCs/>
        </w:rPr>
        <w:t>začlenění do skupiny jednotek</w:t>
      </w:r>
    </w:p>
    <w:p w14:paraId="684446F4" w14:textId="77777777" w:rsidR="00B01AA6" w:rsidRPr="00B01AA6" w:rsidRDefault="00B01AA6" w:rsidP="00B01AA6">
      <w:pPr>
        <w:pStyle w:val="Odstavec"/>
        <w:ind w:firstLine="708"/>
        <w:jc w:val="both"/>
        <w:rPr>
          <w:sz w:val="22"/>
        </w:rPr>
      </w:pPr>
      <w:r w:rsidRPr="00B01AA6">
        <w:rPr>
          <w:sz w:val="22"/>
        </w:rPr>
        <w:t xml:space="preserve">Grafické rozhraní musí umožňovat výpis jednotek v podobě přehledného seznamu, dále zobrazení v hierarchickém formátu zobrazující začlenění jednotek do jednotlivých systémových a uživatelských skupin a zobrazení jednotek v mapovém prostředí GIS. Jednotlivé typy jednotek musí být v mapovém prostředí jednoznačně graficky rozlišeny a grafické prostředí musí umožnit výběr zobrazení jednotek v mapě. </w:t>
      </w:r>
    </w:p>
    <w:p w14:paraId="1E62EB10" w14:textId="77777777" w:rsidR="00B01AA6" w:rsidRPr="00B01AA6" w:rsidRDefault="00B01AA6" w:rsidP="00B01AA6">
      <w:pPr>
        <w:pStyle w:val="Odstavec"/>
        <w:ind w:firstLine="708"/>
        <w:jc w:val="both"/>
        <w:rPr>
          <w:sz w:val="22"/>
        </w:rPr>
      </w:pPr>
      <w:r w:rsidRPr="00B01AA6">
        <w:rPr>
          <w:sz w:val="22"/>
        </w:rPr>
        <w:t xml:space="preserve">Systém musí umožnit bezprostřední nebo periodickou diagnostiku a kontrolu stavu koncových prvků. </w:t>
      </w:r>
    </w:p>
    <w:p w14:paraId="53E09848" w14:textId="77777777" w:rsidR="00B01AA6" w:rsidRDefault="00B01AA6" w:rsidP="00B01AA6">
      <w:pPr>
        <w:pStyle w:val="Odstavec"/>
        <w:ind w:firstLine="708"/>
        <w:jc w:val="both"/>
        <w:rPr>
          <w:sz w:val="22"/>
        </w:rPr>
      </w:pPr>
      <w:r w:rsidRPr="00B25486">
        <w:rPr>
          <w:sz w:val="22"/>
        </w:rPr>
        <w:t xml:space="preserve">Systém musí umožnit dálkové nastavení úrovně hlasitosti jednotlivých koncových </w:t>
      </w:r>
      <w:r w:rsidR="009D71DB">
        <w:rPr>
          <w:sz w:val="22"/>
        </w:rPr>
        <w:t>jednotek</w:t>
      </w:r>
      <w:r w:rsidRPr="00B25486">
        <w:rPr>
          <w:sz w:val="22"/>
        </w:rPr>
        <w:t xml:space="preserve"> a to buď u </w:t>
      </w:r>
      <w:r w:rsidR="00204F92" w:rsidRPr="00B25486">
        <w:rPr>
          <w:sz w:val="22"/>
        </w:rPr>
        <w:t xml:space="preserve">konkrétní </w:t>
      </w:r>
      <w:r w:rsidR="009D71DB">
        <w:rPr>
          <w:sz w:val="22"/>
        </w:rPr>
        <w:t>jednotky</w:t>
      </w:r>
      <w:r w:rsidRPr="00B25486">
        <w:rPr>
          <w:sz w:val="22"/>
        </w:rPr>
        <w:t>, nebo vybrané skupiny. Skupinu musí být možné definovat výběrem z hierarchického seznamu, nebo přímo z mapového podkladu pomocí ohraničení polygonem.</w:t>
      </w:r>
    </w:p>
    <w:p w14:paraId="6A3EE955" w14:textId="77777777" w:rsidR="00DD6863" w:rsidRPr="00D91655" w:rsidRDefault="00DD6863" w:rsidP="00DD6863">
      <w:pPr>
        <w:pStyle w:val="N3"/>
        <w:numPr>
          <w:ilvl w:val="2"/>
          <w:numId w:val="2"/>
        </w:numPr>
        <w:tabs>
          <w:tab w:val="clear" w:pos="851"/>
          <w:tab w:val="left" w:pos="1134"/>
        </w:tabs>
      </w:pPr>
      <w:bookmarkStart w:id="74" w:name="_Toc454533703"/>
      <w:bookmarkStart w:id="75" w:name="_Toc430252069"/>
      <w:r w:rsidRPr="00D91655">
        <w:t xml:space="preserve">Obousměrné digitální </w:t>
      </w:r>
      <w:r>
        <w:t>akustické</w:t>
      </w:r>
      <w:r w:rsidRPr="00D91655">
        <w:t xml:space="preserve"> jednotky</w:t>
      </w:r>
      <w:bookmarkEnd w:id="74"/>
      <w:r>
        <w:t xml:space="preserve"> (hlásiče)</w:t>
      </w:r>
      <w:bookmarkEnd w:id="75"/>
    </w:p>
    <w:p w14:paraId="0A8A404B" w14:textId="77777777" w:rsidR="00DD6863" w:rsidRPr="00D91655" w:rsidRDefault="00DD6863" w:rsidP="00DD6863">
      <w:pPr>
        <w:pStyle w:val="Odstavec"/>
        <w:ind w:firstLine="708"/>
        <w:jc w:val="both"/>
        <w:rPr>
          <w:sz w:val="22"/>
        </w:rPr>
      </w:pPr>
      <w:r w:rsidRPr="00D91655">
        <w:rPr>
          <w:sz w:val="22"/>
        </w:rPr>
        <w:t>Bezdrátové jednotky se skládají z vodotěsného kontejneru obsahující BMIS přijímač, vysílač, vysílací anténu. Pro reprodukci akustického signálu je hlásič doplněn o reproduktory. Kontejner obsahuje zásuvné desky s elektronikou a záložní ak</w:t>
      </w:r>
      <w:r>
        <w:rPr>
          <w:sz w:val="22"/>
        </w:rPr>
        <w:t xml:space="preserve">umulátor pro případ výpadku el. </w:t>
      </w:r>
      <w:r w:rsidRPr="00D91655">
        <w:rPr>
          <w:sz w:val="22"/>
        </w:rPr>
        <w:t xml:space="preserve">proudu. Po demodulaci signálu v přijímači je signál zesílen do dvou kanálů 2x40 W, ke kterým lze připojit takový počet reproduktorů s ohledem na maximální výkon zesilovače a kapacitu baterie. Doporučený standard počtu reproduktorů je 4 ks po 15W. </w:t>
      </w:r>
    </w:p>
    <w:p w14:paraId="74D12BA0" w14:textId="77777777" w:rsidR="00DD6863" w:rsidRDefault="00DD6863" w:rsidP="00DD6863">
      <w:pPr>
        <w:pStyle w:val="Odstavec"/>
        <w:ind w:firstLine="708"/>
        <w:jc w:val="both"/>
        <w:rPr>
          <w:sz w:val="22"/>
        </w:rPr>
      </w:pPr>
      <w:r w:rsidRPr="00D91655">
        <w:rPr>
          <w:sz w:val="22"/>
        </w:rPr>
        <w:t xml:space="preserve">Bezdrátové jednotky jsou digitální obousměrné, opatřené vysílací a přijímacím modulem a modulem zesilovače. Celá tato jednotka díky obousměrnému provozu zajišťuje přenos diagnostiky na vysílací pracoviště. Přehledný seznam všech hlásičů, jejich označení, místo umístění a počet reproduktorů, zobrazuje tabulka Evidenční list komunikačních prvků systému. </w:t>
      </w:r>
    </w:p>
    <w:p w14:paraId="178383AD" w14:textId="77777777" w:rsidR="00DD6863" w:rsidRPr="00DD6863" w:rsidRDefault="00DD6863" w:rsidP="00DD6863">
      <w:pPr>
        <w:pStyle w:val="Odstavec"/>
        <w:ind w:firstLine="708"/>
        <w:jc w:val="both"/>
        <w:rPr>
          <w:sz w:val="22"/>
        </w:rPr>
      </w:pPr>
      <w:r w:rsidRPr="00DD6863">
        <w:rPr>
          <w:sz w:val="22"/>
        </w:rPr>
        <w:t>Požadavky na diagnostiku obousměrné akustické jednotky (hlásiče) jsou:</w:t>
      </w:r>
    </w:p>
    <w:p w14:paraId="2B5F42B7" w14:textId="77777777" w:rsidR="00DD6863" w:rsidRPr="00DD6863" w:rsidRDefault="00DD6863" w:rsidP="00DD6863">
      <w:pPr>
        <w:pStyle w:val="Odstavecseseznamem1"/>
        <w:numPr>
          <w:ilvl w:val="1"/>
          <w:numId w:val="11"/>
        </w:numPr>
        <w:spacing w:line="280" w:lineRule="atLeast"/>
        <w:rPr>
          <w:rFonts w:ascii="Arial" w:hAnsi="Arial" w:cs="Arial"/>
          <w:bCs/>
        </w:rPr>
      </w:pPr>
      <w:r w:rsidRPr="00DD6863">
        <w:rPr>
          <w:rFonts w:ascii="Arial" w:hAnsi="Arial" w:cs="Arial"/>
          <w:bCs/>
        </w:rPr>
        <w:t>dálkově spustitelný test kapacity akumulátoru se zobrazením výsledku v řídící aplikaci</w:t>
      </w:r>
    </w:p>
    <w:p w14:paraId="008F292C" w14:textId="77777777" w:rsidR="00DD6863" w:rsidRPr="00DD6863" w:rsidRDefault="00DD6863" w:rsidP="00DD6863">
      <w:pPr>
        <w:pStyle w:val="Odstavecseseznamem1"/>
        <w:numPr>
          <w:ilvl w:val="1"/>
          <w:numId w:val="11"/>
        </w:numPr>
        <w:spacing w:line="280" w:lineRule="atLeast"/>
        <w:rPr>
          <w:rFonts w:ascii="Arial" w:hAnsi="Arial" w:cs="Arial"/>
          <w:bCs/>
        </w:rPr>
      </w:pPr>
      <w:r w:rsidRPr="00DD6863">
        <w:rPr>
          <w:rFonts w:ascii="Arial" w:hAnsi="Arial" w:cs="Arial"/>
          <w:bCs/>
        </w:rPr>
        <w:t>výsledek testu kapacity baterie,</w:t>
      </w:r>
    </w:p>
    <w:p w14:paraId="0F2B236D" w14:textId="77777777" w:rsidR="00DD6863" w:rsidRPr="00DD6863" w:rsidRDefault="00464951" w:rsidP="00DD6863">
      <w:pPr>
        <w:pStyle w:val="Odstavecseseznamem1"/>
        <w:numPr>
          <w:ilvl w:val="1"/>
          <w:numId w:val="11"/>
        </w:numPr>
        <w:spacing w:line="280" w:lineRule="atLeast"/>
        <w:rPr>
          <w:rFonts w:ascii="Arial" w:hAnsi="Arial" w:cs="Arial"/>
          <w:bCs/>
        </w:rPr>
      </w:pPr>
      <w:r>
        <w:rPr>
          <w:rFonts w:ascii="Arial" w:hAnsi="Arial" w:cs="Arial"/>
          <w:bCs/>
        </w:rPr>
        <w:t>p</w:t>
      </w:r>
      <w:r w:rsidR="00DD6863" w:rsidRPr="00DD6863">
        <w:rPr>
          <w:rFonts w:ascii="Arial" w:hAnsi="Arial" w:cs="Arial"/>
          <w:bCs/>
        </w:rPr>
        <w:t>řítomnost napájecího napětí 230V</w:t>
      </w:r>
      <w:r>
        <w:rPr>
          <w:rFonts w:ascii="Arial" w:hAnsi="Arial" w:cs="Arial"/>
          <w:bCs/>
        </w:rPr>
        <w:t>,</w:t>
      </w:r>
    </w:p>
    <w:p w14:paraId="04FAC70C" w14:textId="77777777" w:rsidR="00DD6863" w:rsidRPr="00DD6863" w:rsidRDefault="00DD6863" w:rsidP="00DD6863">
      <w:pPr>
        <w:pStyle w:val="Odstavecseseznamem1"/>
        <w:numPr>
          <w:ilvl w:val="1"/>
          <w:numId w:val="11"/>
        </w:numPr>
        <w:spacing w:line="280" w:lineRule="atLeast"/>
        <w:rPr>
          <w:rFonts w:ascii="Arial" w:hAnsi="Arial" w:cs="Arial"/>
          <w:bCs/>
        </w:rPr>
      </w:pPr>
      <w:r w:rsidRPr="00DD6863">
        <w:rPr>
          <w:rFonts w:ascii="Arial" w:hAnsi="Arial" w:cs="Arial"/>
          <w:bCs/>
        </w:rPr>
        <w:t>aktuální hodnotu napájecího napětí baterie</w:t>
      </w:r>
      <w:r w:rsidR="00464951">
        <w:rPr>
          <w:rFonts w:ascii="Arial" w:hAnsi="Arial" w:cs="Arial"/>
          <w:bCs/>
        </w:rPr>
        <w:t>,</w:t>
      </w:r>
    </w:p>
    <w:p w14:paraId="23B2CA0D" w14:textId="77777777" w:rsidR="00DD6863" w:rsidRPr="00DD6863" w:rsidRDefault="00DD6863" w:rsidP="00DD6863">
      <w:pPr>
        <w:pStyle w:val="Odstavecseseznamem1"/>
        <w:numPr>
          <w:ilvl w:val="1"/>
          <w:numId w:val="11"/>
        </w:numPr>
        <w:spacing w:line="280" w:lineRule="atLeast"/>
        <w:rPr>
          <w:rFonts w:ascii="Arial" w:hAnsi="Arial" w:cs="Arial"/>
          <w:bCs/>
        </w:rPr>
      </w:pPr>
      <w:r w:rsidRPr="00DD6863">
        <w:rPr>
          <w:rFonts w:ascii="Arial" w:hAnsi="Arial" w:cs="Arial"/>
          <w:bCs/>
        </w:rPr>
        <w:t>stav aktivace/deaktiv</w:t>
      </w:r>
      <w:r w:rsidR="00464951">
        <w:rPr>
          <w:rFonts w:ascii="Arial" w:hAnsi="Arial" w:cs="Arial"/>
          <w:bCs/>
        </w:rPr>
        <w:t>ace koncového stupně zesilovače,</w:t>
      </w:r>
    </w:p>
    <w:p w14:paraId="1CFE16C6" w14:textId="77777777" w:rsidR="00DD6863" w:rsidRPr="00DD6863" w:rsidRDefault="00464951" w:rsidP="00DD6863">
      <w:pPr>
        <w:pStyle w:val="Odstavecseseznamem1"/>
        <w:numPr>
          <w:ilvl w:val="1"/>
          <w:numId w:val="11"/>
        </w:numPr>
        <w:spacing w:line="280" w:lineRule="atLeast"/>
        <w:rPr>
          <w:rFonts w:ascii="Arial" w:hAnsi="Arial" w:cs="Arial"/>
          <w:bCs/>
        </w:rPr>
      </w:pPr>
      <w:r>
        <w:rPr>
          <w:rFonts w:ascii="Arial" w:hAnsi="Arial" w:cs="Arial"/>
          <w:bCs/>
        </w:rPr>
        <w:t>i</w:t>
      </w:r>
      <w:r w:rsidR="00DD6863" w:rsidRPr="00DD6863">
        <w:rPr>
          <w:rFonts w:ascii="Arial" w:hAnsi="Arial" w:cs="Arial"/>
          <w:bCs/>
        </w:rPr>
        <w:t>nformaci o provedeném hlášení, zda jednotka byla aktivována</w:t>
      </w:r>
      <w:r>
        <w:rPr>
          <w:rFonts w:ascii="Arial" w:hAnsi="Arial" w:cs="Arial"/>
          <w:bCs/>
        </w:rPr>
        <w:t>,</w:t>
      </w:r>
    </w:p>
    <w:p w14:paraId="5ABC750B" w14:textId="77777777" w:rsidR="00DD6863" w:rsidRPr="00DD6863" w:rsidRDefault="00464951" w:rsidP="00DD6863">
      <w:pPr>
        <w:pStyle w:val="Odstavecseseznamem1"/>
        <w:numPr>
          <w:ilvl w:val="1"/>
          <w:numId w:val="11"/>
        </w:numPr>
        <w:spacing w:line="280" w:lineRule="atLeast"/>
        <w:rPr>
          <w:rFonts w:ascii="Arial" w:hAnsi="Arial" w:cs="Arial"/>
          <w:bCs/>
        </w:rPr>
      </w:pPr>
      <w:r>
        <w:rPr>
          <w:rFonts w:ascii="Arial" w:hAnsi="Arial" w:cs="Arial"/>
          <w:bCs/>
        </w:rPr>
        <w:t>p</w:t>
      </w:r>
      <w:r w:rsidR="00DD6863" w:rsidRPr="00DD6863">
        <w:rPr>
          <w:rFonts w:ascii="Arial" w:hAnsi="Arial" w:cs="Arial"/>
          <w:bCs/>
        </w:rPr>
        <w:t xml:space="preserve">řenos alarmové informace stavu </w:t>
      </w:r>
      <w:proofErr w:type="spellStart"/>
      <w:r w:rsidR="00DD6863" w:rsidRPr="00DD6863">
        <w:rPr>
          <w:rFonts w:ascii="Arial" w:hAnsi="Arial" w:cs="Arial"/>
          <w:bCs/>
        </w:rPr>
        <w:t>tamperu</w:t>
      </w:r>
      <w:proofErr w:type="spellEnd"/>
      <w:r w:rsidR="00DD6863" w:rsidRPr="00DD6863">
        <w:rPr>
          <w:rFonts w:ascii="Arial" w:hAnsi="Arial" w:cs="Arial"/>
          <w:bCs/>
        </w:rPr>
        <w:t xml:space="preserve"> o napadení jednotky</w:t>
      </w:r>
      <w:r>
        <w:rPr>
          <w:rFonts w:ascii="Arial" w:hAnsi="Arial" w:cs="Arial"/>
          <w:bCs/>
        </w:rPr>
        <w:t>,</w:t>
      </w:r>
    </w:p>
    <w:p w14:paraId="0AE317A8" w14:textId="77777777" w:rsidR="00DD6863" w:rsidRPr="00DD6863" w:rsidRDefault="00DD6863" w:rsidP="00DD6863">
      <w:pPr>
        <w:pStyle w:val="Odstavecseseznamem1"/>
        <w:numPr>
          <w:ilvl w:val="1"/>
          <w:numId w:val="11"/>
        </w:numPr>
        <w:spacing w:line="280" w:lineRule="atLeast"/>
        <w:rPr>
          <w:rFonts w:ascii="Arial" w:hAnsi="Arial" w:cs="Arial"/>
          <w:bCs/>
        </w:rPr>
      </w:pPr>
      <w:r w:rsidRPr="00DD6863">
        <w:rPr>
          <w:rFonts w:ascii="Arial" w:hAnsi="Arial" w:cs="Arial"/>
          <w:bCs/>
        </w:rPr>
        <w:t>možnost dálkového načtení a přenosu stavu až 4 vstupů u každého hlásiče</w:t>
      </w:r>
      <w:r w:rsidR="00464951">
        <w:rPr>
          <w:rFonts w:ascii="Arial" w:hAnsi="Arial" w:cs="Arial"/>
          <w:bCs/>
        </w:rPr>
        <w:t>,</w:t>
      </w:r>
    </w:p>
    <w:p w14:paraId="450F2BFF" w14:textId="77777777" w:rsidR="00DD6863" w:rsidRPr="00DD6863" w:rsidRDefault="00DD6863" w:rsidP="00DD6863">
      <w:pPr>
        <w:pStyle w:val="Odstavecseseznamem1"/>
        <w:numPr>
          <w:ilvl w:val="1"/>
          <w:numId w:val="11"/>
        </w:numPr>
        <w:spacing w:line="280" w:lineRule="atLeast"/>
        <w:rPr>
          <w:rFonts w:ascii="Arial" w:hAnsi="Arial" w:cs="Arial"/>
          <w:bCs/>
        </w:rPr>
      </w:pPr>
      <w:r w:rsidRPr="00DD6863">
        <w:rPr>
          <w:rFonts w:ascii="Arial" w:hAnsi="Arial" w:cs="Arial"/>
          <w:bCs/>
        </w:rPr>
        <w:t>dálková kontrola funkčního stavu,</w:t>
      </w:r>
    </w:p>
    <w:p w14:paraId="7217B6AB" w14:textId="77777777" w:rsidR="00DD6863" w:rsidRPr="002D7618" w:rsidRDefault="00DD6863" w:rsidP="00DD6863">
      <w:pPr>
        <w:pStyle w:val="Odstavecseseznamem1"/>
        <w:numPr>
          <w:ilvl w:val="1"/>
          <w:numId w:val="11"/>
        </w:numPr>
        <w:spacing w:line="280" w:lineRule="atLeast"/>
        <w:rPr>
          <w:rFonts w:ascii="Arial" w:hAnsi="Arial" w:cs="Arial"/>
          <w:bCs/>
        </w:rPr>
      </w:pPr>
      <w:r w:rsidRPr="002D7618">
        <w:rPr>
          <w:rFonts w:ascii="Arial" w:hAnsi="Arial" w:cs="Arial"/>
          <w:bCs/>
        </w:rPr>
        <w:t>zobrazení v</w:t>
      </w:r>
      <w:r w:rsidR="00DB47FB">
        <w:rPr>
          <w:rFonts w:ascii="Arial" w:hAnsi="Arial" w:cs="Arial"/>
          <w:bCs/>
        </w:rPr>
        <w:t xml:space="preserve">ýsledků diagnostického testu v </w:t>
      </w:r>
      <w:r w:rsidRPr="002D7618">
        <w:rPr>
          <w:rFonts w:ascii="Arial" w:hAnsi="Arial" w:cs="Arial"/>
          <w:bCs/>
        </w:rPr>
        <w:t>ovládací SW aplikaci.</w:t>
      </w:r>
    </w:p>
    <w:p w14:paraId="12C7A094" w14:textId="77777777" w:rsidR="00DD6863" w:rsidRPr="002D7618" w:rsidRDefault="00DD6863" w:rsidP="00D11AC6">
      <w:pPr>
        <w:pStyle w:val="N2"/>
        <w:numPr>
          <w:ilvl w:val="1"/>
          <w:numId w:val="2"/>
        </w:numPr>
      </w:pPr>
      <w:bookmarkStart w:id="76" w:name="_Toc430252070"/>
      <w:r w:rsidRPr="002D7618">
        <w:lastRenderedPageBreak/>
        <w:t>Instalace bezdrátových hlásičů</w:t>
      </w:r>
      <w:bookmarkEnd w:id="76"/>
    </w:p>
    <w:p w14:paraId="0F681B52" w14:textId="77777777" w:rsidR="00145DE1" w:rsidRPr="00D91655" w:rsidRDefault="00145DE1" w:rsidP="00145DE1">
      <w:pPr>
        <w:pStyle w:val="Odstavec"/>
        <w:ind w:firstLine="708"/>
        <w:jc w:val="both"/>
        <w:rPr>
          <w:sz w:val="22"/>
        </w:rPr>
      </w:pPr>
      <w:r w:rsidRPr="00D91655">
        <w:rPr>
          <w:sz w:val="22"/>
        </w:rPr>
        <w:t xml:space="preserve">Bezdrátové </w:t>
      </w:r>
      <w:r>
        <w:rPr>
          <w:sz w:val="22"/>
        </w:rPr>
        <w:t>jednotky (hlás</w:t>
      </w:r>
      <w:r w:rsidRPr="00D91655">
        <w:rPr>
          <w:sz w:val="22"/>
        </w:rPr>
        <w:t>iče) budou přichyceny pomocí ocelových spon a pásků s galvanickou ochranou a za pomocí upínacích kleští ke sloupu VO. Pásky budou protaženy přes speciální ocelové držáky s galvanickou ochranou. Tyto držáky budou přišroubovány ke skřínce bezdrátové jednotky. Jednotka se umístí pod reproduktory do výšky cca 3</w:t>
      </w:r>
      <w:r w:rsidR="00464951">
        <w:rPr>
          <w:sz w:val="22"/>
        </w:rPr>
        <w:t xml:space="preserve"> - 4</w:t>
      </w:r>
      <w:r w:rsidRPr="00D91655">
        <w:rPr>
          <w:sz w:val="22"/>
        </w:rPr>
        <w:t xml:space="preserve"> m nad zemí, pokud to umožňuje konstrukční výška sloupu. Kabely k reproduktorům budou vyvedeny z průchodky hlásiče a budou stahovacími řemínky přichyceny ke sloupu.</w:t>
      </w:r>
    </w:p>
    <w:p w14:paraId="27ECCC31" w14:textId="77777777" w:rsidR="00145DE1" w:rsidRPr="00D91655" w:rsidRDefault="00145DE1" w:rsidP="00145DE1">
      <w:pPr>
        <w:pStyle w:val="Odstavec"/>
        <w:ind w:firstLine="708"/>
        <w:jc w:val="both"/>
        <w:rPr>
          <w:sz w:val="22"/>
        </w:rPr>
      </w:pPr>
      <w:r w:rsidRPr="00D91655">
        <w:rPr>
          <w:sz w:val="22"/>
        </w:rPr>
        <w:t>Instalace napájení v případě umístění bezdrátové jednotky na sloup VO bude provedena z</w:t>
      </w:r>
      <w:r w:rsidR="00206F5C">
        <w:rPr>
          <w:sz w:val="22"/>
        </w:rPr>
        <w:t>e stávající</w:t>
      </w:r>
      <w:r w:rsidR="000C0A08">
        <w:rPr>
          <w:sz w:val="22"/>
        </w:rPr>
        <w:t> pojistkové patice VO sloupu.</w:t>
      </w:r>
      <w:r w:rsidRPr="00D91655">
        <w:rPr>
          <w:sz w:val="22"/>
        </w:rPr>
        <w:t xml:space="preserve"> Tam, kde je to možné bude napájecí kabel veden od svorek k hlásiči vnitřke</w:t>
      </w:r>
      <w:r w:rsidR="00DB47FB">
        <w:rPr>
          <w:sz w:val="22"/>
        </w:rPr>
        <w:t xml:space="preserve">m sloupu přes průchodky a </w:t>
      </w:r>
      <w:r w:rsidRPr="00D91655">
        <w:rPr>
          <w:sz w:val="22"/>
        </w:rPr>
        <w:t xml:space="preserve">kde to možné není (betonové VO), bude kabel veden po povrchu sloupu.   </w:t>
      </w:r>
    </w:p>
    <w:p w14:paraId="42623E81" w14:textId="77777777" w:rsidR="00145DE1" w:rsidRPr="00D91655" w:rsidRDefault="00145DE1" w:rsidP="00145DE1">
      <w:pPr>
        <w:pStyle w:val="Odstavec"/>
        <w:ind w:firstLine="708"/>
        <w:jc w:val="both"/>
        <w:rPr>
          <w:sz w:val="22"/>
        </w:rPr>
      </w:pPr>
      <w:r w:rsidRPr="00D91655">
        <w:rPr>
          <w:sz w:val="22"/>
        </w:rPr>
        <w:t xml:space="preserve">Existují případy, kdy napájení lampy VO je z vrchního vedení, zejména se to týká betonových nebo dřevěných sloupů VO. V takovém případě je bezdrátová jednotka připojena na napájení z vrchní části sloupu. </w:t>
      </w:r>
    </w:p>
    <w:p w14:paraId="4E04B860" w14:textId="77777777" w:rsidR="00332E3C" w:rsidRPr="00CA51CD" w:rsidRDefault="00145DE1" w:rsidP="00CA51CD">
      <w:pPr>
        <w:pStyle w:val="Odstavec"/>
        <w:ind w:firstLine="708"/>
        <w:jc w:val="both"/>
        <w:rPr>
          <w:sz w:val="22"/>
        </w:rPr>
      </w:pPr>
      <w:r w:rsidRPr="00D91655">
        <w:rPr>
          <w:sz w:val="22"/>
        </w:rPr>
        <w:t xml:space="preserve">V tomto případě se k napojení na nadzemní vedení použije kabel CYKY 3(J)x2,5. Vodiče kabelu budou k vedení připojeny pomocí speciálních síťových svorek, které zajistí přechod mezi AL lanem a </w:t>
      </w:r>
      <w:proofErr w:type="spellStart"/>
      <w:r w:rsidRPr="00D91655">
        <w:rPr>
          <w:sz w:val="22"/>
        </w:rPr>
        <w:t>Cu</w:t>
      </w:r>
      <w:proofErr w:type="spellEnd"/>
      <w:r w:rsidRPr="00D91655">
        <w:rPr>
          <w:sz w:val="22"/>
        </w:rPr>
        <w:t xml:space="preserve"> drátem. Kabel se přichytí ke sloupu stahovacími řemínky a je zakončen v jistící skříňce s pojistkou 6A. Za jistící skříňkou se použije kabel CYKY 3(J)x1,5, který se připevní k napájecím svorkám bezdrátového hlásiče. </w:t>
      </w:r>
      <w:r w:rsidR="001D0061">
        <w:rPr>
          <w:sz w:val="22"/>
        </w:rPr>
        <w:t xml:space="preserve">Dle </w:t>
      </w:r>
      <w:r w:rsidR="001D0061" w:rsidRPr="001D0061">
        <w:rPr>
          <w:sz w:val="22"/>
        </w:rPr>
        <w:t>ČSN 33 2000-4-473</w:t>
      </w:r>
      <w:r w:rsidR="001D0061">
        <w:rPr>
          <w:sz w:val="22"/>
        </w:rPr>
        <w:t xml:space="preserve"> čl. 473.2 při změně </w:t>
      </w:r>
      <w:r w:rsidR="009B07F9">
        <w:rPr>
          <w:sz w:val="22"/>
        </w:rPr>
        <w:t>na menší průřez vodiče</w:t>
      </w:r>
      <w:r w:rsidR="001D0061">
        <w:rPr>
          <w:sz w:val="22"/>
        </w:rPr>
        <w:t xml:space="preserve"> nesmí být j</w:t>
      </w:r>
      <w:r w:rsidRPr="00D91655">
        <w:rPr>
          <w:sz w:val="22"/>
        </w:rPr>
        <w:t xml:space="preserve">istící skříňka jednotky dál od vrchního vedení </w:t>
      </w:r>
      <w:r w:rsidR="009B07F9">
        <w:rPr>
          <w:sz w:val="22"/>
        </w:rPr>
        <w:t xml:space="preserve">(od odbočky) </w:t>
      </w:r>
      <w:r w:rsidRPr="00D91655">
        <w:rPr>
          <w:sz w:val="22"/>
        </w:rPr>
        <w:t xml:space="preserve">více než 3 m. </w:t>
      </w:r>
    </w:p>
    <w:p w14:paraId="262208BA" w14:textId="77777777" w:rsidR="005C4D08" w:rsidRPr="005C4D08" w:rsidRDefault="005C4D08" w:rsidP="005C4D08">
      <w:pPr>
        <w:pStyle w:val="Odstavec"/>
        <w:spacing w:before="120"/>
        <w:ind w:firstLine="709"/>
        <w:jc w:val="both"/>
        <w:rPr>
          <w:b/>
          <w:sz w:val="22"/>
        </w:rPr>
      </w:pPr>
      <w:r w:rsidRPr="005C4D08">
        <w:rPr>
          <w:b/>
          <w:sz w:val="22"/>
        </w:rPr>
        <w:t>Instalace reproduktorů</w:t>
      </w:r>
    </w:p>
    <w:p w14:paraId="02B596D9" w14:textId="77777777" w:rsidR="00332E3C" w:rsidRDefault="00145DE1" w:rsidP="00CA51CD">
      <w:pPr>
        <w:pStyle w:val="Odstavec"/>
        <w:ind w:firstLine="708"/>
        <w:jc w:val="both"/>
        <w:rPr>
          <w:sz w:val="22"/>
        </w:rPr>
      </w:pPr>
      <w:r w:rsidRPr="00D91655">
        <w:rPr>
          <w:sz w:val="22"/>
        </w:rPr>
        <w:t>Reproduktory budou připevněny pomocí ocelových spon a pásků s galvanickou ochranou, za pomocí upínacích kleští ke sloupu VO. V případě instalace dvou až čtyř reproduktorů se použije jedna páska,</w:t>
      </w:r>
      <w:r w:rsidR="00464951">
        <w:rPr>
          <w:sz w:val="22"/>
        </w:rPr>
        <w:t xml:space="preserve"> </w:t>
      </w:r>
      <w:r w:rsidR="00464951" w:rsidRPr="000C0A08">
        <w:rPr>
          <w:sz w:val="22"/>
        </w:rPr>
        <w:t>jestliže to průměr sloupu umožňuje,</w:t>
      </w:r>
      <w:r w:rsidRPr="00D91655">
        <w:rPr>
          <w:sz w:val="22"/>
        </w:rPr>
        <w:t xml:space="preserve"> kterou se postupně protáhnou jednotlivé držáky s reproduktory. Reproduktory budou umístěny zpravidla ve výšce cca 4</w:t>
      </w:r>
      <w:r w:rsidR="00464951">
        <w:rPr>
          <w:sz w:val="22"/>
        </w:rPr>
        <w:t xml:space="preserve"> - 5</w:t>
      </w:r>
      <w:r w:rsidRPr="00D91655">
        <w:rPr>
          <w:sz w:val="22"/>
        </w:rPr>
        <w:t xml:space="preserve"> m, pokud to dovoluje konstrukční výška sloupu.</w:t>
      </w:r>
    </w:p>
    <w:p w14:paraId="0B68BD0E" w14:textId="77777777" w:rsidR="00CB4A76" w:rsidRPr="00BE62BB" w:rsidRDefault="0085596F" w:rsidP="0085596F">
      <w:pPr>
        <w:pStyle w:val="N2"/>
        <w:numPr>
          <w:ilvl w:val="1"/>
          <w:numId w:val="2"/>
        </w:numPr>
      </w:pPr>
      <w:bookmarkStart w:id="77" w:name="_Toc430252071"/>
      <w:r>
        <w:t>integrace stávajících stanic lvs</w:t>
      </w:r>
      <w:bookmarkEnd w:id="77"/>
    </w:p>
    <w:p w14:paraId="4C297ABC" w14:textId="77777777" w:rsidR="00CB4A76" w:rsidRDefault="00CB4A76" w:rsidP="0085596F">
      <w:pPr>
        <w:pStyle w:val="Odstavec"/>
        <w:spacing w:after="120"/>
        <w:ind w:firstLine="567"/>
        <w:jc w:val="both"/>
        <w:rPr>
          <w:rFonts w:cs="Arial"/>
          <w:sz w:val="22"/>
        </w:rPr>
      </w:pPr>
      <w:r w:rsidRPr="00EE3653">
        <w:rPr>
          <w:rFonts w:cs="Arial"/>
          <w:sz w:val="22"/>
        </w:rPr>
        <w:t xml:space="preserve">V rámci projektu bude provedena integrace </w:t>
      </w:r>
      <w:r w:rsidR="0085596F">
        <w:rPr>
          <w:rFonts w:cs="Arial"/>
          <w:sz w:val="22"/>
        </w:rPr>
        <w:t>hladinoměrů a srážkoměrů</w:t>
      </w:r>
      <w:r w:rsidRPr="00EE3653">
        <w:rPr>
          <w:rFonts w:cs="Arial"/>
          <w:sz w:val="22"/>
        </w:rPr>
        <w:t xml:space="preserve">, která jsou </w:t>
      </w:r>
      <w:r w:rsidR="0085596F">
        <w:rPr>
          <w:rFonts w:cs="Arial"/>
          <w:sz w:val="22"/>
        </w:rPr>
        <w:t xml:space="preserve">již instalována. </w:t>
      </w:r>
      <w:r w:rsidRPr="00EE3653">
        <w:rPr>
          <w:rFonts w:cs="Arial"/>
          <w:sz w:val="22"/>
        </w:rPr>
        <w:t xml:space="preserve">Data z </w:t>
      </w:r>
      <w:r w:rsidR="0085596F">
        <w:rPr>
          <w:rFonts w:cs="Arial"/>
          <w:sz w:val="22"/>
        </w:rPr>
        <w:t>profilů</w:t>
      </w:r>
      <w:r w:rsidRPr="00EE3653">
        <w:rPr>
          <w:rFonts w:cs="Arial"/>
          <w:sz w:val="22"/>
        </w:rPr>
        <w:t xml:space="preserve"> budou přenášena na server žadatele a z tohoto serveru budou dále odesílány při povodňových stavech SMS na vybrané osoby povodňové komise žadatele.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417"/>
        <w:gridCol w:w="1310"/>
        <w:gridCol w:w="1417"/>
        <w:gridCol w:w="4219"/>
      </w:tblGrid>
      <w:tr w:rsidR="0085596F" w:rsidRPr="009E2F83" w14:paraId="57EC6D67" w14:textId="77777777" w:rsidTr="0085596F">
        <w:trPr>
          <w:trHeight w:val="455"/>
        </w:trPr>
        <w:tc>
          <w:tcPr>
            <w:tcW w:w="1526" w:type="dxa"/>
            <w:shd w:val="clear" w:color="auto" w:fill="D9D9D9"/>
            <w:vAlign w:val="center"/>
          </w:tcPr>
          <w:p w14:paraId="6E56550D"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Čidlo</w:t>
            </w:r>
          </w:p>
        </w:tc>
        <w:tc>
          <w:tcPr>
            <w:tcW w:w="1417" w:type="dxa"/>
            <w:shd w:val="clear" w:color="auto" w:fill="D9D9D9"/>
            <w:vAlign w:val="center"/>
          </w:tcPr>
          <w:p w14:paraId="0109D1AE"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Typ</w:t>
            </w:r>
          </w:p>
        </w:tc>
        <w:tc>
          <w:tcPr>
            <w:tcW w:w="1310" w:type="dxa"/>
            <w:shd w:val="clear" w:color="auto" w:fill="D9D9D9"/>
          </w:tcPr>
          <w:p w14:paraId="70BDC0B9" w14:textId="77777777" w:rsidR="0085596F" w:rsidRPr="009E2F83" w:rsidRDefault="0085596F" w:rsidP="007919DB">
            <w:pPr>
              <w:pStyle w:val="BodyText"/>
              <w:spacing w:before="120"/>
              <w:ind w:right="-1"/>
              <w:rPr>
                <w:rFonts w:ascii="Calibri" w:hAnsi="Calibri"/>
                <w:sz w:val="20"/>
              </w:rPr>
            </w:pPr>
            <w:r>
              <w:rPr>
                <w:rFonts w:ascii="Calibri" w:hAnsi="Calibri"/>
                <w:sz w:val="20"/>
              </w:rPr>
              <w:t>T</w:t>
            </w:r>
            <w:r w:rsidRPr="009E2F83">
              <w:rPr>
                <w:rFonts w:ascii="Calibri" w:hAnsi="Calibri"/>
                <w:sz w:val="20"/>
              </w:rPr>
              <w:t>ok</w:t>
            </w:r>
          </w:p>
        </w:tc>
        <w:tc>
          <w:tcPr>
            <w:tcW w:w="1417" w:type="dxa"/>
            <w:shd w:val="clear" w:color="auto" w:fill="D9D9D9"/>
          </w:tcPr>
          <w:p w14:paraId="3A97621C"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Provozovatel</w:t>
            </w:r>
          </w:p>
        </w:tc>
        <w:tc>
          <w:tcPr>
            <w:tcW w:w="4219" w:type="dxa"/>
            <w:shd w:val="clear" w:color="auto" w:fill="D9D9D9"/>
            <w:vAlign w:val="center"/>
          </w:tcPr>
          <w:p w14:paraId="5C9B9693" w14:textId="77777777" w:rsidR="0085596F" w:rsidRPr="009E2F83" w:rsidRDefault="0085596F" w:rsidP="007919DB">
            <w:pPr>
              <w:pStyle w:val="BodyText"/>
              <w:spacing w:before="120"/>
              <w:ind w:right="-1" w:firstLine="578"/>
              <w:rPr>
                <w:rFonts w:ascii="Calibri" w:hAnsi="Calibri"/>
                <w:sz w:val="20"/>
              </w:rPr>
            </w:pPr>
            <w:r w:rsidRPr="009E2F83">
              <w:rPr>
                <w:rFonts w:ascii="Calibri" w:hAnsi="Calibri"/>
                <w:sz w:val="20"/>
              </w:rPr>
              <w:t>Odkaz na měření</w:t>
            </w:r>
          </w:p>
        </w:tc>
      </w:tr>
      <w:tr w:rsidR="0085596F" w:rsidRPr="009E2F83" w14:paraId="10D2927F" w14:textId="77777777" w:rsidTr="0085596F">
        <w:trPr>
          <w:trHeight w:val="1116"/>
        </w:trPr>
        <w:tc>
          <w:tcPr>
            <w:tcW w:w="1526" w:type="dxa"/>
            <w:vAlign w:val="center"/>
          </w:tcPr>
          <w:p w14:paraId="242DE6C1" w14:textId="77777777" w:rsidR="0085596F" w:rsidRPr="009E2F83" w:rsidRDefault="0085596F" w:rsidP="007919DB">
            <w:pPr>
              <w:pStyle w:val="BodyText"/>
              <w:spacing w:before="120"/>
              <w:ind w:right="-1"/>
              <w:rPr>
                <w:rFonts w:ascii="Calibri" w:hAnsi="Calibri"/>
                <w:sz w:val="20"/>
              </w:rPr>
            </w:pPr>
            <w:r>
              <w:rPr>
                <w:rFonts w:ascii="Calibri" w:hAnsi="Calibri"/>
                <w:sz w:val="20"/>
              </w:rPr>
              <w:t xml:space="preserve">Louňovice </w:t>
            </w:r>
            <w:r w:rsidRPr="009E2F83">
              <w:rPr>
                <w:rFonts w:ascii="Calibri" w:hAnsi="Calibri"/>
                <w:sz w:val="20"/>
              </w:rPr>
              <w:t>pod Blaníkem</w:t>
            </w:r>
          </w:p>
        </w:tc>
        <w:tc>
          <w:tcPr>
            <w:tcW w:w="1417" w:type="dxa"/>
            <w:vAlign w:val="center"/>
          </w:tcPr>
          <w:p w14:paraId="0FFA47E4"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Hlásný profil B</w:t>
            </w:r>
          </w:p>
        </w:tc>
        <w:tc>
          <w:tcPr>
            <w:tcW w:w="1310" w:type="dxa"/>
            <w:vAlign w:val="center"/>
          </w:tcPr>
          <w:p w14:paraId="0FA4BE23" w14:textId="77777777" w:rsidR="0085596F" w:rsidRPr="009E2F83" w:rsidRDefault="0085596F" w:rsidP="007919DB">
            <w:pPr>
              <w:pStyle w:val="BodyText"/>
              <w:spacing w:before="120"/>
              <w:ind w:right="-1"/>
              <w:rPr>
                <w:rFonts w:ascii="Calibri" w:hAnsi="Calibri"/>
                <w:bCs/>
                <w:sz w:val="20"/>
              </w:rPr>
            </w:pPr>
            <w:r w:rsidRPr="009E2F83">
              <w:rPr>
                <w:rFonts w:ascii="Calibri" w:hAnsi="Calibri"/>
                <w:bCs/>
                <w:sz w:val="20"/>
              </w:rPr>
              <w:t>Blanice</w:t>
            </w:r>
          </w:p>
        </w:tc>
        <w:tc>
          <w:tcPr>
            <w:tcW w:w="1417" w:type="dxa"/>
            <w:vAlign w:val="center"/>
          </w:tcPr>
          <w:p w14:paraId="3E1F030E" w14:textId="77777777" w:rsidR="0085596F" w:rsidRPr="009E2F83" w:rsidRDefault="0085596F" w:rsidP="007919DB">
            <w:pPr>
              <w:pStyle w:val="BodyText"/>
              <w:spacing w:before="120"/>
              <w:ind w:right="-1"/>
              <w:rPr>
                <w:rFonts w:ascii="Calibri" w:hAnsi="Calibri"/>
                <w:sz w:val="20"/>
              </w:rPr>
            </w:pPr>
            <w:r w:rsidRPr="009E2F83">
              <w:rPr>
                <w:rFonts w:ascii="Calibri" w:hAnsi="Calibri"/>
                <w:bCs/>
                <w:sz w:val="20"/>
              </w:rPr>
              <w:t>ČHMÚ Praha</w:t>
            </w:r>
          </w:p>
        </w:tc>
        <w:tc>
          <w:tcPr>
            <w:tcW w:w="4219" w:type="dxa"/>
            <w:vAlign w:val="center"/>
          </w:tcPr>
          <w:p w14:paraId="46C50EB8"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http://hydro.chmi.cz/hpps/hpps_prfdyn.php?seq=307259</w:t>
            </w:r>
          </w:p>
        </w:tc>
      </w:tr>
      <w:tr w:rsidR="0085596F" w:rsidRPr="009E2F83" w14:paraId="25955BEE" w14:textId="77777777" w:rsidTr="0085596F">
        <w:tc>
          <w:tcPr>
            <w:tcW w:w="1526" w:type="dxa"/>
            <w:vAlign w:val="center"/>
          </w:tcPr>
          <w:p w14:paraId="794AC9F5"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Slověnice</w:t>
            </w:r>
          </w:p>
        </w:tc>
        <w:tc>
          <w:tcPr>
            <w:tcW w:w="1417" w:type="dxa"/>
            <w:vAlign w:val="center"/>
          </w:tcPr>
          <w:p w14:paraId="4532A235"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Hlásný profil B</w:t>
            </w:r>
          </w:p>
        </w:tc>
        <w:tc>
          <w:tcPr>
            <w:tcW w:w="1310" w:type="dxa"/>
          </w:tcPr>
          <w:p w14:paraId="42859BCD"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Chotýšanka</w:t>
            </w:r>
          </w:p>
        </w:tc>
        <w:tc>
          <w:tcPr>
            <w:tcW w:w="1417" w:type="dxa"/>
            <w:vAlign w:val="center"/>
          </w:tcPr>
          <w:p w14:paraId="1AB6EB6E"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ČHMÚ Praha</w:t>
            </w:r>
          </w:p>
        </w:tc>
        <w:tc>
          <w:tcPr>
            <w:tcW w:w="4219" w:type="dxa"/>
            <w:vAlign w:val="center"/>
          </w:tcPr>
          <w:p w14:paraId="76729A46"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http://hydro.chmi.cz/hpps/hpps_prfdyn.php?seq=10045034</w:t>
            </w:r>
          </w:p>
        </w:tc>
      </w:tr>
      <w:tr w:rsidR="0085596F" w:rsidRPr="009E2F83" w14:paraId="6D8FC6D9" w14:textId="77777777" w:rsidTr="0085596F">
        <w:tc>
          <w:tcPr>
            <w:tcW w:w="1526" w:type="dxa"/>
            <w:vAlign w:val="center"/>
          </w:tcPr>
          <w:p w14:paraId="6DF46D89"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Radonice I</w:t>
            </w:r>
          </w:p>
        </w:tc>
        <w:tc>
          <w:tcPr>
            <w:tcW w:w="1417" w:type="dxa"/>
            <w:vAlign w:val="center"/>
          </w:tcPr>
          <w:p w14:paraId="551B03D3"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Hlásný profil A</w:t>
            </w:r>
          </w:p>
        </w:tc>
        <w:tc>
          <w:tcPr>
            <w:tcW w:w="1310" w:type="dxa"/>
          </w:tcPr>
          <w:p w14:paraId="086E9497"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Blanice</w:t>
            </w:r>
          </w:p>
        </w:tc>
        <w:tc>
          <w:tcPr>
            <w:tcW w:w="1417" w:type="dxa"/>
            <w:vAlign w:val="center"/>
          </w:tcPr>
          <w:p w14:paraId="15471DA7"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ČHMÚ Praha</w:t>
            </w:r>
          </w:p>
        </w:tc>
        <w:tc>
          <w:tcPr>
            <w:tcW w:w="4219" w:type="dxa"/>
            <w:vAlign w:val="center"/>
          </w:tcPr>
          <w:p w14:paraId="64495D5E"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http://hydro.chmi.cz/hpps/hpps_prfdyn.php?seq=10044851</w:t>
            </w:r>
          </w:p>
        </w:tc>
      </w:tr>
      <w:tr w:rsidR="0085596F" w:rsidRPr="009E2F83" w14:paraId="553D3CD7" w14:textId="77777777" w:rsidTr="0085596F">
        <w:tc>
          <w:tcPr>
            <w:tcW w:w="1526" w:type="dxa"/>
            <w:vAlign w:val="center"/>
          </w:tcPr>
          <w:p w14:paraId="3FCC5BA8"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Soutice</w:t>
            </w:r>
          </w:p>
        </w:tc>
        <w:tc>
          <w:tcPr>
            <w:tcW w:w="1417" w:type="dxa"/>
            <w:vAlign w:val="center"/>
          </w:tcPr>
          <w:p w14:paraId="1DE51A5E"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Hlásný profil C</w:t>
            </w:r>
          </w:p>
        </w:tc>
        <w:tc>
          <w:tcPr>
            <w:tcW w:w="1310" w:type="dxa"/>
          </w:tcPr>
          <w:p w14:paraId="793155EC"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Želivka</w:t>
            </w:r>
          </w:p>
        </w:tc>
        <w:tc>
          <w:tcPr>
            <w:tcW w:w="1417" w:type="dxa"/>
            <w:vAlign w:val="center"/>
          </w:tcPr>
          <w:p w14:paraId="74BA2D67"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Povodí Vltavy Praha</w:t>
            </w:r>
          </w:p>
        </w:tc>
        <w:tc>
          <w:tcPr>
            <w:tcW w:w="4219" w:type="dxa"/>
            <w:vAlign w:val="center"/>
          </w:tcPr>
          <w:p w14:paraId="256CAD33"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http://www.pvl.cz/portal/SaP/cz/PC/Mereni.aspx?id=ZESO</w:t>
            </w:r>
          </w:p>
        </w:tc>
      </w:tr>
      <w:tr w:rsidR="0085596F" w:rsidRPr="009E2F83" w14:paraId="6EF139BF" w14:textId="77777777" w:rsidTr="0085596F">
        <w:tc>
          <w:tcPr>
            <w:tcW w:w="1526" w:type="dxa"/>
            <w:vAlign w:val="center"/>
          </w:tcPr>
          <w:p w14:paraId="2953F09A"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Vlašim</w:t>
            </w:r>
          </w:p>
        </w:tc>
        <w:tc>
          <w:tcPr>
            <w:tcW w:w="1417" w:type="dxa"/>
            <w:vAlign w:val="center"/>
          </w:tcPr>
          <w:p w14:paraId="14421E63"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srážkoměr</w:t>
            </w:r>
          </w:p>
        </w:tc>
        <w:tc>
          <w:tcPr>
            <w:tcW w:w="1310" w:type="dxa"/>
          </w:tcPr>
          <w:p w14:paraId="479478A8" w14:textId="77777777" w:rsidR="0085596F" w:rsidRPr="009E2F83" w:rsidRDefault="0085596F" w:rsidP="007919DB">
            <w:pPr>
              <w:pStyle w:val="BodyText"/>
              <w:spacing w:before="120"/>
              <w:ind w:right="-1"/>
              <w:rPr>
                <w:rFonts w:ascii="Calibri" w:hAnsi="Calibri"/>
                <w:sz w:val="20"/>
              </w:rPr>
            </w:pPr>
          </w:p>
        </w:tc>
        <w:tc>
          <w:tcPr>
            <w:tcW w:w="1417" w:type="dxa"/>
            <w:vAlign w:val="center"/>
          </w:tcPr>
          <w:p w14:paraId="25E5A3D1"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ČHMÚ Praha</w:t>
            </w:r>
          </w:p>
        </w:tc>
        <w:tc>
          <w:tcPr>
            <w:tcW w:w="4219" w:type="dxa"/>
            <w:vAlign w:val="center"/>
          </w:tcPr>
          <w:p w14:paraId="75CA5A25" w14:textId="77777777" w:rsidR="0085596F" w:rsidRPr="009E2F83" w:rsidRDefault="0085596F" w:rsidP="007919DB">
            <w:pPr>
              <w:pStyle w:val="BodyText"/>
              <w:spacing w:before="120"/>
              <w:ind w:right="-1"/>
              <w:rPr>
                <w:rFonts w:ascii="Calibri" w:hAnsi="Calibri"/>
                <w:sz w:val="20"/>
              </w:rPr>
            </w:pPr>
            <w:r w:rsidRPr="009E2F83">
              <w:rPr>
                <w:rFonts w:ascii="Calibri" w:hAnsi="Calibri"/>
                <w:sz w:val="20"/>
              </w:rPr>
              <w:t>http://hydro.chmi.cz/hpps/hpps_srzstationdyn.php?day_offset=0&amp;seq=26964117&amp;x=13</w:t>
            </w:r>
          </w:p>
        </w:tc>
      </w:tr>
    </w:tbl>
    <w:p w14:paraId="37413B6A" w14:textId="77777777" w:rsidR="00895D7B" w:rsidRPr="0085596F" w:rsidRDefault="0085596F" w:rsidP="0085596F">
      <w:pPr>
        <w:pStyle w:val="Odstavec"/>
        <w:ind w:firstLine="567"/>
        <w:jc w:val="both"/>
        <w:rPr>
          <w:rFonts w:cs="Arial"/>
          <w:i/>
          <w:iCs/>
          <w:sz w:val="22"/>
        </w:rPr>
      </w:pPr>
      <w:r w:rsidRPr="0085596F">
        <w:rPr>
          <w:rFonts w:cs="Arial"/>
          <w:i/>
          <w:iCs/>
          <w:sz w:val="22"/>
        </w:rPr>
        <w:t xml:space="preserve">Tabulka – Integrace stávajících profilů do systému </w:t>
      </w:r>
      <w:bookmarkStart w:id="78" w:name="_Toc476574648"/>
      <w:bookmarkStart w:id="79" w:name="_Toc454535310"/>
    </w:p>
    <w:p w14:paraId="5C91220E" w14:textId="77777777" w:rsidR="00ED0FF7" w:rsidRPr="00ED0FF7" w:rsidRDefault="00ED0FF7" w:rsidP="005C26D8">
      <w:pPr>
        <w:pStyle w:val="N3"/>
        <w:numPr>
          <w:ilvl w:val="2"/>
          <w:numId w:val="15"/>
        </w:numPr>
        <w:tabs>
          <w:tab w:val="clear" w:pos="851"/>
          <w:tab w:val="left" w:pos="1134"/>
        </w:tabs>
      </w:pPr>
      <w:bookmarkStart w:id="80" w:name="_Toc430252072"/>
      <w:r w:rsidRPr="002657F9">
        <w:t>Požadavky na datové přenosy a vizualizace dat na řídícím pracovišti</w:t>
      </w:r>
      <w:bookmarkEnd w:id="78"/>
      <w:bookmarkEnd w:id="80"/>
      <w:r w:rsidRPr="002657F9">
        <w:t xml:space="preserve"> </w:t>
      </w:r>
      <w:bookmarkEnd w:id="79"/>
    </w:p>
    <w:p w14:paraId="46D4570A" w14:textId="77777777" w:rsidR="00407683" w:rsidRDefault="00407683" w:rsidP="00407683">
      <w:pPr>
        <w:pStyle w:val="Odstavec"/>
        <w:ind w:firstLine="708"/>
        <w:jc w:val="both"/>
        <w:rPr>
          <w:sz w:val="22"/>
        </w:rPr>
      </w:pPr>
      <w:r>
        <w:rPr>
          <w:sz w:val="22"/>
        </w:rPr>
        <w:t xml:space="preserve">Forma zobrazení musí být </w:t>
      </w:r>
      <w:r w:rsidRPr="0036206F">
        <w:rPr>
          <w:sz w:val="22"/>
        </w:rPr>
        <w:t>v</w:t>
      </w:r>
      <w:r>
        <w:rPr>
          <w:sz w:val="22"/>
        </w:rPr>
        <w:t> </w:t>
      </w:r>
      <w:r w:rsidRPr="0036206F">
        <w:rPr>
          <w:sz w:val="22"/>
        </w:rPr>
        <w:t>mapě</w:t>
      </w:r>
      <w:r>
        <w:rPr>
          <w:sz w:val="22"/>
        </w:rPr>
        <w:t xml:space="preserve"> a datovém listě</w:t>
      </w:r>
      <w:r w:rsidRPr="0036206F">
        <w:rPr>
          <w:sz w:val="22"/>
        </w:rPr>
        <w:t>, včetně všech parametrů, hodnota výšky vodní hladiny,</w:t>
      </w:r>
      <w:r>
        <w:rPr>
          <w:sz w:val="22"/>
        </w:rPr>
        <w:t xml:space="preserve"> množství srážek</w:t>
      </w:r>
      <w:r w:rsidR="00ED0FF7">
        <w:rPr>
          <w:sz w:val="22"/>
        </w:rPr>
        <w:t xml:space="preserve">. </w:t>
      </w:r>
      <w:r>
        <w:rPr>
          <w:sz w:val="22"/>
        </w:rPr>
        <w:t>Jednotlivé stavy budou barevně odlišeny. V datovém listě, který bude možné otevřít přímo z mapy, bude zaznamenán průběh výšky hladiny vodního toku za určité časové období v průběhu dne, týdne, měsíce.</w:t>
      </w:r>
    </w:p>
    <w:p w14:paraId="5B1C004F" w14:textId="77777777" w:rsidR="00407683" w:rsidRDefault="00407683" w:rsidP="00407683">
      <w:pPr>
        <w:pStyle w:val="Odstavec"/>
        <w:ind w:firstLine="708"/>
        <w:jc w:val="both"/>
        <w:rPr>
          <w:sz w:val="22"/>
        </w:rPr>
      </w:pPr>
      <w:r>
        <w:rPr>
          <w:sz w:val="22"/>
        </w:rPr>
        <w:lastRenderedPageBreak/>
        <w:t xml:space="preserve">Datové propojení </w:t>
      </w:r>
      <w:r w:rsidRPr="00F6040B">
        <w:rPr>
          <w:sz w:val="22"/>
        </w:rPr>
        <w:t>s aplikace</w:t>
      </w:r>
      <w:r>
        <w:rPr>
          <w:sz w:val="22"/>
        </w:rPr>
        <w:t>mi digitálních povodňových plánů</w:t>
      </w:r>
      <w:r w:rsidRPr="00F6040B">
        <w:rPr>
          <w:sz w:val="22"/>
        </w:rPr>
        <w:t xml:space="preserve"> (dPP) </w:t>
      </w:r>
      <w:r>
        <w:rPr>
          <w:sz w:val="22"/>
        </w:rPr>
        <w:t xml:space="preserve">bude </w:t>
      </w:r>
      <w:r w:rsidRPr="00F6040B">
        <w:rPr>
          <w:sz w:val="22"/>
        </w:rPr>
        <w:t xml:space="preserve">pro účely integrace, pomocí webových komunikačních protokolů. </w:t>
      </w:r>
      <w:r>
        <w:rPr>
          <w:sz w:val="22"/>
        </w:rPr>
        <w:t>Rozsah</w:t>
      </w:r>
      <w:r w:rsidRPr="00F6040B">
        <w:rPr>
          <w:sz w:val="22"/>
        </w:rPr>
        <w:t xml:space="preserve"> této integrace je zobrazení výšky vodní hladiny, množství srážek a diagnostiky obousměrných bezdrátových </w:t>
      </w:r>
      <w:r>
        <w:rPr>
          <w:sz w:val="22"/>
        </w:rPr>
        <w:t>komunikačních jednotek</w:t>
      </w:r>
      <w:r w:rsidRPr="00F6040B">
        <w:rPr>
          <w:sz w:val="22"/>
        </w:rPr>
        <w:t xml:space="preserve"> hladinoměrů pomocí hypertextových odkazů v internetovém prohlížeči na webové stránce.</w:t>
      </w:r>
    </w:p>
    <w:p w14:paraId="5C44C332" w14:textId="77777777" w:rsidR="00ED0FF7" w:rsidRPr="000574C6" w:rsidRDefault="00ED0FF7" w:rsidP="00ED0FF7">
      <w:pPr>
        <w:pStyle w:val="Odstavec"/>
        <w:ind w:firstLine="567"/>
        <w:jc w:val="both"/>
        <w:rPr>
          <w:rFonts w:cs="Arial"/>
          <w:sz w:val="22"/>
        </w:rPr>
      </w:pPr>
      <w:r w:rsidRPr="000574C6">
        <w:rPr>
          <w:rFonts w:cs="Arial"/>
          <w:sz w:val="22"/>
        </w:rPr>
        <w:t>Registrovaní uživatelé budou mít možnost prohlížení dat uložených v databázi na serveru prostřednictvím standardního webového prohlížeče. Jednotliví uživatelé budou mít své oblasti přístupu vzájemně odděleny.</w:t>
      </w:r>
    </w:p>
    <w:p w14:paraId="55012F9A" w14:textId="77777777" w:rsidR="00ED0FF7" w:rsidRPr="000574C6" w:rsidRDefault="00ED0FF7" w:rsidP="00ED0FF7">
      <w:pPr>
        <w:pStyle w:val="Odstavec"/>
        <w:ind w:firstLine="567"/>
        <w:jc w:val="both"/>
        <w:rPr>
          <w:rFonts w:cs="Arial"/>
          <w:sz w:val="22"/>
        </w:rPr>
      </w:pPr>
      <w:r w:rsidRPr="000574C6">
        <w:rPr>
          <w:rFonts w:cs="Arial"/>
          <w:sz w:val="22"/>
        </w:rPr>
        <w:t xml:space="preserve">Grafy z vybraných stanic budou zpřístupněny i neregistrovaným uživatelům internetu na volně přístupném serveru nebo budou předávány na stránky </w:t>
      </w:r>
      <w:r>
        <w:rPr>
          <w:rFonts w:cs="Arial"/>
          <w:sz w:val="22"/>
        </w:rPr>
        <w:t>obce</w:t>
      </w:r>
      <w:r w:rsidRPr="000574C6">
        <w:rPr>
          <w:rFonts w:cs="Arial"/>
          <w:sz w:val="22"/>
        </w:rPr>
        <w:t>.</w:t>
      </w:r>
    </w:p>
    <w:p w14:paraId="298C0A01" w14:textId="77777777" w:rsidR="00ED0FF7" w:rsidRPr="000574C6" w:rsidRDefault="00ED0FF7" w:rsidP="00ED0FF7">
      <w:pPr>
        <w:pStyle w:val="Odstavec"/>
        <w:ind w:firstLine="567"/>
        <w:jc w:val="both"/>
        <w:rPr>
          <w:rFonts w:cs="Arial"/>
          <w:sz w:val="22"/>
        </w:rPr>
      </w:pPr>
      <w:r w:rsidRPr="000574C6">
        <w:rPr>
          <w:rFonts w:cs="Arial"/>
          <w:sz w:val="22"/>
        </w:rPr>
        <w:t>Základní webová obrazovka vodoměrné stanice bude obsahovat kromě statistického přehledu (aktuální hodnota, dosažená maxima a minima) také grafické vyjádření průběhu hladiny za posledních dni, měsíce s možnosti historie.</w:t>
      </w:r>
    </w:p>
    <w:p w14:paraId="7C6880C8" w14:textId="77777777" w:rsidR="00ED0FF7" w:rsidRPr="000574C6" w:rsidRDefault="00ED0FF7" w:rsidP="00ED0FF7">
      <w:pPr>
        <w:pStyle w:val="Odstavec"/>
        <w:ind w:firstLine="567"/>
        <w:jc w:val="both"/>
        <w:rPr>
          <w:rFonts w:cs="Arial"/>
          <w:sz w:val="22"/>
        </w:rPr>
      </w:pPr>
      <w:r w:rsidRPr="000574C6">
        <w:rPr>
          <w:rFonts w:cs="Arial"/>
          <w:sz w:val="22"/>
        </w:rPr>
        <w:t xml:space="preserve">Pro podrobnější přehledy bude možno vyvolat samostatné grafy jednotlivých měřících kanálů i historické grafy za libovolný archivovaný měsíc. Každý graf bude doplněn o tabulku hodnot exportovatelnou v editovatelném formátu.  </w:t>
      </w:r>
    </w:p>
    <w:p w14:paraId="5021703E" w14:textId="77777777" w:rsidR="00407683" w:rsidRDefault="00ED0FF7" w:rsidP="00ED0FF7">
      <w:pPr>
        <w:pStyle w:val="Odstavec"/>
        <w:ind w:firstLine="567"/>
        <w:jc w:val="both"/>
        <w:rPr>
          <w:rFonts w:cs="Arial"/>
          <w:sz w:val="22"/>
        </w:rPr>
      </w:pPr>
      <w:r w:rsidRPr="002100BD">
        <w:rPr>
          <w:rFonts w:cs="Arial"/>
          <w:sz w:val="22"/>
        </w:rPr>
        <w:t>Data z databáze na serveru bude možno exportovat z internetu rovnou do programu Microsoft Excel k dalšímu zpracování.</w:t>
      </w:r>
    </w:p>
    <w:p w14:paraId="2DDBD078" w14:textId="77777777" w:rsidR="00D11AC6" w:rsidRPr="00D11AC6" w:rsidRDefault="00D11AC6" w:rsidP="00D11AC6">
      <w:pPr>
        <w:pStyle w:val="N2"/>
        <w:numPr>
          <w:ilvl w:val="1"/>
          <w:numId w:val="2"/>
        </w:numPr>
      </w:pPr>
      <w:bookmarkStart w:id="81" w:name="_Toc430252073"/>
      <w:r w:rsidRPr="00D11AC6">
        <w:t>Propojení dPP a LVS</w:t>
      </w:r>
      <w:bookmarkEnd w:id="81"/>
    </w:p>
    <w:p w14:paraId="64D94C2E" w14:textId="77777777" w:rsidR="0099628E" w:rsidRDefault="00D11AC6" w:rsidP="00ED0FF7">
      <w:pPr>
        <w:pStyle w:val="Odstavec"/>
        <w:ind w:firstLine="567"/>
        <w:jc w:val="both"/>
        <w:rPr>
          <w:rFonts w:cs="Arial"/>
          <w:sz w:val="22"/>
        </w:rPr>
      </w:pPr>
      <w:r w:rsidRPr="00D11AC6">
        <w:rPr>
          <w:rFonts w:cs="Arial"/>
          <w:sz w:val="22"/>
        </w:rPr>
        <w:t xml:space="preserve">Provázání dPP a VIS bude provedeno na základě webového propojení pomocí softwarového komunikačního protokolu, </w:t>
      </w:r>
      <w:r w:rsidR="0063054F">
        <w:rPr>
          <w:rFonts w:cs="Arial"/>
          <w:sz w:val="22"/>
        </w:rPr>
        <w:t>což umožní zobrazování dat o hlá</w:t>
      </w:r>
      <w:r w:rsidRPr="00D11AC6">
        <w:rPr>
          <w:rFonts w:cs="Arial"/>
          <w:sz w:val="22"/>
        </w:rPr>
        <w:t>sných profilech z lokálního varovného systému v povodňovém informačním systému a digitálním povodňovém plánu města. Dr</w:t>
      </w:r>
      <w:r w:rsidR="0063054F">
        <w:rPr>
          <w:rFonts w:cs="Arial"/>
          <w:sz w:val="22"/>
        </w:rPr>
        <w:t>uh zobrazovaných informací o hlá</w:t>
      </w:r>
      <w:r w:rsidRPr="00D11AC6">
        <w:rPr>
          <w:rFonts w:cs="Arial"/>
          <w:sz w:val="22"/>
        </w:rPr>
        <w:t xml:space="preserve">sných profilech jako je zobrazení výšky vodní hladiny a zobrazení diagnostiky čidel, profilů bude provedeno v přehledné grafické podobě, formou grafu, kde bude k dispozici historie výšky vodní hladiny nebo srážkový úhrn. </w:t>
      </w:r>
    </w:p>
    <w:p w14:paraId="7F4C7093" w14:textId="77777777" w:rsidR="00D11AC6" w:rsidRPr="00D11AC6" w:rsidRDefault="00D11AC6" w:rsidP="00ED0FF7">
      <w:pPr>
        <w:pStyle w:val="Odstavec"/>
        <w:ind w:firstLine="567"/>
        <w:jc w:val="both"/>
        <w:rPr>
          <w:rFonts w:cs="Arial"/>
          <w:sz w:val="22"/>
        </w:rPr>
      </w:pPr>
      <w:r w:rsidRPr="00D11AC6">
        <w:rPr>
          <w:rFonts w:cs="Arial"/>
          <w:sz w:val="22"/>
        </w:rPr>
        <w:t xml:space="preserve">Výše zmíněný systém umožňuje také zobrazení prvků VIS ve vrstvách GIS, dostupnost informace o profilu na jedno </w:t>
      </w:r>
      <w:proofErr w:type="spellStart"/>
      <w:r w:rsidRPr="00D11AC6">
        <w:rPr>
          <w:rFonts w:cs="Arial"/>
          <w:sz w:val="22"/>
        </w:rPr>
        <w:t>prokliknutí</w:t>
      </w:r>
      <w:proofErr w:type="spellEnd"/>
      <w:r w:rsidRPr="00D11AC6">
        <w:rPr>
          <w:rFonts w:cs="Arial"/>
          <w:sz w:val="22"/>
        </w:rPr>
        <w:t xml:space="preserve"> ikonky v mapě a dále řešení dostatečné a pravid</w:t>
      </w:r>
      <w:r w:rsidR="0063054F">
        <w:rPr>
          <w:rFonts w:cs="Arial"/>
          <w:sz w:val="22"/>
        </w:rPr>
        <w:t>elné aktualizace informací o hlá</w:t>
      </w:r>
      <w:r w:rsidRPr="00D11AC6">
        <w:rPr>
          <w:rFonts w:cs="Arial"/>
          <w:sz w:val="22"/>
        </w:rPr>
        <w:t>sných profilech (periodické dotazování na výšku vodní hladiny). Kompatibilita stanic se stanicemi používaných ČHMU a podniky povodí dovoluje začlenit data z těchto stanic do monitorovací sítě těchto organizací.</w:t>
      </w:r>
    </w:p>
    <w:p w14:paraId="3287BEE0" w14:textId="77777777" w:rsidR="00D11AC6" w:rsidRPr="00ED0FF7" w:rsidRDefault="00D11AC6" w:rsidP="00ED0FF7">
      <w:pPr>
        <w:pStyle w:val="Odstavec"/>
        <w:ind w:firstLine="567"/>
        <w:jc w:val="both"/>
        <w:rPr>
          <w:rFonts w:cs="Arial"/>
          <w:sz w:val="22"/>
        </w:rPr>
      </w:pPr>
    </w:p>
    <w:p w14:paraId="1CB25A70" w14:textId="77777777" w:rsidR="00143E05" w:rsidRDefault="00143E05" w:rsidP="00313E3A">
      <w:pPr>
        <w:pStyle w:val="N2"/>
        <w:numPr>
          <w:ilvl w:val="1"/>
          <w:numId w:val="2"/>
        </w:numPr>
      </w:pPr>
      <w:bookmarkStart w:id="82" w:name="_Toc13972489"/>
      <w:bookmarkStart w:id="83" w:name="_Toc258001360"/>
      <w:bookmarkStart w:id="84" w:name="_Toc430252074"/>
      <w:bookmarkEnd w:id="72"/>
      <w:bookmarkEnd w:id="73"/>
      <w:r>
        <w:t xml:space="preserve">Nastavení </w:t>
      </w:r>
      <w:r w:rsidR="001940E7">
        <w:t>systému</w:t>
      </w:r>
      <w:r>
        <w:t xml:space="preserve"> a funkční testy</w:t>
      </w:r>
      <w:bookmarkEnd w:id="82"/>
      <w:bookmarkEnd w:id="83"/>
      <w:bookmarkEnd w:id="84"/>
    </w:p>
    <w:p w14:paraId="014443F9" w14:textId="77777777" w:rsidR="00143E05" w:rsidRDefault="00143E05" w:rsidP="001940E7">
      <w:pPr>
        <w:pStyle w:val="Odstavec"/>
        <w:ind w:firstLine="708"/>
        <w:jc w:val="both"/>
        <w:rPr>
          <w:sz w:val="22"/>
        </w:rPr>
      </w:pPr>
      <w:r>
        <w:rPr>
          <w:sz w:val="22"/>
        </w:rPr>
        <w:t>Na instalovaném zařízení budou provedeny následující oživovací práce:</w:t>
      </w:r>
    </w:p>
    <w:p w14:paraId="32F04D4C" w14:textId="77777777" w:rsidR="00143E05" w:rsidRDefault="00143E05" w:rsidP="00037900">
      <w:pPr>
        <w:pStyle w:val="Odstavec"/>
        <w:numPr>
          <w:ilvl w:val="0"/>
          <w:numId w:val="10"/>
        </w:numPr>
        <w:ind w:left="1281" w:hanging="357"/>
        <w:jc w:val="both"/>
        <w:rPr>
          <w:sz w:val="22"/>
        </w:rPr>
      </w:pPr>
      <w:r>
        <w:rPr>
          <w:sz w:val="22"/>
        </w:rPr>
        <w:t>kontrola nastavení vysílacího kmitočtu,</w:t>
      </w:r>
    </w:p>
    <w:p w14:paraId="47D22C09" w14:textId="77777777" w:rsidR="00586710" w:rsidRDefault="00586710" w:rsidP="00037900">
      <w:pPr>
        <w:pStyle w:val="Odstavec"/>
        <w:numPr>
          <w:ilvl w:val="0"/>
          <w:numId w:val="10"/>
        </w:numPr>
        <w:ind w:left="1281" w:hanging="357"/>
        <w:jc w:val="both"/>
        <w:rPr>
          <w:sz w:val="22"/>
        </w:rPr>
      </w:pPr>
      <w:r>
        <w:rPr>
          <w:sz w:val="22"/>
        </w:rPr>
        <w:t>kontrola nastavení adresy komunikační jednotky,</w:t>
      </w:r>
    </w:p>
    <w:p w14:paraId="64F028ED" w14:textId="77777777" w:rsidR="00967631" w:rsidRDefault="00967631" w:rsidP="00037900">
      <w:pPr>
        <w:pStyle w:val="Odstavec"/>
        <w:numPr>
          <w:ilvl w:val="0"/>
          <w:numId w:val="10"/>
        </w:numPr>
        <w:ind w:left="1281" w:hanging="357"/>
        <w:jc w:val="both"/>
        <w:rPr>
          <w:sz w:val="22"/>
        </w:rPr>
      </w:pPr>
      <w:r>
        <w:rPr>
          <w:sz w:val="22"/>
        </w:rPr>
        <w:t>kontrola začlenění přijímačů JSVI do systému HZS,</w:t>
      </w:r>
    </w:p>
    <w:p w14:paraId="6C5EF18C" w14:textId="77777777" w:rsidR="00143E05" w:rsidRDefault="00143E05" w:rsidP="00037900">
      <w:pPr>
        <w:pStyle w:val="Odstavec"/>
        <w:numPr>
          <w:ilvl w:val="0"/>
          <w:numId w:val="10"/>
        </w:numPr>
        <w:ind w:left="1281" w:hanging="357"/>
        <w:jc w:val="both"/>
        <w:rPr>
          <w:sz w:val="22"/>
        </w:rPr>
      </w:pPr>
      <w:r>
        <w:rPr>
          <w:sz w:val="22"/>
        </w:rPr>
        <w:t>kontrola naladění vysílací antény,</w:t>
      </w:r>
    </w:p>
    <w:p w14:paraId="116585D1" w14:textId="77777777" w:rsidR="00143E05" w:rsidRDefault="00143E05" w:rsidP="00037900">
      <w:pPr>
        <w:pStyle w:val="Odstavec"/>
        <w:numPr>
          <w:ilvl w:val="0"/>
          <w:numId w:val="10"/>
        </w:numPr>
        <w:ind w:left="1281" w:hanging="357"/>
        <w:jc w:val="both"/>
        <w:rPr>
          <w:sz w:val="22"/>
        </w:rPr>
      </w:pPr>
      <w:r>
        <w:rPr>
          <w:sz w:val="22"/>
        </w:rPr>
        <w:t>ověření vysílací úrovně vysílače,</w:t>
      </w:r>
    </w:p>
    <w:p w14:paraId="7ECB636F" w14:textId="77777777" w:rsidR="00143E05" w:rsidRDefault="00143E05" w:rsidP="00037900">
      <w:pPr>
        <w:pStyle w:val="Odstavec"/>
        <w:numPr>
          <w:ilvl w:val="0"/>
          <w:numId w:val="10"/>
        </w:numPr>
        <w:ind w:left="1281" w:hanging="357"/>
        <w:jc w:val="both"/>
        <w:rPr>
          <w:sz w:val="22"/>
        </w:rPr>
      </w:pPr>
      <w:r>
        <w:rPr>
          <w:sz w:val="22"/>
        </w:rPr>
        <w:t>přezkoušení základních funkcí ústředny,</w:t>
      </w:r>
    </w:p>
    <w:p w14:paraId="5BB2A896" w14:textId="77777777" w:rsidR="00143E05" w:rsidRDefault="00143E05" w:rsidP="00037900">
      <w:pPr>
        <w:pStyle w:val="Odstavec"/>
        <w:numPr>
          <w:ilvl w:val="0"/>
          <w:numId w:val="10"/>
        </w:numPr>
        <w:ind w:left="1281" w:hanging="357"/>
        <w:jc w:val="both"/>
        <w:rPr>
          <w:sz w:val="22"/>
        </w:rPr>
      </w:pPr>
      <w:r>
        <w:rPr>
          <w:sz w:val="22"/>
        </w:rPr>
        <w:t>začlenění koncových prvků do přijímacích skupin,</w:t>
      </w:r>
    </w:p>
    <w:p w14:paraId="6FFA67B8" w14:textId="77777777" w:rsidR="0000287F" w:rsidRDefault="0000287F" w:rsidP="00037900">
      <w:pPr>
        <w:pStyle w:val="Odstavec"/>
        <w:numPr>
          <w:ilvl w:val="0"/>
          <w:numId w:val="10"/>
        </w:numPr>
        <w:ind w:left="1281" w:hanging="357"/>
        <w:jc w:val="both"/>
        <w:rPr>
          <w:sz w:val="22"/>
        </w:rPr>
      </w:pPr>
      <w:r>
        <w:rPr>
          <w:sz w:val="22"/>
        </w:rPr>
        <w:t>kontrola diagnostiky všech obousměrných prvků,</w:t>
      </w:r>
    </w:p>
    <w:p w14:paraId="7469E6E4" w14:textId="77777777" w:rsidR="00143E05" w:rsidRDefault="00143E05" w:rsidP="00037900">
      <w:pPr>
        <w:pStyle w:val="Odstavec"/>
        <w:numPr>
          <w:ilvl w:val="0"/>
          <w:numId w:val="10"/>
        </w:numPr>
        <w:ind w:left="1281" w:hanging="357"/>
        <w:jc w:val="both"/>
        <w:rPr>
          <w:sz w:val="22"/>
        </w:rPr>
      </w:pPr>
      <w:r>
        <w:rPr>
          <w:sz w:val="22"/>
        </w:rPr>
        <w:t>na</w:t>
      </w:r>
      <w:r w:rsidR="001940E7">
        <w:rPr>
          <w:sz w:val="22"/>
        </w:rPr>
        <w:t>stavení hlasitosti bezdrátov</w:t>
      </w:r>
      <w:r w:rsidR="00442C15">
        <w:rPr>
          <w:sz w:val="22"/>
        </w:rPr>
        <w:t>ých</w:t>
      </w:r>
      <w:r w:rsidR="009D71DB">
        <w:rPr>
          <w:sz w:val="22"/>
        </w:rPr>
        <w:t xml:space="preserve"> akustických jednotek</w:t>
      </w:r>
      <w:r>
        <w:rPr>
          <w:sz w:val="22"/>
        </w:rPr>
        <w:t>,</w:t>
      </w:r>
    </w:p>
    <w:p w14:paraId="1DCBAC25" w14:textId="77777777" w:rsidR="00E45A7D" w:rsidRDefault="0052655B" w:rsidP="00037900">
      <w:pPr>
        <w:pStyle w:val="Odstavec"/>
        <w:numPr>
          <w:ilvl w:val="0"/>
          <w:numId w:val="10"/>
        </w:numPr>
        <w:ind w:left="1281" w:hanging="357"/>
        <w:jc w:val="both"/>
        <w:rPr>
          <w:sz w:val="22"/>
        </w:rPr>
      </w:pPr>
      <w:r>
        <w:rPr>
          <w:sz w:val="22"/>
        </w:rPr>
        <w:t>k</w:t>
      </w:r>
      <w:r w:rsidR="00E45A7D">
        <w:rPr>
          <w:sz w:val="22"/>
        </w:rPr>
        <w:t>ontrola funkčnosti přenosu stav</w:t>
      </w:r>
      <w:r w:rsidR="00ED0FF7">
        <w:rPr>
          <w:sz w:val="22"/>
        </w:rPr>
        <w:t>ů</w:t>
      </w:r>
      <w:r w:rsidR="00E45A7D">
        <w:rPr>
          <w:sz w:val="22"/>
        </w:rPr>
        <w:t xml:space="preserve"> </w:t>
      </w:r>
      <w:r w:rsidR="00513A25">
        <w:rPr>
          <w:sz w:val="22"/>
        </w:rPr>
        <w:t>ze systému LVS</w:t>
      </w:r>
      <w:r w:rsidR="00ED0FF7">
        <w:rPr>
          <w:sz w:val="22"/>
        </w:rPr>
        <w:t xml:space="preserve">, propojení </w:t>
      </w:r>
      <w:r w:rsidR="00ED0FF7" w:rsidRPr="001940E7">
        <w:rPr>
          <w:sz w:val="22"/>
        </w:rPr>
        <w:t xml:space="preserve">s jednotlivými </w:t>
      </w:r>
      <w:r w:rsidR="00ED0FF7">
        <w:rPr>
          <w:sz w:val="22"/>
        </w:rPr>
        <w:t>vodními</w:t>
      </w:r>
      <w:r w:rsidR="00ED0FF7" w:rsidRPr="001940E7">
        <w:rPr>
          <w:sz w:val="22"/>
        </w:rPr>
        <w:t xml:space="preserve"> profily</w:t>
      </w:r>
      <w:r w:rsidR="00ED0FF7">
        <w:rPr>
          <w:sz w:val="22"/>
        </w:rPr>
        <w:t xml:space="preserve"> ČHMÚ </w:t>
      </w:r>
      <w:r w:rsidR="00AB5A7D">
        <w:rPr>
          <w:sz w:val="22"/>
        </w:rPr>
        <w:t xml:space="preserve">a </w:t>
      </w:r>
      <w:r w:rsidR="00967631">
        <w:rPr>
          <w:sz w:val="22"/>
        </w:rPr>
        <w:t>Povodí Vltavy,</w:t>
      </w:r>
    </w:p>
    <w:p w14:paraId="2997CFE6" w14:textId="77777777" w:rsidR="00ED0FF7" w:rsidRPr="00ED0FF7" w:rsidRDefault="00ED0FF7" w:rsidP="00ED0FF7">
      <w:pPr>
        <w:pStyle w:val="Odstavec"/>
        <w:numPr>
          <w:ilvl w:val="0"/>
          <w:numId w:val="10"/>
        </w:numPr>
        <w:jc w:val="both"/>
        <w:rPr>
          <w:sz w:val="22"/>
        </w:rPr>
      </w:pPr>
      <w:r>
        <w:rPr>
          <w:sz w:val="22"/>
        </w:rPr>
        <w:t>kontrola propojení s</w:t>
      </w:r>
      <w:r w:rsidR="00967631">
        <w:rPr>
          <w:sz w:val="22"/>
        </w:rPr>
        <w:t> </w:t>
      </w:r>
      <w:r>
        <w:rPr>
          <w:sz w:val="22"/>
        </w:rPr>
        <w:t>dPP</w:t>
      </w:r>
      <w:r w:rsidR="00967631">
        <w:rPr>
          <w:sz w:val="22"/>
        </w:rPr>
        <w:t>,</w:t>
      </w:r>
      <w:r>
        <w:rPr>
          <w:sz w:val="22"/>
        </w:rPr>
        <w:t xml:space="preserve"> </w:t>
      </w:r>
      <w:r w:rsidRPr="001940E7">
        <w:rPr>
          <w:sz w:val="22"/>
        </w:rPr>
        <w:t xml:space="preserve"> </w:t>
      </w:r>
    </w:p>
    <w:p w14:paraId="400F76D5" w14:textId="77777777" w:rsidR="00BC7A94" w:rsidRDefault="001940E7" w:rsidP="00037900">
      <w:pPr>
        <w:pStyle w:val="Odstavec"/>
        <w:numPr>
          <w:ilvl w:val="0"/>
          <w:numId w:val="10"/>
        </w:numPr>
        <w:ind w:left="1281" w:hanging="357"/>
        <w:jc w:val="both"/>
        <w:rPr>
          <w:sz w:val="22"/>
        </w:rPr>
      </w:pPr>
      <w:r>
        <w:rPr>
          <w:sz w:val="22"/>
        </w:rPr>
        <w:t>kontrola zobrazení všech jednotek v mapovém podkladě v sw aplikaci</w:t>
      </w:r>
      <w:r w:rsidR="00BC7A94">
        <w:rPr>
          <w:sz w:val="22"/>
        </w:rPr>
        <w:t>,</w:t>
      </w:r>
    </w:p>
    <w:p w14:paraId="2C4E9FC6" w14:textId="77777777" w:rsidR="001940E7" w:rsidRDefault="004073C9" w:rsidP="00037900">
      <w:pPr>
        <w:pStyle w:val="Odstavec"/>
        <w:numPr>
          <w:ilvl w:val="0"/>
          <w:numId w:val="10"/>
        </w:numPr>
        <w:ind w:left="1281" w:hanging="357"/>
        <w:jc w:val="both"/>
        <w:rPr>
          <w:sz w:val="22"/>
        </w:rPr>
      </w:pPr>
      <w:r>
        <w:rPr>
          <w:sz w:val="22"/>
        </w:rPr>
        <w:t>kontrola přenášení varovných SMS na v</w:t>
      </w:r>
      <w:r w:rsidR="008D3029">
        <w:rPr>
          <w:sz w:val="22"/>
        </w:rPr>
        <w:t>ybraná čísla mobilních telefonů,</w:t>
      </w:r>
    </w:p>
    <w:p w14:paraId="5F5432F7" w14:textId="77777777" w:rsidR="00442C15" w:rsidRDefault="00442C15" w:rsidP="00037900">
      <w:pPr>
        <w:pStyle w:val="Odstavec"/>
        <w:numPr>
          <w:ilvl w:val="0"/>
          <w:numId w:val="10"/>
        </w:numPr>
        <w:ind w:left="1281" w:hanging="357"/>
        <w:jc w:val="both"/>
        <w:rPr>
          <w:sz w:val="22"/>
        </w:rPr>
      </w:pPr>
      <w:r>
        <w:rPr>
          <w:sz w:val="22"/>
        </w:rPr>
        <w:t xml:space="preserve">kontrola zpětné diagnostiky </w:t>
      </w:r>
      <w:r w:rsidR="00204F92">
        <w:rPr>
          <w:sz w:val="22"/>
        </w:rPr>
        <w:t>koncových prvků</w:t>
      </w:r>
      <w:r w:rsidR="008D3029">
        <w:rPr>
          <w:sz w:val="22"/>
        </w:rPr>
        <w:t>,</w:t>
      </w:r>
    </w:p>
    <w:p w14:paraId="3C3404DF" w14:textId="77777777" w:rsidR="008D3029" w:rsidRDefault="00E45A7D" w:rsidP="00037900">
      <w:pPr>
        <w:pStyle w:val="Odstavec"/>
        <w:numPr>
          <w:ilvl w:val="0"/>
          <w:numId w:val="10"/>
        </w:numPr>
        <w:ind w:left="1281" w:hanging="357"/>
        <w:jc w:val="both"/>
        <w:rPr>
          <w:sz w:val="22"/>
        </w:rPr>
      </w:pPr>
      <w:r>
        <w:rPr>
          <w:sz w:val="22"/>
        </w:rPr>
        <w:lastRenderedPageBreak/>
        <w:t>kontrol</w:t>
      </w:r>
      <w:r w:rsidR="008D3029" w:rsidRPr="008D3029">
        <w:rPr>
          <w:sz w:val="22"/>
        </w:rPr>
        <w:t>a exportu naměřených hladin do web prostředí</w:t>
      </w:r>
      <w:r>
        <w:rPr>
          <w:sz w:val="22"/>
        </w:rPr>
        <w:t>,</w:t>
      </w:r>
    </w:p>
    <w:p w14:paraId="32ABC25E" w14:textId="77777777" w:rsidR="00CA51CD" w:rsidRDefault="00CA51CD" w:rsidP="00CA51CD">
      <w:pPr>
        <w:pStyle w:val="Odstavec"/>
        <w:ind w:left="1281"/>
        <w:jc w:val="both"/>
        <w:rPr>
          <w:sz w:val="22"/>
        </w:rPr>
      </w:pPr>
    </w:p>
    <w:p w14:paraId="024C6472" w14:textId="77777777" w:rsidR="0044303D" w:rsidRDefault="0044303D" w:rsidP="0044303D">
      <w:pPr>
        <w:pStyle w:val="N1"/>
        <w:numPr>
          <w:ilvl w:val="0"/>
          <w:numId w:val="2"/>
        </w:numPr>
      </w:pPr>
      <w:bookmarkStart w:id="85" w:name="_Toc430252075"/>
      <w:r w:rsidRPr="0044303D">
        <w:t>Požadavky na ostatní profese</w:t>
      </w:r>
      <w:r w:rsidR="002B62CF">
        <w:t xml:space="preserve"> a zadavatele</w:t>
      </w:r>
      <w:bookmarkEnd w:id="85"/>
    </w:p>
    <w:p w14:paraId="47B62A27" w14:textId="77777777" w:rsidR="002B62CF" w:rsidRDefault="00F61AF3" w:rsidP="00081FD4">
      <w:pPr>
        <w:pStyle w:val="Odstavec"/>
        <w:ind w:firstLine="576"/>
        <w:jc w:val="both"/>
        <w:rPr>
          <w:sz w:val="22"/>
        </w:rPr>
      </w:pPr>
      <w:r>
        <w:rPr>
          <w:sz w:val="22"/>
        </w:rPr>
        <w:t>Město</w:t>
      </w:r>
      <w:r w:rsidR="00967631">
        <w:rPr>
          <w:sz w:val="22"/>
        </w:rPr>
        <w:t xml:space="preserve"> Vlašim</w:t>
      </w:r>
      <w:r w:rsidR="00E45A7D">
        <w:rPr>
          <w:sz w:val="22"/>
        </w:rPr>
        <w:t xml:space="preserve"> </w:t>
      </w:r>
      <w:r w:rsidR="002657F9" w:rsidRPr="002622C1">
        <w:rPr>
          <w:sz w:val="22"/>
        </w:rPr>
        <w:t>si</w:t>
      </w:r>
      <w:r w:rsidR="002B62CF" w:rsidRPr="002622C1">
        <w:rPr>
          <w:sz w:val="22"/>
        </w:rPr>
        <w:t xml:space="preserve"> zajistí:</w:t>
      </w:r>
    </w:p>
    <w:p w14:paraId="327BF19D" w14:textId="77777777" w:rsidR="002B62CF" w:rsidRPr="00CA521B" w:rsidRDefault="002B62CF" w:rsidP="00955BD6">
      <w:pPr>
        <w:pStyle w:val="Odstavec"/>
        <w:numPr>
          <w:ilvl w:val="0"/>
          <w:numId w:val="12"/>
        </w:numPr>
        <w:jc w:val="both"/>
        <w:rPr>
          <w:sz w:val="22"/>
        </w:rPr>
      </w:pPr>
      <w:r w:rsidRPr="00CA521B">
        <w:rPr>
          <w:sz w:val="22"/>
        </w:rPr>
        <w:t>seznam tel. čísel členů povodňové komise,</w:t>
      </w:r>
    </w:p>
    <w:p w14:paraId="57F0DD8A" w14:textId="77777777" w:rsidR="002B62CF" w:rsidRPr="00CA521B" w:rsidRDefault="002B62CF" w:rsidP="00955BD6">
      <w:pPr>
        <w:pStyle w:val="Odstavec"/>
        <w:numPr>
          <w:ilvl w:val="0"/>
          <w:numId w:val="12"/>
        </w:numPr>
        <w:jc w:val="both"/>
        <w:rPr>
          <w:sz w:val="22"/>
        </w:rPr>
      </w:pPr>
      <w:r w:rsidRPr="00CA521B">
        <w:rPr>
          <w:sz w:val="22"/>
        </w:rPr>
        <w:t>připojení serverového počítače do lokální sítě a internetu,</w:t>
      </w:r>
    </w:p>
    <w:p w14:paraId="4E6FD83D" w14:textId="77777777" w:rsidR="002B62CF" w:rsidRPr="00CA521B" w:rsidRDefault="002B62CF" w:rsidP="00955BD6">
      <w:pPr>
        <w:pStyle w:val="Odstavec"/>
        <w:numPr>
          <w:ilvl w:val="0"/>
          <w:numId w:val="12"/>
        </w:numPr>
        <w:jc w:val="both"/>
        <w:rPr>
          <w:sz w:val="22"/>
        </w:rPr>
      </w:pPr>
      <w:r w:rsidRPr="00CA521B">
        <w:rPr>
          <w:sz w:val="22"/>
        </w:rPr>
        <w:t xml:space="preserve">výchozí elektrické revize a revize bleskosvodů dotčených přípojek NN a objektů, </w:t>
      </w:r>
    </w:p>
    <w:p w14:paraId="33C78596" w14:textId="77777777" w:rsidR="00466559" w:rsidRDefault="00F0523C" w:rsidP="00955BD6">
      <w:pPr>
        <w:pStyle w:val="Odstavec"/>
        <w:numPr>
          <w:ilvl w:val="0"/>
          <w:numId w:val="12"/>
        </w:numPr>
        <w:jc w:val="both"/>
        <w:rPr>
          <w:sz w:val="22"/>
        </w:rPr>
      </w:pPr>
      <w:r>
        <w:rPr>
          <w:sz w:val="22"/>
        </w:rPr>
        <w:t>SIM kartu do GSM brány</w:t>
      </w:r>
      <w:r w:rsidR="006C24C6">
        <w:rPr>
          <w:sz w:val="22"/>
        </w:rPr>
        <w:t xml:space="preserve"> VIS</w:t>
      </w:r>
      <w:r w:rsidR="00513A25">
        <w:rPr>
          <w:sz w:val="22"/>
        </w:rPr>
        <w:t>,</w:t>
      </w:r>
    </w:p>
    <w:p w14:paraId="085C94C7" w14:textId="77777777" w:rsidR="00143E05" w:rsidRDefault="00143E05" w:rsidP="00143E05">
      <w:pPr>
        <w:pStyle w:val="N1"/>
        <w:numPr>
          <w:ilvl w:val="0"/>
          <w:numId w:val="2"/>
        </w:numPr>
      </w:pPr>
      <w:bookmarkStart w:id="86" w:name="_Toc258001363"/>
      <w:bookmarkStart w:id="87" w:name="_Toc430252076"/>
      <w:r>
        <w:t>Závěr</w:t>
      </w:r>
      <w:bookmarkEnd w:id="86"/>
      <w:bookmarkEnd w:id="87"/>
    </w:p>
    <w:p w14:paraId="62C43C21" w14:textId="77777777" w:rsidR="005016EC" w:rsidRDefault="00143E05" w:rsidP="00B23EE3">
      <w:pPr>
        <w:pStyle w:val="Odstavec"/>
        <w:ind w:firstLine="576"/>
        <w:jc w:val="both"/>
        <w:rPr>
          <w:sz w:val="22"/>
        </w:rPr>
      </w:pPr>
      <w:r w:rsidRPr="00DE1EFD">
        <w:rPr>
          <w:sz w:val="22"/>
        </w:rPr>
        <w:t xml:space="preserve">Dokumentace </w:t>
      </w:r>
      <w:r>
        <w:rPr>
          <w:sz w:val="22"/>
        </w:rPr>
        <w:t xml:space="preserve">pro </w:t>
      </w:r>
      <w:r w:rsidR="002B62CF">
        <w:rPr>
          <w:sz w:val="22"/>
        </w:rPr>
        <w:t>výběr zhotovitele</w:t>
      </w:r>
      <w:r w:rsidRPr="00DE1EFD">
        <w:rPr>
          <w:sz w:val="22"/>
        </w:rPr>
        <w:t xml:space="preserve"> byla zpracována na základě dostupných informací v</w:t>
      </w:r>
      <w:r w:rsidR="002B62CF">
        <w:rPr>
          <w:sz w:val="22"/>
        </w:rPr>
        <w:t> době jejího zpracování</w:t>
      </w:r>
      <w:r w:rsidRPr="00DE1EFD">
        <w:rPr>
          <w:sz w:val="22"/>
        </w:rPr>
        <w:t xml:space="preserve">. </w:t>
      </w:r>
      <w:r w:rsidR="002B62CF">
        <w:rPr>
          <w:sz w:val="22"/>
        </w:rPr>
        <w:t>Následně b</w:t>
      </w:r>
      <w:r w:rsidRPr="00DE1EFD">
        <w:rPr>
          <w:sz w:val="22"/>
        </w:rPr>
        <w:t>yly zohledněny veškeré dostupné podklady uvedené v bodě 1.2 této technické zprávy.</w:t>
      </w:r>
    </w:p>
    <w:p w14:paraId="1D43B3C7" w14:textId="77777777" w:rsidR="00751AA0" w:rsidRPr="002D4319" w:rsidRDefault="00686115" w:rsidP="003A6D6A">
      <w:pPr>
        <w:pStyle w:val="Odstavec"/>
        <w:ind w:firstLine="567"/>
        <w:jc w:val="both"/>
        <w:rPr>
          <w:rFonts w:cs="Arial"/>
          <w:sz w:val="22"/>
        </w:rPr>
      </w:pPr>
      <w:r w:rsidRPr="002D4319">
        <w:rPr>
          <w:rFonts w:cs="Arial"/>
          <w:sz w:val="22"/>
        </w:rPr>
        <w:t xml:space="preserve">Z hlediska územně správního členění a způsobu varování je návrh v souladu se zákonem č. 239/2000 Sb., o integrovaném záchranném systému, zákonem č. 240/2000 Sb., o krizovém řízení a zákonem č. 254/2001 S., o vodách (vodním zákonem). </w:t>
      </w:r>
    </w:p>
    <w:sectPr w:rsidR="00751AA0" w:rsidRPr="002D4319" w:rsidSect="00B01AA6">
      <w:headerReference w:type="default" r:id="rId12"/>
      <w:footerReference w:type="default" r:id="rId13"/>
      <w:pgSz w:w="11907" w:h="16840" w:code="9"/>
      <w:pgMar w:top="1247" w:right="1134" w:bottom="1032" w:left="1134" w:header="567" w:footer="284" w:gutter="0"/>
      <w:cols w:space="708"/>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D021D" w14:textId="77777777" w:rsidR="004B1B79" w:rsidRDefault="004B1B79">
      <w:r>
        <w:separator/>
      </w:r>
    </w:p>
  </w:endnote>
  <w:endnote w:type="continuationSeparator" w:id="0">
    <w:p w14:paraId="72A24484" w14:textId="77777777" w:rsidR="004B1B79" w:rsidRDefault="004B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FC7B" w14:textId="77777777" w:rsidR="004B1B79" w:rsidRDefault="004B1B79">
    <w:pPr>
      <w:pStyle w:val="Footer"/>
      <w:jc w:val="center"/>
      <w:rPr>
        <w:rFonts w:ascii="Arial" w:hAnsi="Arial"/>
        <w:b/>
        <w:sz w:val="28"/>
      </w:rPr>
    </w:pPr>
    <w:r>
      <w:rPr>
        <w:rFonts w:ascii="Arial" w:hAnsi="Arial"/>
        <w:b/>
        <w:sz w:val="28"/>
      </w:rPr>
      <w:t>březen 2009</w:t>
    </w:r>
  </w:p>
  <w:p w14:paraId="1439E622" w14:textId="77777777" w:rsidR="004B1B79" w:rsidRDefault="004B1B79">
    <w:pPr>
      <w:pStyle w:val="Footer"/>
      <w:jc w:val="center"/>
      <w:rPr>
        <w:rFonts w:ascii="Arial" w:hAnsi="Arial"/>
        <w:b/>
        <w:sz w:val="28"/>
      </w:rPr>
    </w:pPr>
  </w:p>
  <w:p w14:paraId="0C3E6BF7" w14:textId="77777777" w:rsidR="004B1B79" w:rsidRDefault="004B1B79">
    <w:pPr>
      <w:pStyle w:val="Footer"/>
      <w:jc w:val="center"/>
      <w:rPr>
        <w:rFonts w:ascii="Arial" w:hAnsi="Arial"/>
        <w:i/>
        <w:sz w:val="16"/>
      </w:rPr>
    </w:pPr>
  </w:p>
  <w:p w14:paraId="51C08C64" w14:textId="77777777" w:rsidR="004B1B79" w:rsidRDefault="004B1B79">
    <w:pPr>
      <w:pStyle w:val="Footer"/>
      <w:jc w:val="center"/>
      <w:rPr>
        <w:rFonts w:ascii="Arial" w:hAnsi="Arial"/>
        <w:i/>
        <w:sz w:val="16"/>
      </w:rPr>
    </w:pPr>
  </w:p>
  <w:p w14:paraId="62D6B1DE" w14:textId="77777777" w:rsidR="004B1B79" w:rsidRDefault="004B1B79">
    <w:pPr>
      <w:pStyle w:val="Footer"/>
      <w:jc w:val="center"/>
      <w:rPr>
        <w:rFonts w:ascii="Arial" w:hAnsi="Arial"/>
        <w:i/>
        <w:sz w:val="16"/>
      </w:rPr>
    </w:pPr>
  </w:p>
  <w:p w14:paraId="61726DCF" w14:textId="77777777" w:rsidR="004B1B79" w:rsidRDefault="004B1B79">
    <w:pPr>
      <w:pStyle w:val="Footer"/>
      <w:jc w:val="center"/>
      <w:rPr>
        <w:rFonts w:ascii="Arial" w:hAnsi="Arial"/>
        <w:i/>
        <w:sz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8" w:space="0" w:color="auto"/>
      </w:tblBorders>
      <w:tblLayout w:type="fixed"/>
      <w:tblCellMar>
        <w:left w:w="70" w:type="dxa"/>
        <w:right w:w="70" w:type="dxa"/>
      </w:tblCellMar>
      <w:tblLook w:val="0000" w:firstRow="0" w:lastRow="0" w:firstColumn="0" w:lastColumn="0" w:noHBand="0" w:noVBand="0"/>
    </w:tblPr>
    <w:tblGrid>
      <w:gridCol w:w="5032"/>
      <w:gridCol w:w="4677"/>
    </w:tblGrid>
    <w:tr w:rsidR="004B1B79" w14:paraId="2B45B412" w14:textId="77777777" w:rsidTr="00C47262">
      <w:trPr>
        <w:trHeight w:val="264"/>
      </w:trPr>
      <w:tc>
        <w:tcPr>
          <w:tcW w:w="5032" w:type="dxa"/>
        </w:tcPr>
        <w:p w14:paraId="02CF1C10" w14:textId="77777777" w:rsidR="004B1B79" w:rsidRPr="00C47262" w:rsidRDefault="004B1B79">
          <w:pPr>
            <w:pStyle w:val="Footer"/>
            <w:rPr>
              <w:rFonts w:ascii="Arial" w:hAnsi="Arial"/>
            </w:rPr>
          </w:pPr>
          <w:r w:rsidRPr="00C47262">
            <w:rPr>
              <w:rFonts w:ascii="Arial" w:hAnsi="Arial"/>
            </w:rPr>
            <w:fldChar w:fldCharType="begin"/>
          </w:r>
          <w:r w:rsidRPr="00C47262">
            <w:rPr>
              <w:rFonts w:ascii="Arial" w:hAnsi="Arial"/>
            </w:rPr>
            <w:instrText xml:space="preserve"> FILENAME </w:instrText>
          </w:r>
          <w:r w:rsidRPr="00C47262">
            <w:rPr>
              <w:rFonts w:ascii="Arial" w:hAnsi="Arial"/>
            </w:rPr>
            <w:fldChar w:fldCharType="separate"/>
          </w:r>
          <w:r>
            <w:rPr>
              <w:rFonts w:ascii="Arial" w:hAnsi="Arial"/>
              <w:noProof/>
            </w:rPr>
            <w:t>VIS_TZ_Vlasim</w:t>
          </w:r>
          <w:r w:rsidRPr="00C47262">
            <w:rPr>
              <w:rFonts w:ascii="Arial" w:hAnsi="Arial"/>
            </w:rPr>
            <w:fldChar w:fldCharType="end"/>
          </w:r>
        </w:p>
      </w:tc>
      <w:tc>
        <w:tcPr>
          <w:tcW w:w="4677" w:type="dxa"/>
        </w:tcPr>
        <w:p w14:paraId="5E7435ED" w14:textId="77777777" w:rsidR="004B1B79" w:rsidRDefault="004B1B79">
          <w:pPr>
            <w:pStyle w:val="Footer"/>
            <w:jc w:val="right"/>
            <w:rPr>
              <w:rFonts w:ascii="Arial" w:hAnsi="Arial"/>
              <w:i/>
            </w:rPr>
          </w:pPr>
          <w:r>
            <w:rPr>
              <w:rFonts w:ascii="Arial" w:hAnsi="Arial"/>
              <w:i/>
            </w:rPr>
            <w:t>Str.</w:t>
          </w:r>
          <w:r>
            <w:rPr>
              <w:rFonts w:ascii="Arial" w:hAnsi="Arial"/>
              <w:i/>
            </w:rPr>
            <w:fldChar w:fldCharType="begin"/>
          </w:r>
          <w:r>
            <w:rPr>
              <w:rFonts w:ascii="Arial" w:hAnsi="Arial"/>
              <w:i/>
            </w:rPr>
            <w:instrText xml:space="preserve"> PAGE  \* MERGEFORMAT </w:instrText>
          </w:r>
          <w:r>
            <w:rPr>
              <w:rFonts w:ascii="Arial" w:hAnsi="Arial"/>
              <w:i/>
            </w:rPr>
            <w:fldChar w:fldCharType="separate"/>
          </w:r>
          <w:r w:rsidR="00D57A21">
            <w:rPr>
              <w:rFonts w:ascii="Arial" w:hAnsi="Arial"/>
              <w:i/>
              <w:noProof/>
            </w:rPr>
            <w:t>3</w:t>
          </w:r>
          <w:r>
            <w:rPr>
              <w:rFonts w:ascii="Arial" w:hAnsi="Arial"/>
              <w:i/>
            </w:rPr>
            <w:fldChar w:fldCharType="end"/>
          </w:r>
          <w:r>
            <w:rPr>
              <w:rFonts w:ascii="Arial" w:hAnsi="Arial"/>
              <w:i/>
            </w:rPr>
            <w:t xml:space="preserve"> </w:t>
          </w:r>
        </w:p>
      </w:tc>
    </w:tr>
  </w:tbl>
  <w:p w14:paraId="2C19E165" w14:textId="77777777" w:rsidR="004B1B79" w:rsidRDefault="004B1B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9AE60" w14:textId="77777777" w:rsidR="004B1B79" w:rsidRDefault="004B1B79">
      <w:r>
        <w:separator/>
      </w:r>
    </w:p>
  </w:footnote>
  <w:footnote w:type="continuationSeparator" w:id="0">
    <w:p w14:paraId="1B86B060" w14:textId="77777777" w:rsidR="004B1B79" w:rsidRDefault="004B1B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9" w:type="dxa"/>
      <w:tblBorders>
        <w:bottom w:val="single" w:sz="8" w:space="0" w:color="auto"/>
      </w:tblBorders>
      <w:tblLayout w:type="fixed"/>
      <w:tblCellMar>
        <w:left w:w="70" w:type="dxa"/>
        <w:right w:w="70" w:type="dxa"/>
      </w:tblCellMar>
      <w:tblLook w:val="0000" w:firstRow="0" w:lastRow="0" w:firstColumn="0" w:lastColumn="0" w:noHBand="0" w:noVBand="0"/>
    </w:tblPr>
    <w:tblGrid>
      <w:gridCol w:w="9879"/>
    </w:tblGrid>
    <w:tr w:rsidR="004B1B79" w14:paraId="7BA7B353" w14:textId="77777777" w:rsidTr="00F33424">
      <w:trPr>
        <w:cantSplit/>
        <w:trHeight w:val="334"/>
      </w:trPr>
      <w:tc>
        <w:tcPr>
          <w:tcW w:w="9879" w:type="dxa"/>
        </w:tcPr>
        <w:p w14:paraId="4FD00DA1" w14:textId="77777777" w:rsidR="004B1B79" w:rsidRDefault="004B1B79" w:rsidP="009300CB">
          <w:pPr>
            <w:pStyle w:val="Header"/>
          </w:pPr>
          <w:r>
            <w:rPr>
              <w:rFonts w:ascii="Arial" w:hAnsi="Arial"/>
              <w:i/>
            </w:rPr>
            <w:t>DVZ – Varovný informační systém pro město Vlašim – Technická zpráva</w:t>
          </w:r>
        </w:p>
      </w:tc>
    </w:tr>
  </w:tbl>
  <w:p w14:paraId="6B976F2F" w14:textId="77777777" w:rsidR="004B1B79" w:rsidRDefault="004B1B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12E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0C2061DB"/>
    <w:multiLevelType w:val="hybridMultilevel"/>
    <w:tmpl w:val="6E96D0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15964DB8"/>
    <w:multiLevelType w:val="multilevel"/>
    <w:tmpl w:val="170EB404"/>
    <w:lvl w:ilvl="0">
      <w:start w:val="1"/>
      <w:numFmt w:val="decimal"/>
      <w:pStyle w:val="N1"/>
      <w:lvlText w:val="%1"/>
      <w:lvlJc w:val="left"/>
      <w:pPr>
        <w:tabs>
          <w:tab w:val="num" w:pos="432"/>
        </w:tabs>
        <w:ind w:left="432" w:hanging="432"/>
      </w:pPr>
    </w:lvl>
    <w:lvl w:ilvl="1">
      <w:start w:val="1"/>
      <w:numFmt w:val="decimal"/>
      <w:pStyle w:val="N2"/>
      <w:lvlText w:val="%1.%2"/>
      <w:lvlJc w:val="left"/>
      <w:pPr>
        <w:tabs>
          <w:tab w:val="num" w:pos="576"/>
        </w:tabs>
        <w:ind w:left="576" w:hanging="576"/>
      </w:pPr>
    </w:lvl>
    <w:lvl w:ilvl="2">
      <w:start w:val="1"/>
      <w:numFmt w:val="decimal"/>
      <w:pStyle w:val="N3"/>
      <w:lvlText w:val="%1.%2.%3"/>
      <w:lvlJc w:val="left"/>
      <w:pPr>
        <w:tabs>
          <w:tab w:val="num" w:pos="1004"/>
        </w:tabs>
        <w:ind w:left="1004"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6E05395"/>
    <w:multiLevelType w:val="hybridMultilevel"/>
    <w:tmpl w:val="5E4A914A"/>
    <w:lvl w:ilvl="0" w:tplc="1AD0F994">
      <w:start w:val="1"/>
      <w:numFmt w:val="bullet"/>
      <w:pStyle w:val="Normlnseznam"/>
      <w:lvlText w:val=""/>
      <w:lvlJc w:val="left"/>
      <w:pPr>
        <w:tabs>
          <w:tab w:val="num" w:pos="1174"/>
        </w:tabs>
        <w:ind w:left="1174" w:hanging="360"/>
      </w:pPr>
      <w:rPr>
        <w:rFonts w:ascii="Wingdings" w:hAnsi="Wingdings" w:hint="default"/>
      </w:rPr>
    </w:lvl>
    <w:lvl w:ilvl="1" w:tplc="3AFE7642">
      <w:start w:val="142"/>
      <w:numFmt w:val="bullet"/>
      <w:lvlText w:val="-"/>
      <w:lvlJc w:val="left"/>
      <w:pPr>
        <w:tabs>
          <w:tab w:val="num" w:pos="1894"/>
        </w:tabs>
        <w:ind w:left="1894" w:hanging="360"/>
      </w:pPr>
      <w:rPr>
        <w:rFonts w:ascii="Arial" w:eastAsia="Times New Roman" w:hAnsi="Arial" w:cs="Arial" w:hint="default"/>
      </w:rPr>
    </w:lvl>
    <w:lvl w:ilvl="2" w:tplc="04050005">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cs="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cs="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4">
    <w:nsid w:val="19B72C4C"/>
    <w:multiLevelType w:val="hybridMultilevel"/>
    <w:tmpl w:val="16D67528"/>
    <w:lvl w:ilvl="0" w:tplc="0405000B">
      <w:start w:val="1"/>
      <w:numFmt w:val="bullet"/>
      <w:lvlText w:val=""/>
      <w:lvlJc w:val="left"/>
      <w:pPr>
        <w:tabs>
          <w:tab w:val="num" w:pos="1174"/>
        </w:tabs>
        <w:ind w:left="1174" w:hanging="360"/>
      </w:pPr>
      <w:rPr>
        <w:rFonts w:ascii="Wingdings" w:hAnsi="Wingdings" w:hint="default"/>
      </w:rPr>
    </w:lvl>
    <w:lvl w:ilvl="1" w:tplc="3AFE7642">
      <w:start w:val="142"/>
      <w:numFmt w:val="bullet"/>
      <w:lvlText w:val="-"/>
      <w:lvlJc w:val="left"/>
      <w:pPr>
        <w:tabs>
          <w:tab w:val="num" w:pos="1894"/>
        </w:tabs>
        <w:ind w:left="1894" w:hanging="360"/>
      </w:pPr>
      <w:rPr>
        <w:rFonts w:ascii="Arial" w:eastAsia="Times New Roman" w:hAnsi="Arial" w:cs="Arial" w:hint="default"/>
      </w:rPr>
    </w:lvl>
    <w:lvl w:ilvl="2" w:tplc="04050005">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cs="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cs="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5">
    <w:nsid w:val="219E4FEC"/>
    <w:multiLevelType w:val="hybridMultilevel"/>
    <w:tmpl w:val="31804950"/>
    <w:lvl w:ilvl="0" w:tplc="CB868F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3C24041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477E68B6"/>
    <w:multiLevelType w:val="hybridMultilevel"/>
    <w:tmpl w:val="A8E27CF6"/>
    <w:lvl w:ilvl="0" w:tplc="04050001">
      <w:start w:val="1"/>
      <w:numFmt w:val="bullet"/>
      <w:lvlText w:val=""/>
      <w:lvlJc w:val="left"/>
      <w:pPr>
        <w:ind w:left="904" w:hanging="360"/>
      </w:pPr>
      <w:rPr>
        <w:rFonts w:ascii="Symbol" w:hAnsi="Symbol" w:hint="default"/>
      </w:rPr>
    </w:lvl>
    <w:lvl w:ilvl="1" w:tplc="04050003" w:tentative="1">
      <w:start w:val="1"/>
      <w:numFmt w:val="bullet"/>
      <w:lvlText w:val="o"/>
      <w:lvlJc w:val="left"/>
      <w:pPr>
        <w:ind w:left="1624" w:hanging="360"/>
      </w:pPr>
      <w:rPr>
        <w:rFonts w:ascii="Courier New" w:hAnsi="Courier New" w:cs="Courier New" w:hint="default"/>
      </w:rPr>
    </w:lvl>
    <w:lvl w:ilvl="2" w:tplc="04050005" w:tentative="1">
      <w:start w:val="1"/>
      <w:numFmt w:val="bullet"/>
      <w:lvlText w:val=""/>
      <w:lvlJc w:val="left"/>
      <w:pPr>
        <w:ind w:left="2344" w:hanging="360"/>
      </w:pPr>
      <w:rPr>
        <w:rFonts w:ascii="Wingdings" w:hAnsi="Wingdings" w:hint="default"/>
      </w:rPr>
    </w:lvl>
    <w:lvl w:ilvl="3" w:tplc="04050001" w:tentative="1">
      <w:start w:val="1"/>
      <w:numFmt w:val="bullet"/>
      <w:lvlText w:val=""/>
      <w:lvlJc w:val="left"/>
      <w:pPr>
        <w:ind w:left="3064" w:hanging="360"/>
      </w:pPr>
      <w:rPr>
        <w:rFonts w:ascii="Symbol" w:hAnsi="Symbol" w:hint="default"/>
      </w:rPr>
    </w:lvl>
    <w:lvl w:ilvl="4" w:tplc="04050003" w:tentative="1">
      <w:start w:val="1"/>
      <w:numFmt w:val="bullet"/>
      <w:lvlText w:val="o"/>
      <w:lvlJc w:val="left"/>
      <w:pPr>
        <w:ind w:left="3784" w:hanging="360"/>
      </w:pPr>
      <w:rPr>
        <w:rFonts w:ascii="Courier New" w:hAnsi="Courier New" w:cs="Courier New" w:hint="default"/>
      </w:rPr>
    </w:lvl>
    <w:lvl w:ilvl="5" w:tplc="04050005" w:tentative="1">
      <w:start w:val="1"/>
      <w:numFmt w:val="bullet"/>
      <w:lvlText w:val=""/>
      <w:lvlJc w:val="left"/>
      <w:pPr>
        <w:ind w:left="4504" w:hanging="360"/>
      </w:pPr>
      <w:rPr>
        <w:rFonts w:ascii="Wingdings" w:hAnsi="Wingdings" w:hint="default"/>
      </w:rPr>
    </w:lvl>
    <w:lvl w:ilvl="6" w:tplc="04050001" w:tentative="1">
      <w:start w:val="1"/>
      <w:numFmt w:val="bullet"/>
      <w:lvlText w:val=""/>
      <w:lvlJc w:val="left"/>
      <w:pPr>
        <w:ind w:left="5224" w:hanging="360"/>
      </w:pPr>
      <w:rPr>
        <w:rFonts w:ascii="Symbol" w:hAnsi="Symbol" w:hint="default"/>
      </w:rPr>
    </w:lvl>
    <w:lvl w:ilvl="7" w:tplc="04050003" w:tentative="1">
      <w:start w:val="1"/>
      <w:numFmt w:val="bullet"/>
      <w:lvlText w:val="o"/>
      <w:lvlJc w:val="left"/>
      <w:pPr>
        <w:ind w:left="5944" w:hanging="360"/>
      </w:pPr>
      <w:rPr>
        <w:rFonts w:ascii="Courier New" w:hAnsi="Courier New" w:cs="Courier New" w:hint="default"/>
      </w:rPr>
    </w:lvl>
    <w:lvl w:ilvl="8" w:tplc="04050005" w:tentative="1">
      <w:start w:val="1"/>
      <w:numFmt w:val="bullet"/>
      <w:lvlText w:val=""/>
      <w:lvlJc w:val="left"/>
      <w:pPr>
        <w:ind w:left="6664" w:hanging="360"/>
      </w:pPr>
      <w:rPr>
        <w:rFonts w:ascii="Wingdings" w:hAnsi="Wingdings" w:hint="default"/>
      </w:rPr>
    </w:lvl>
  </w:abstractNum>
  <w:abstractNum w:abstractNumId="8">
    <w:nsid w:val="4B95553F"/>
    <w:multiLevelType w:val="hybridMultilevel"/>
    <w:tmpl w:val="29A63F9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54A5058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5C8A6A77"/>
    <w:multiLevelType w:val="multilevel"/>
    <w:tmpl w:val="6DB4011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rPr>
        <w:effect w:val="none"/>
      </w:rPr>
    </w:lvl>
    <w:lvl w:ilvl="2">
      <w:start w:val="1"/>
      <w:numFmt w:val="decimal"/>
      <w:lvlText w:val="%1.%2.%3"/>
      <w:lvlJc w:val="left"/>
      <w:pPr>
        <w:tabs>
          <w:tab w:val="num" w:pos="720"/>
        </w:tabs>
        <w:ind w:left="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5CD405BB"/>
    <w:multiLevelType w:val="hybridMultilevel"/>
    <w:tmpl w:val="06786E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74326EF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7F890D2A"/>
    <w:multiLevelType w:val="hybridMultilevel"/>
    <w:tmpl w:val="B3D2F99C"/>
    <w:lvl w:ilvl="0" w:tplc="04050001">
      <w:start w:val="1"/>
      <w:numFmt w:val="bullet"/>
      <w:lvlText w:val=""/>
      <w:lvlJc w:val="left"/>
      <w:pPr>
        <w:ind w:left="720" w:hanging="360"/>
      </w:pPr>
      <w:rPr>
        <w:rFonts w:ascii="Symbol" w:hAnsi="Symbol" w:hint="default"/>
      </w:rPr>
    </w:lvl>
    <w:lvl w:ilvl="1" w:tplc="0405000D">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
  </w:num>
  <w:num w:numId="4">
    <w:abstractNumId w:val="6"/>
  </w:num>
  <w:num w:numId="5">
    <w:abstractNumId w:val="9"/>
  </w:num>
  <w:num w:numId="6">
    <w:abstractNumId w:val="0"/>
  </w:num>
  <w:num w:numId="7">
    <w:abstractNumId w:val="12"/>
  </w:num>
  <w:num w:numId="8">
    <w:abstractNumId w:val="3"/>
  </w:num>
  <w:num w:numId="9">
    <w:abstractNumId w:val="4"/>
  </w:num>
  <w:num w:numId="10">
    <w:abstractNumId w:val="11"/>
  </w:num>
  <w:num w:numId="11">
    <w:abstractNumId w:val="13"/>
  </w:num>
  <w:num w:numId="12">
    <w:abstractNumId w:val="5"/>
  </w:num>
  <w:num w:numId="13">
    <w:abstractNumId w:val="8"/>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8605B"/>
    <w:rsid w:val="000014D7"/>
    <w:rsid w:val="0000287F"/>
    <w:rsid w:val="000040D3"/>
    <w:rsid w:val="00006008"/>
    <w:rsid w:val="000062B8"/>
    <w:rsid w:val="00006418"/>
    <w:rsid w:val="00010653"/>
    <w:rsid w:val="00011C27"/>
    <w:rsid w:val="00015B72"/>
    <w:rsid w:val="00016338"/>
    <w:rsid w:val="00022040"/>
    <w:rsid w:val="00022118"/>
    <w:rsid w:val="0002278B"/>
    <w:rsid w:val="00030596"/>
    <w:rsid w:val="000305C5"/>
    <w:rsid w:val="00034624"/>
    <w:rsid w:val="000355AB"/>
    <w:rsid w:val="000369C0"/>
    <w:rsid w:val="00037900"/>
    <w:rsid w:val="00037D1A"/>
    <w:rsid w:val="00040262"/>
    <w:rsid w:val="00047DF1"/>
    <w:rsid w:val="00051C5B"/>
    <w:rsid w:val="000537C5"/>
    <w:rsid w:val="00054A0A"/>
    <w:rsid w:val="000611AB"/>
    <w:rsid w:val="00061331"/>
    <w:rsid w:val="00061CE9"/>
    <w:rsid w:val="0006764F"/>
    <w:rsid w:val="00070272"/>
    <w:rsid w:val="0007523E"/>
    <w:rsid w:val="00081FD4"/>
    <w:rsid w:val="0008324D"/>
    <w:rsid w:val="00084927"/>
    <w:rsid w:val="00084ECE"/>
    <w:rsid w:val="00085825"/>
    <w:rsid w:val="0008679D"/>
    <w:rsid w:val="000875CE"/>
    <w:rsid w:val="00087C97"/>
    <w:rsid w:val="00090B08"/>
    <w:rsid w:val="000918DD"/>
    <w:rsid w:val="00092294"/>
    <w:rsid w:val="00095678"/>
    <w:rsid w:val="00095EDF"/>
    <w:rsid w:val="00097110"/>
    <w:rsid w:val="00097615"/>
    <w:rsid w:val="000A13E0"/>
    <w:rsid w:val="000A561C"/>
    <w:rsid w:val="000A7568"/>
    <w:rsid w:val="000B3BA0"/>
    <w:rsid w:val="000B52C8"/>
    <w:rsid w:val="000C0A08"/>
    <w:rsid w:val="000C376E"/>
    <w:rsid w:val="000C377C"/>
    <w:rsid w:val="000C45AB"/>
    <w:rsid w:val="000C5B67"/>
    <w:rsid w:val="000D04C4"/>
    <w:rsid w:val="000D0EC9"/>
    <w:rsid w:val="000D0F48"/>
    <w:rsid w:val="000D235D"/>
    <w:rsid w:val="000D3A64"/>
    <w:rsid w:val="000D544E"/>
    <w:rsid w:val="000D58A9"/>
    <w:rsid w:val="000D68DE"/>
    <w:rsid w:val="000E1CE3"/>
    <w:rsid w:val="000E4A5F"/>
    <w:rsid w:val="000E62DB"/>
    <w:rsid w:val="000E6A2B"/>
    <w:rsid w:val="000E760D"/>
    <w:rsid w:val="000F1916"/>
    <w:rsid w:val="000F2B18"/>
    <w:rsid w:val="000F55A5"/>
    <w:rsid w:val="000F7075"/>
    <w:rsid w:val="00100174"/>
    <w:rsid w:val="00102317"/>
    <w:rsid w:val="00104655"/>
    <w:rsid w:val="00104B87"/>
    <w:rsid w:val="00105504"/>
    <w:rsid w:val="00105ABF"/>
    <w:rsid w:val="00105EC8"/>
    <w:rsid w:val="001068AE"/>
    <w:rsid w:val="0011206A"/>
    <w:rsid w:val="001144FE"/>
    <w:rsid w:val="0011471A"/>
    <w:rsid w:val="00116396"/>
    <w:rsid w:val="00116F44"/>
    <w:rsid w:val="0012416A"/>
    <w:rsid w:val="001312E5"/>
    <w:rsid w:val="0013272C"/>
    <w:rsid w:val="001327A4"/>
    <w:rsid w:val="001327CF"/>
    <w:rsid w:val="00133BF5"/>
    <w:rsid w:val="00134E66"/>
    <w:rsid w:val="00135524"/>
    <w:rsid w:val="0013585F"/>
    <w:rsid w:val="00136A3A"/>
    <w:rsid w:val="00141693"/>
    <w:rsid w:val="00143E05"/>
    <w:rsid w:val="0014463B"/>
    <w:rsid w:val="00145DE1"/>
    <w:rsid w:val="00154162"/>
    <w:rsid w:val="00154D50"/>
    <w:rsid w:val="001550C2"/>
    <w:rsid w:val="00156BB6"/>
    <w:rsid w:val="001645DC"/>
    <w:rsid w:val="00165B4F"/>
    <w:rsid w:val="001663AC"/>
    <w:rsid w:val="001724F6"/>
    <w:rsid w:val="0017424A"/>
    <w:rsid w:val="001770C6"/>
    <w:rsid w:val="00177B34"/>
    <w:rsid w:val="00182E92"/>
    <w:rsid w:val="00183CB1"/>
    <w:rsid w:val="00187250"/>
    <w:rsid w:val="001903B5"/>
    <w:rsid w:val="001905C8"/>
    <w:rsid w:val="0019244E"/>
    <w:rsid w:val="0019260E"/>
    <w:rsid w:val="00193CB9"/>
    <w:rsid w:val="001940E7"/>
    <w:rsid w:val="001A07E6"/>
    <w:rsid w:val="001A0AE9"/>
    <w:rsid w:val="001A399D"/>
    <w:rsid w:val="001A4AC4"/>
    <w:rsid w:val="001A69A6"/>
    <w:rsid w:val="001A7264"/>
    <w:rsid w:val="001A75A4"/>
    <w:rsid w:val="001B0D92"/>
    <w:rsid w:val="001B25D1"/>
    <w:rsid w:val="001B52AC"/>
    <w:rsid w:val="001B62C8"/>
    <w:rsid w:val="001B6976"/>
    <w:rsid w:val="001B7928"/>
    <w:rsid w:val="001B7B0A"/>
    <w:rsid w:val="001C5073"/>
    <w:rsid w:val="001C5500"/>
    <w:rsid w:val="001C7179"/>
    <w:rsid w:val="001D0061"/>
    <w:rsid w:val="001D1ACF"/>
    <w:rsid w:val="001D2534"/>
    <w:rsid w:val="001D29D5"/>
    <w:rsid w:val="001D49DF"/>
    <w:rsid w:val="001D4E09"/>
    <w:rsid w:val="001E0220"/>
    <w:rsid w:val="001E02C9"/>
    <w:rsid w:val="001E3761"/>
    <w:rsid w:val="001E438B"/>
    <w:rsid w:val="001E4959"/>
    <w:rsid w:val="001E68A9"/>
    <w:rsid w:val="001F66FE"/>
    <w:rsid w:val="00201DB8"/>
    <w:rsid w:val="00202FD9"/>
    <w:rsid w:val="00204F92"/>
    <w:rsid w:val="00206F5C"/>
    <w:rsid w:val="00207552"/>
    <w:rsid w:val="002077F0"/>
    <w:rsid w:val="002111A5"/>
    <w:rsid w:val="00211CDC"/>
    <w:rsid w:val="00214638"/>
    <w:rsid w:val="0021621E"/>
    <w:rsid w:val="002226F7"/>
    <w:rsid w:val="002235C9"/>
    <w:rsid w:val="00230062"/>
    <w:rsid w:val="00231A1A"/>
    <w:rsid w:val="00234FD5"/>
    <w:rsid w:val="00235CC3"/>
    <w:rsid w:val="00240993"/>
    <w:rsid w:val="00241BE5"/>
    <w:rsid w:val="00242C17"/>
    <w:rsid w:val="0024587E"/>
    <w:rsid w:val="0025268B"/>
    <w:rsid w:val="00253C8A"/>
    <w:rsid w:val="00253CD9"/>
    <w:rsid w:val="00253EE4"/>
    <w:rsid w:val="00255FDF"/>
    <w:rsid w:val="00260BF9"/>
    <w:rsid w:val="002622C1"/>
    <w:rsid w:val="002657F9"/>
    <w:rsid w:val="002667EB"/>
    <w:rsid w:val="00266B74"/>
    <w:rsid w:val="00270017"/>
    <w:rsid w:val="00270AC7"/>
    <w:rsid w:val="002749B9"/>
    <w:rsid w:val="00282AE2"/>
    <w:rsid w:val="002851E3"/>
    <w:rsid w:val="00286AA9"/>
    <w:rsid w:val="00296717"/>
    <w:rsid w:val="00297150"/>
    <w:rsid w:val="002A378F"/>
    <w:rsid w:val="002A4511"/>
    <w:rsid w:val="002A520D"/>
    <w:rsid w:val="002A5472"/>
    <w:rsid w:val="002B1B53"/>
    <w:rsid w:val="002B4BDD"/>
    <w:rsid w:val="002B581F"/>
    <w:rsid w:val="002B62CF"/>
    <w:rsid w:val="002C0CCB"/>
    <w:rsid w:val="002D0EBC"/>
    <w:rsid w:val="002D23C1"/>
    <w:rsid w:val="002D48F8"/>
    <w:rsid w:val="002D56EA"/>
    <w:rsid w:val="002D741A"/>
    <w:rsid w:val="002D7618"/>
    <w:rsid w:val="002E04EE"/>
    <w:rsid w:val="002E0DFE"/>
    <w:rsid w:val="002E1D8D"/>
    <w:rsid w:val="002E2190"/>
    <w:rsid w:val="002E37FD"/>
    <w:rsid w:val="002E6D7E"/>
    <w:rsid w:val="002F22F2"/>
    <w:rsid w:val="002F2C2F"/>
    <w:rsid w:val="002F2CEF"/>
    <w:rsid w:val="002F2DD9"/>
    <w:rsid w:val="002F35F5"/>
    <w:rsid w:val="003002B3"/>
    <w:rsid w:val="00301E9B"/>
    <w:rsid w:val="00305F0F"/>
    <w:rsid w:val="00313E3A"/>
    <w:rsid w:val="00322508"/>
    <w:rsid w:val="00330F1B"/>
    <w:rsid w:val="00332E3C"/>
    <w:rsid w:val="00334664"/>
    <w:rsid w:val="003379AE"/>
    <w:rsid w:val="00340A1B"/>
    <w:rsid w:val="00340A47"/>
    <w:rsid w:val="00340EE8"/>
    <w:rsid w:val="00341A7B"/>
    <w:rsid w:val="00343704"/>
    <w:rsid w:val="00343E65"/>
    <w:rsid w:val="003446C8"/>
    <w:rsid w:val="00353E78"/>
    <w:rsid w:val="0035545D"/>
    <w:rsid w:val="0035656C"/>
    <w:rsid w:val="0035674E"/>
    <w:rsid w:val="003569A2"/>
    <w:rsid w:val="0036206F"/>
    <w:rsid w:val="00365C08"/>
    <w:rsid w:val="00366B6A"/>
    <w:rsid w:val="00366C12"/>
    <w:rsid w:val="00371F0C"/>
    <w:rsid w:val="0037291E"/>
    <w:rsid w:val="00375FCC"/>
    <w:rsid w:val="00381A2E"/>
    <w:rsid w:val="00387B39"/>
    <w:rsid w:val="003931D2"/>
    <w:rsid w:val="0039412E"/>
    <w:rsid w:val="0039455B"/>
    <w:rsid w:val="003967D2"/>
    <w:rsid w:val="00397A73"/>
    <w:rsid w:val="003A0C20"/>
    <w:rsid w:val="003A2553"/>
    <w:rsid w:val="003A52CE"/>
    <w:rsid w:val="003A5F70"/>
    <w:rsid w:val="003A6095"/>
    <w:rsid w:val="003A6D6A"/>
    <w:rsid w:val="003A70D4"/>
    <w:rsid w:val="003B2F1D"/>
    <w:rsid w:val="003B5144"/>
    <w:rsid w:val="003B7519"/>
    <w:rsid w:val="003C1DA9"/>
    <w:rsid w:val="003C2886"/>
    <w:rsid w:val="003C42AE"/>
    <w:rsid w:val="003C7B57"/>
    <w:rsid w:val="003D0567"/>
    <w:rsid w:val="003D2D75"/>
    <w:rsid w:val="003D36A6"/>
    <w:rsid w:val="003D5DD3"/>
    <w:rsid w:val="003E0E5E"/>
    <w:rsid w:val="003E4767"/>
    <w:rsid w:val="003E7533"/>
    <w:rsid w:val="003F25D3"/>
    <w:rsid w:val="003F47EE"/>
    <w:rsid w:val="003F7B03"/>
    <w:rsid w:val="00402823"/>
    <w:rsid w:val="00402EB3"/>
    <w:rsid w:val="00405020"/>
    <w:rsid w:val="0040694B"/>
    <w:rsid w:val="004073C9"/>
    <w:rsid w:val="00407549"/>
    <w:rsid w:val="00407683"/>
    <w:rsid w:val="004108FF"/>
    <w:rsid w:val="00411583"/>
    <w:rsid w:val="004115A0"/>
    <w:rsid w:val="004175BE"/>
    <w:rsid w:val="0042052A"/>
    <w:rsid w:val="00427E6A"/>
    <w:rsid w:val="0043276E"/>
    <w:rsid w:val="00437C62"/>
    <w:rsid w:val="00441991"/>
    <w:rsid w:val="004428E1"/>
    <w:rsid w:val="00442C15"/>
    <w:rsid w:val="0044303D"/>
    <w:rsid w:val="00443393"/>
    <w:rsid w:val="004465EF"/>
    <w:rsid w:val="00446AB2"/>
    <w:rsid w:val="004507DD"/>
    <w:rsid w:val="00457B20"/>
    <w:rsid w:val="00457D46"/>
    <w:rsid w:val="004600A0"/>
    <w:rsid w:val="00462B4C"/>
    <w:rsid w:val="0046404E"/>
    <w:rsid w:val="00464193"/>
    <w:rsid w:val="00464951"/>
    <w:rsid w:val="00466559"/>
    <w:rsid w:val="00467EDD"/>
    <w:rsid w:val="004701FB"/>
    <w:rsid w:val="004706FD"/>
    <w:rsid w:val="00470F08"/>
    <w:rsid w:val="00473CE1"/>
    <w:rsid w:val="004762E7"/>
    <w:rsid w:val="0048161C"/>
    <w:rsid w:val="0048367A"/>
    <w:rsid w:val="00483FFA"/>
    <w:rsid w:val="00484528"/>
    <w:rsid w:val="004855D4"/>
    <w:rsid w:val="00490A1C"/>
    <w:rsid w:val="00493E60"/>
    <w:rsid w:val="00496C46"/>
    <w:rsid w:val="00496D9B"/>
    <w:rsid w:val="004A1E2E"/>
    <w:rsid w:val="004A5131"/>
    <w:rsid w:val="004A5751"/>
    <w:rsid w:val="004A7319"/>
    <w:rsid w:val="004A7E5D"/>
    <w:rsid w:val="004B06F9"/>
    <w:rsid w:val="004B0E25"/>
    <w:rsid w:val="004B1902"/>
    <w:rsid w:val="004B1B79"/>
    <w:rsid w:val="004B4084"/>
    <w:rsid w:val="004C04B1"/>
    <w:rsid w:val="004C3207"/>
    <w:rsid w:val="004C3BB5"/>
    <w:rsid w:val="004C6949"/>
    <w:rsid w:val="004D4D87"/>
    <w:rsid w:val="004D5F50"/>
    <w:rsid w:val="004D7113"/>
    <w:rsid w:val="004E10F4"/>
    <w:rsid w:val="004E1678"/>
    <w:rsid w:val="004E16DA"/>
    <w:rsid w:val="004E408C"/>
    <w:rsid w:val="004E4314"/>
    <w:rsid w:val="004E5D28"/>
    <w:rsid w:val="004F0A7C"/>
    <w:rsid w:val="004F2629"/>
    <w:rsid w:val="004F294F"/>
    <w:rsid w:val="004F2A1B"/>
    <w:rsid w:val="004F383B"/>
    <w:rsid w:val="004F3886"/>
    <w:rsid w:val="004F64F6"/>
    <w:rsid w:val="004F7FC6"/>
    <w:rsid w:val="00500B05"/>
    <w:rsid w:val="005016EC"/>
    <w:rsid w:val="005023AF"/>
    <w:rsid w:val="00505B9D"/>
    <w:rsid w:val="00506EE0"/>
    <w:rsid w:val="00507264"/>
    <w:rsid w:val="0051193F"/>
    <w:rsid w:val="00513A25"/>
    <w:rsid w:val="0051605F"/>
    <w:rsid w:val="0051690F"/>
    <w:rsid w:val="005171C5"/>
    <w:rsid w:val="00520B61"/>
    <w:rsid w:val="005212B4"/>
    <w:rsid w:val="00522139"/>
    <w:rsid w:val="005224A5"/>
    <w:rsid w:val="005224BB"/>
    <w:rsid w:val="00523501"/>
    <w:rsid w:val="00524380"/>
    <w:rsid w:val="00525642"/>
    <w:rsid w:val="0052655B"/>
    <w:rsid w:val="0053206C"/>
    <w:rsid w:val="005320F1"/>
    <w:rsid w:val="00532195"/>
    <w:rsid w:val="0053225A"/>
    <w:rsid w:val="00541166"/>
    <w:rsid w:val="00541968"/>
    <w:rsid w:val="00542B28"/>
    <w:rsid w:val="005430C2"/>
    <w:rsid w:val="00543AF5"/>
    <w:rsid w:val="00545F0D"/>
    <w:rsid w:val="0054630B"/>
    <w:rsid w:val="00550B8A"/>
    <w:rsid w:val="00553B63"/>
    <w:rsid w:val="00556395"/>
    <w:rsid w:val="00556448"/>
    <w:rsid w:val="0055688A"/>
    <w:rsid w:val="005572D0"/>
    <w:rsid w:val="005600A9"/>
    <w:rsid w:val="00561A4F"/>
    <w:rsid w:val="00565108"/>
    <w:rsid w:val="005671A0"/>
    <w:rsid w:val="00570B27"/>
    <w:rsid w:val="0057361E"/>
    <w:rsid w:val="005754A1"/>
    <w:rsid w:val="00576744"/>
    <w:rsid w:val="0058316A"/>
    <w:rsid w:val="00583589"/>
    <w:rsid w:val="00586710"/>
    <w:rsid w:val="0059094D"/>
    <w:rsid w:val="00592DE3"/>
    <w:rsid w:val="00596862"/>
    <w:rsid w:val="005A316F"/>
    <w:rsid w:val="005A5C5F"/>
    <w:rsid w:val="005A60F2"/>
    <w:rsid w:val="005A6EA4"/>
    <w:rsid w:val="005A712D"/>
    <w:rsid w:val="005B0653"/>
    <w:rsid w:val="005B0BA6"/>
    <w:rsid w:val="005B153A"/>
    <w:rsid w:val="005B260F"/>
    <w:rsid w:val="005B3D42"/>
    <w:rsid w:val="005B618B"/>
    <w:rsid w:val="005C03A3"/>
    <w:rsid w:val="005C26D8"/>
    <w:rsid w:val="005C3349"/>
    <w:rsid w:val="005C4CA8"/>
    <w:rsid w:val="005C4D08"/>
    <w:rsid w:val="005C77F3"/>
    <w:rsid w:val="005D2ED9"/>
    <w:rsid w:val="005D5207"/>
    <w:rsid w:val="005D6532"/>
    <w:rsid w:val="005E3FDD"/>
    <w:rsid w:val="005E46EE"/>
    <w:rsid w:val="005F0A2A"/>
    <w:rsid w:val="005F2516"/>
    <w:rsid w:val="005F36A6"/>
    <w:rsid w:val="005F4842"/>
    <w:rsid w:val="00600126"/>
    <w:rsid w:val="006053B2"/>
    <w:rsid w:val="0060634B"/>
    <w:rsid w:val="00606C2B"/>
    <w:rsid w:val="0060705A"/>
    <w:rsid w:val="00611EF6"/>
    <w:rsid w:val="006126DE"/>
    <w:rsid w:val="006139D9"/>
    <w:rsid w:val="00621688"/>
    <w:rsid w:val="006251F5"/>
    <w:rsid w:val="006254F0"/>
    <w:rsid w:val="0063054F"/>
    <w:rsid w:val="00635E3F"/>
    <w:rsid w:val="00636733"/>
    <w:rsid w:val="00637CE0"/>
    <w:rsid w:val="00640B69"/>
    <w:rsid w:val="00641237"/>
    <w:rsid w:val="00645869"/>
    <w:rsid w:val="00651C38"/>
    <w:rsid w:val="00653559"/>
    <w:rsid w:val="00654597"/>
    <w:rsid w:val="006562FA"/>
    <w:rsid w:val="00660F73"/>
    <w:rsid w:val="006636A9"/>
    <w:rsid w:val="00665783"/>
    <w:rsid w:val="00665AF0"/>
    <w:rsid w:val="006738B4"/>
    <w:rsid w:val="006763E3"/>
    <w:rsid w:val="00676549"/>
    <w:rsid w:val="00681D66"/>
    <w:rsid w:val="00683BA9"/>
    <w:rsid w:val="00684F8A"/>
    <w:rsid w:val="00686115"/>
    <w:rsid w:val="006864BA"/>
    <w:rsid w:val="0068693E"/>
    <w:rsid w:val="006926D0"/>
    <w:rsid w:val="0069382B"/>
    <w:rsid w:val="006A7FFB"/>
    <w:rsid w:val="006B0BB5"/>
    <w:rsid w:val="006B3307"/>
    <w:rsid w:val="006B3AA3"/>
    <w:rsid w:val="006B4674"/>
    <w:rsid w:val="006C24C6"/>
    <w:rsid w:val="006C42FE"/>
    <w:rsid w:val="006C5B0A"/>
    <w:rsid w:val="006D02E6"/>
    <w:rsid w:val="006D1187"/>
    <w:rsid w:val="006D2FFA"/>
    <w:rsid w:val="006D3183"/>
    <w:rsid w:val="006E0B29"/>
    <w:rsid w:val="006E2E6A"/>
    <w:rsid w:val="006E5897"/>
    <w:rsid w:val="006E59F9"/>
    <w:rsid w:val="006E5C9E"/>
    <w:rsid w:val="006E7A12"/>
    <w:rsid w:val="006E7FA7"/>
    <w:rsid w:val="006F2462"/>
    <w:rsid w:val="007012E0"/>
    <w:rsid w:val="00706F8A"/>
    <w:rsid w:val="00707F75"/>
    <w:rsid w:val="007108E2"/>
    <w:rsid w:val="007130AC"/>
    <w:rsid w:val="00714B02"/>
    <w:rsid w:val="00720BF0"/>
    <w:rsid w:val="007227A5"/>
    <w:rsid w:val="00723ED4"/>
    <w:rsid w:val="007240BE"/>
    <w:rsid w:val="00724FD2"/>
    <w:rsid w:val="00731779"/>
    <w:rsid w:val="00732926"/>
    <w:rsid w:val="00733CAE"/>
    <w:rsid w:val="007341FD"/>
    <w:rsid w:val="007409DE"/>
    <w:rsid w:val="00742070"/>
    <w:rsid w:val="0074713D"/>
    <w:rsid w:val="007506DD"/>
    <w:rsid w:val="00750CAA"/>
    <w:rsid w:val="00751AA0"/>
    <w:rsid w:val="0075278C"/>
    <w:rsid w:val="00752BD8"/>
    <w:rsid w:val="00754A2B"/>
    <w:rsid w:val="007569DA"/>
    <w:rsid w:val="00765C4E"/>
    <w:rsid w:val="00766028"/>
    <w:rsid w:val="00766F3E"/>
    <w:rsid w:val="00767942"/>
    <w:rsid w:val="00770E9A"/>
    <w:rsid w:val="00774799"/>
    <w:rsid w:val="0077550B"/>
    <w:rsid w:val="00775A38"/>
    <w:rsid w:val="007763C7"/>
    <w:rsid w:val="0077734F"/>
    <w:rsid w:val="0078323F"/>
    <w:rsid w:val="00783764"/>
    <w:rsid w:val="00784A48"/>
    <w:rsid w:val="00784EC2"/>
    <w:rsid w:val="00791698"/>
    <w:rsid w:val="007919DB"/>
    <w:rsid w:val="00791D01"/>
    <w:rsid w:val="00792A7B"/>
    <w:rsid w:val="00794173"/>
    <w:rsid w:val="00794BCB"/>
    <w:rsid w:val="00796424"/>
    <w:rsid w:val="00797D89"/>
    <w:rsid w:val="007A31C6"/>
    <w:rsid w:val="007A5CE7"/>
    <w:rsid w:val="007A7947"/>
    <w:rsid w:val="007B2939"/>
    <w:rsid w:val="007B2C77"/>
    <w:rsid w:val="007B4B37"/>
    <w:rsid w:val="007B5FCE"/>
    <w:rsid w:val="007B6EB6"/>
    <w:rsid w:val="007C1F08"/>
    <w:rsid w:val="007C3197"/>
    <w:rsid w:val="007C3F51"/>
    <w:rsid w:val="007C5545"/>
    <w:rsid w:val="007C5938"/>
    <w:rsid w:val="007C5CEE"/>
    <w:rsid w:val="007D14E0"/>
    <w:rsid w:val="007D1793"/>
    <w:rsid w:val="007D3F22"/>
    <w:rsid w:val="007D4AEA"/>
    <w:rsid w:val="007D58E4"/>
    <w:rsid w:val="007D5D90"/>
    <w:rsid w:val="007D68E4"/>
    <w:rsid w:val="007E0728"/>
    <w:rsid w:val="007E270D"/>
    <w:rsid w:val="007E3206"/>
    <w:rsid w:val="007E5A62"/>
    <w:rsid w:val="007E5C71"/>
    <w:rsid w:val="007F36A2"/>
    <w:rsid w:val="007F4031"/>
    <w:rsid w:val="007F4E4D"/>
    <w:rsid w:val="007F6415"/>
    <w:rsid w:val="007F6C02"/>
    <w:rsid w:val="00800156"/>
    <w:rsid w:val="008033ED"/>
    <w:rsid w:val="00805FD9"/>
    <w:rsid w:val="00806234"/>
    <w:rsid w:val="00811133"/>
    <w:rsid w:val="00811611"/>
    <w:rsid w:val="00811E24"/>
    <w:rsid w:val="008150A0"/>
    <w:rsid w:val="00821573"/>
    <w:rsid w:val="00822353"/>
    <w:rsid w:val="00824EF1"/>
    <w:rsid w:val="00825FF4"/>
    <w:rsid w:val="008271FF"/>
    <w:rsid w:val="00827432"/>
    <w:rsid w:val="008279BB"/>
    <w:rsid w:val="00827E0C"/>
    <w:rsid w:val="00834742"/>
    <w:rsid w:val="0084215A"/>
    <w:rsid w:val="00844AE8"/>
    <w:rsid w:val="008530DD"/>
    <w:rsid w:val="008549B7"/>
    <w:rsid w:val="0085596F"/>
    <w:rsid w:val="00860EB2"/>
    <w:rsid w:val="00861FFC"/>
    <w:rsid w:val="008649EB"/>
    <w:rsid w:val="00864D1F"/>
    <w:rsid w:val="00865B51"/>
    <w:rsid w:val="00866D25"/>
    <w:rsid w:val="00871D1E"/>
    <w:rsid w:val="008723C1"/>
    <w:rsid w:val="00873CA9"/>
    <w:rsid w:val="008741C1"/>
    <w:rsid w:val="00875270"/>
    <w:rsid w:val="0087612A"/>
    <w:rsid w:val="008762D8"/>
    <w:rsid w:val="00884C01"/>
    <w:rsid w:val="00890E10"/>
    <w:rsid w:val="0089148A"/>
    <w:rsid w:val="00894A64"/>
    <w:rsid w:val="00894B58"/>
    <w:rsid w:val="00895D7B"/>
    <w:rsid w:val="008A0162"/>
    <w:rsid w:val="008A063E"/>
    <w:rsid w:val="008A07B8"/>
    <w:rsid w:val="008A11F5"/>
    <w:rsid w:val="008A131D"/>
    <w:rsid w:val="008A1B9E"/>
    <w:rsid w:val="008A30D2"/>
    <w:rsid w:val="008A5D35"/>
    <w:rsid w:val="008A6952"/>
    <w:rsid w:val="008B0B42"/>
    <w:rsid w:val="008B2F6A"/>
    <w:rsid w:val="008B38F2"/>
    <w:rsid w:val="008B40C9"/>
    <w:rsid w:val="008B4663"/>
    <w:rsid w:val="008C2294"/>
    <w:rsid w:val="008C2CD6"/>
    <w:rsid w:val="008C3199"/>
    <w:rsid w:val="008D2CC8"/>
    <w:rsid w:val="008D2D62"/>
    <w:rsid w:val="008D3029"/>
    <w:rsid w:val="008D3B97"/>
    <w:rsid w:val="008D5643"/>
    <w:rsid w:val="008E0F76"/>
    <w:rsid w:val="008E3F82"/>
    <w:rsid w:val="008E4B16"/>
    <w:rsid w:val="008E65EF"/>
    <w:rsid w:val="008F4024"/>
    <w:rsid w:val="008F6A97"/>
    <w:rsid w:val="0090002D"/>
    <w:rsid w:val="00900216"/>
    <w:rsid w:val="009036BB"/>
    <w:rsid w:val="00907E7A"/>
    <w:rsid w:val="009107F6"/>
    <w:rsid w:val="009135AC"/>
    <w:rsid w:val="00914D17"/>
    <w:rsid w:val="0091558A"/>
    <w:rsid w:val="009161E3"/>
    <w:rsid w:val="00921E95"/>
    <w:rsid w:val="00926ADD"/>
    <w:rsid w:val="009300CB"/>
    <w:rsid w:val="009306E1"/>
    <w:rsid w:val="00930D6F"/>
    <w:rsid w:val="00930F66"/>
    <w:rsid w:val="00931E35"/>
    <w:rsid w:val="0093274C"/>
    <w:rsid w:val="00934024"/>
    <w:rsid w:val="00940635"/>
    <w:rsid w:val="009408D8"/>
    <w:rsid w:val="00941FB8"/>
    <w:rsid w:val="00944782"/>
    <w:rsid w:val="00946BD0"/>
    <w:rsid w:val="00951EFC"/>
    <w:rsid w:val="00953755"/>
    <w:rsid w:val="0095389F"/>
    <w:rsid w:val="00954B87"/>
    <w:rsid w:val="00954EB5"/>
    <w:rsid w:val="00954F2D"/>
    <w:rsid w:val="00955BD6"/>
    <w:rsid w:val="009579C9"/>
    <w:rsid w:val="009601EF"/>
    <w:rsid w:val="009653C1"/>
    <w:rsid w:val="00967631"/>
    <w:rsid w:val="009736F0"/>
    <w:rsid w:val="0097582C"/>
    <w:rsid w:val="0097641F"/>
    <w:rsid w:val="00977D40"/>
    <w:rsid w:val="0098239D"/>
    <w:rsid w:val="0099127C"/>
    <w:rsid w:val="00994E6E"/>
    <w:rsid w:val="0099628E"/>
    <w:rsid w:val="009A0611"/>
    <w:rsid w:val="009A09A8"/>
    <w:rsid w:val="009A12DF"/>
    <w:rsid w:val="009A1E14"/>
    <w:rsid w:val="009A284D"/>
    <w:rsid w:val="009A66E9"/>
    <w:rsid w:val="009A7A35"/>
    <w:rsid w:val="009B07F9"/>
    <w:rsid w:val="009B1BAD"/>
    <w:rsid w:val="009B43A2"/>
    <w:rsid w:val="009C1623"/>
    <w:rsid w:val="009C1C0A"/>
    <w:rsid w:val="009C1FC5"/>
    <w:rsid w:val="009C2112"/>
    <w:rsid w:val="009C3423"/>
    <w:rsid w:val="009C416C"/>
    <w:rsid w:val="009D0061"/>
    <w:rsid w:val="009D0EC7"/>
    <w:rsid w:val="009D245E"/>
    <w:rsid w:val="009D297A"/>
    <w:rsid w:val="009D377B"/>
    <w:rsid w:val="009D4523"/>
    <w:rsid w:val="009D5802"/>
    <w:rsid w:val="009D5A6B"/>
    <w:rsid w:val="009D71DB"/>
    <w:rsid w:val="009E3E45"/>
    <w:rsid w:val="009E7396"/>
    <w:rsid w:val="009F05E5"/>
    <w:rsid w:val="009F2637"/>
    <w:rsid w:val="009F4B2B"/>
    <w:rsid w:val="009F736D"/>
    <w:rsid w:val="00A01A08"/>
    <w:rsid w:val="00A033A3"/>
    <w:rsid w:val="00A05DF2"/>
    <w:rsid w:val="00A0633F"/>
    <w:rsid w:val="00A13584"/>
    <w:rsid w:val="00A13B69"/>
    <w:rsid w:val="00A209CC"/>
    <w:rsid w:val="00A23CBE"/>
    <w:rsid w:val="00A268B6"/>
    <w:rsid w:val="00A26BF0"/>
    <w:rsid w:val="00A30E95"/>
    <w:rsid w:val="00A313EC"/>
    <w:rsid w:val="00A32014"/>
    <w:rsid w:val="00A32622"/>
    <w:rsid w:val="00A32870"/>
    <w:rsid w:val="00A3715B"/>
    <w:rsid w:val="00A401FC"/>
    <w:rsid w:val="00A4220C"/>
    <w:rsid w:val="00A4781A"/>
    <w:rsid w:val="00A53DF9"/>
    <w:rsid w:val="00A55D20"/>
    <w:rsid w:val="00A56A4E"/>
    <w:rsid w:val="00A56E7A"/>
    <w:rsid w:val="00A56FD7"/>
    <w:rsid w:val="00A570DD"/>
    <w:rsid w:val="00A612A6"/>
    <w:rsid w:val="00A64C0B"/>
    <w:rsid w:val="00A65D45"/>
    <w:rsid w:val="00A716A5"/>
    <w:rsid w:val="00A71B41"/>
    <w:rsid w:val="00A74F49"/>
    <w:rsid w:val="00A75254"/>
    <w:rsid w:val="00A810C0"/>
    <w:rsid w:val="00A814A6"/>
    <w:rsid w:val="00A81BE9"/>
    <w:rsid w:val="00A82381"/>
    <w:rsid w:val="00A84D89"/>
    <w:rsid w:val="00A876B7"/>
    <w:rsid w:val="00A90158"/>
    <w:rsid w:val="00A91C8E"/>
    <w:rsid w:val="00A920AD"/>
    <w:rsid w:val="00A93331"/>
    <w:rsid w:val="00A9351A"/>
    <w:rsid w:val="00A9431E"/>
    <w:rsid w:val="00A9645C"/>
    <w:rsid w:val="00AA084C"/>
    <w:rsid w:val="00AA5220"/>
    <w:rsid w:val="00AB386C"/>
    <w:rsid w:val="00AB5A7D"/>
    <w:rsid w:val="00AB66DC"/>
    <w:rsid w:val="00AB6842"/>
    <w:rsid w:val="00AB689D"/>
    <w:rsid w:val="00AC1665"/>
    <w:rsid w:val="00AC2DC4"/>
    <w:rsid w:val="00AC382B"/>
    <w:rsid w:val="00AC6ACD"/>
    <w:rsid w:val="00AD1D10"/>
    <w:rsid w:val="00AD5ED3"/>
    <w:rsid w:val="00AE3358"/>
    <w:rsid w:val="00AE6A43"/>
    <w:rsid w:val="00AF0335"/>
    <w:rsid w:val="00AF296A"/>
    <w:rsid w:val="00AF2F5E"/>
    <w:rsid w:val="00AF556D"/>
    <w:rsid w:val="00AF7E89"/>
    <w:rsid w:val="00B01AA6"/>
    <w:rsid w:val="00B024C3"/>
    <w:rsid w:val="00B03637"/>
    <w:rsid w:val="00B05869"/>
    <w:rsid w:val="00B12B7E"/>
    <w:rsid w:val="00B133D8"/>
    <w:rsid w:val="00B134C7"/>
    <w:rsid w:val="00B13F7E"/>
    <w:rsid w:val="00B14233"/>
    <w:rsid w:val="00B16794"/>
    <w:rsid w:val="00B16ACD"/>
    <w:rsid w:val="00B16C6B"/>
    <w:rsid w:val="00B205E0"/>
    <w:rsid w:val="00B22F5E"/>
    <w:rsid w:val="00B23EE3"/>
    <w:rsid w:val="00B25209"/>
    <w:rsid w:val="00B25486"/>
    <w:rsid w:val="00B262DB"/>
    <w:rsid w:val="00B26C04"/>
    <w:rsid w:val="00B26D65"/>
    <w:rsid w:val="00B2709A"/>
    <w:rsid w:val="00B3261D"/>
    <w:rsid w:val="00B3376B"/>
    <w:rsid w:val="00B34D94"/>
    <w:rsid w:val="00B34DEA"/>
    <w:rsid w:val="00B34EA7"/>
    <w:rsid w:val="00B371F9"/>
    <w:rsid w:val="00B4067F"/>
    <w:rsid w:val="00B44732"/>
    <w:rsid w:val="00B464EC"/>
    <w:rsid w:val="00B47C45"/>
    <w:rsid w:val="00B5160A"/>
    <w:rsid w:val="00B523BB"/>
    <w:rsid w:val="00B5324B"/>
    <w:rsid w:val="00B538F8"/>
    <w:rsid w:val="00B54B91"/>
    <w:rsid w:val="00B556B9"/>
    <w:rsid w:val="00B57F8D"/>
    <w:rsid w:val="00B618BF"/>
    <w:rsid w:val="00B63AA2"/>
    <w:rsid w:val="00B667EA"/>
    <w:rsid w:val="00B70874"/>
    <w:rsid w:val="00B70E73"/>
    <w:rsid w:val="00B7188D"/>
    <w:rsid w:val="00B71A9E"/>
    <w:rsid w:val="00B7499D"/>
    <w:rsid w:val="00B751F8"/>
    <w:rsid w:val="00B77D98"/>
    <w:rsid w:val="00B8586C"/>
    <w:rsid w:val="00B86122"/>
    <w:rsid w:val="00B86DEF"/>
    <w:rsid w:val="00B91664"/>
    <w:rsid w:val="00B932ED"/>
    <w:rsid w:val="00B9737E"/>
    <w:rsid w:val="00B97550"/>
    <w:rsid w:val="00BA3779"/>
    <w:rsid w:val="00BA6BE8"/>
    <w:rsid w:val="00BA6E74"/>
    <w:rsid w:val="00BA7203"/>
    <w:rsid w:val="00BB0514"/>
    <w:rsid w:val="00BB3297"/>
    <w:rsid w:val="00BB41E3"/>
    <w:rsid w:val="00BB4456"/>
    <w:rsid w:val="00BC0451"/>
    <w:rsid w:val="00BC188A"/>
    <w:rsid w:val="00BC3167"/>
    <w:rsid w:val="00BC7A94"/>
    <w:rsid w:val="00BD41C5"/>
    <w:rsid w:val="00BD48C3"/>
    <w:rsid w:val="00BD58B3"/>
    <w:rsid w:val="00BD6B1D"/>
    <w:rsid w:val="00BD7C49"/>
    <w:rsid w:val="00BE1BBC"/>
    <w:rsid w:val="00BE1DB3"/>
    <w:rsid w:val="00BE735C"/>
    <w:rsid w:val="00BF21EB"/>
    <w:rsid w:val="00BF31F3"/>
    <w:rsid w:val="00BF35C4"/>
    <w:rsid w:val="00BF6B13"/>
    <w:rsid w:val="00BF7219"/>
    <w:rsid w:val="00BF7C6F"/>
    <w:rsid w:val="00C01DFE"/>
    <w:rsid w:val="00C043E9"/>
    <w:rsid w:val="00C06E01"/>
    <w:rsid w:val="00C178D8"/>
    <w:rsid w:val="00C17DEC"/>
    <w:rsid w:val="00C201F0"/>
    <w:rsid w:val="00C21B58"/>
    <w:rsid w:val="00C22FD9"/>
    <w:rsid w:val="00C24B2C"/>
    <w:rsid w:val="00C27B5F"/>
    <w:rsid w:val="00C30738"/>
    <w:rsid w:val="00C34639"/>
    <w:rsid w:val="00C37D21"/>
    <w:rsid w:val="00C442EE"/>
    <w:rsid w:val="00C46C7B"/>
    <w:rsid w:val="00C47262"/>
    <w:rsid w:val="00C5029F"/>
    <w:rsid w:val="00C50C09"/>
    <w:rsid w:val="00C55D0B"/>
    <w:rsid w:val="00C575AA"/>
    <w:rsid w:val="00C62AF4"/>
    <w:rsid w:val="00C63A42"/>
    <w:rsid w:val="00C669AF"/>
    <w:rsid w:val="00C66A47"/>
    <w:rsid w:val="00C70572"/>
    <w:rsid w:val="00C7385B"/>
    <w:rsid w:val="00C766B5"/>
    <w:rsid w:val="00C76A19"/>
    <w:rsid w:val="00C77512"/>
    <w:rsid w:val="00C81B38"/>
    <w:rsid w:val="00C81FB0"/>
    <w:rsid w:val="00C84DF1"/>
    <w:rsid w:val="00C87A37"/>
    <w:rsid w:val="00C933BE"/>
    <w:rsid w:val="00C93CB2"/>
    <w:rsid w:val="00C94822"/>
    <w:rsid w:val="00C949DA"/>
    <w:rsid w:val="00C97D36"/>
    <w:rsid w:val="00CA1CE2"/>
    <w:rsid w:val="00CA51CD"/>
    <w:rsid w:val="00CA521B"/>
    <w:rsid w:val="00CA7BC7"/>
    <w:rsid w:val="00CB0F37"/>
    <w:rsid w:val="00CB2E36"/>
    <w:rsid w:val="00CB4A76"/>
    <w:rsid w:val="00CB690A"/>
    <w:rsid w:val="00CB71E2"/>
    <w:rsid w:val="00CB7E7D"/>
    <w:rsid w:val="00CB7F79"/>
    <w:rsid w:val="00CC2CE6"/>
    <w:rsid w:val="00CC3A48"/>
    <w:rsid w:val="00CC3EA7"/>
    <w:rsid w:val="00CC52E9"/>
    <w:rsid w:val="00CC5C38"/>
    <w:rsid w:val="00CC6EBD"/>
    <w:rsid w:val="00CC74E0"/>
    <w:rsid w:val="00CD0BB2"/>
    <w:rsid w:val="00CD1792"/>
    <w:rsid w:val="00CD1BBB"/>
    <w:rsid w:val="00CD2348"/>
    <w:rsid w:val="00CD3D48"/>
    <w:rsid w:val="00CD6976"/>
    <w:rsid w:val="00CE0242"/>
    <w:rsid w:val="00CE0A9C"/>
    <w:rsid w:val="00CE3451"/>
    <w:rsid w:val="00CE429C"/>
    <w:rsid w:val="00CE7079"/>
    <w:rsid w:val="00CF2834"/>
    <w:rsid w:val="00CF32A3"/>
    <w:rsid w:val="00D0020C"/>
    <w:rsid w:val="00D00AB4"/>
    <w:rsid w:val="00D01139"/>
    <w:rsid w:val="00D01971"/>
    <w:rsid w:val="00D04694"/>
    <w:rsid w:val="00D0482C"/>
    <w:rsid w:val="00D0544E"/>
    <w:rsid w:val="00D11AC6"/>
    <w:rsid w:val="00D1297C"/>
    <w:rsid w:val="00D1524D"/>
    <w:rsid w:val="00D15EF1"/>
    <w:rsid w:val="00D16966"/>
    <w:rsid w:val="00D229E4"/>
    <w:rsid w:val="00D31AA7"/>
    <w:rsid w:val="00D31C6C"/>
    <w:rsid w:val="00D32E9A"/>
    <w:rsid w:val="00D339E3"/>
    <w:rsid w:val="00D36EF9"/>
    <w:rsid w:val="00D4011B"/>
    <w:rsid w:val="00D43A7F"/>
    <w:rsid w:val="00D44CC0"/>
    <w:rsid w:val="00D46A01"/>
    <w:rsid w:val="00D474FC"/>
    <w:rsid w:val="00D511DC"/>
    <w:rsid w:val="00D51368"/>
    <w:rsid w:val="00D522A7"/>
    <w:rsid w:val="00D56C11"/>
    <w:rsid w:val="00D57360"/>
    <w:rsid w:val="00D57A21"/>
    <w:rsid w:val="00D6012E"/>
    <w:rsid w:val="00D6224F"/>
    <w:rsid w:val="00D624E8"/>
    <w:rsid w:val="00D63CE9"/>
    <w:rsid w:val="00D65C12"/>
    <w:rsid w:val="00D712CA"/>
    <w:rsid w:val="00D73B0F"/>
    <w:rsid w:val="00D8007E"/>
    <w:rsid w:val="00D80677"/>
    <w:rsid w:val="00D84732"/>
    <w:rsid w:val="00D868A1"/>
    <w:rsid w:val="00D871DF"/>
    <w:rsid w:val="00D90B37"/>
    <w:rsid w:val="00D91655"/>
    <w:rsid w:val="00DA17F1"/>
    <w:rsid w:val="00DA2DDA"/>
    <w:rsid w:val="00DA3200"/>
    <w:rsid w:val="00DA4906"/>
    <w:rsid w:val="00DA6A82"/>
    <w:rsid w:val="00DA7130"/>
    <w:rsid w:val="00DB2003"/>
    <w:rsid w:val="00DB47FB"/>
    <w:rsid w:val="00DB53EC"/>
    <w:rsid w:val="00DB5961"/>
    <w:rsid w:val="00DB6A5F"/>
    <w:rsid w:val="00DB6C99"/>
    <w:rsid w:val="00DC089D"/>
    <w:rsid w:val="00DC2436"/>
    <w:rsid w:val="00DC5060"/>
    <w:rsid w:val="00DC561D"/>
    <w:rsid w:val="00DC572D"/>
    <w:rsid w:val="00DC7DFE"/>
    <w:rsid w:val="00DD5A32"/>
    <w:rsid w:val="00DD5C77"/>
    <w:rsid w:val="00DD6863"/>
    <w:rsid w:val="00DD7C89"/>
    <w:rsid w:val="00DE1EFD"/>
    <w:rsid w:val="00DE2A65"/>
    <w:rsid w:val="00DE4AC1"/>
    <w:rsid w:val="00DE4F4A"/>
    <w:rsid w:val="00DF0BDC"/>
    <w:rsid w:val="00DF0C01"/>
    <w:rsid w:val="00DF1C6F"/>
    <w:rsid w:val="00DF2120"/>
    <w:rsid w:val="00E03D7B"/>
    <w:rsid w:val="00E047E5"/>
    <w:rsid w:val="00E04A97"/>
    <w:rsid w:val="00E10ABF"/>
    <w:rsid w:val="00E140A8"/>
    <w:rsid w:val="00E14C9B"/>
    <w:rsid w:val="00E156EF"/>
    <w:rsid w:val="00E16418"/>
    <w:rsid w:val="00E1682C"/>
    <w:rsid w:val="00E175F5"/>
    <w:rsid w:val="00E25D06"/>
    <w:rsid w:val="00E26464"/>
    <w:rsid w:val="00E272C7"/>
    <w:rsid w:val="00E31FBB"/>
    <w:rsid w:val="00E33747"/>
    <w:rsid w:val="00E34397"/>
    <w:rsid w:val="00E3480C"/>
    <w:rsid w:val="00E37E95"/>
    <w:rsid w:val="00E44C3E"/>
    <w:rsid w:val="00E45A7D"/>
    <w:rsid w:val="00E47DA3"/>
    <w:rsid w:val="00E521F7"/>
    <w:rsid w:val="00E54153"/>
    <w:rsid w:val="00E543BD"/>
    <w:rsid w:val="00E554E4"/>
    <w:rsid w:val="00E56CD7"/>
    <w:rsid w:val="00E57DDC"/>
    <w:rsid w:val="00E60506"/>
    <w:rsid w:val="00E61655"/>
    <w:rsid w:val="00E75655"/>
    <w:rsid w:val="00E75678"/>
    <w:rsid w:val="00E757F5"/>
    <w:rsid w:val="00E76C4E"/>
    <w:rsid w:val="00E80295"/>
    <w:rsid w:val="00E8102E"/>
    <w:rsid w:val="00E833CC"/>
    <w:rsid w:val="00E83519"/>
    <w:rsid w:val="00E84355"/>
    <w:rsid w:val="00E84567"/>
    <w:rsid w:val="00E902DC"/>
    <w:rsid w:val="00E9170B"/>
    <w:rsid w:val="00E923FD"/>
    <w:rsid w:val="00E93899"/>
    <w:rsid w:val="00EA143C"/>
    <w:rsid w:val="00EA5DAD"/>
    <w:rsid w:val="00EA5E41"/>
    <w:rsid w:val="00EB439D"/>
    <w:rsid w:val="00EB43DE"/>
    <w:rsid w:val="00EB52CA"/>
    <w:rsid w:val="00EB58F2"/>
    <w:rsid w:val="00EB60FB"/>
    <w:rsid w:val="00EB62A6"/>
    <w:rsid w:val="00EB6E2F"/>
    <w:rsid w:val="00EB7530"/>
    <w:rsid w:val="00EC09EE"/>
    <w:rsid w:val="00EC0B4C"/>
    <w:rsid w:val="00EC3093"/>
    <w:rsid w:val="00EC4A8F"/>
    <w:rsid w:val="00EC615C"/>
    <w:rsid w:val="00EC6B62"/>
    <w:rsid w:val="00ED0307"/>
    <w:rsid w:val="00ED04CF"/>
    <w:rsid w:val="00ED066D"/>
    <w:rsid w:val="00ED0FF7"/>
    <w:rsid w:val="00ED2C9A"/>
    <w:rsid w:val="00ED580E"/>
    <w:rsid w:val="00ED71B1"/>
    <w:rsid w:val="00ED722B"/>
    <w:rsid w:val="00ED7443"/>
    <w:rsid w:val="00EE1009"/>
    <w:rsid w:val="00EE19FC"/>
    <w:rsid w:val="00EE4DC6"/>
    <w:rsid w:val="00EF122C"/>
    <w:rsid w:val="00EF2ADF"/>
    <w:rsid w:val="00EF79BF"/>
    <w:rsid w:val="00F001FC"/>
    <w:rsid w:val="00F0125D"/>
    <w:rsid w:val="00F03587"/>
    <w:rsid w:val="00F0523C"/>
    <w:rsid w:val="00F12554"/>
    <w:rsid w:val="00F15694"/>
    <w:rsid w:val="00F17D6A"/>
    <w:rsid w:val="00F20055"/>
    <w:rsid w:val="00F21C90"/>
    <w:rsid w:val="00F24DF2"/>
    <w:rsid w:val="00F2538E"/>
    <w:rsid w:val="00F26A09"/>
    <w:rsid w:val="00F3102A"/>
    <w:rsid w:val="00F3128E"/>
    <w:rsid w:val="00F33424"/>
    <w:rsid w:val="00F361AB"/>
    <w:rsid w:val="00F36C6B"/>
    <w:rsid w:val="00F37B00"/>
    <w:rsid w:val="00F40616"/>
    <w:rsid w:val="00F41B5E"/>
    <w:rsid w:val="00F42DCA"/>
    <w:rsid w:val="00F43B4E"/>
    <w:rsid w:val="00F469F0"/>
    <w:rsid w:val="00F52599"/>
    <w:rsid w:val="00F5547B"/>
    <w:rsid w:val="00F55D23"/>
    <w:rsid w:val="00F6040B"/>
    <w:rsid w:val="00F60F3A"/>
    <w:rsid w:val="00F61AF3"/>
    <w:rsid w:val="00F6501D"/>
    <w:rsid w:val="00F7279B"/>
    <w:rsid w:val="00F72B57"/>
    <w:rsid w:val="00F72DD7"/>
    <w:rsid w:val="00F73E20"/>
    <w:rsid w:val="00F73F46"/>
    <w:rsid w:val="00F74F66"/>
    <w:rsid w:val="00F75281"/>
    <w:rsid w:val="00F76BCE"/>
    <w:rsid w:val="00F81BB5"/>
    <w:rsid w:val="00F82B74"/>
    <w:rsid w:val="00F83A62"/>
    <w:rsid w:val="00F849D1"/>
    <w:rsid w:val="00F85C00"/>
    <w:rsid w:val="00F8605B"/>
    <w:rsid w:val="00F9113D"/>
    <w:rsid w:val="00F917F7"/>
    <w:rsid w:val="00F96807"/>
    <w:rsid w:val="00F976FC"/>
    <w:rsid w:val="00FA119A"/>
    <w:rsid w:val="00FA12B2"/>
    <w:rsid w:val="00FA3749"/>
    <w:rsid w:val="00FA3E6D"/>
    <w:rsid w:val="00FA6AE9"/>
    <w:rsid w:val="00FA7D51"/>
    <w:rsid w:val="00FB0444"/>
    <w:rsid w:val="00FB17D5"/>
    <w:rsid w:val="00FB1CBF"/>
    <w:rsid w:val="00FB1CCC"/>
    <w:rsid w:val="00FB3FA1"/>
    <w:rsid w:val="00FB5BDB"/>
    <w:rsid w:val="00FB7002"/>
    <w:rsid w:val="00FC1A80"/>
    <w:rsid w:val="00FC20CE"/>
    <w:rsid w:val="00FC2370"/>
    <w:rsid w:val="00FC61B4"/>
    <w:rsid w:val="00FC727A"/>
    <w:rsid w:val="00FD2155"/>
    <w:rsid w:val="00FD3528"/>
    <w:rsid w:val="00FD5159"/>
    <w:rsid w:val="00FD7D84"/>
    <w:rsid w:val="00FE02CA"/>
    <w:rsid w:val="00FE1083"/>
    <w:rsid w:val="00FE26AA"/>
    <w:rsid w:val="00FE4381"/>
    <w:rsid w:val="00FE4AD8"/>
    <w:rsid w:val="00FF056C"/>
    <w:rsid w:val="00FF1E3E"/>
    <w:rsid w:val="00FF2102"/>
    <w:rsid w:val="00FF2444"/>
    <w:rsid w:val="00FF2908"/>
    <w:rsid w:val="00FF5C4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3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uiPriority="35"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48"/>
    <w:rPr>
      <w:lang w:eastAsia="cs-CZ"/>
    </w:rPr>
  </w:style>
  <w:style w:type="paragraph" w:styleId="Heading1">
    <w:name w:val="heading 1"/>
    <w:basedOn w:val="Normal"/>
    <w:next w:val="Normal"/>
    <w:qFormat/>
    <w:rsid w:val="00CD2348"/>
    <w:pPr>
      <w:keepNext/>
      <w:spacing w:before="240" w:after="60"/>
      <w:outlineLvl w:val="0"/>
    </w:pPr>
    <w:rPr>
      <w:rFonts w:ascii="Arial" w:hAnsi="Arial"/>
      <w:b/>
      <w:caps/>
      <w:kern w:val="28"/>
      <w:sz w:val="28"/>
    </w:rPr>
  </w:style>
  <w:style w:type="paragraph" w:styleId="Heading2">
    <w:name w:val="heading 2"/>
    <w:basedOn w:val="Normal"/>
    <w:next w:val="Normal"/>
    <w:qFormat/>
    <w:rsid w:val="00CD2348"/>
    <w:pPr>
      <w:keepNext/>
      <w:spacing w:before="240" w:after="60"/>
      <w:outlineLvl w:val="1"/>
    </w:pPr>
    <w:rPr>
      <w:rFonts w:ascii="Arial" w:hAnsi="Arial"/>
      <w:b/>
      <w:i/>
      <w:sz w:val="24"/>
    </w:rPr>
  </w:style>
  <w:style w:type="paragraph" w:styleId="Heading3">
    <w:name w:val="heading 3"/>
    <w:basedOn w:val="Normal"/>
    <w:next w:val="Normal"/>
    <w:qFormat/>
    <w:rsid w:val="00CD2348"/>
    <w:pPr>
      <w:keepNext/>
      <w:spacing w:before="240" w:after="60"/>
      <w:outlineLvl w:val="2"/>
    </w:pPr>
    <w:rPr>
      <w:rFonts w:ascii="Arial" w:hAnsi="Arial"/>
      <w:sz w:val="24"/>
    </w:rPr>
  </w:style>
  <w:style w:type="paragraph" w:styleId="Heading4">
    <w:name w:val="heading 4"/>
    <w:basedOn w:val="Normal"/>
    <w:next w:val="Normal"/>
    <w:qFormat/>
    <w:rsid w:val="00CD2348"/>
    <w:pPr>
      <w:keepNext/>
      <w:numPr>
        <w:ilvl w:val="3"/>
        <w:numId w:val="1"/>
      </w:numPr>
      <w:spacing w:before="240" w:after="60"/>
      <w:outlineLvl w:val="3"/>
    </w:pPr>
    <w:rPr>
      <w:rFonts w:ascii="Arial" w:hAnsi="Arial"/>
      <w:b/>
    </w:rPr>
  </w:style>
  <w:style w:type="paragraph" w:styleId="Heading5">
    <w:name w:val="heading 5"/>
    <w:basedOn w:val="Normal"/>
    <w:next w:val="Normal"/>
    <w:qFormat/>
    <w:rsid w:val="00CD2348"/>
    <w:pPr>
      <w:numPr>
        <w:ilvl w:val="4"/>
        <w:numId w:val="1"/>
      </w:numPr>
      <w:spacing w:before="240" w:after="60"/>
      <w:outlineLvl w:val="4"/>
    </w:pPr>
    <w:rPr>
      <w:rFonts w:ascii="Arial" w:hAnsi="Arial"/>
      <w:sz w:val="22"/>
    </w:rPr>
  </w:style>
  <w:style w:type="paragraph" w:styleId="Heading6">
    <w:name w:val="heading 6"/>
    <w:basedOn w:val="Normal"/>
    <w:next w:val="Normal"/>
    <w:qFormat/>
    <w:rsid w:val="00CD2348"/>
    <w:pPr>
      <w:numPr>
        <w:ilvl w:val="5"/>
        <w:numId w:val="1"/>
      </w:numPr>
      <w:spacing w:before="240" w:after="60"/>
      <w:outlineLvl w:val="5"/>
    </w:pPr>
    <w:rPr>
      <w:i/>
      <w:sz w:val="22"/>
    </w:rPr>
  </w:style>
  <w:style w:type="paragraph" w:styleId="Heading7">
    <w:name w:val="heading 7"/>
    <w:basedOn w:val="Normal"/>
    <w:next w:val="Normal"/>
    <w:qFormat/>
    <w:rsid w:val="00CD2348"/>
    <w:pPr>
      <w:numPr>
        <w:ilvl w:val="6"/>
        <w:numId w:val="1"/>
      </w:numPr>
      <w:spacing w:before="240" w:after="60"/>
      <w:outlineLvl w:val="6"/>
    </w:pPr>
    <w:rPr>
      <w:rFonts w:ascii="Arial" w:hAnsi="Arial"/>
    </w:rPr>
  </w:style>
  <w:style w:type="paragraph" w:styleId="Heading8">
    <w:name w:val="heading 8"/>
    <w:basedOn w:val="Normal"/>
    <w:next w:val="Normal"/>
    <w:qFormat/>
    <w:rsid w:val="00CD2348"/>
    <w:pPr>
      <w:numPr>
        <w:ilvl w:val="7"/>
        <w:numId w:val="1"/>
      </w:numPr>
      <w:spacing w:before="240" w:after="60"/>
      <w:outlineLvl w:val="7"/>
    </w:pPr>
    <w:rPr>
      <w:rFonts w:ascii="Arial" w:hAnsi="Arial"/>
      <w:i/>
    </w:rPr>
  </w:style>
  <w:style w:type="paragraph" w:styleId="Heading9">
    <w:name w:val="heading 9"/>
    <w:basedOn w:val="Normal"/>
    <w:next w:val="Normal"/>
    <w:qFormat/>
    <w:rsid w:val="00CD234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2348"/>
    <w:pPr>
      <w:tabs>
        <w:tab w:val="center" w:pos="4536"/>
        <w:tab w:val="right" w:pos="9072"/>
      </w:tabs>
    </w:pPr>
  </w:style>
  <w:style w:type="paragraph" w:styleId="Footer">
    <w:name w:val="footer"/>
    <w:basedOn w:val="Normal"/>
    <w:rsid w:val="00CD2348"/>
    <w:pPr>
      <w:tabs>
        <w:tab w:val="center" w:pos="4536"/>
        <w:tab w:val="right" w:pos="9072"/>
      </w:tabs>
    </w:pPr>
  </w:style>
  <w:style w:type="paragraph" w:customStyle="1" w:styleId="temelin1">
    <w:name w:val="temelin1"/>
    <w:basedOn w:val="Normal"/>
    <w:rsid w:val="00CD2348"/>
    <w:rPr>
      <w:rFonts w:ascii="Arial" w:hAnsi="Arial"/>
      <w:position w:val="6"/>
    </w:rPr>
  </w:style>
  <w:style w:type="paragraph" w:styleId="TOC1">
    <w:name w:val="toc 1"/>
    <w:basedOn w:val="Normal"/>
    <w:next w:val="Normal"/>
    <w:uiPriority w:val="39"/>
    <w:rsid w:val="00CD2348"/>
    <w:pPr>
      <w:tabs>
        <w:tab w:val="left" w:pos="400"/>
        <w:tab w:val="left" w:pos="480"/>
        <w:tab w:val="right" w:leader="dot" w:pos="9060"/>
      </w:tabs>
      <w:spacing w:before="120"/>
    </w:pPr>
    <w:rPr>
      <w:rFonts w:ascii="Arial" w:hAnsi="Arial"/>
      <w:caps/>
      <w:noProof/>
    </w:rPr>
  </w:style>
  <w:style w:type="paragraph" w:styleId="BodyText">
    <w:name w:val="Body Text"/>
    <w:basedOn w:val="Normal"/>
    <w:link w:val="BodyTextChar"/>
    <w:rsid w:val="00CD2348"/>
    <w:rPr>
      <w:rFonts w:ascii="Arial" w:hAnsi="Arial"/>
      <w:color w:val="000000"/>
      <w:sz w:val="24"/>
    </w:rPr>
  </w:style>
  <w:style w:type="character" w:styleId="PageNumber">
    <w:name w:val="page number"/>
    <w:basedOn w:val="DefaultParagraphFont"/>
    <w:rsid w:val="00CD2348"/>
  </w:style>
  <w:style w:type="paragraph" w:styleId="TOC2">
    <w:name w:val="toc 2"/>
    <w:basedOn w:val="Normal"/>
    <w:next w:val="Normal"/>
    <w:autoRedefine/>
    <w:uiPriority w:val="39"/>
    <w:rsid w:val="002622C1"/>
    <w:pPr>
      <w:tabs>
        <w:tab w:val="left" w:pos="1191"/>
        <w:tab w:val="right" w:leader="dot" w:pos="9061"/>
      </w:tabs>
      <w:spacing w:line="360" w:lineRule="auto"/>
      <w:ind w:left="238"/>
    </w:pPr>
    <w:rPr>
      <w:rFonts w:ascii="Arial" w:hAnsi="Arial"/>
      <w:caps/>
    </w:rPr>
  </w:style>
  <w:style w:type="paragraph" w:styleId="FootnoteText">
    <w:name w:val="footnote text"/>
    <w:basedOn w:val="Normal"/>
    <w:semiHidden/>
    <w:rsid w:val="00CD2348"/>
    <w:rPr>
      <w:rFonts w:ascii="Arial" w:hAnsi="Arial"/>
      <w:sz w:val="16"/>
    </w:rPr>
  </w:style>
  <w:style w:type="character" w:styleId="FootnoteReference">
    <w:name w:val="footnote reference"/>
    <w:semiHidden/>
    <w:rsid w:val="00CD2348"/>
    <w:rPr>
      <w:vertAlign w:val="superscript"/>
    </w:rPr>
  </w:style>
  <w:style w:type="paragraph" w:customStyle="1" w:styleId="Odstavec">
    <w:name w:val="Odstavec"/>
    <w:basedOn w:val="Normal"/>
    <w:rsid w:val="00CD2348"/>
    <w:pPr>
      <w:spacing w:before="60" w:after="60"/>
    </w:pPr>
    <w:rPr>
      <w:rFonts w:ascii="Arial" w:hAnsi="Arial"/>
    </w:rPr>
  </w:style>
  <w:style w:type="paragraph" w:customStyle="1" w:styleId="N1">
    <w:name w:val="N1"/>
    <w:basedOn w:val="Heading1"/>
    <w:next w:val="Odstavec"/>
    <w:rsid w:val="00CD2348"/>
    <w:pPr>
      <w:numPr>
        <w:numId w:val="3"/>
      </w:numPr>
    </w:pPr>
  </w:style>
  <w:style w:type="paragraph" w:customStyle="1" w:styleId="N2">
    <w:name w:val="N2"/>
    <w:basedOn w:val="Heading2"/>
    <w:next w:val="Odstavec"/>
    <w:rsid w:val="00CD2348"/>
    <w:pPr>
      <w:numPr>
        <w:ilvl w:val="1"/>
        <w:numId w:val="3"/>
      </w:numPr>
    </w:pPr>
    <w:rPr>
      <w:i w:val="0"/>
      <w:caps/>
    </w:rPr>
  </w:style>
  <w:style w:type="paragraph" w:customStyle="1" w:styleId="N3">
    <w:name w:val="N3"/>
    <w:basedOn w:val="Heading3"/>
    <w:next w:val="Odstavec"/>
    <w:rsid w:val="00CD2348"/>
    <w:pPr>
      <w:numPr>
        <w:ilvl w:val="2"/>
        <w:numId w:val="3"/>
      </w:numPr>
      <w:tabs>
        <w:tab w:val="left" w:pos="851"/>
      </w:tabs>
    </w:pPr>
    <w:rPr>
      <w:b/>
    </w:rPr>
  </w:style>
  <w:style w:type="paragraph" w:styleId="TOC3">
    <w:name w:val="toc 3"/>
    <w:basedOn w:val="Normal"/>
    <w:next w:val="Normal"/>
    <w:autoRedefine/>
    <w:uiPriority w:val="39"/>
    <w:rsid w:val="00AB5A7D"/>
    <w:pPr>
      <w:tabs>
        <w:tab w:val="left" w:pos="1200"/>
        <w:tab w:val="right" w:leader="dot" w:pos="9061"/>
      </w:tabs>
      <w:spacing w:line="288" w:lineRule="auto"/>
      <w:ind w:left="482"/>
    </w:pPr>
    <w:rPr>
      <w:rFonts w:ascii="Arial" w:hAnsi="Arial"/>
      <w:noProof/>
    </w:rPr>
  </w:style>
  <w:style w:type="paragraph" w:styleId="BodyTextIndent">
    <w:name w:val="Body Text Indent"/>
    <w:basedOn w:val="Normal"/>
    <w:rsid w:val="00BC3167"/>
    <w:pPr>
      <w:spacing w:after="120"/>
      <w:ind w:left="283"/>
    </w:pPr>
  </w:style>
  <w:style w:type="paragraph" w:styleId="BalloonText">
    <w:name w:val="Balloon Text"/>
    <w:basedOn w:val="Normal"/>
    <w:link w:val="BalloonTextChar"/>
    <w:rsid w:val="002F2CEF"/>
    <w:rPr>
      <w:rFonts w:ascii="Tahoma" w:hAnsi="Tahoma"/>
      <w:sz w:val="16"/>
      <w:szCs w:val="16"/>
    </w:rPr>
  </w:style>
  <w:style w:type="character" w:customStyle="1" w:styleId="BalloonTextChar">
    <w:name w:val="Balloon Text Char"/>
    <w:link w:val="BalloonText"/>
    <w:rsid w:val="002F2CEF"/>
    <w:rPr>
      <w:rFonts w:ascii="Tahoma" w:hAnsi="Tahoma" w:cs="Tahoma"/>
      <w:sz w:val="16"/>
      <w:szCs w:val="16"/>
    </w:rPr>
  </w:style>
  <w:style w:type="paragraph" w:customStyle="1" w:styleId="Normlnseznam">
    <w:name w:val="Normální seznam"/>
    <w:basedOn w:val="Normal"/>
    <w:rsid w:val="000355AB"/>
    <w:pPr>
      <w:numPr>
        <w:numId w:val="8"/>
      </w:numPr>
      <w:suppressAutoHyphens/>
      <w:spacing w:line="360" w:lineRule="auto"/>
      <w:jc w:val="both"/>
    </w:pPr>
    <w:rPr>
      <w:rFonts w:ascii="Arial" w:hAnsi="Arial"/>
      <w:sz w:val="22"/>
      <w:lang w:eastAsia="ar-SA"/>
    </w:rPr>
  </w:style>
  <w:style w:type="paragraph" w:customStyle="1" w:styleId="Textzprvy">
    <w:name w:val="Text zprávy"/>
    <w:basedOn w:val="Normal"/>
    <w:rsid w:val="00143E05"/>
    <w:pPr>
      <w:keepNext/>
      <w:ind w:left="540"/>
      <w:outlineLvl w:val="1"/>
    </w:pPr>
    <w:rPr>
      <w:rFonts w:ascii="Arial" w:hAnsi="Arial" w:cs="Arial"/>
      <w:color w:val="232D80"/>
    </w:rPr>
  </w:style>
  <w:style w:type="paragraph" w:customStyle="1" w:styleId="Nadpis2b">
    <w:name w:val="Nadpis 2b"/>
    <w:basedOn w:val="Normal"/>
    <w:rsid w:val="00143E05"/>
    <w:pPr>
      <w:keepNext/>
      <w:ind w:firstLine="360"/>
      <w:outlineLvl w:val="1"/>
    </w:pPr>
    <w:rPr>
      <w:rFonts w:ascii="Arial" w:hAnsi="Arial"/>
      <w:b/>
      <w:bCs/>
      <w:color w:val="232D80"/>
      <w:sz w:val="28"/>
    </w:rPr>
  </w:style>
  <w:style w:type="character" w:styleId="Strong">
    <w:name w:val="Strong"/>
    <w:uiPriority w:val="22"/>
    <w:qFormat/>
    <w:rsid w:val="008530DD"/>
    <w:rPr>
      <w:b/>
      <w:bCs/>
    </w:rPr>
  </w:style>
  <w:style w:type="paragraph" w:styleId="NormalWeb">
    <w:name w:val="Normal (Web)"/>
    <w:basedOn w:val="Normal"/>
    <w:link w:val="NormalWebChar"/>
    <w:uiPriority w:val="99"/>
    <w:unhideWhenUsed/>
    <w:rsid w:val="006E2E6A"/>
    <w:rPr>
      <w:sz w:val="24"/>
      <w:szCs w:val="24"/>
    </w:rPr>
  </w:style>
  <w:style w:type="character" w:customStyle="1" w:styleId="h1a1">
    <w:name w:val="h1a1"/>
    <w:rsid w:val="00BA6E74"/>
    <w:rPr>
      <w:vanish w:val="0"/>
      <w:webHidden w:val="0"/>
      <w:sz w:val="23"/>
      <w:szCs w:val="23"/>
      <w:specVanish w:val="0"/>
    </w:rPr>
  </w:style>
  <w:style w:type="paragraph" w:styleId="ListParagraph">
    <w:name w:val="List Paragraph"/>
    <w:basedOn w:val="Normal"/>
    <w:uiPriority w:val="34"/>
    <w:qFormat/>
    <w:rsid w:val="00097615"/>
    <w:pPr>
      <w:spacing w:after="200" w:line="276" w:lineRule="auto"/>
      <w:ind w:left="720"/>
      <w:contextualSpacing/>
      <w:jc w:val="both"/>
    </w:pPr>
    <w:rPr>
      <w:rFonts w:ascii="Arial Narrow" w:eastAsia="Calibri" w:hAnsi="Arial Narrow"/>
      <w:sz w:val="22"/>
      <w:szCs w:val="22"/>
      <w:lang w:eastAsia="en-US"/>
    </w:rPr>
  </w:style>
  <w:style w:type="paragraph" w:customStyle="1" w:styleId="Odstavecseseznamem1">
    <w:name w:val="Odstavec se seznamem1"/>
    <w:basedOn w:val="Normal"/>
    <w:rsid w:val="00097615"/>
    <w:pPr>
      <w:spacing w:after="200" w:line="276" w:lineRule="auto"/>
      <w:ind w:left="720"/>
      <w:contextualSpacing/>
    </w:pPr>
    <w:rPr>
      <w:rFonts w:ascii="Calibri" w:hAnsi="Calibri"/>
      <w:sz w:val="22"/>
      <w:szCs w:val="22"/>
      <w:lang w:eastAsia="en-US"/>
    </w:rPr>
  </w:style>
  <w:style w:type="character" w:customStyle="1" w:styleId="street-address">
    <w:name w:val="street-address"/>
    <w:basedOn w:val="DefaultParagraphFont"/>
    <w:rsid w:val="008B4663"/>
  </w:style>
  <w:style w:type="character" w:customStyle="1" w:styleId="locality">
    <w:name w:val="locality"/>
    <w:basedOn w:val="DefaultParagraphFont"/>
    <w:rsid w:val="008B4663"/>
  </w:style>
  <w:style w:type="character" w:customStyle="1" w:styleId="postal-code">
    <w:name w:val="postal-code"/>
    <w:basedOn w:val="DefaultParagraphFont"/>
    <w:rsid w:val="008B4663"/>
  </w:style>
  <w:style w:type="character" w:customStyle="1" w:styleId="silent">
    <w:name w:val="silent"/>
    <w:basedOn w:val="DefaultParagraphFont"/>
    <w:rsid w:val="008B4663"/>
  </w:style>
  <w:style w:type="character" w:customStyle="1" w:styleId="selectableonclick">
    <w:name w:val="selectableonclick"/>
    <w:basedOn w:val="DefaultParagraphFont"/>
    <w:rsid w:val="00FB0444"/>
  </w:style>
  <w:style w:type="paragraph" w:styleId="Caption">
    <w:name w:val="caption"/>
    <w:basedOn w:val="Normal"/>
    <w:next w:val="Normal"/>
    <w:uiPriority w:val="35"/>
    <w:qFormat/>
    <w:rsid w:val="0058316A"/>
    <w:pPr>
      <w:keepNext/>
      <w:spacing w:before="240" w:after="120"/>
      <w:jc w:val="center"/>
    </w:pPr>
    <w:rPr>
      <w:bCs/>
      <w:sz w:val="24"/>
      <w:szCs w:val="24"/>
    </w:rPr>
  </w:style>
  <w:style w:type="paragraph" w:customStyle="1" w:styleId="Radekspis">
    <w:name w:val="Radek_spis"/>
    <w:basedOn w:val="Normal"/>
    <w:rsid w:val="0058316A"/>
    <w:pPr>
      <w:spacing w:after="120"/>
      <w:jc w:val="both"/>
    </w:pPr>
    <w:rPr>
      <w:sz w:val="24"/>
    </w:rPr>
  </w:style>
  <w:style w:type="paragraph" w:customStyle="1" w:styleId="clanekcislovanySIAR">
    <w:name w:val="clanek cislovany SIAR"/>
    <w:basedOn w:val="Normal"/>
    <w:autoRedefine/>
    <w:rsid w:val="0058316A"/>
    <w:pPr>
      <w:tabs>
        <w:tab w:val="left" w:pos="720"/>
      </w:tabs>
      <w:overflowPunct w:val="0"/>
      <w:autoSpaceDE w:val="0"/>
      <w:autoSpaceDN w:val="0"/>
      <w:adjustRightInd w:val="0"/>
      <w:spacing w:after="120"/>
      <w:jc w:val="both"/>
      <w:textAlignment w:val="baseline"/>
    </w:pPr>
    <w:rPr>
      <w:color w:val="000000"/>
      <w:sz w:val="24"/>
    </w:rPr>
  </w:style>
  <w:style w:type="paragraph" w:customStyle="1" w:styleId="clanekSIAR">
    <w:name w:val="clanek SIAR"/>
    <w:basedOn w:val="Normal"/>
    <w:rsid w:val="00934024"/>
    <w:pPr>
      <w:overflowPunct w:val="0"/>
      <w:autoSpaceDE w:val="0"/>
      <w:autoSpaceDN w:val="0"/>
      <w:adjustRightInd w:val="0"/>
      <w:spacing w:after="120" w:line="240" w:lineRule="atLeast"/>
      <w:ind w:firstLine="709"/>
      <w:jc w:val="both"/>
      <w:textAlignment w:val="baseline"/>
    </w:pPr>
    <w:rPr>
      <w:sz w:val="24"/>
      <w:szCs w:val="24"/>
    </w:rPr>
  </w:style>
  <w:style w:type="character" w:styleId="CommentReference">
    <w:name w:val="annotation reference"/>
    <w:uiPriority w:val="99"/>
    <w:rsid w:val="00C30738"/>
    <w:rPr>
      <w:sz w:val="16"/>
      <w:szCs w:val="16"/>
    </w:rPr>
  </w:style>
  <w:style w:type="paragraph" w:styleId="CommentText">
    <w:name w:val="annotation text"/>
    <w:basedOn w:val="Normal"/>
    <w:link w:val="CommentTextChar"/>
    <w:uiPriority w:val="99"/>
    <w:rsid w:val="00C30738"/>
  </w:style>
  <w:style w:type="character" w:customStyle="1" w:styleId="CommentTextChar">
    <w:name w:val="Comment Text Char"/>
    <w:basedOn w:val="DefaultParagraphFont"/>
    <w:link w:val="CommentText"/>
    <w:uiPriority w:val="99"/>
    <w:rsid w:val="00C30738"/>
  </w:style>
  <w:style w:type="paragraph" w:styleId="CommentSubject">
    <w:name w:val="annotation subject"/>
    <w:basedOn w:val="CommentText"/>
    <w:next w:val="CommentText"/>
    <w:link w:val="CommentSubjectChar"/>
    <w:rsid w:val="00C30738"/>
    <w:rPr>
      <w:b/>
      <w:bCs/>
    </w:rPr>
  </w:style>
  <w:style w:type="character" w:customStyle="1" w:styleId="CommentSubjectChar">
    <w:name w:val="Comment Subject Char"/>
    <w:link w:val="CommentSubject"/>
    <w:rsid w:val="00C30738"/>
    <w:rPr>
      <w:b/>
      <w:bCs/>
    </w:rPr>
  </w:style>
  <w:style w:type="paragraph" w:styleId="Revision">
    <w:name w:val="Revision"/>
    <w:hidden/>
    <w:uiPriority w:val="99"/>
    <w:semiHidden/>
    <w:rsid w:val="00C30738"/>
    <w:rPr>
      <w:lang w:eastAsia="cs-CZ"/>
    </w:rPr>
  </w:style>
  <w:style w:type="character" w:styleId="Hyperlink">
    <w:name w:val="Hyperlink"/>
    <w:rsid w:val="00784A48"/>
    <w:rPr>
      <w:color w:val="0000FF"/>
      <w:u w:val="single"/>
    </w:rPr>
  </w:style>
  <w:style w:type="character" w:customStyle="1" w:styleId="apple-converted-space">
    <w:name w:val="apple-converted-space"/>
    <w:basedOn w:val="DefaultParagraphFont"/>
    <w:rsid w:val="00496D9B"/>
  </w:style>
  <w:style w:type="character" w:customStyle="1" w:styleId="NormalWebChar">
    <w:name w:val="Normal (Web) Char"/>
    <w:link w:val="NormalWeb"/>
    <w:uiPriority w:val="99"/>
    <w:rsid w:val="009161E3"/>
    <w:rPr>
      <w:sz w:val="24"/>
      <w:szCs w:val="24"/>
    </w:rPr>
  </w:style>
  <w:style w:type="paragraph" w:customStyle="1" w:styleId="Default">
    <w:name w:val="Default"/>
    <w:rsid w:val="00F96807"/>
    <w:pPr>
      <w:autoSpaceDE w:val="0"/>
      <w:autoSpaceDN w:val="0"/>
      <w:adjustRightInd w:val="0"/>
    </w:pPr>
    <w:rPr>
      <w:rFonts w:ascii="Arial" w:hAnsi="Arial" w:cs="Arial"/>
      <w:color w:val="000000"/>
      <w:sz w:val="24"/>
      <w:szCs w:val="24"/>
      <w:lang w:eastAsia="cs-CZ"/>
    </w:rPr>
  </w:style>
  <w:style w:type="paragraph" w:styleId="TOC4">
    <w:name w:val="toc 4"/>
    <w:basedOn w:val="Normal"/>
    <w:next w:val="Normal"/>
    <w:autoRedefine/>
    <w:uiPriority w:val="39"/>
    <w:rsid w:val="009B43A2"/>
    <w:pPr>
      <w:tabs>
        <w:tab w:val="right" w:leader="dot" w:pos="9072"/>
      </w:tabs>
      <w:ind w:left="1191"/>
    </w:pPr>
    <w:rPr>
      <w:rFonts w:ascii="Arial" w:hAnsi="Arial"/>
    </w:rPr>
  </w:style>
  <w:style w:type="paragraph" w:customStyle="1" w:styleId="BlockText1">
    <w:name w:val="Block Text1"/>
    <w:basedOn w:val="Normal"/>
    <w:rsid w:val="00B86122"/>
    <w:pPr>
      <w:widowControl w:val="0"/>
      <w:spacing w:line="360" w:lineRule="auto"/>
      <w:ind w:left="284" w:right="1134"/>
      <w:jc w:val="both"/>
    </w:pPr>
    <w:rPr>
      <w:rFonts w:eastAsia="Batang"/>
      <w:sz w:val="24"/>
    </w:rPr>
  </w:style>
  <w:style w:type="character" w:customStyle="1" w:styleId="BodyTextChar">
    <w:name w:val="Body Text Char"/>
    <w:link w:val="BodyText"/>
    <w:rsid w:val="00A570DD"/>
    <w:rPr>
      <w:rFonts w:ascii="Arial" w:hAnsi="Arial"/>
      <w:color w:val="000000"/>
      <w:sz w:val="24"/>
    </w:rPr>
  </w:style>
  <w:style w:type="table" w:styleId="TableGrid">
    <w:name w:val="Table Grid"/>
    <w:basedOn w:val="TableNormal"/>
    <w:rsid w:val="00630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932">
      <w:bodyDiv w:val="1"/>
      <w:marLeft w:val="0"/>
      <w:marRight w:val="0"/>
      <w:marTop w:val="0"/>
      <w:marBottom w:val="0"/>
      <w:divBdr>
        <w:top w:val="none" w:sz="0" w:space="0" w:color="auto"/>
        <w:left w:val="none" w:sz="0" w:space="0" w:color="auto"/>
        <w:bottom w:val="none" w:sz="0" w:space="0" w:color="auto"/>
        <w:right w:val="none" w:sz="0" w:space="0" w:color="auto"/>
      </w:divBdr>
      <w:divsChild>
        <w:div w:id="115758316">
          <w:marLeft w:val="0"/>
          <w:marRight w:val="0"/>
          <w:marTop w:val="0"/>
          <w:marBottom w:val="0"/>
          <w:divBdr>
            <w:top w:val="none" w:sz="0" w:space="0" w:color="auto"/>
            <w:left w:val="none" w:sz="0" w:space="0" w:color="auto"/>
            <w:bottom w:val="none" w:sz="0" w:space="0" w:color="auto"/>
            <w:right w:val="none" w:sz="0" w:space="0" w:color="auto"/>
          </w:divBdr>
          <w:divsChild>
            <w:div w:id="1520043218">
              <w:marLeft w:val="0"/>
              <w:marRight w:val="0"/>
              <w:marTop w:val="0"/>
              <w:marBottom w:val="0"/>
              <w:divBdr>
                <w:top w:val="none" w:sz="0" w:space="0" w:color="auto"/>
                <w:left w:val="none" w:sz="0" w:space="0" w:color="auto"/>
                <w:bottom w:val="none" w:sz="0" w:space="0" w:color="auto"/>
                <w:right w:val="none" w:sz="0" w:space="0" w:color="auto"/>
              </w:divBdr>
              <w:divsChild>
                <w:div w:id="1097795346">
                  <w:marLeft w:val="0"/>
                  <w:marRight w:val="0"/>
                  <w:marTop w:val="0"/>
                  <w:marBottom w:val="0"/>
                  <w:divBdr>
                    <w:top w:val="none" w:sz="0" w:space="0" w:color="auto"/>
                    <w:left w:val="none" w:sz="0" w:space="0" w:color="auto"/>
                    <w:bottom w:val="none" w:sz="0" w:space="0" w:color="auto"/>
                    <w:right w:val="none" w:sz="0" w:space="0" w:color="auto"/>
                  </w:divBdr>
                  <w:divsChild>
                    <w:div w:id="3798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97724">
      <w:bodyDiv w:val="1"/>
      <w:marLeft w:val="0"/>
      <w:marRight w:val="0"/>
      <w:marTop w:val="0"/>
      <w:marBottom w:val="0"/>
      <w:divBdr>
        <w:top w:val="none" w:sz="0" w:space="0" w:color="auto"/>
        <w:left w:val="none" w:sz="0" w:space="0" w:color="auto"/>
        <w:bottom w:val="none" w:sz="0" w:space="0" w:color="auto"/>
        <w:right w:val="none" w:sz="0" w:space="0" w:color="auto"/>
      </w:divBdr>
    </w:div>
    <w:div w:id="418252615">
      <w:bodyDiv w:val="1"/>
      <w:marLeft w:val="0"/>
      <w:marRight w:val="0"/>
      <w:marTop w:val="0"/>
      <w:marBottom w:val="0"/>
      <w:divBdr>
        <w:top w:val="none" w:sz="0" w:space="0" w:color="auto"/>
        <w:left w:val="none" w:sz="0" w:space="0" w:color="auto"/>
        <w:bottom w:val="none" w:sz="0" w:space="0" w:color="auto"/>
        <w:right w:val="none" w:sz="0" w:space="0" w:color="auto"/>
      </w:divBdr>
    </w:div>
    <w:div w:id="503712974">
      <w:bodyDiv w:val="1"/>
      <w:marLeft w:val="0"/>
      <w:marRight w:val="0"/>
      <w:marTop w:val="0"/>
      <w:marBottom w:val="0"/>
      <w:divBdr>
        <w:top w:val="none" w:sz="0" w:space="0" w:color="auto"/>
        <w:left w:val="none" w:sz="0" w:space="0" w:color="auto"/>
        <w:bottom w:val="none" w:sz="0" w:space="0" w:color="auto"/>
        <w:right w:val="none" w:sz="0" w:space="0" w:color="auto"/>
      </w:divBdr>
      <w:divsChild>
        <w:div w:id="439111206">
          <w:marLeft w:val="0"/>
          <w:marRight w:val="0"/>
          <w:marTop w:val="0"/>
          <w:marBottom w:val="0"/>
          <w:divBdr>
            <w:top w:val="none" w:sz="0" w:space="0" w:color="auto"/>
            <w:left w:val="none" w:sz="0" w:space="0" w:color="auto"/>
            <w:bottom w:val="none" w:sz="0" w:space="0" w:color="auto"/>
            <w:right w:val="none" w:sz="0" w:space="0" w:color="auto"/>
          </w:divBdr>
          <w:divsChild>
            <w:div w:id="497694714">
              <w:marLeft w:val="0"/>
              <w:marRight w:val="0"/>
              <w:marTop w:val="0"/>
              <w:marBottom w:val="0"/>
              <w:divBdr>
                <w:top w:val="none" w:sz="0" w:space="0" w:color="auto"/>
                <w:left w:val="none" w:sz="0" w:space="0" w:color="auto"/>
                <w:bottom w:val="none" w:sz="0" w:space="0" w:color="auto"/>
                <w:right w:val="none" w:sz="0" w:space="0" w:color="auto"/>
              </w:divBdr>
              <w:divsChild>
                <w:div w:id="103967388">
                  <w:marLeft w:val="0"/>
                  <w:marRight w:val="0"/>
                  <w:marTop w:val="0"/>
                  <w:marBottom w:val="0"/>
                  <w:divBdr>
                    <w:top w:val="none" w:sz="0" w:space="0" w:color="auto"/>
                    <w:left w:val="none" w:sz="0" w:space="0" w:color="auto"/>
                    <w:bottom w:val="none" w:sz="0" w:space="0" w:color="auto"/>
                    <w:right w:val="none" w:sz="0" w:space="0" w:color="auto"/>
                  </w:divBdr>
                  <w:divsChild>
                    <w:div w:id="6644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4388">
      <w:bodyDiv w:val="1"/>
      <w:marLeft w:val="0"/>
      <w:marRight w:val="0"/>
      <w:marTop w:val="0"/>
      <w:marBottom w:val="0"/>
      <w:divBdr>
        <w:top w:val="none" w:sz="0" w:space="0" w:color="auto"/>
        <w:left w:val="none" w:sz="0" w:space="0" w:color="auto"/>
        <w:bottom w:val="none" w:sz="0" w:space="0" w:color="auto"/>
        <w:right w:val="none" w:sz="0" w:space="0" w:color="auto"/>
      </w:divBdr>
    </w:div>
    <w:div w:id="909271139">
      <w:bodyDiv w:val="1"/>
      <w:marLeft w:val="0"/>
      <w:marRight w:val="0"/>
      <w:marTop w:val="0"/>
      <w:marBottom w:val="0"/>
      <w:divBdr>
        <w:top w:val="none" w:sz="0" w:space="0" w:color="auto"/>
        <w:left w:val="none" w:sz="0" w:space="0" w:color="auto"/>
        <w:bottom w:val="none" w:sz="0" w:space="0" w:color="auto"/>
        <w:right w:val="none" w:sz="0" w:space="0" w:color="auto"/>
      </w:divBdr>
      <w:divsChild>
        <w:div w:id="398671337">
          <w:marLeft w:val="0"/>
          <w:marRight w:val="0"/>
          <w:marTop w:val="0"/>
          <w:marBottom w:val="0"/>
          <w:divBdr>
            <w:top w:val="none" w:sz="0" w:space="0" w:color="auto"/>
            <w:left w:val="none" w:sz="0" w:space="0" w:color="auto"/>
            <w:bottom w:val="none" w:sz="0" w:space="0" w:color="auto"/>
            <w:right w:val="none" w:sz="0" w:space="0" w:color="auto"/>
          </w:divBdr>
          <w:divsChild>
            <w:div w:id="830216931">
              <w:marLeft w:val="0"/>
              <w:marRight w:val="0"/>
              <w:marTop w:val="0"/>
              <w:marBottom w:val="0"/>
              <w:divBdr>
                <w:top w:val="none" w:sz="0" w:space="0" w:color="auto"/>
                <w:left w:val="none" w:sz="0" w:space="0" w:color="auto"/>
                <w:bottom w:val="none" w:sz="0" w:space="0" w:color="auto"/>
                <w:right w:val="none" w:sz="0" w:space="0" w:color="auto"/>
              </w:divBdr>
              <w:divsChild>
                <w:div w:id="666324572">
                  <w:marLeft w:val="0"/>
                  <w:marRight w:val="0"/>
                  <w:marTop w:val="0"/>
                  <w:marBottom w:val="0"/>
                  <w:divBdr>
                    <w:top w:val="none" w:sz="0" w:space="0" w:color="auto"/>
                    <w:left w:val="none" w:sz="0" w:space="0" w:color="auto"/>
                    <w:bottom w:val="none" w:sz="0" w:space="0" w:color="auto"/>
                    <w:right w:val="none" w:sz="0" w:space="0" w:color="auto"/>
                  </w:divBdr>
                  <w:divsChild>
                    <w:div w:id="228656333">
                      <w:marLeft w:val="0"/>
                      <w:marRight w:val="0"/>
                      <w:marTop w:val="0"/>
                      <w:marBottom w:val="0"/>
                      <w:divBdr>
                        <w:top w:val="none" w:sz="0" w:space="0" w:color="auto"/>
                        <w:left w:val="none" w:sz="0" w:space="0" w:color="auto"/>
                        <w:bottom w:val="none" w:sz="0" w:space="0" w:color="auto"/>
                        <w:right w:val="none" w:sz="0" w:space="0" w:color="auto"/>
                      </w:divBdr>
                      <w:divsChild>
                        <w:div w:id="1492453237">
                          <w:marLeft w:val="0"/>
                          <w:marRight w:val="0"/>
                          <w:marTop w:val="0"/>
                          <w:marBottom w:val="0"/>
                          <w:divBdr>
                            <w:top w:val="none" w:sz="0" w:space="0" w:color="auto"/>
                            <w:left w:val="none" w:sz="0" w:space="0" w:color="auto"/>
                            <w:bottom w:val="none" w:sz="0" w:space="0" w:color="auto"/>
                            <w:right w:val="none" w:sz="0" w:space="0" w:color="auto"/>
                          </w:divBdr>
                          <w:divsChild>
                            <w:div w:id="1557008808">
                              <w:marLeft w:val="0"/>
                              <w:marRight w:val="0"/>
                              <w:marTop w:val="0"/>
                              <w:marBottom w:val="0"/>
                              <w:divBdr>
                                <w:top w:val="none" w:sz="0" w:space="0" w:color="auto"/>
                                <w:left w:val="none" w:sz="0" w:space="0" w:color="auto"/>
                                <w:bottom w:val="none" w:sz="0" w:space="0" w:color="auto"/>
                                <w:right w:val="none" w:sz="0" w:space="0" w:color="auto"/>
                              </w:divBdr>
                              <w:divsChild>
                                <w:div w:id="1336103821">
                                  <w:marLeft w:val="0"/>
                                  <w:marRight w:val="0"/>
                                  <w:marTop w:val="0"/>
                                  <w:marBottom w:val="0"/>
                                  <w:divBdr>
                                    <w:top w:val="none" w:sz="0" w:space="0" w:color="auto"/>
                                    <w:left w:val="none" w:sz="0" w:space="0" w:color="auto"/>
                                    <w:bottom w:val="none" w:sz="0" w:space="0" w:color="auto"/>
                                    <w:right w:val="none" w:sz="0" w:space="0" w:color="auto"/>
                                  </w:divBdr>
                                  <w:divsChild>
                                    <w:div w:id="1083331765">
                                      <w:marLeft w:val="0"/>
                                      <w:marRight w:val="0"/>
                                      <w:marTop w:val="0"/>
                                      <w:marBottom w:val="0"/>
                                      <w:divBdr>
                                        <w:top w:val="none" w:sz="0" w:space="0" w:color="auto"/>
                                        <w:left w:val="none" w:sz="0" w:space="0" w:color="auto"/>
                                        <w:bottom w:val="none" w:sz="0" w:space="0" w:color="auto"/>
                                        <w:right w:val="none" w:sz="0" w:space="0" w:color="auto"/>
                                      </w:divBdr>
                                      <w:divsChild>
                                        <w:div w:id="13874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636122">
      <w:bodyDiv w:val="1"/>
      <w:marLeft w:val="0"/>
      <w:marRight w:val="0"/>
      <w:marTop w:val="0"/>
      <w:marBottom w:val="0"/>
      <w:divBdr>
        <w:top w:val="none" w:sz="0" w:space="0" w:color="auto"/>
        <w:left w:val="none" w:sz="0" w:space="0" w:color="auto"/>
        <w:bottom w:val="none" w:sz="0" w:space="0" w:color="auto"/>
        <w:right w:val="none" w:sz="0" w:space="0" w:color="auto"/>
      </w:divBdr>
    </w:div>
    <w:div w:id="1311709646">
      <w:bodyDiv w:val="1"/>
      <w:marLeft w:val="0"/>
      <w:marRight w:val="0"/>
      <w:marTop w:val="0"/>
      <w:marBottom w:val="0"/>
      <w:divBdr>
        <w:top w:val="none" w:sz="0" w:space="0" w:color="auto"/>
        <w:left w:val="none" w:sz="0" w:space="0" w:color="auto"/>
        <w:bottom w:val="none" w:sz="0" w:space="0" w:color="auto"/>
        <w:right w:val="none" w:sz="0" w:space="0" w:color="auto"/>
      </w:divBdr>
    </w:div>
    <w:div w:id="1387139702">
      <w:bodyDiv w:val="1"/>
      <w:marLeft w:val="0"/>
      <w:marRight w:val="0"/>
      <w:marTop w:val="0"/>
      <w:marBottom w:val="0"/>
      <w:divBdr>
        <w:top w:val="none" w:sz="0" w:space="0" w:color="auto"/>
        <w:left w:val="none" w:sz="0" w:space="0" w:color="auto"/>
        <w:bottom w:val="none" w:sz="0" w:space="0" w:color="auto"/>
        <w:right w:val="none" w:sz="0" w:space="0" w:color="auto"/>
      </w:divBdr>
      <w:divsChild>
        <w:div w:id="669601423">
          <w:marLeft w:val="0"/>
          <w:marRight w:val="0"/>
          <w:marTop w:val="0"/>
          <w:marBottom w:val="0"/>
          <w:divBdr>
            <w:top w:val="none" w:sz="0" w:space="0" w:color="auto"/>
            <w:left w:val="none" w:sz="0" w:space="0" w:color="auto"/>
            <w:bottom w:val="none" w:sz="0" w:space="0" w:color="auto"/>
            <w:right w:val="none" w:sz="0" w:space="0" w:color="auto"/>
          </w:divBdr>
          <w:divsChild>
            <w:div w:id="107238413">
              <w:marLeft w:val="0"/>
              <w:marRight w:val="0"/>
              <w:marTop w:val="0"/>
              <w:marBottom w:val="0"/>
              <w:divBdr>
                <w:top w:val="none" w:sz="0" w:space="0" w:color="auto"/>
                <w:left w:val="none" w:sz="0" w:space="0" w:color="auto"/>
                <w:bottom w:val="none" w:sz="0" w:space="0" w:color="auto"/>
                <w:right w:val="none" w:sz="0" w:space="0" w:color="auto"/>
              </w:divBdr>
              <w:divsChild>
                <w:div w:id="1772507575">
                  <w:marLeft w:val="0"/>
                  <w:marRight w:val="0"/>
                  <w:marTop w:val="0"/>
                  <w:marBottom w:val="0"/>
                  <w:divBdr>
                    <w:top w:val="none" w:sz="0" w:space="0" w:color="auto"/>
                    <w:left w:val="none" w:sz="0" w:space="0" w:color="auto"/>
                    <w:bottom w:val="none" w:sz="0" w:space="0" w:color="auto"/>
                    <w:right w:val="none" w:sz="0" w:space="0" w:color="auto"/>
                  </w:divBdr>
                  <w:divsChild>
                    <w:div w:id="1266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76116">
      <w:bodyDiv w:val="1"/>
      <w:marLeft w:val="0"/>
      <w:marRight w:val="0"/>
      <w:marTop w:val="0"/>
      <w:marBottom w:val="0"/>
      <w:divBdr>
        <w:top w:val="none" w:sz="0" w:space="0" w:color="auto"/>
        <w:left w:val="none" w:sz="0" w:space="0" w:color="auto"/>
        <w:bottom w:val="none" w:sz="0" w:space="0" w:color="auto"/>
        <w:right w:val="none" w:sz="0" w:space="0" w:color="auto"/>
      </w:divBdr>
      <w:divsChild>
        <w:div w:id="334963273">
          <w:marLeft w:val="0"/>
          <w:marRight w:val="0"/>
          <w:marTop w:val="114"/>
          <w:marBottom w:val="0"/>
          <w:divBdr>
            <w:top w:val="none" w:sz="0" w:space="0" w:color="auto"/>
            <w:left w:val="none" w:sz="0" w:space="0" w:color="auto"/>
            <w:bottom w:val="none" w:sz="0" w:space="0" w:color="auto"/>
            <w:right w:val="none" w:sz="0" w:space="0" w:color="auto"/>
          </w:divBdr>
          <w:divsChild>
            <w:div w:id="170145903">
              <w:marLeft w:val="0"/>
              <w:marRight w:val="0"/>
              <w:marTop w:val="86"/>
              <w:marBottom w:val="0"/>
              <w:divBdr>
                <w:top w:val="none" w:sz="0" w:space="0" w:color="auto"/>
                <w:left w:val="none" w:sz="0" w:space="0" w:color="auto"/>
                <w:bottom w:val="none" w:sz="0" w:space="0" w:color="auto"/>
                <w:right w:val="none" w:sz="0" w:space="0" w:color="auto"/>
              </w:divBdr>
              <w:divsChild>
                <w:div w:id="521405807">
                  <w:marLeft w:val="0"/>
                  <w:marRight w:val="0"/>
                  <w:marTop w:val="0"/>
                  <w:marBottom w:val="0"/>
                  <w:divBdr>
                    <w:top w:val="single" w:sz="6" w:space="0" w:color="6DA024"/>
                    <w:left w:val="none" w:sz="0" w:space="0" w:color="auto"/>
                    <w:bottom w:val="none" w:sz="0" w:space="0" w:color="auto"/>
                    <w:right w:val="none" w:sz="0" w:space="0" w:color="auto"/>
                  </w:divBdr>
                  <w:divsChild>
                    <w:div w:id="1362363987">
                      <w:marLeft w:val="0"/>
                      <w:marRight w:val="0"/>
                      <w:marTop w:val="0"/>
                      <w:marBottom w:val="0"/>
                      <w:divBdr>
                        <w:top w:val="none" w:sz="0" w:space="0" w:color="auto"/>
                        <w:left w:val="none" w:sz="0" w:space="0" w:color="auto"/>
                        <w:bottom w:val="none" w:sz="0" w:space="0" w:color="auto"/>
                        <w:right w:val="none" w:sz="0" w:space="0" w:color="auto"/>
                      </w:divBdr>
                      <w:divsChild>
                        <w:div w:id="218636826">
                          <w:marLeft w:val="0"/>
                          <w:marRight w:val="0"/>
                          <w:marTop w:val="0"/>
                          <w:marBottom w:val="0"/>
                          <w:divBdr>
                            <w:top w:val="none" w:sz="0" w:space="0" w:color="auto"/>
                            <w:left w:val="none" w:sz="0" w:space="0" w:color="auto"/>
                            <w:bottom w:val="none" w:sz="0" w:space="0" w:color="auto"/>
                            <w:right w:val="none" w:sz="0" w:space="0" w:color="auto"/>
                          </w:divBdr>
                          <w:divsChild>
                            <w:div w:id="851262352">
                              <w:marLeft w:val="0"/>
                              <w:marRight w:val="0"/>
                              <w:marTop w:val="0"/>
                              <w:marBottom w:val="0"/>
                              <w:divBdr>
                                <w:top w:val="none" w:sz="0" w:space="0" w:color="auto"/>
                                <w:left w:val="none" w:sz="0" w:space="0" w:color="auto"/>
                                <w:bottom w:val="none" w:sz="0" w:space="0" w:color="auto"/>
                                <w:right w:val="none" w:sz="0" w:space="0" w:color="auto"/>
                              </w:divBdr>
                              <w:divsChild>
                                <w:div w:id="2059890744">
                                  <w:marLeft w:val="0"/>
                                  <w:marRight w:val="0"/>
                                  <w:marTop w:val="0"/>
                                  <w:marBottom w:val="0"/>
                                  <w:divBdr>
                                    <w:top w:val="none" w:sz="0" w:space="0" w:color="auto"/>
                                    <w:left w:val="none" w:sz="0" w:space="0" w:color="auto"/>
                                    <w:bottom w:val="none" w:sz="0" w:space="0" w:color="auto"/>
                                    <w:right w:val="none" w:sz="0" w:space="0" w:color="auto"/>
                                  </w:divBdr>
                                  <w:divsChild>
                                    <w:div w:id="575819241">
                                      <w:marLeft w:val="0"/>
                                      <w:marRight w:val="0"/>
                                      <w:marTop w:val="0"/>
                                      <w:marBottom w:val="0"/>
                                      <w:divBdr>
                                        <w:top w:val="none" w:sz="0" w:space="0" w:color="auto"/>
                                        <w:left w:val="none" w:sz="0" w:space="0" w:color="auto"/>
                                        <w:bottom w:val="none" w:sz="0" w:space="0" w:color="auto"/>
                                        <w:right w:val="none" w:sz="0" w:space="0" w:color="auto"/>
                                      </w:divBdr>
                                      <w:divsChild>
                                        <w:div w:id="402023402">
                                          <w:marLeft w:val="0"/>
                                          <w:marRight w:val="0"/>
                                          <w:marTop w:val="0"/>
                                          <w:marBottom w:val="0"/>
                                          <w:divBdr>
                                            <w:top w:val="none" w:sz="0" w:space="0" w:color="auto"/>
                                            <w:left w:val="none" w:sz="0" w:space="0" w:color="auto"/>
                                            <w:bottom w:val="none" w:sz="0" w:space="0" w:color="auto"/>
                                            <w:right w:val="none" w:sz="0" w:space="0" w:color="auto"/>
                                          </w:divBdr>
                                          <w:divsChild>
                                            <w:div w:id="20375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169747">
      <w:bodyDiv w:val="1"/>
      <w:marLeft w:val="0"/>
      <w:marRight w:val="0"/>
      <w:marTop w:val="0"/>
      <w:marBottom w:val="0"/>
      <w:divBdr>
        <w:top w:val="none" w:sz="0" w:space="0" w:color="auto"/>
        <w:left w:val="none" w:sz="0" w:space="0" w:color="auto"/>
        <w:bottom w:val="none" w:sz="0" w:space="0" w:color="auto"/>
        <w:right w:val="none" w:sz="0" w:space="0" w:color="auto"/>
      </w:divBdr>
    </w:div>
    <w:div w:id="1790516341">
      <w:bodyDiv w:val="1"/>
      <w:marLeft w:val="0"/>
      <w:marRight w:val="0"/>
      <w:marTop w:val="0"/>
      <w:marBottom w:val="0"/>
      <w:divBdr>
        <w:top w:val="none" w:sz="0" w:space="0" w:color="auto"/>
        <w:left w:val="none" w:sz="0" w:space="0" w:color="auto"/>
        <w:bottom w:val="none" w:sz="0" w:space="0" w:color="auto"/>
        <w:right w:val="none" w:sz="0" w:space="0" w:color="auto"/>
      </w:divBdr>
      <w:divsChild>
        <w:div w:id="1035620594">
          <w:marLeft w:val="0"/>
          <w:marRight w:val="0"/>
          <w:marTop w:val="0"/>
          <w:marBottom w:val="0"/>
          <w:divBdr>
            <w:top w:val="none" w:sz="0" w:space="0" w:color="auto"/>
            <w:left w:val="none" w:sz="0" w:space="0" w:color="auto"/>
            <w:bottom w:val="none" w:sz="0" w:space="0" w:color="auto"/>
            <w:right w:val="none" w:sz="0" w:space="0" w:color="auto"/>
          </w:divBdr>
          <w:divsChild>
            <w:div w:id="1482773658">
              <w:marLeft w:val="601"/>
              <w:marRight w:val="0"/>
              <w:marTop w:val="0"/>
              <w:marBottom w:val="0"/>
              <w:divBdr>
                <w:top w:val="none" w:sz="0" w:space="0" w:color="auto"/>
                <w:left w:val="none" w:sz="0" w:space="0" w:color="auto"/>
                <w:bottom w:val="none" w:sz="0" w:space="0" w:color="auto"/>
                <w:right w:val="none" w:sz="0" w:space="0" w:color="auto"/>
              </w:divBdr>
            </w:div>
          </w:divsChild>
        </w:div>
      </w:divsChild>
    </w:div>
    <w:div w:id="1953852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zscr.cz" TargetMode="Externa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FF324-D3B7-9F49-A746-102042F9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7835</Words>
  <Characters>44663</Characters>
  <Application>Microsoft Macintosh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52394</CharactersWithSpaces>
  <SharedDoc>false</SharedDoc>
  <HLinks>
    <vt:vector size="36" baseType="variant">
      <vt:variant>
        <vt:i4>262229</vt:i4>
      </vt:variant>
      <vt:variant>
        <vt:i4>180</vt:i4>
      </vt:variant>
      <vt:variant>
        <vt:i4>0</vt:i4>
      </vt:variant>
      <vt:variant>
        <vt:i4>5</vt:i4>
      </vt:variant>
      <vt:variant>
        <vt:lpwstr>http://vdp.cuzk.cz/vdp/ruian/obce/567311</vt:lpwstr>
      </vt:variant>
      <vt:variant>
        <vt:lpwstr/>
      </vt:variant>
      <vt:variant>
        <vt:i4>262229</vt:i4>
      </vt:variant>
      <vt:variant>
        <vt:i4>177</vt:i4>
      </vt:variant>
      <vt:variant>
        <vt:i4>0</vt:i4>
      </vt:variant>
      <vt:variant>
        <vt:i4>5</vt:i4>
      </vt:variant>
      <vt:variant>
        <vt:lpwstr>http://vdp.cuzk.cz/vdp/ruian/obce/567311</vt:lpwstr>
      </vt:variant>
      <vt:variant>
        <vt:lpwstr/>
      </vt:variant>
      <vt:variant>
        <vt:i4>262229</vt:i4>
      </vt:variant>
      <vt:variant>
        <vt:i4>174</vt:i4>
      </vt:variant>
      <vt:variant>
        <vt:i4>0</vt:i4>
      </vt:variant>
      <vt:variant>
        <vt:i4>5</vt:i4>
      </vt:variant>
      <vt:variant>
        <vt:lpwstr>http://vdp.cuzk.cz/vdp/ruian/obce/567311</vt:lpwstr>
      </vt:variant>
      <vt:variant>
        <vt:lpwstr/>
      </vt:variant>
      <vt:variant>
        <vt:i4>262229</vt:i4>
      </vt:variant>
      <vt:variant>
        <vt:i4>171</vt:i4>
      </vt:variant>
      <vt:variant>
        <vt:i4>0</vt:i4>
      </vt:variant>
      <vt:variant>
        <vt:i4>5</vt:i4>
      </vt:variant>
      <vt:variant>
        <vt:lpwstr>http://vdp.cuzk.cz/vdp/ruian/obce/567311</vt:lpwstr>
      </vt:variant>
      <vt:variant>
        <vt:lpwstr/>
      </vt:variant>
      <vt:variant>
        <vt:i4>2162717</vt:i4>
      </vt:variant>
      <vt:variant>
        <vt:i4>168</vt:i4>
      </vt:variant>
      <vt:variant>
        <vt:i4>0</vt:i4>
      </vt:variant>
      <vt:variant>
        <vt:i4>5</vt:i4>
      </vt:variant>
      <vt:variant>
        <vt:lpwstr>http://www.hzscr.cz</vt:lpwstr>
      </vt:variant>
      <vt:variant>
        <vt:lpwstr/>
      </vt:variant>
      <vt:variant>
        <vt:i4>7733298</vt:i4>
      </vt:variant>
      <vt:variant>
        <vt:i4>165936</vt:i4>
      </vt:variant>
      <vt:variant>
        <vt:i4>1029</vt:i4>
      </vt:variant>
      <vt:variant>
        <vt:i4>1</vt:i4>
      </vt:variant>
      <vt:variant>
        <vt:lpwstr>mso104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2017-03-10T08:05:00Z</dcterms:created>
  <dcterms:modified xsi:type="dcterms:W3CDTF">2019-09-28T10:05:00Z</dcterms:modified>
</cp:coreProperties>
</file>