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Illllllllllllllllllllllll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2020008195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Darovací smlouva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uzavřená podle § 2055 a násl. zákona č. 89/2012 Sb., občanského zákoníku, ve znění pozdějších</w:t>
        <w:br/>
        <w:t>předpisů (dále jen „Smlouva")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54" w:val="left"/>
        </w:tabs>
        <w:bidi w:val="0"/>
        <w:spacing w:before="0" w:after="280" w:line="240" w:lineRule="auto"/>
        <w:ind w:left="346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4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E.ON Distribuce, a.s.</w:t>
      </w:r>
      <w:bookmarkEnd w:id="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F. A. Gerstnera 2151/6, České Budějovice 7, 370 01 České Budějovice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 Zdeňkem Bauerem a Pavlem Čadou IČ: 28085400 DIČ:CZ28085400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Bankovní spojení: 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účtu: 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329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zapsaná v obchodním rejstříku vedeném Krajským soudem v Českých Budějovicích, oddíl B, vložka 1772 (dále jen „dárce") 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Zdravotnická záchranná služba Jihomoravského kraje, příspěvková organizace</w:t>
      </w:r>
      <w:bookmarkEnd w:id="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Kamenice 798/ld, 625 00 Brno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Zastoupena: MUDr. Hanou Albrechtovou, ředitelkou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IČ:00346292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DIČ:CZ00346292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Bankovní spojení: 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účtu: 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.....................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1080" w:firstLine="0"/>
        <w:jc w:val="left"/>
      </w:pPr>
      <w:bookmarkStart w:id="10" w:name="bookmark10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„obdarovaný")</w:t>
      </w:r>
      <w:bookmarkEnd w:id="1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(Dárce a obdarovaný dále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strany")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815" w:val="left"/>
        </w:tabs>
        <w:bidi w:val="0"/>
        <w:spacing w:before="0" w:after="280" w:line="240" w:lineRule="auto"/>
        <w:ind w:left="346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 smlouvy</w:t>
      </w:r>
      <w:bookmarkEnd w:id="1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Dárce, který s vědomím toho, že v době zhoršené epidemiologické situace související se šířením nákazy COVID-19 představuje péči o občany České republiky, jako o osoby touto nákazou zvláště ohrožené, zvýšené finanční nároky na zařízení zabývající se péčí o ně, rozhodl darovat finanční částku uvedenou v čl. III. odst. 1 této Smlouvy obdarovanému tak, aby podpořil právě činnost a péči Zdravotnické záchranné služby JMK.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280" w:line="240" w:lineRule="auto"/>
        <w:ind w:left="0" w:right="0" w:firstLine="0"/>
        <w:jc w:val="center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14"/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0" w:val="left"/>
        </w:tabs>
        <w:bidi w:val="0"/>
        <w:spacing w:before="0" w:after="0" w:line="240" w:lineRule="auto"/>
        <w:ind w:left="68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Dárce daruje obdarovanému dar - finanční částku ve výši 100.000 Kč (slovy: sto tisíc korun).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0" w:val="left"/>
        </w:tabs>
        <w:bidi w:val="0"/>
        <w:spacing w:before="0" w:after="0" w:line="240" w:lineRule="auto"/>
        <w:ind w:left="68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Dárce daruje obdarovanému dar za účelem zdravotnickým - za účelem boje proti nákaze COVID-19 v péči o občany, převážně seniory. Dar by měl být přednostně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použit na nákup přístrojů umožňujících dezinfekci prostředí, předmětů, zdravotnických pomůcek ochranu zdravotnického personálu při poskytování PNP apod.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Obdarovaný dar přijímá do vlastnictví zřizovatele a zavazuje se použít jej dle čl. III. odst. 2 této smlouvy pouze k účelu, k němuž byl poskytnut.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9" w:val="left"/>
        </w:tabs>
        <w:bidi w:val="0"/>
        <w:spacing w:before="0" w:after="28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obdarovaný nepoužije dar k účelu vymezenému v ustanovení čl. III. odst. 2 této smlouvy, má dárce právo od této smlouvy odstoupit. Dárce je v takovém případě oprávněn domáhat se vrácení daru, pokud je dar použit k jinému účelu, než je uveden v této smlouvě.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27" w:val="left"/>
        </w:tabs>
        <w:bidi w:val="0"/>
        <w:spacing w:before="0" w:after="0" w:line="240" w:lineRule="auto"/>
        <w:ind w:left="320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16"/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28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Dárce se zavazuje, že darované finanční prostředky převede na bankovní účet obdarovaného uvedený v záhlaví této Smlouvy do 23.12.2020.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16" w:val="left"/>
        </w:tabs>
        <w:bidi w:val="0"/>
        <w:spacing w:before="0" w:after="0" w:line="240" w:lineRule="auto"/>
        <w:ind w:left="264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předmětu smlouvy</w:t>
      </w:r>
      <w:bookmarkEnd w:id="18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89" w:val="left"/>
        </w:tabs>
        <w:bidi w:val="0"/>
        <w:spacing w:before="0" w:after="28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 změny této smlouvy jsou přípustné pouze ve formě písemných dodatků.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94" w:val="left"/>
        </w:tabs>
        <w:bidi w:val="0"/>
        <w:spacing w:before="0" w:after="0" w:line="240" w:lineRule="auto"/>
        <w:ind w:left="286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20"/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Obdarovaný bude s darovanou částkou postupovat z hlediska zdanění v souladu s ustanoveními zákona č. 586/1992 Sb., o dani z příjmů, ve znění pozdějších předpisů.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Dárce bude z hlediska daňových zákonů postupovat v souladu s §20, odst. 8, zákona č. 586/1992 Sb. o dani z příjmu, ve znění pozdějších předpisů.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smlouvy oběma stranami.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6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strana obdrží jedno vyhotovení.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9" w:val="left"/>
        </w:tabs>
        <w:bidi w:val="0"/>
        <w:spacing w:before="0" w:after="280" w:line="240" w:lineRule="auto"/>
        <w:ind w:left="66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 připojují své podpisy.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3" w:val="left"/>
        </w:tabs>
        <w:bidi w:val="0"/>
        <w:spacing w:before="0" w:after="58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Brně, dne:</w:t>
        <w:tab/>
        <w:t>V Brně, dne: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3" w:val="left"/>
        </w:tabs>
        <w:bidi w:val="0"/>
        <w:spacing w:before="0" w:after="20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dárce:</w:t>
        <w:tab/>
        <w:t>Za obdarovaného: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4613" w:val="left"/>
        </w:tabs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Inn Pavpl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Digitálně podepsal</w:t>
        <w:tab/>
      </w:r>
      <w:r>
        <w:rPr>
          <w:rFonts w:ascii="Arial" w:eastAsia="Arial" w:hAnsi="Arial" w:cs="Arial"/>
          <w:smallCaps/>
          <w:color w:val="000000"/>
          <w:spacing w:val="17"/>
          <w:w w:val="100"/>
          <w:position w:val="0"/>
          <w:sz w:val="16"/>
          <w:szCs w:val="16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smallCaps/>
          <w:color w:val="000000"/>
          <w:spacing w:val="18"/>
          <w:w w:val="100"/>
          <w:position w:val="0"/>
          <w:sz w:val="16"/>
          <w:szCs w:val="16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.​..​</w:t>
      </w:r>
      <w:r>
        <w:rPr>
          <w:rFonts w:ascii="Arial" w:eastAsia="Arial" w:hAnsi="Arial" w:cs="Arial"/>
          <w:color w:val="000000"/>
          <w:spacing w:val="9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1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6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5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4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3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3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............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4613" w:val="left"/>
        </w:tabs>
        <w:bidi w:val="0"/>
        <w:spacing w:before="0" w:after="0" w:line="180" w:lineRule="auto"/>
        <w:ind w:left="0" w:right="0" w:firstLine="760"/>
        <w:jc w:val="left"/>
      </w:pPr>
      <w:r>
        <w:rPr>
          <w:color w:val="000000"/>
          <w:spacing w:val="6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7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2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000000"/>
          <w:vertAlign w:val="subscript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1"/>
          <w:w w:val="100"/>
          <w:position w:val="0"/>
          <w:sz w:val="11"/>
          <w:szCs w:val="11"/>
          <w:shd w:val="clear" w:color="auto" w:fill="000000"/>
          <w:vertAlign w:val="subscript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.​</w:t>
      </w:r>
      <w:r>
        <w:rPr>
          <w:rFonts w:ascii="Arial" w:eastAsia="Arial" w:hAnsi="Arial" w:cs="Arial"/>
          <w:color w:val="000000"/>
          <w:spacing w:val="1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.......................</w:t>
      </w:r>
      <w:r>
        <w:rPr>
          <w:rFonts w:ascii="Arial" w:eastAsia="Arial" w:hAnsi="Arial" w:cs="Arial"/>
          <w:color w:val="000000"/>
          <w:spacing w:val="2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.....................................</w:t>
      </w:r>
      <w:r>
        <w:rPr>
          <w:rFonts w:ascii="Arial" w:eastAsia="Arial" w:hAnsi="Arial" w:cs="Arial"/>
          <w:color w:val="000000"/>
          <w:spacing w:val="1"/>
          <w:w w:val="100"/>
          <w:position w:val="0"/>
          <w:sz w:val="11"/>
          <w:szCs w:val="11"/>
          <w:shd w:val="clear" w:color="auto" w:fill="000000"/>
          <w:lang w:val="cs-CZ" w:eastAsia="cs-CZ" w:bidi="cs-CZ"/>
        </w:rPr>
        <w:t>...........................</w:t>
      </w:r>
      <w:r>
        <w:rPr>
          <w:rFonts w:ascii="Arial" w:eastAsia="Arial" w:hAnsi="Arial" w:cs="Arial"/>
          <w:color w:val="000000"/>
          <w:spacing w:val="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............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8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...................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4613" w:val="left"/>
        </w:tabs>
        <w:bidi w:val="0"/>
        <w:spacing w:before="0"/>
        <w:ind w:left="0" w:right="0"/>
        <w:jc w:val="left"/>
      </w:pP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6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3"/>
          <w:w w:val="100"/>
          <w:position w:val="0"/>
          <w:shd w:val="clear" w:color="auto" w:fill="000000"/>
          <w:vertAlign w:val="subscript"/>
          <w:lang w:val="cs-CZ" w:eastAsia="cs-CZ" w:bidi="cs-CZ"/>
        </w:rPr>
        <w:t>.</w:t>
      </w:r>
      <w:r>
        <w:rPr>
          <w:color w:val="000000"/>
          <w:spacing w:val="4"/>
          <w:w w:val="100"/>
          <w:position w:val="0"/>
          <w:shd w:val="clear" w:color="auto" w:fill="000000"/>
          <w:vertAlign w:val="subscript"/>
          <w:lang w:val="cs-CZ" w:eastAsia="cs-CZ" w:bidi="cs-CZ"/>
        </w:rPr>
        <w:t>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1"/>
          <w:w w:val="100"/>
          <w:position w:val="0"/>
          <w:shd w:val="clear" w:color="auto" w:fill="000000"/>
          <w:vertAlign w:val="subscript"/>
          <w:lang w:val="cs-CZ" w:eastAsia="cs-CZ" w:bidi="cs-CZ"/>
        </w:rPr>
        <w:t>.....</w:t>
      </w:r>
      <w:r>
        <w:rPr>
          <w:color w:val="000000"/>
          <w:spacing w:val="2"/>
          <w:w w:val="100"/>
          <w:position w:val="0"/>
          <w:shd w:val="clear" w:color="auto" w:fill="000000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..........................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</w:t>
      </w:r>
      <w:r>
        <w:rPr>
          <w:rFonts w:ascii="Calibri" w:eastAsia="Calibri" w:hAnsi="Calibri" w:cs="Calibri"/>
          <w:color w:val="000000"/>
          <w:spacing w:val="4"/>
          <w:w w:val="100"/>
          <w:position w:val="0"/>
          <w:sz w:val="38"/>
          <w:szCs w:val="38"/>
          <w:shd w:val="clear" w:color="auto" w:fill="000000"/>
          <w:lang w:val="cs-CZ" w:eastAsia="cs-CZ" w:bidi="cs-CZ"/>
        </w:rPr>
        <w:t>..</w:t>
      </w:r>
      <w:r>
        <w:rPr>
          <w:rFonts w:ascii="Calibri" w:eastAsia="Calibri" w:hAnsi="Calibri" w:cs="Calibri"/>
          <w:color w:val="000000"/>
          <w:spacing w:val="5"/>
          <w:w w:val="100"/>
          <w:position w:val="0"/>
          <w:sz w:val="38"/>
          <w:szCs w:val="38"/>
          <w:shd w:val="clear" w:color="auto" w:fill="000000"/>
          <w:lang w:val="cs-CZ" w:eastAsia="cs-CZ" w:bidi="cs-CZ"/>
        </w:rPr>
        <w:t>..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8"/>
          <w:szCs w:val="38"/>
          <w:shd w:val="clear" w:color="auto" w:fill="000000"/>
          <w:lang w:val="cs-CZ" w:eastAsia="cs-CZ" w:bidi="cs-CZ"/>
        </w:rPr>
        <w:t>​</w:t>
      </w:r>
      <w:r>
        <w:rPr>
          <w:rFonts w:ascii="Calibri" w:eastAsia="Calibri" w:hAnsi="Calibri" w:cs="Calibri"/>
          <w:color w:val="000000"/>
          <w:spacing w:val="1"/>
          <w:w w:val="100"/>
          <w:position w:val="0"/>
          <w:sz w:val="38"/>
          <w:szCs w:val="38"/>
          <w:shd w:val="clear" w:color="auto" w:fill="000000"/>
          <w:lang w:val="cs-CZ" w:eastAsia="cs-CZ" w:bidi="cs-CZ"/>
        </w:rPr>
        <w:t>.................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2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13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12"/>
          <w:w w:val="100"/>
          <w:position w:val="0"/>
          <w:shd w:val="clear" w:color="auto" w:fill="000000"/>
          <w:lang w:val="cs-CZ" w:eastAsia="cs-CZ" w:bidi="cs-CZ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986" w:val="left"/>
        </w:tabs>
        <w:bidi w:val="0"/>
        <w:spacing w:before="0" w:after="8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Pavel Čada</w:t>
        <w:tab/>
        <w:t>MUDr. Hana Albrechtová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</w:t>
      </w:r>
      <w:r>
        <w:rPr>
          <w:rFonts w:ascii="Arial" w:eastAsia="Arial" w:hAnsi="Arial" w:cs="Arial"/>
          <w:color w:val="000000"/>
          <w:spacing w:val="1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</w:t>
      </w:r>
      <w:r>
        <w:rPr>
          <w:rFonts w:ascii="Arial" w:eastAsia="Arial" w:hAnsi="Arial" w:cs="Arial"/>
          <w:color w:val="000000"/>
          <w:spacing w:val="1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1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</w:t>
      </w:r>
      <w:r>
        <w:rPr>
          <w:rFonts w:ascii="Arial" w:eastAsia="Arial" w:hAnsi="Arial" w:cs="Arial"/>
          <w:color w:val="000000"/>
          <w:spacing w:val="1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rFonts w:ascii="Arial" w:eastAsia="Arial" w:hAnsi="Arial" w:cs="Arial"/>
          <w:color w:val="000000"/>
          <w:spacing w:val="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................................</w:t>
      </w:r>
    </w:p>
    <w:p>
      <w:pPr>
        <w:pStyle w:val="Style69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color w:val="000000"/>
          <w:spacing w:val="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4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18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8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color w:val="000000"/>
          <w:spacing w:val="9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000000"/>
          <w:vertAlign w:val="subscript"/>
          <w:lang w:val="cs-CZ" w:eastAsia="cs-CZ" w:bidi="cs-CZ"/>
        </w:rPr>
        <w:t>​..</w:t>
      </w:r>
      <w:r>
        <w:rPr>
          <w:color w:val="000000"/>
          <w:spacing w:val="1"/>
          <w:w w:val="100"/>
          <w:position w:val="0"/>
          <w:sz w:val="24"/>
          <w:szCs w:val="24"/>
          <w:shd w:val="clear" w:color="auto" w:fill="000000"/>
          <w:vertAlign w:val="subscript"/>
          <w:lang w:val="cs-CZ" w:eastAsia="cs-CZ" w:bidi="cs-CZ"/>
        </w:rPr>
        <w:t>...................</w:t>
      </w:r>
      <w:bookmarkEnd w:id="22"/>
    </w:p>
    <w:p>
      <w:pPr>
        <w:pStyle w:val="Style23"/>
        <w:keepNext w:val="0"/>
        <w:keepLines w:val="0"/>
        <w:widowControl w:val="0"/>
        <w:shd w:val="clear" w:color="auto" w:fill="auto"/>
        <w:tabs>
          <w:tab w:pos="2068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........</w:t>
      </w:r>
      <w:r>
        <w:rPr>
          <w:rFonts w:ascii="Arial" w:eastAsia="Arial" w:hAnsi="Arial" w:cs="Arial"/>
          <w:color w:val="000000"/>
          <w:spacing w:val="1"/>
          <w:w w:val="100"/>
          <w:position w:val="0"/>
          <w:sz w:val="22"/>
          <w:szCs w:val="22"/>
          <w:shd w:val="clear" w:color="auto" w:fill="000000"/>
          <w:lang w:val="cs-CZ" w:eastAsia="cs-CZ" w:bidi="cs-CZ"/>
        </w:rPr>
        <w:t>....................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​..................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068" w:val="left"/>
        </w:tabs>
        <w:bidi w:val="0"/>
        <w:spacing w:before="0" w:after="200" w:line="180" w:lineRule="auto"/>
        <w:ind w:left="0" w:right="0" w:firstLine="340"/>
        <w:jc w:val="left"/>
      </w:pPr>
      <w:r>
        <w:rPr>
          <w:rFonts w:ascii="Arial" w:eastAsia="Arial" w:hAnsi="Arial" w:cs="Arial"/>
          <w:color w:val="000000"/>
          <w:spacing w:val="6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</w:t>
      </w:r>
      <w:r>
        <w:rPr>
          <w:rFonts w:ascii="Arial" w:eastAsia="Arial" w:hAnsi="Arial" w:cs="Arial"/>
          <w:color w:val="000000"/>
          <w:spacing w:val="7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........</w:t>
      </w:r>
      <w:r>
        <w:rPr>
          <w:rFonts w:ascii="Arial" w:eastAsia="Arial" w:hAnsi="Arial" w:cs="Arial"/>
          <w:color w:val="000000"/>
          <w:spacing w:val="3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</w:t>
      </w:r>
      <w:r>
        <w:rPr>
          <w:rFonts w:ascii="Arial" w:eastAsia="Arial" w:hAnsi="Arial" w:cs="Arial"/>
          <w:color w:val="000000"/>
          <w:spacing w:val="4"/>
          <w:w w:val="100"/>
          <w:position w:val="0"/>
          <w:sz w:val="24"/>
          <w:szCs w:val="24"/>
          <w:shd w:val="clear" w:color="auto" w:fill="000000"/>
          <w:lang w:val="cs-CZ" w:eastAsia="cs-CZ" w:bidi="cs-CZ"/>
        </w:rPr>
        <w:t>.............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.................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-5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-5"/>
          <w:w w:val="100"/>
          <w:position w:val="0"/>
          <w:shd w:val="clear" w:color="auto" w:fill="000000"/>
          <w:lang w:val="cs-CZ" w:eastAsia="cs-CZ" w:bidi="cs-CZ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Zdeněk Bauer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0" w:h="16840"/>
      <w:pgMar w:top="296" w:right="605" w:bottom="1926" w:left="160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1052830</wp:posOffset>
              </wp:positionH>
              <wp:positionV relativeFrom="page">
                <wp:posOffset>9713595</wp:posOffset>
              </wp:positionV>
              <wp:extent cx="231140" cy="1028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140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.900000000000006pt;margin-top:764.85000000000002pt;width:18.199999999999999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9759315</wp:posOffset>
              </wp:positionV>
              <wp:extent cx="242570" cy="1028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2570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1.650000000000006pt;margin-top:768.45000000000005pt;width:19.100000000000001pt;height:8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Nadpis #2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Nadpis #4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2">
    <w:name w:val="Základní text (3)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0">
    <w:name w:val="Nadpis #3_"/>
    <w:basedOn w:val="DefaultParagraphFont"/>
    <w:link w:val="Style6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80"/>
      <w:ind w:right="112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auto"/>
      <w:spacing w:after="280"/>
      <w:ind w:right="11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ind w:left="2960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Nadpis #4"/>
    <w:basedOn w:val="Normal"/>
    <w:link w:val="CharStyle15"/>
    <w:pPr>
      <w:widowControl w:val="0"/>
      <w:shd w:val="clear" w:color="auto" w:fill="auto"/>
      <w:spacing w:after="140"/>
      <w:ind w:left="2750"/>
      <w:outlineLvl w:val="3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auto"/>
      <w:ind w:firstLine="55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1">
    <w:name w:val="Základní text (3)"/>
    <w:basedOn w:val="Normal"/>
    <w:link w:val="CharStyle52"/>
    <w:pPr>
      <w:widowControl w:val="0"/>
      <w:shd w:val="clear" w:color="auto" w:fill="auto"/>
      <w:spacing w:after="280" w:line="266" w:lineRule="auto"/>
      <w:ind w:firstLine="7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9">
    <w:name w:val="Nadpis #3"/>
    <w:basedOn w:val="Normal"/>
    <w:link w:val="CharStyle70"/>
    <w:pPr>
      <w:widowControl w:val="0"/>
      <w:shd w:val="clear" w:color="auto" w:fill="auto"/>
      <w:spacing w:after="80" w:line="180" w:lineRule="auto"/>
      <w:ind w:firstLine="3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