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A3" w:rsidRPr="00447F7D" w:rsidRDefault="008A42A3" w:rsidP="008A42A3">
      <w:pPr>
        <w:spacing w:before="120" w:after="120"/>
        <w:rPr>
          <w:rFonts w:ascii="Times New Roman" w:hAnsi="Times New Roman"/>
          <w:sz w:val="24"/>
          <w:szCs w:val="24"/>
        </w:rPr>
      </w:pPr>
      <w:r w:rsidRPr="00447F7D">
        <w:rPr>
          <w:rFonts w:ascii="Times New Roman" w:hAnsi="Times New Roman"/>
          <w:sz w:val="24"/>
          <w:szCs w:val="24"/>
        </w:rPr>
        <w:t>Číslo smlouvy zadavatele: …………………  Číslo smlouvy zhotovitele: …………………..</w:t>
      </w:r>
    </w:p>
    <w:p w:rsidR="008A42A3" w:rsidRPr="00D1419B" w:rsidRDefault="008A42A3" w:rsidP="008A42A3">
      <w:pPr>
        <w:spacing w:before="120" w:after="120"/>
        <w:jc w:val="center"/>
        <w:rPr>
          <w:rFonts w:ascii="Times New Roman" w:hAnsi="Times New Roman"/>
          <w:b/>
          <w:sz w:val="24"/>
          <w:szCs w:val="24"/>
        </w:rPr>
      </w:pPr>
      <w:r w:rsidRPr="00D1419B">
        <w:rPr>
          <w:rFonts w:ascii="Times New Roman" w:hAnsi="Times New Roman"/>
          <w:b/>
          <w:sz w:val="24"/>
          <w:szCs w:val="24"/>
        </w:rPr>
        <w:t>S M L O U V A   O   D Í L O</w:t>
      </w:r>
    </w:p>
    <w:p w:rsidR="00AE5F7F" w:rsidRPr="00447F7D" w:rsidRDefault="008A42A3" w:rsidP="0019323D">
      <w:pPr>
        <w:spacing w:after="120"/>
        <w:jc w:val="center"/>
        <w:rPr>
          <w:rFonts w:ascii="Times New Roman" w:hAnsi="Times New Roman"/>
          <w:b/>
          <w:sz w:val="24"/>
          <w:szCs w:val="24"/>
        </w:rPr>
      </w:pPr>
      <w:r w:rsidRPr="00447F7D">
        <w:rPr>
          <w:rFonts w:ascii="Times New Roman" w:hAnsi="Times New Roman"/>
          <w:b/>
          <w:sz w:val="24"/>
          <w:szCs w:val="24"/>
        </w:rPr>
        <w:t xml:space="preserve">„Zpracování lesních hospodářských osnov pro zařizovací obvod </w:t>
      </w:r>
      <w:r w:rsidR="00FC1AF6">
        <w:rPr>
          <w:rFonts w:ascii="Times New Roman" w:hAnsi="Times New Roman"/>
          <w:b/>
          <w:sz w:val="24"/>
          <w:szCs w:val="24"/>
        </w:rPr>
        <w:t>Plešivec</w:t>
      </w:r>
      <w:r w:rsidR="00AE5F7F" w:rsidRPr="00447F7D">
        <w:rPr>
          <w:rFonts w:ascii="Times New Roman" w:hAnsi="Times New Roman"/>
          <w:b/>
          <w:sz w:val="24"/>
          <w:szCs w:val="24"/>
        </w:rPr>
        <w:t>“</w:t>
      </w:r>
    </w:p>
    <w:p w:rsidR="008A42A3" w:rsidRDefault="008A42A3" w:rsidP="00AE5F7F">
      <w:pPr>
        <w:rPr>
          <w:rFonts w:ascii="Times New Roman" w:hAnsi="Times New Roman"/>
          <w:b/>
          <w:sz w:val="24"/>
          <w:szCs w:val="24"/>
        </w:rPr>
      </w:pPr>
    </w:p>
    <w:p w:rsidR="00AE5F7F" w:rsidRPr="00447F7D" w:rsidRDefault="00AE5F7F" w:rsidP="00AE5F7F">
      <w:pPr>
        <w:rPr>
          <w:rFonts w:ascii="Times New Roman" w:hAnsi="Times New Roman"/>
          <w:b/>
          <w:sz w:val="24"/>
          <w:szCs w:val="24"/>
        </w:rPr>
      </w:pPr>
      <w:r>
        <w:rPr>
          <w:rFonts w:ascii="Times New Roman" w:hAnsi="Times New Roman"/>
          <w:b/>
          <w:sz w:val="24"/>
          <w:szCs w:val="24"/>
        </w:rPr>
        <w:t>Statutární m</w:t>
      </w:r>
      <w:r w:rsidRPr="00447F7D">
        <w:rPr>
          <w:rFonts w:ascii="Times New Roman" w:hAnsi="Times New Roman"/>
          <w:b/>
          <w:sz w:val="24"/>
          <w:szCs w:val="24"/>
        </w:rPr>
        <w:t>ěsto Karlovy Vary</w:t>
      </w:r>
    </w:p>
    <w:p w:rsidR="00AE5F7F" w:rsidRDefault="00AE5F7F" w:rsidP="00AE5F7F">
      <w:pPr>
        <w:ind w:firstLine="708"/>
        <w:rPr>
          <w:rFonts w:ascii="Times New Roman" w:hAnsi="Times New Roman"/>
          <w:sz w:val="24"/>
          <w:szCs w:val="24"/>
        </w:rPr>
      </w:pPr>
      <w:r w:rsidRPr="00447F7D">
        <w:rPr>
          <w:rFonts w:ascii="Times New Roman" w:hAnsi="Times New Roman"/>
          <w:sz w:val="24"/>
          <w:szCs w:val="24"/>
        </w:rPr>
        <w:t xml:space="preserve">se sídlem: </w:t>
      </w:r>
      <w:r>
        <w:rPr>
          <w:rFonts w:ascii="Times New Roman" w:hAnsi="Times New Roman"/>
          <w:sz w:val="24"/>
          <w:szCs w:val="24"/>
        </w:rPr>
        <w:t>Moskevská 2035/21, 361 20 Karlovy Vary</w:t>
      </w:r>
    </w:p>
    <w:p w:rsidR="00AE5F7F" w:rsidRPr="00447F7D" w:rsidRDefault="00AE5F7F" w:rsidP="00AE5F7F">
      <w:pPr>
        <w:ind w:firstLine="708"/>
        <w:rPr>
          <w:rFonts w:ascii="Times New Roman" w:hAnsi="Times New Roman"/>
          <w:sz w:val="24"/>
          <w:szCs w:val="24"/>
        </w:rPr>
      </w:pPr>
      <w:r>
        <w:rPr>
          <w:rFonts w:ascii="Times New Roman" w:hAnsi="Times New Roman"/>
          <w:sz w:val="24"/>
          <w:szCs w:val="24"/>
        </w:rPr>
        <w:t>IČ</w:t>
      </w:r>
      <w:r w:rsidR="005B203B">
        <w:rPr>
          <w:rFonts w:ascii="Times New Roman" w:hAnsi="Times New Roman"/>
          <w:sz w:val="24"/>
          <w:szCs w:val="24"/>
        </w:rPr>
        <w:t>O</w:t>
      </w:r>
      <w:r>
        <w:rPr>
          <w:rFonts w:ascii="Times New Roman" w:hAnsi="Times New Roman"/>
          <w:sz w:val="24"/>
          <w:szCs w:val="24"/>
        </w:rPr>
        <w:t>: 002</w:t>
      </w:r>
      <w:r w:rsidR="005B203B">
        <w:rPr>
          <w:rFonts w:ascii="Times New Roman" w:hAnsi="Times New Roman"/>
          <w:sz w:val="24"/>
          <w:szCs w:val="24"/>
        </w:rPr>
        <w:t xml:space="preserve"> </w:t>
      </w:r>
      <w:r>
        <w:rPr>
          <w:rFonts w:ascii="Times New Roman" w:hAnsi="Times New Roman"/>
          <w:sz w:val="24"/>
          <w:szCs w:val="24"/>
        </w:rPr>
        <w:t>54</w:t>
      </w:r>
      <w:r w:rsidR="005B203B">
        <w:rPr>
          <w:rFonts w:ascii="Times New Roman" w:hAnsi="Times New Roman"/>
          <w:sz w:val="24"/>
          <w:szCs w:val="24"/>
        </w:rPr>
        <w:t> </w:t>
      </w:r>
      <w:r>
        <w:rPr>
          <w:rFonts w:ascii="Times New Roman" w:hAnsi="Times New Roman"/>
          <w:sz w:val="24"/>
          <w:szCs w:val="24"/>
        </w:rPr>
        <w:t>657</w:t>
      </w:r>
      <w:r w:rsidR="005B203B">
        <w:rPr>
          <w:rFonts w:ascii="Times New Roman" w:hAnsi="Times New Roman"/>
          <w:sz w:val="24"/>
          <w:szCs w:val="24"/>
        </w:rPr>
        <w:t xml:space="preserve">; </w:t>
      </w:r>
      <w:r>
        <w:rPr>
          <w:rFonts w:ascii="Times New Roman" w:hAnsi="Times New Roman"/>
          <w:sz w:val="24"/>
          <w:szCs w:val="24"/>
        </w:rPr>
        <w:t>DIČ: CZ00254657</w:t>
      </w:r>
    </w:p>
    <w:p w:rsidR="00AE5F7F" w:rsidRDefault="00AE5F7F" w:rsidP="00AE5F7F">
      <w:pPr>
        <w:ind w:firstLine="708"/>
        <w:rPr>
          <w:rFonts w:ascii="Times New Roman" w:hAnsi="Times New Roman"/>
          <w:sz w:val="24"/>
          <w:szCs w:val="24"/>
        </w:rPr>
      </w:pPr>
      <w:r>
        <w:rPr>
          <w:rFonts w:ascii="Times New Roman" w:hAnsi="Times New Roman"/>
          <w:sz w:val="24"/>
          <w:szCs w:val="24"/>
        </w:rPr>
        <w:t>zastoupené Ing. Stanislavem Průšou, vedoucím odboru</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 xml:space="preserve"> (dále jen „objednatel “)</w:t>
      </w:r>
    </w:p>
    <w:p w:rsidR="00AE5F7F" w:rsidRPr="00447F7D" w:rsidRDefault="00AE5F7F" w:rsidP="00AE5F7F">
      <w:pPr>
        <w:spacing w:before="120"/>
        <w:rPr>
          <w:rFonts w:ascii="Times New Roman" w:hAnsi="Times New Roman"/>
          <w:sz w:val="24"/>
          <w:szCs w:val="24"/>
        </w:rPr>
      </w:pPr>
      <w:r w:rsidRPr="00447F7D">
        <w:rPr>
          <w:rFonts w:ascii="Times New Roman" w:hAnsi="Times New Roman"/>
          <w:sz w:val="24"/>
          <w:szCs w:val="24"/>
        </w:rPr>
        <w:t>a</w:t>
      </w:r>
    </w:p>
    <w:p w:rsidR="00AE5F7F" w:rsidRPr="00447F7D" w:rsidRDefault="00AE5F7F" w:rsidP="00AE5F7F">
      <w:pPr>
        <w:spacing w:before="120"/>
        <w:rPr>
          <w:rFonts w:ascii="Times New Roman" w:hAnsi="Times New Roman"/>
          <w:b/>
          <w:sz w:val="24"/>
          <w:szCs w:val="24"/>
        </w:rPr>
      </w:pPr>
      <w:r w:rsidRPr="00447F7D">
        <w:rPr>
          <w:rFonts w:ascii="Times New Roman" w:hAnsi="Times New Roman"/>
          <w:b/>
          <w:sz w:val="24"/>
          <w:szCs w:val="24"/>
        </w:rPr>
        <w:t>LHProjekt a.s.</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se sídlem: Čichnova 386/17, Komín, 62400 Brno</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zastoupený: Ing. Alešem Sekaninou, statutárním ředitelem</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IČ: 253</w:t>
      </w:r>
      <w:r w:rsidR="005B203B">
        <w:rPr>
          <w:rFonts w:ascii="Times New Roman" w:hAnsi="Times New Roman"/>
          <w:sz w:val="24"/>
          <w:szCs w:val="24"/>
        </w:rPr>
        <w:t xml:space="preserve"> </w:t>
      </w:r>
      <w:r w:rsidRPr="00447F7D">
        <w:rPr>
          <w:rFonts w:ascii="Times New Roman" w:hAnsi="Times New Roman"/>
          <w:sz w:val="24"/>
          <w:szCs w:val="24"/>
        </w:rPr>
        <w:t>00</w:t>
      </w:r>
      <w:r w:rsidR="005B203B">
        <w:rPr>
          <w:rFonts w:ascii="Times New Roman" w:hAnsi="Times New Roman"/>
          <w:sz w:val="24"/>
          <w:szCs w:val="24"/>
        </w:rPr>
        <w:t> </w:t>
      </w:r>
      <w:r w:rsidRPr="00447F7D">
        <w:rPr>
          <w:rFonts w:ascii="Times New Roman" w:hAnsi="Times New Roman"/>
          <w:sz w:val="24"/>
          <w:szCs w:val="24"/>
        </w:rPr>
        <w:t>806</w:t>
      </w:r>
      <w:r w:rsidR="005B203B">
        <w:rPr>
          <w:rFonts w:ascii="Times New Roman" w:hAnsi="Times New Roman"/>
          <w:sz w:val="24"/>
          <w:szCs w:val="24"/>
        </w:rPr>
        <w:t>;</w:t>
      </w:r>
      <w:r w:rsidRPr="00447F7D">
        <w:rPr>
          <w:rFonts w:ascii="Times New Roman" w:hAnsi="Times New Roman"/>
          <w:sz w:val="24"/>
          <w:szCs w:val="24"/>
        </w:rPr>
        <w:t xml:space="preserve"> DIČ: CZ25300806</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zapsaná v obchodním rejstříku vedeném KS v Brně, oddíl B</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 xml:space="preserve">bankovní spojení: </w:t>
      </w:r>
      <w:r w:rsidR="007F38A8">
        <w:rPr>
          <w:rFonts w:ascii="Times New Roman" w:hAnsi="Times New Roman"/>
          <w:sz w:val="24"/>
          <w:szCs w:val="24"/>
        </w:rPr>
        <w:tab/>
      </w:r>
      <w:r w:rsidR="007F38A8">
        <w:rPr>
          <w:rFonts w:ascii="Times New Roman" w:hAnsi="Times New Roman"/>
          <w:sz w:val="24"/>
          <w:szCs w:val="24"/>
        </w:rPr>
        <w:tab/>
      </w:r>
      <w:r w:rsidRPr="00447F7D">
        <w:rPr>
          <w:rFonts w:ascii="Times New Roman" w:hAnsi="Times New Roman"/>
          <w:sz w:val="24"/>
          <w:szCs w:val="24"/>
        </w:rPr>
        <w:t xml:space="preserve">číslo účtu: </w:t>
      </w:r>
    </w:p>
    <w:p w:rsidR="00AE5F7F" w:rsidRDefault="00AE5F7F" w:rsidP="00AE5F7F">
      <w:pPr>
        <w:ind w:firstLine="708"/>
        <w:rPr>
          <w:rFonts w:ascii="Times New Roman" w:hAnsi="Times New Roman"/>
          <w:sz w:val="24"/>
          <w:szCs w:val="24"/>
        </w:rPr>
      </w:pPr>
      <w:r w:rsidRPr="00447F7D">
        <w:rPr>
          <w:rFonts w:ascii="Times New Roman" w:hAnsi="Times New Roman"/>
          <w:sz w:val="24"/>
          <w:szCs w:val="24"/>
        </w:rPr>
        <w:t xml:space="preserve">email: </w:t>
      </w:r>
    </w:p>
    <w:p w:rsidR="00AE5F7F" w:rsidRPr="00447F7D" w:rsidRDefault="00AE5F7F" w:rsidP="00AE5F7F">
      <w:pPr>
        <w:ind w:firstLine="708"/>
        <w:rPr>
          <w:rFonts w:ascii="Times New Roman" w:hAnsi="Times New Roman"/>
          <w:sz w:val="24"/>
          <w:szCs w:val="24"/>
        </w:rPr>
      </w:pPr>
      <w:r w:rsidRPr="00447F7D">
        <w:rPr>
          <w:rFonts w:ascii="Times New Roman" w:hAnsi="Times New Roman"/>
          <w:sz w:val="24"/>
          <w:szCs w:val="24"/>
        </w:rPr>
        <w:t xml:space="preserve">telefon/mobil: </w:t>
      </w:r>
    </w:p>
    <w:p w:rsidR="00AE5F7F" w:rsidRPr="00447F7D" w:rsidRDefault="00AE5F7F" w:rsidP="00AE5F7F">
      <w:pPr>
        <w:ind w:firstLine="708"/>
        <w:rPr>
          <w:rFonts w:ascii="Times New Roman" w:hAnsi="Times New Roman"/>
          <w:sz w:val="24"/>
          <w:szCs w:val="24"/>
        </w:rPr>
      </w:pPr>
      <w:r w:rsidRPr="00447F7D">
        <w:rPr>
          <w:rFonts w:ascii="Times New Roman" w:hAnsi="Times New Roman"/>
          <w:color w:val="000000"/>
          <w:sz w:val="24"/>
          <w:szCs w:val="24"/>
        </w:rPr>
        <w:t>ID datové schránky</w:t>
      </w:r>
      <w:r w:rsidRPr="00447F7D">
        <w:rPr>
          <w:rFonts w:ascii="Times New Roman" w:hAnsi="Times New Roman"/>
          <w:sz w:val="24"/>
          <w:szCs w:val="24"/>
        </w:rPr>
        <w:t>: ccwex6s</w:t>
      </w:r>
    </w:p>
    <w:p w:rsidR="005E6575" w:rsidRDefault="00AE5F7F" w:rsidP="00AE5F7F">
      <w:pPr>
        <w:ind w:firstLine="708"/>
        <w:rPr>
          <w:rFonts w:ascii="Times New Roman" w:hAnsi="Times New Roman"/>
          <w:sz w:val="24"/>
          <w:szCs w:val="24"/>
        </w:rPr>
      </w:pPr>
      <w:r w:rsidRPr="00447F7D">
        <w:rPr>
          <w:rFonts w:ascii="Times New Roman" w:hAnsi="Times New Roman"/>
          <w:sz w:val="24"/>
          <w:szCs w:val="24"/>
        </w:rPr>
        <w:t xml:space="preserve">Osoby pověřené k jednání ve věcech technických: </w:t>
      </w:r>
    </w:p>
    <w:p w:rsidR="005E6575" w:rsidRDefault="00AE5F7F" w:rsidP="005E6575">
      <w:pPr>
        <w:ind w:firstLine="708"/>
        <w:jc w:val="left"/>
        <w:rPr>
          <w:rFonts w:ascii="Times New Roman" w:hAnsi="Times New Roman"/>
          <w:sz w:val="24"/>
          <w:szCs w:val="24"/>
        </w:rPr>
      </w:pPr>
      <w:r w:rsidRPr="00447F7D">
        <w:rPr>
          <w:rFonts w:ascii="Times New Roman" w:hAnsi="Times New Roman"/>
          <w:sz w:val="24"/>
          <w:szCs w:val="24"/>
        </w:rPr>
        <w:t>Ing. Vítězslav Křivka</w:t>
      </w:r>
      <w:r w:rsidR="005E6575">
        <w:rPr>
          <w:rFonts w:ascii="Times New Roman" w:hAnsi="Times New Roman"/>
          <w:sz w:val="24"/>
          <w:szCs w:val="24"/>
        </w:rPr>
        <w:t xml:space="preserve">, </w:t>
      </w:r>
      <w:r w:rsidRPr="00447F7D">
        <w:rPr>
          <w:rFonts w:ascii="Times New Roman" w:hAnsi="Times New Roman"/>
          <w:color w:val="000000"/>
          <w:sz w:val="24"/>
          <w:szCs w:val="24"/>
        </w:rPr>
        <w:t xml:space="preserve">tel.: </w:t>
      </w:r>
      <w:r w:rsidR="007F38A8">
        <w:rPr>
          <w:rFonts w:ascii="Times New Roman" w:hAnsi="Times New Roman"/>
          <w:color w:val="000000"/>
          <w:sz w:val="24"/>
          <w:szCs w:val="24"/>
        </w:rPr>
        <w:tab/>
      </w:r>
      <w:r w:rsidR="007F38A8">
        <w:rPr>
          <w:rFonts w:ascii="Times New Roman" w:hAnsi="Times New Roman"/>
          <w:color w:val="000000"/>
          <w:sz w:val="24"/>
          <w:szCs w:val="24"/>
        </w:rPr>
        <w:tab/>
      </w:r>
      <w:r w:rsidRPr="00447F7D">
        <w:rPr>
          <w:rFonts w:ascii="Times New Roman" w:hAnsi="Times New Roman"/>
          <w:color w:val="000000"/>
          <w:sz w:val="24"/>
          <w:szCs w:val="24"/>
        </w:rPr>
        <w:t>mob</w:t>
      </w:r>
      <w:r w:rsidR="005E6575">
        <w:rPr>
          <w:rFonts w:ascii="Times New Roman" w:hAnsi="Times New Roman"/>
          <w:color w:val="000000"/>
          <w:sz w:val="24"/>
          <w:szCs w:val="24"/>
        </w:rPr>
        <w:t xml:space="preserve">.: </w:t>
      </w:r>
    </w:p>
    <w:p w:rsidR="00AE5F7F" w:rsidRDefault="00AE5F7F" w:rsidP="005E6575">
      <w:pPr>
        <w:ind w:firstLine="708"/>
        <w:rPr>
          <w:rFonts w:ascii="Times New Roman" w:hAnsi="Times New Roman"/>
          <w:sz w:val="24"/>
          <w:szCs w:val="24"/>
        </w:rPr>
      </w:pPr>
      <w:r w:rsidRPr="00447F7D">
        <w:rPr>
          <w:rFonts w:ascii="Times New Roman" w:hAnsi="Times New Roman"/>
          <w:color w:val="000000"/>
          <w:sz w:val="24"/>
          <w:szCs w:val="24"/>
        </w:rPr>
        <w:t xml:space="preserve">e-mail: </w:t>
      </w:r>
    </w:p>
    <w:p w:rsidR="005E6575" w:rsidRDefault="007F38A8" w:rsidP="005E6575">
      <w:pPr>
        <w:widowControl w:val="0"/>
        <w:ind w:left="20" w:firstLine="688"/>
        <w:jc w:val="left"/>
        <w:rPr>
          <w:rFonts w:ascii="Times New Roman" w:hAnsi="Times New Roman"/>
          <w:sz w:val="24"/>
          <w:szCs w:val="24"/>
        </w:rPr>
      </w:pPr>
      <w:r>
        <w:rPr>
          <w:rFonts w:ascii="Times New Roman" w:hAnsi="Times New Roman"/>
          <w:sz w:val="24"/>
          <w:szCs w:val="24"/>
        </w:rPr>
        <w:t xml:space="preserve">Ing. Zdena Musilová, tel.: </w:t>
      </w:r>
      <w:r>
        <w:rPr>
          <w:rFonts w:ascii="Times New Roman" w:hAnsi="Times New Roman"/>
          <w:sz w:val="24"/>
          <w:szCs w:val="24"/>
        </w:rPr>
        <w:tab/>
      </w:r>
      <w:r>
        <w:rPr>
          <w:rFonts w:ascii="Times New Roman" w:hAnsi="Times New Roman"/>
          <w:sz w:val="24"/>
          <w:szCs w:val="24"/>
        </w:rPr>
        <w:tab/>
      </w:r>
      <w:r w:rsidR="005E6575">
        <w:rPr>
          <w:rFonts w:ascii="Times New Roman" w:hAnsi="Times New Roman"/>
          <w:sz w:val="24"/>
          <w:szCs w:val="24"/>
        </w:rPr>
        <w:t xml:space="preserve">mob.: </w:t>
      </w:r>
    </w:p>
    <w:p w:rsidR="005E6575" w:rsidRDefault="005E6575" w:rsidP="005E6575">
      <w:pPr>
        <w:widowControl w:val="0"/>
        <w:ind w:left="20" w:firstLine="688"/>
        <w:jc w:val="left"/>
        <w:rPr>
          <w:rFonts w:ascii="Times New Roman" w:hAnsi="Times New Roman"/>
          <w:sz w:val="24"/>
          <w:szCs w:val="24"/>
        </w:rPr>
      </w:pPr>
      <w:r>
        <w:rPr>
          <w:rFonts w:ascii="Times New Roman" w:hAnsi="Times New Roman"/>
          <w:sz w:val="24"/>
          <w:szCs w:val="24"/>
        </w:rPr>
        <w:t xml:space="preserve">e-mail: </w:t>
      </w:r>
    </w:p>
    <w:p w:rsidR="00AE5F7F" w:rsidRPr="00447F7D" w:rsidRDefault="00AE5F7F" w:rsidP="003137DA">
      <w:pPr>
        <w:widowControl w:val="0"/>
        <w:ind w:left="708"/>
        <w:jc w:val="left"/>
        <w:rPr>
          <w:rFonts w:ascii="Times New Roman" w:hAnsi="Times New Roman"/>
          <w:i/>
          <w:sz w:val="24"/>
          <w:szCs w:val="24"/>
        </w:rPr>
      </w:pPr>
      <w:r w:rsidRPr="00447F7D">
        <w:rPr>
          <w:rFonts w:ascii="Times New Roman" w:hAnsi="Times New Roman"/>
          <w:i/>
          <w:sz w:val="24"/>
          <w:szCs w:val="24"/>
        </w:rPr>
        <w:t>Licence ke Zpracování lesních hospodářských plánů a lesních hospodářských osnov pod č. j. JMK 76597/2019</w:t>
      </w:r>
      <w:r w:rsidR="003137DA">
        <w:rPr>
          <w:rFonts w:ascii="Times New Roman" w:hAnsi="Times New Roman"/>
          <w:i/>
          <w:sz w:val="24"/>
          <w:szCs w:val="24"/>
        </w:rPr>
        <w:t xml:space="preserve">, </w:t>
      </w:r>
      <w:r w:rsidRPr="00447F7D">
        <w:rPr>
          <w:rFonts w:ascii="Times New Roman" w:hAnsi="Times New Roman"/>
          <w:i/>
          <w:sz w:val="24"/>
          <w:szCs w:val="24"/>
        </w:rPr>
        <w:t>Sp. zn.: S – JMK 71650/2019 OŽP-Kus v Brně 03.06.2019</w:t>
      </w:r>
    </w:p>
    <w:p w:rsidR="00AE5F7F" w:rsidRPr="00447F7D" w:rsidRDefault="00AE5F7F" w:rsidP="00AE5F7F">
      <w:pPr>
        <w:ind w:firstLine="708"/>
        <w:rPr>
          <w:rFonts w:ascii="Times New Roman" w:hAnsi="Times New Roman"/>
          <w:snapToGrid w:val="0"/>
          <w:sz w:val="24"/>
          <w:szCs w:val="24"/>
        </w:rPr>
      </w:pPr>
      <w:r w:rsidRPr="00447F7D">
        <w:rPr>
          <w:rFonts w:ascii="Times New Roman" w:hAnsi="Times New Roman"/>
          <w:sz w:val="24"/>
          <w:szCs w:val="24"/>
        </w:rPr>
        <w:t>(dále jen „zhotovitel“)</w:t>
      </w:r>
    </w:p>
    <w:p w:rsidR="00AE5F7F" w:rsidRPr="00447F7D" w:rsidRDefault="005B203B" w:rsidP="008A42A3">
      <w:pPr>
        <w:spacing w:before="120"/>
        <w:rPr>
          <w:rFonts w:ascii="Times New Roman" w:hAnsi="Times New Roman"/>
          <w:sz w:val="24"/>
          <w:szCs w:val="24"/>
        </w:rPr>
      </w:pPr>
      <w:r>
        <w:rPr>
          <w:rFonts w:ascii="Times New Roman" w:hAnsi="Times New Roman"/>
          <w:sz w:val="24"/>
          <w:szCs w:val="24"/>
        </w:rPr>
        <w:tab/>
      </w:r>
      <w:r w:rsidR="008A42A3" w:rsidRPr="00447F7D">
        <w:rPr>
          <w:rFonts w:ascii="Times New Roman" w:hAnsi="Times New Roman"/>
          <w:sz w:val="24"/>
          <w:szCs w:val="24"/>
        </w:rPr>
        <w:t xml:space="preserve"> </w:t>
      </w:r>
      <w:r w:rsidR="00AE5F7F" w:rsidRPr="00447F7D">
        <w:rPr>
          <w:rFonts w:ascii="Times New Roman" w:hAnsi="Times New Roman"/>
          <w:sz w:val="24"/>
          <w:szCs w:val="24"/>
        </w:rPr>
        <w:t>(společně dále jen „smluvní strany“ nebo každý jednotlivě „smluvní strana“)</w:t>
      </w:r>
    </w:p>
    <w:p w:rsidR="00AE5F7F" w:rsidRPr="00447F7D" w:rsidRDefault="00AE5F7F" w:rsidP="008A42A3">
      <w:pPr>
        <w:spacing w:before="120" w:after="120"/>
        <w:jc w:val="center"/>
        <w:rPr>
          <w:rFonts w:ascii="Times New Roman" w:hAnsi="Times New Roman"/>
          <w:b/>
          <w:sz w:val="24"/>
          <w:szCs w:val="24"/>
        </w:rPr>
      </w:pPr>
      <w:r w:rsidRPr="00447F7D">
        <w:rPr>
          <w:rFonts w:ascii="Times New Roman" w:hAnsi="Times New Roman"/>
          <w:b/>
          <w:sz w:val="24"/>
          <w:szCs w:val="24"/>
        </w:rPr>
        <w:t>uzavírají</w:t>
      </w:r>
    </w:p>
    <w:p w:rsidR="00AE5F7F" w:rsidRPr="00447F7D" w:rsidRDefault="00AE5F7F" w:rsidP="008A42A3">
      <w:pPr>
        <w:spacing w:after="120"/>
        <w:rPr>
          <w:rFonts w:ascii="Times New Roman" w:hAnsi="Times New Roman"/>
          <w:color w:val="000000"/>
          <w:sz w:val="24"/>
          <w:szCs w:val="24"/>
        </w:rPr>
      </w:pPr>
      <w:r w:rsidRPr="00447F7D">
        <w:rPr>
          <w:rFonts w:ascii="Times New Roman" w:hAnsi="Times New Roman"/>
          <w:sz w:val="24"/>
          <w:szCs w:val="24"/>
        </w:rPr>
        <w:t xml:space="preserve">v souladu s ustanovením § 2586 a násl. zákona č. 89/2012 Sb., občanský zákoník, </w:t>
      </w:r>
      <w:r w:rsidRPr="00447F7D">
        <w:rPr>
          <w:rFonts w:ascii="Times New Roman" w:hAnsi="Times New Roman"/>
          <w:color w:val="000000"/>
          <w:sz w:val="24"/>
          <w:szCs w:val="24"/>
        </w:rPr>
        <w:t>(dále také „občanský zákoník“) tuto smlouvu o dílo s výše uvedeným názvem (dále jen „smlouva“)</w:t>
      </w:r>
    </w:p>
    <w:p w:rsidR="00A64B86" w:rsidRDefault="00A64B86" w:rsidP="00AE5F7F">
      <w:pPr>
        <w:spacing w:before="120" w:after="120" w:line="20" w:lineRule="atLeast"/>
        <w:jc w:val="center"/>
        <w:rPr>
          <w:rFonts w:ascii="Times New Roman" w:hAnsi="Times New Roman"/>
          <w:b/>
          <w:sz w:val="24"/>
          <w:szCs w:val="24"/>
        </w:rPr>
      </w:pPr>
    </w:p>
    <w:p w:rsidR="00AE5F7F" w:rsidRPr="00447F7D" w:rsidRDefault="00AE5F7F" w:rsidP="00AE5F7F">
      <w:pPr>
        <w:spacing w:before="120" w:after="120" w:line="20" w:lineRule="atLeast"/>
        <w:jc w:val="center"/>
        <w:rPr>
          <w:rFonts w:ascii="Times New Roman" w:hAnsi="Times New Roman"/>
          <w:b/>
          <w:sz w:val="24"/>
          <w:szCs w:val="24"/>
        </w:rPr>
      </w:pPr>
      <w:r w:rsidRPr="00447F7D">
        <w:rPr>
          <w:rFonts w:ascii="Times New Roman" w:hAnsi="Times New Roman"/>
          <w:b/>
          <w:sz w:val="24"/>
          <w:szCs w:val="24"/>
        </w:rPr>
        <w:t>I. Předmět smlouvy</w:t>
      </w:r>
    </w:p>
    <w:p w:rsidR="00AE5F7F" w:rsidRPr="00447F7D" w:rsidRDefault="00AE5F7F" w:rsidP="009408B1">
      <w:pPr>
        <w:numPr>
          <w:ilvl w:val="0"/>
          <w:numId w:val="7"/>
        </w:numPr>
        <w:spacing w:before="120"/>
        <w:ind w:left="425" w:hanging="357"/>
        <w:rPr>
          <w:rFonts w:ascii="Times New Roman" w:hAnsi="Times New Roman"/>
          <w:sz w:val="24"/>
          <w:szCs w:val="24"/>
        </w:rPr>
      </w:pPr>
      <w:r w:rsidRPr="00447F7D">
        <w:rPr>
          <w:rFonts w:ascii="Times New Roman" w:hAnsi="Times New Roman"/>
          <w:sz w:val="24"/>
          <w:szCs w:val="24"/>
        </w:rPr>
        <w:t xml:space="preserve">Předmětem smlouvy je závazek zhotovitele provést pro objednatele na vlastní nebezpečí a vlastní odpovědnost dílo za podmínek stanovených smlouvou a v rozsahu </w:t>
      </w:r>
      <w:r w:rsidR="00210BE7">
        <w:rPr>
          <w:rFonts w:ascii="Times New Roman" w:hAnsi="Times New Roman"/>
          <w:sz w:val="24"/>
          <w:szCs w:val="24"/>
        </w:rPr>
        <w:t xml:space="preserve">době a způsobem </w:t>
      </w:r>
      <w:r w:rsidRPr="00447F7D">
        <w:rPr>
          <w:rFonts w:ascii="Times New Roman" w:hAnsi="Times New Roman"/>
          <w:sz w:val="24"/>
          <w:szCs w:val="24"/>
        </w:rPr>
        <w:t xml:space="preserve">stanoveném níže v čl. </w:t>
      </w:r>
      <w:r w:rsidR="005B203B">
        <w:rPr>
          <w:rFonts w:ascii="Times New Roman" w:hAnsi="Times New Roman"/>
          <w:sz w:val="24"/>
          <w:szCs w:val="24"/>
        </w:rPr>
        <w:t>II</w:t>
      </w:r>
      <w:r w:rsidR="00FD6AFE">
        <w:rPr>
          <w:rFonts w:ascii="Times New Roman" w:hAnsi="Times New Roman"/>
          <w:sz w:val="24"/>
          <w:szCs w:val="24"/>
        </w:rPr>
        <w:t>.</w:t>
      </w:r>
      <w:r w:rsidR="005B203B">
        <w:rPr>
          <w:rFonts w:ascii="Times New Roman" w:hAnsi="Times New Roman"/>
          <w:sz w:val="24"/>
          <w:szCs w:val="24"/>
        </w:rPr>
        <w:t xml:space="preserve"> a čl. I</w:t>
      </w:r>
      <w:r w:rsidRPr="00447F7D">
        <w:rPr>
          <w:rFonts w:ascii="Times New Roman" w:hAnsi="Times New Roman"/>
          <w:sz w:val="24"/>
          <w:szCs w:val="24"/>
        </w:rPr>
        <w:t xml:space="preserve">II. smlouvy (dále jen „dílo“) a závazek objednatele zaplatit zhotoviteli za dílo </w:t>
      </w:r>
      <w:r w:rsidR="00BB1FFE">
        <w:rPr>
          <w:rFonts w:ascii="Times New Roman" w:hAnsi="Times New Roman"/>
          <w:sz w:val="24"/>
          <w:szCs w:val="24"/>
        </w:rPr>
        <w:t xml:space="preserve">cenu </w:t>
      </w:r>
      <w:r w:rsidRPr="00447F7D">
        <w:rPr>
          <w:rFonts w:ascii="Times New Roman" w:hAnsi="Times New Roman"/>
          <w:sz w:val="24"/>
          <w:szCs w:val="24"/>
        </w:rPr>
        <w:t>dohodnutou</w:t>
      </w:r>
      <w:r w:rsidR="00BB1FFE">
        <w:rPr>
          <w:rFonts w:ascii="Times New Roman" w:hAnsi="Times New Roman"/>
          <w:sz w:val="24"/>
          <w:szCs w:val="24"/>
        </w:rPr>
        <w:t xml:space="preserve"> v čl. IV. této smlouvy,</w:t>
      </w:r>
      <w:r w:rsidRPr="00447F7D">
        <w:rPr>
          <w:rFonts w:ascii="Times New Roman" w:hAnsi="Times New Roman"/>
          <w:sz w:val="24"/>
          <w:szCs w:val="24"/>
        </w:rPr>
        <w:t xml:space="preserve"> v souladu a způsobem dle čl. V. </w:t>
      </w:r>
      <w:r w:rsidR="00FD6AFE">
        <w:rPr>
          <w:rFonts w:ascii="Times New Roman" w:hAnsi="Times New Roman"/>
          <w:sz w:val="24"/>
          <w:szCs w:val="24"/>
        </w:rPr>
        <w:t xml:space="preserve">této </w:t>
      </w:r>
      <w:r w:rsidRPr="00447F7D">
        <w:rPr>
          <w:rFonts w:ascii="Times New Roman" w:hAnsi="Times New Roman"/>
          <w:sz w:val="24"/>
          <w:szCs w:val="24"/>
        </w:rPr>
        <w:t xml:space="preserve">smlouvy. </w:t>
      </w:r>
    </w:p>
    <w:p w:rsidR="00AE5F7F" w:rsidRDefault="00AE5F7F" w:rsidP="009408B1">
      <w:pPr>
        <w:numPr>
          <w:ilvl w:val="0"/>
          <w:numId w:val="7"/>
        </w:numPr>
        <w:spacing w:before="120"/>
        <w:ind w:left="425" w:hanging="357"/>
        <w:rPr>
          <w:rFonts w:ascii="Times New Roman" w:hAnsi="Times New Roman"/>
          <w:sz w:val="24"/>
          <w:szCs w:val="24"/>
        </w:rPr>
      </w:pPr>
      <w:r w:rsidRPr="00447F7D">
        <w:rPr>
          <w:rFonts w:ascii="Times New Roman" w:hAnsi="Times New Roman"/>
          <w:sz w:val="24"/>
          <w:szCs w:val="24"/>
        </w:rPr>
        <w:t xml:space="preserve">Zhotovitel se touto smlouvou zavazuje pro objednatele zhotovit ve sjednané době plnění kompletní zpracování lesních hospodářských osnov (dále jen „LHO“) ve smyslu § 25 zákona č. 289/1995 Sb., o lesích a o změně a doplnění některých zákonů, (lesní zákon), ve znění pozdějších předpisů (dále jen „lesní zákon"). LHO bude dále zpracována dle vyhlášky č. 84/1996 Sb., o lesním hospodářském plánování, v návaznosti na vyhlášku č. 298/2018 Sb., o zpracování oblastních plánů rozvoje lesů a o vymezení hospodářských souborů, a platné metodiky MZe ČR při dodržení informačního standardu lesního hospodářství a dle ostatních právně závazných předpisů s předmětem díla souvisejících. LHO bude zpracována pro </w:t>
      </w:r>
      <w:r w:rsidRPr="00447F7D">
        <w:rPr>
          <w:rFonts w:ascii="Times New Roman" w:hAnsi="Times New Roman"/>
          <w:sz w:val="24"/>
          <w:szCs w:val="24"/>
        </w:rPr>
        <w:lastRenderedPageBreak/>
        <w:t>všechny právnické a fyzické osoby, které jsou vlastníky lesa o výměře do 50 ha s výjimkou těch, kteří si podle § 24 odst. 3 lesního zákona zadají zpracování lesního hospodářského plánu (dále jen „LHP“). Zhotovitel se zavazuje dílo řádně zhotovit v souladu se smlouvou a jejími přílohami a vycházet z podkladů a podmínek v nich stanovených.</w:t>
      </w:r>
      <w:r>
        <w:rPr>
          <w:rFonts w:ascii="Times New Roman" w:hAnsi="Times New Roman"/>
          <w:sz w:val="24"/>
          <w:szCs w:val="24"/>
        </w:rPr>
        <w:t xml:space="preserve"> Dílo bude provedeno v rozsahu, způsobem a v jakosti stanovených:</w:t>
      </w:r>
    </w:p>
    <w:p w:rsidR="00AE5F7F" w:rsidRDefault="00AE5F7F" w:rsidP="009408B1">
      <w:pPr>
        <w:numPr>
          <w:ilvl w:val="0"/>
          <w:numId w:val="22"/>
        </w:numPr>
        <w:spacing w:before="60"/>
        <w:ind w:left="1139" w:hanging="357"/>
        <w:rPr>
          <w:rFonts w:ascii="Times New Roman" w:hAnsi="Times New Roman"/>
          <w:sz w:val="24"/>
          <w:szCs w:val="24"/>
        </w:rPr>
      </w:pPr>
      <w:r>
        <w:rPr>
          <w:rFonts w:ascii="Times New Roman" w:hAnsi="Times New Roman"/>
          <w:sz w:val="24"/>
          <w:szCs w:val="24"/>
        </w:rPr>
        <w:t>touto smlouvou,</w:t>
      </w:r>
    </w:p>
    <w:p w:rsidR="00AE5F7F" w:rsidRDefault="00AE5F7F" w:rsidP="009408B1">
      <w:pPr>
        <w:numPr>
          <w:ilvl w:val="0"/>
          <w:numId w:val="22"/>
        </w:numPr>
        <w:spacing w:before="60"/>
        <w:ind w:left="1139" w:hanging="357"/>
        <w:rPr>
          <w:rFonts w:ascii="Times New Roman" w:hAnsi="Times New Roman"/>
          <w:sz w:val="24"/>
          <w:szCs w:val="24"/>
        </w:rPr>
      </w:pPr>
      <w:r>
        <w:rPr>
          <w:rFonts w:ascii="Times New Roman" w:hAnsi="Times New Roman"/>
          <w:sz w:val="24"/>
          <w:szCs w:val="24"/>
        </w:rPr>
        <w:t>zadávací dokumentací na zadání veřejné zakázky,</w:t>
      </w:r>
    </w:p>
    <w:p w:rsidR="00AE5F7F" w:rsidRDefault="00AE5F7F" w:rsidP="009408B1">
      <w:pPr>
        <w:numPr>
          <w:ilvl w:val="0"/>
          <w:numId w:val="22"/>
        </w:numPr>
        <w:spacing w:before="60"/>
        <w:ind w:left="1139" w:hanging="357"/>
        <w:rPr>
          <w:rFonts w:ascii="Times New Roman" w:hAnsi="Times New Roman"/>
          <w:sz w:val="24"/>
          <w:szCs w:val="24"/>
        </w:rPr>
      </w:pPr>
      <w:r>
        <w:rPr>
          <w:rFonts w:ascii="Times New Roman" w:hAnsi="Times New Roman"/>
          <w:sz w:val="24"/>
          <w:szCs w:val="24"/>
        </w:rPr>
        <w:t>nabídkou zhotovitele,</w:t>
      </w:r>
    </w:p>
    <w:p w:rsidR="00AE5F7F" w:rsidRPr="00447F7D" w:rsidRDefault="00AE5F7F" w:rsidP="009408B1">
      <w:pPr>
        <w:numPr>
          <w:ilvl w:val="0"/>
          <w:numId w:val="22"/>
        </w:numPr>
        <w:spacing w:before="60"/>
        <w:ind w:left="1139" w:hanging="357"/>
        <w:rPr>
          <w:rFonts w:ascii="Times New Roman" w:hAnsi="Times New Roman"/>
          <w:sz w:val="24"/>
          <w:szCs w:val="24"/>
        </w:rPr>
      </w:pPr>
      <w:r>
        <w:rPr>
          <w:rFonts w:ascii="Times New Roman" w:hAnsi="Times New Roman"/>
          <w:sz w:val="24"/>
          <w:szCs w:val="24"/>
        </w:rPr>
        <w:t>výše uvedenými právními předpisy, metodikami a specifikacemi objednatele.</w:t>
      </w:r>
    </w:p>
    <w:p w:rsidR="00FC1AF6" w:rsidRPr="00FC1AF6" w:rsidRDefault="00AE5F7F" w:rsidP="00FC1AF6">
      <w:pPr>
        <w:numPr>
          <w:ilvl w:val="0"/>
          <w:numId w:val="7"/>
        </w:numPr>
        <w:spacing w:before="120"/>
        <w:ind w:left="425" w:hanging="357"/>
        <w:rPr>
          <w:rFonts w:ascii="Times New Roman" w:hAnsi="Times New Roman"/>
          <w:sz w:val="24"/>
          <w:szCs w:val="24"/>
          <w:lang w:eastAsia="en-US"/>
        </w:rPr>
      </w:pPr>
      <w:r w:rsidRPr="00FC1AF6">
        <w:rPr>
          <w:rFonts w:ascii="Times New Roman" w:hAnsi="Times New Roman"/>
          <w:sz w:val="24"/>
          <w:szCs w:val="24"/>
        </w:rPr>
        <w:t xml:space="preserve">LHO se bude zpracovávat pro zařizovací obvod </w:t>
      </w:r>
      <w:r w:rsidR="00FC1AF6" w:rsidRPr="00FC1AF6">
        <w:rPr>
          <w:rFonts w:ascii="Times New Roman" w:hAnsi="Times New Roman"/>
          <w:sz w:val="24"/>
          <w:szCs w:val="24"/>
        </w:rPr>
        <w:t>Plešivec</w:t>
      </w:r>
      <w:r w:rsidRPr="00FC1AF6">
        <w:rPr>
          <w:rFonts w:ascii="Times New Roman" w:hAnsi="Times New Roman"/>
          <w:sz w:val="24"/>
          <w:szCs w:val="24"/>
        </w:rPr>
        <w:t xml:space="preserve"> ve správním území Města Karlovy Vary. </w:t>
      </w:r>
      <w:r w:rsidRPr="00FC1AF6">
        <w:rPr>
          <w:rFonts w:ascii="Times New Roman" w:hAnsi="Times New Roman"/>
          <w:sz w:val="24"/>
          <w:szCs w:val="24"/>
          <w:lang w:eastAsia="en-US"/>
        </w:rPr>
        <w:t xml:space="preserve">Zařizovací obvod je vymezen takto: </w:t>
      </w:r>
      <w:r w:rsidR="00FC1AF6" w:rsidRPr="00FC1AF6">
        <w:rPr>
          <w:rFonts w:ascii="Times New Roman" w:hAnsi="Times New Roman"/>
          <w:sz w:val="24"/>
          <w:szCs w:val="24"/>
          <w:lang w:eastAsia="en-US"/>
        </w:rPr>
        <w:t>na západě vymezen hranicí mezi LHC Plešivec a LHC Nejdek a tvoří jí silnice Karlovy Vary – Stará Role – Mezirolí – Fojtov, za Fojtovem po asfaltové silničce do Nového Fojtova, dále po lesní cestě na silnici Lužec Oldřichov až po křižovatku se silnicí Nejdek – Pernink, po ní až k železničnímu přejezdu, odtud po katastrální hranici mezi katastry Pernink x Oldřichov u Nejdku, Pstruží x Vysoká Štola, Pstruží x Lužec u Nejdku, Odeř x Děpoltovice, Ruprechtov x Nivy, Hroznětín x Podlesí u Sadova, Hájek x Sadov, Bor u Karlových Var x Nová Víska, Moříčov x Radošov u Kyselky až na hranici Vojenského újezdu Hradiště a po této hranici směrem jižním kde se na hraně katastrálního území Šemnice kříží s řekou Ohří. Proti proudu řeky Ohře do Karlových Varů.</w:t>
      </w:r>
    </w:p>
    <w:p w:rsidR="00AE5F7F" w:rsidRDefault="00AE5F7F" w:rsidP="009408B1">
      <w:pPr>
        <w:numPr>
          <w:ilvl w:val="0"/>
          <w:numId w:val="7"/>
        </w:numPr>
        <w:spacing w:before="120"/>
        <w:ind w:left="425" w:hanging="357"/>
        <w:rPr>
          <w:rFonts w:ascii="Times New Roman" w:hAnsi="Times New Roman"/>
          <w:sz w:val="24"/>
          <w:szCs w:val="24"/>
          <w:lang w:eastAsia="en-US"/>
        </w:rPr>
      </w:pPr>
      <w:r w:rsidRPr="00447F7D">
        <w:rPr>
          <w:rFonts w:ascii="Times New Roman" w:hAnsi="Times New Roman"/>
          <w:sz w:val="24"/>
          <w:szCs w:val="24"/>
          <w:lang w:eastAsia="en-US"/>
        </w:rPr>
        <w:t>Lesní hospodářské osnovy budou vypracovány v zařizovacím obvodu, který je tvořen katastrálními</w:t>
      </w:r>
      <w:r w:rsidRPr="00447F7D">
        <w:rPr>
          <w:rFonts w:ascii="Times New Roman" w:hAnsi="Times New Roman"/>
          <w:sz w:val="24"/>
          <w:szCs w:val="24"/>
        </w:rPr>
        <w:t xml:space="preserve"> </w:t>
      </w:r>
      <w:r w:rsidRPr="00447F7D">
        <w:rPr>
          <w:rFonts w:ascii="Times New Roman" w:hAnsi="Times New Roman"/>
          <w:sz w:val="24"/>
          <w:szCs w:val="24"/>
          <w:lang w:eastAsia="en-US"/>
        </w:rPr>
        <w:t>územími následujících obcí:</w:t>
      </w:r>
      <w:r w:rsidRPr="00447F7D">
        <w:rPr>
          <w:rFonts w:ascii="Times New Roman" w:hAnsi="Times New Roman"/>
          <w:sz w:val="24"/>
          <w:szCs w:val="24"/>
        </w:rPr>
        <w:t xml:space="preserve"> </w:t>
      </w:r>
    </w:p>
    <w:p w:rsidR="00FC1AF6" w:rsidRPr="00FC1AF6" w:rsidRDefault="00FC1AF6" w:rsidP="00FC1AF6">
      <w:pPr>
        <w:autoSpaceDE w:val="0"/>
        <w:autoSpaceDN w:val="0"/>
        <w:adjustRightInd w:val="0"/>
        <w:spacing w:before="60"/>
        <w:ind w:left="425" w:firstLine="1"/>
        <w:rPr>
          <w:rFonts w:ascii="Times New Roman" w:hAnsi="Times New Roman"/>
          <w:bCs/>
          <w:sz w:val="24"/>
          <w:szCs w:val="24"/>
        </w:rPr>
      </w:pPr>
      <w:r w:rsidRPr="00FC1AF6">
        <w:rPr>
          <w:rFonts w:ascii="Times New Roman" w:hAnsi="Times New Roman"/>
          <w:bCs/>
          <w:sz w:val="24"/>
          <w:szCs w:val="24"/>
        </w:rPr>
        <w:t>Nejdek - katastrální území: Oldřichov (část), Lužec u Nejdku (část), Vysoká Štola (část), Fojtov (část),</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Děpoltovice – katastrální území: Děpoltovice (část), Nivy</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Nová Role – katastrální území: Mezirolí (část)</w:t>
      </w:r>
    </w:p>
    <w:p w:rsidR="00FC1AF6" w:rsidRPr="00FC1AF6" w:rsidRDefault="00FC1AF6" w:rsidP="00FC1AF6">
      <w:pPr>
        <w:autoSpaceDE w:val="0"/>
        <w:autoSpaceDN w:val="0"/>
        <w:adjustRightInd w:val="0"/>
        <w:spacing w:before="60"/>
        <w:ind w:left="426"/>
        <w:rPr>
          <w:rFonts w:ascii="Times New Roman" w:hAnsi="Times New Roman"/>
          <w:bCs/>
          <w:sz w:val="24"/>
          <w:szCs w:val="24"/>
        </w:rPr>
      </w:pPr>
      <w:r w:rsidRPr="00FC1AF6">
        <w:rPr>
          <w:rFonts w:ascii="Times New Roman" w:hAnsi="Times New Roman"/>
          <w:bCs/>
          <w:sz w:val="24"/>
          <w:szCs w:val="24"/>
        </w:rPr>
        <w:t>Karlovy Vary – katastrální území: Stará Role (část), Rosnice u Staré Role, Čankov, Rybáře (část),</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Sedlec u Karlových Var, Bohatice</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Dalovice – katastrální území: Všeborovice, Dalovice, Vysoká u Dalovic</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Otovice – katastrální území: Otovice u Karlových Var</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Sadov - katastrální území: Podlesí u Sadova, Sadov, Lesov, Bor u Karlových Var, Stráň</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Kyselka – katastrální území: Kyselka, Radošov u Kyselky, Nová Kyselka</w:t>
      </w:r>
    </w:p>
    <w:p w:rsidR="00FC1AF6" w:rsidRPr="00FC1AF6" w:rsidRDefault="00FC1AF6" w:rsidP="00FC1AF6">
      <w:pPr>
        <w:autoSpaceDE w:val="0"/>
        <w:autoSpaceDN w:val="0"/>
        <w:adjustRightInd w:val="0"/>
        <w:spacing w:before="60"/>
        <w:ind w:firstLine="426"/>
        <w:rPr>
          <w:rFonts w:ascii="Times New Roman" w:hAnsi="Times New Roman"/>
          <w:bCs/>
          <w:sz w:val="24"/>
          <w:szCs w:val="24"/>
        </w:rPr>
      </w:pPr>
      <w:r w:rsidRPr="00FC1AF6">
        <w:rPr>
          <w:rFonts w:ascii="Times New Roman" w:hAnsi="Times New Roman"/>
          <w:bCs/>
          <w:sz w:val="24"/>
          <w:szCs w:val="24"/>
        </w:rPr>
        <w:t>Šemnice – katastrální území: Pulovice, Šemnice (část)</w:t>
      </w:r>
    </w:p>
    <w:p w:rsidR="00AE5F7F" w:rsidRDefault="00AE5F7F" w:rsidP="009408B1">
      <w:pPr>
        <w:numPr>
          <w:ilvl w:val="0"/>
          <w:numId w:val="7"/>
        </w:numPr>
        <w:spacing w:before="120"/>
        <w:ind w:left="425" w:hanging="357"/>
        <w:rPr>
          <w:rFonts w:ascii="Times New Roman" w:hAnsi="Times New Roman"/>
          <w:sz w:val="24"/>
          <w:szCs w:val="24"/>
          <w:lang w:eastAsia="en-US"/>
        </w:rPr>
      </w:pPr>
      <w:r w:rsidRPr="00447F7D">
        <w:rPr>
          <w:rFonts w:ascii="Times New Roman" w:hAnsi="Times New Roman"/>
          <w:sz w:val="24"/>
          <w:szCs w:val="24"/>
          <w:lang w:eastAsia="en-US"/>
        </w:rPr>
        <w:t xml:space="preserve">Celková výměra zařizovacího obvodu </w:t>
      </w:r>
      <w:r w:rsidR="00FC1AF6">
        <w:rPr>
          <w:rFonts w:ascii="Times New Roman" w:hAnsi="Times New Roman"/>
          <w:sz w:val="24"/>
          <w:szCs w:val="24"/>
          <w:lang w:eastAsia="en-US"/>
        </w:rPr>
        <w:t>Plešivec</w:t>
      </w:r>
      <w:r w:rsidRPr="00447F7D">
        <w:rPr>
          <w:rFonts w:ascii="Times New Roman" w:hAnsi="Times New Roman"/>
          <w:sz w:val="24"/>
          <w:szCs w:val="24"/>
          <w:lang w:eastAsia="en-US"/>
        </w:rPr>
        <w:t xml:space="preserve"> je cca </w:t>
      </w:r>
      <w:r w:rsidRPr="0001497A">
        <w:rPr>
          <w:rFonts w:ascii="Times New Roman" w:hAnsi="Times New Roman"/>
          <w:b/>
          <w:sz w:val="24"/>
          <w:szCs w:val="24"/>
          <w:lang w:eastAsia="en-US"/>
        </w:rPr>
        <w:t>13</w:t>
      </w:r>
      <w:r w:rsidR="00FC1AF6">
        <w:rPr>
          <w:rFonts w:ascii="Times New Roman" w:hAnsi="Times New Roman"/>
          <w:b/>
          <w:sz w:val="24"/>
          <w:szCs w:val="24"/>
          <w:lang w:eastAsia="en-US"/>
        </w:rPr>
        <w:t>5</w:t>
      </w:r>
      <w:r w:rsidRPr="0001497A">
        <w:rPr>
          <w:rFonts w:ascii="Times New Roman" w:hAnsi="Times New Roman"/>
          <w:b/>
          <w:sz w:val="24"/>
          <w:szCs w:val="24"/>
          <w:lang w:eastAsia="en-US"/>
        </w:rPr>
        <w:t>,</w:t>
      </w:r>
      <w:r w:rsidR="00FC1AF6">
        <w:rPr>
          <w:rFonts w:ascii="Times New Roman" w:hAnsi="Times New Roman"/>
          <w:b/>
          <w:sz w:val="24"/>
          <w:szCs w:val="24"/>
          <w:lang w:eastAsia="en-US"/>
        </w:rPr>
        <w:t>94</w:t>
      </w:r>
      <w:r w:rsidRPr="0001497A">
        <w:rPr>
          <w:rFonts w:ascii="Times New Roman" w:hAnsi="Times New Roman"/>
          <w:b/>
          <w:sz w:val="24"/>
          <w:szCs w:val="24"/>
          <w:lang w:eastAsia="en-US"/>
        </w:rPr>
        <w:t xml:space="preserve"> ha</w:t>
      </w:r>
      <w:r w:rsidRPr="00447F7D">
        <w:rPr>
          <w:rFonts w:ascii="Times New Roman" w:hAnsi="Times New Roman"/>
          <w:sz w:val="24"/>
          <w:szCs w:val="24"/>
          <w:lang w:eastAsia="en-US"/>
        </w:rPr>
        <w:t xml:space="preserve">. </w:t>
      </w:r>
      <w:r>
        <w:rPr>
          <w:rFonts w:ascii="Times New Roman" w:hAnsi="Times New Roman"/>
          <w:sz w:val="24"/>
          <w:szCs w:val="24"/>
        </w:rPr>
        <w:t>V</w:t>
      </w:r>
      <w:r w:rsidRPr="00447F7D">
        <w:rPr>
          <w:rFonts w:ascii="Times New Roman" w:hAnsi="Times New Roman"/>
          <w:sz w:val="24"/>
          <w:szCs w:val="24"/>
          <w:lang w:eastAsia="en-US"/>
        </w:rPr>
        <w:t xml:space="preserve">ýměra bude upřesněna </w:t>
      </w:r>
      <w:r>
        <w:rPr>
          <w:rFonts w:ascii="Times New Roman" w:hAnsi="Times New Roman"/>
          <w:sz w:val="24"/>
          <w:szCs w:val="24"/>
        </w:rPr>
        <w:t xml:space="preserve">objednatelem </w:t>
      </w:r>
      <w:r w:rsidRPr="00447F7D">
        <w:rPr>
          <w:rFonts w:ascii="Times New Roman" w:hAnsi="Times New Roman"/>
          <w:sz w:val="24"/>
          <w:szCs w:val="24"/>
          <w:lang w:eastAsia="en-US"/>
        </w:rPr>
        <w:t>před</w:t>
      </w:r>
      <w:r>
        <w:rPr>
          <w:rFonts w:ascii="Times New Roman" w:hAnsi="Times New Roman"/>
          <w:sz w:val="24"/>
          <w:szCs w:val="24"/>
          <w:lang w:eastAsia="en-US"/>
        </w:rPr>
        <w:t xml:space="preserve"> </w:t>
      </w:r>
      <w:r w:rsidRPr="00447F7D">
        <w:rPr>
          <w:rFonts w:ascii="Times New Roman" w:hAnsi="Times New Roman"/>
          <w:sz w:val="24"/>
          <w:szCs w:val="24"/>
          <w:lang w:eastAsia="en-US"/>
        </w:rPr>
        <w:t>podpisem uzavření smlouvy o dílo.</w:t>
      </w:r>
      <w:r w:rsidRPr="00447F7D">
        <w:rPr>
          <w:rFonts w:ascii="Times New Roman" w:hAnsi="Times New Roman"/>
          <w:sz w:val="24"/>
          <w:szCs w:val="24"/>
        </w:rPr>
        <w:t xml:space="preserve"> Skutečná celková výměra LHO bude upřesněna </w:t>
      </w:r>
      <w:r>
        <w:rPr>
          <w:rFonts w:ascii="Times New Roman" w:hAnsi="Times New Roman"/>
          <w:sz w:val="24"/>
          <w:szCs w:val="24"/>
        </w:rPr>
        <w:t xml:space="preserve">zhotovitelem </w:t>
      </w:r>
      <w:r w:rsidRPr="00447F7D">
        <w:rPr>
          <w:rFonts w:ascii="Times New Roman" w:hAnsi="Times New Roman"/>
          <w:sz w:val="24"/>
          <w:szCs w:val="24"/>
        </w:rPr>
        <w:t>dle celkové plochy, která bude uvedena v plochové tabulce zpracovaných LHO.</w:t>
      </w:r>
    </w:p>
    <w:p w:rsidR="00AE5F7F" w:rsidRPr="00447F7D" w:rsidRDefault="00AE5F7F" w:rsidP="009408B1">
      <w:pPr>
        <w:numPr>
          <w:ilvl w:val="0"/>
          <w:numId w:val="7"/>
        </w:numPr>
        <w:spacing w:before="120"/>
        <w:ind w:left="425" w:hanging="357"/>
        <w:rPr>
          <w:rFonts w:ascii="Times New Roman" w:hAnsi="Times New Roman"/>
          <w:sz w:val="24"/>
          <w:szCs w:val="24"/>
        </w:rPr>
      </w:pPr>
      <w:r w:rsidRPr="00447F7D">
        <w:rPr>
          <w:rFonts w:ascii="Times New Roman" w:hAnsi="Times New Roman"/>
          <w:sz w:val="24"/>
          <w:szCs w:val="24"/>
        </w:rPr>
        <w:t>LHO bude zpracována na období 1.</w:t>
      </w:r>
      <w:r w:rsidR="0073499F">
        <w:rPr>
          <w:rFonts w:ascii="Times New Roman" w:hAnsi="Times New Roman"/>
          <w:sz w:val="24"/>
          <w:szCs w:val="24"/>
        </w:rPr>
        <w:t xml:space="preserve"> </w:t>
      </w:r>
      <w:r w:rsidRPr="00447F7D">
        <w:rPr>
          <w:rFonts w:ascii="Times New Roman" w:hAnsi="Times New Roman"/>
          <w:sz w:val="24"/>
          <w:szCs w:val="24"/>
        </w:rPr>
        <w:t>1.</w:t>
      </w:r>
      <w:r w:rsidR="0073499F">
        <w:rPr>
          <w:rFonts w:ascii="Times New Roman" w:hAnsi="Times New Roman"/>
          <w:sz w:val="24"/>
          <w:szCs w:val="24"/>
        </w:rPr>
        <w:t xml:space="preserve"> </w:t>
      </w:r>
      <w:r w:rsidRPr="00447F7D">
        <w:rPr>
          <w:rFonts w:ascii="Times New Roman" w:hAnsi="Times New Roman"/>
          <w:sz w:val="24"/>
          <w:szCs w:val="24"/>
        </w:rPr>
        <w:t>202</w:t>
      </w:r>
      <w:r>
        <w:rPr>
          <w:rFonts w:ascii="Times New Roman" w:hAnsi="Times New Roman"/>
          <w:sz w:val="24"/>
          <w:szCs w:val="24"/>
        </w:rPr>
        <w:t>2</w:t>
      </w:r>
      <w:r w:rsidRPr="00447F7D">
        <w:rPr>
          <w:rFonts w:ascii="Times New Roman" w:hAnsi="Times New Roman"/>
          <w:sz w:val="24"/>
          <w:szCs w:val="24"/>
        </w:rPr>
        <w:t xml:space="preserve"> – 31.</w:t>
      </w:r>
      <w:r w:rsidR="0073499F">
        <w:rPr>
          <w:rFonts w:ascii="Times New Roman" w:hAnsi="Times New Roman"/>
          <w:sz w:val="24"/>
          <w:szCs w:val="24"/>
        </w:rPr>
        <w:t xml:space="preserve"> </w:t>
      </w:r>
      <w:r w:rsidRPr="00447F7D">
        <w:rPr>
          <w:rFonts w:ascii="Times New Roman" w:hAnsi="Times New Roman"/>
          <w:sz w:val="24"/>
          <w:szCs w:val="24"/>
        </w:rPr>
        <w:t>12.</w:t>
      </w:r>
      <w:r w:rsidR="0073499F">
        <w:rPr>
          <w:rFonts w:ascii="Times New Roman" w:hAnsi="Times New Roman"/>
          <w:sz w:val="24"/>
          <w:szCs w:val="24"/>
        </w:rPr>
        <w:t xml:space="preserve"> </w:t>
      </w:r>
      <w:r w:rsidRPr="00447F7D">
        <w:rPr>
          <w:rFonts w:ascii="Times New Roman" w:hAnsi="Times New Roman"/>
          <w:sz w:val="24"/>
          <w:szCs w:val="24"/>
        </w:rPr>
        <w:t>203</w:t>
      </w:r>
      <w:r>
        <w:rPr>
          <w:rFonts w:ascii="Times New Roman" w:hAnsi="Times New Roman"/>
          <w:sz w:val="24"/>
          <w:szCs w:val="24"/>
        </w:rPr>
        <w:t>1</w:t>
      </w:r>
      <w:r w:rsidRPr="00447F7D">
        <w:rPr>
          <w:rFonts w:ascii="Times New Roman" w:hAnsi="Times New Roman"/>
          <w:sz w:val="24"/>
          <w:szCs w:val="24"/>
        </w:rPr>
        <w:t>.</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II. Specifikace díla, způsob plnění</w:t>
      </w:r>
    </w:p>
    <w:p w:rsidR="00AE5F7F" w:rsidRDefault="00AE5F7F" w:rsidP="009408B1">
      <w:pPr>
        <w:numPr>
          <w:ilvl w:val="0"/>
          <w:numId w:val="8"/>
        </w:numPr>
        <w:spacing w:before="120"/>
        <w:ind w:left="425" w:hanging="357"/>
        <w:rPr>
          <w:rFonts w:ascii="Times New Roman" w:hAnsi="Times New Roman"/>
          <w:sz w:val="24"/>
          <w:szCs w:val="24"/>
        </w:rPr>
      </w:pPr>
      <w:r>
        <w:rPr>
          <w:rFonts w:ascii="Times New Roman" w:hAnsi="Times New Roman"/>
          <w:sz w:val="24"/>
          <w:szCs w:val="24"/>
        </w:rPr>
        <w:t xml:space="preserve">Zhotovitel je povinen předat návrh </w:t>
      </w:r>
      <w:r w:rsidRPr="00447F7D">
        <w:rPr>
          <w:rFonts w:ascii="Times New Roman" w:hAnsi="Times New Roman"/>
          <w:sz w:val="24"/>
          <w:szCs w:val="24"/>
        </w:rPr>
        <w:t xml:space="preserve">LHO </w:t>
      </w:r>
      <w:r>
        <w:rPr>
          <w:rFonts w:ascii="Times New Roman" w:hAnsi="Times New Roman"/>
          <w:sz w:val="24"/>
          <w:szCs w:val="24"/>
        </w:rPr>
        <w:t>nejméně 30 dnů před termínem plnění dle této smlouvy objednateli k posouzení a kontrole.</w:t>
      </w:r>
    </w:p>
    <w:p w:rsidR="00AE5F7F" w:rsidRDefault="00AE5F7F" w:rsidP="009408B1">
      <w:pPr>
        <w:numPr>
          <w:ilvl w:val="0"/>
          <w:numId w:val="8"/>
        </w:numPr>
        <w:spacing w:before="120"/>
        <w:ind w:left="425" w:hanging="357"/>
        <w:rPr>
          <w:rFonts w:ascii="Times New Roman" w:hAnsi="Times New Roman"/>
          <w:sz w:val="24"/>
          <w:szCs w:val="24"/>
        </w:rPr>
      </w:pPr>
      <w:r>
        <w:rPr>
          <w:rFonts w:ascii="Times New Roman" w:hAnsi="Times New Roman"/>
          <w:sz w:val="24"/>
          <w:szCs w:val="24"/>
        </w:rPr>
        <w:t xml:space="preserve">Objednatel je povinen se k předloženému návrhu LHO podle předchozího odstavce vyjádřit, tj. sdělit své připomínky nebo sdělit, že připomínky nemá, a to do </w:t>
      </w:r>
      <w:r w:rsidR="0073499F">
        <w:rPr>
          <w:rFonts w:ascii="Times New Roman" w:hAnsi="Times New Roman"/>
          <w:sz w:val="24"/>
          <w:szCs w:val="24"/>
        </w:rPr>
        <w:t>čtrnácti (</w:t>
      </w:r>
      <w:r>
        <w:rPr>
          <w:rFonts w:ascii="Times New Roman" w:hAnsi="Times New Roman"/>
          <w:sz w:val="24"/>
          <w:szCs w:val="24"/>
        </w:rPr>
        <w:t>14</w:t>
      </w:r>
      <w:r w:rsidR="0073499F">
        <w:rPr>
          <w:rFonts w:ascii="Times New Roman" w:hAnsi="Times New Roman"/>
          <w:sz w:val="24"/>
          <w:szCs w:val="24"/>
        </w:rPr>
        <w:t>)</w:t>
      </w:r>
      <w:r>
        <w:rPr>
          <w:rFonts w:ascii="Times New Roman" w:hAnsi="Times New Roman"/>
          <w:sz w:val="24"/>
          <w:szCs w:val="24"/>
        </w:rPr>
        <w:t xml:space="preserve"> dnů ode dne, kdy mu byl návrh LHO předán. Zhotovitel je povinen případné připomínky do díla zapracovat.</w:t>
      </w:r>
    </w:p>
    <w:p w:rsidR="00AE5F7F" w:rsidRDefault="00AE5F7F" w:rsidP="009408B1">
      <w:pPr>
        <w:numPr>
          <w:ilvl w:val="0"/>
          <w:numId w:val="8"/>
        </w:numPr>
        <w:spacing w:before="120"/>
        <w:ind w:left="425" w:hanging="357"/>
        <w:rPr>
          <w:rFonts w:ascii="Times New Roman" w:hAnsi="Times New Roman"/>
          <w:sz w:val="24"/>
          <w:szCs w:val="24"/>
        </w:rPr>
      </w:pPr>
      <w:r>
        <w:rPr>
          <w:rFonts w:ascii="Times New Roman" w:hAnsi="Times New Roman"/>
          <w:sz w:val="24"/>
          <w:szCs w:val="24"/>
        </w:rPr>
        <w:t>Zhotovitel je povinen předat objednateli návrh LHO v tištěné a elektronické podobě takto:</w:t>
      </w:r>
    </w:p>
    <w:p w:rsidR="00AE5F7F" w:rsidRPr="00447F7D"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2 x všeobecná č</w:t>
      </w:r>
      <w:r>
        <w:rPr>
          <w:rFonts w:ascii="Times New Roman" w:hAnsi="Times New Roman"/>
          <w:sz w:val="24"/>
          <w:szCs w:val="24"/>
        </w:rPr>
        <w:t>ást LHO</w:t>
      </w:r>
    </w:p>
    <w:p w:rsidR="00AE5F7F" w:rsidRPr="00447F7D" w:rsidRDefault="00AE5F7F" w:rsidP="009408B1">
      <w:pPr>
        <w:numPr>
          <w:ilvl w:val="0"/>
          <w:numId w:val="23"/>
        </w:numPr>
        <w:ind w:left="709" w:hanging="357"/>
        <w:rPr>
          <w:rFonts w:ascii="Times New Roman" w:hAnsi="Times New Roman"/>
          <w:sz w:val="24"/>
          <w:szCs w:val="24"/>
        </w:rPr>
      </w:pPr>
      <w:r>
        <w:rPr>
          <w:rFonts w:ascii="Times New Roman" w:hAnsi="Times New Roman"/>
          <w:sz w:val="24"/>
          <w:szCs w:val="24"/>
        </w:rPr>
        <w:t>2 x hospodářská kniha LHO – p</w:t>
      </w:r>
      <w:r w:rsidRPr="00447F7D">
        <w:rPr>
          <w:rFonts w:ascii="Times New Roman" w:hAnsi="Times New Roman"/>
          <w:sz w:val="24"/>
          <w:szCs w:val="24"/>
        </w:rPr>
        <w:t>odrobné údaje pro porosty, porostní skupiny a d</w:t>
      </w:r>
      <w:r>
        <w:rPr>
          <w:rFonts w:ascii="Times New Roman" w:hAnsi="Times New Roman"/>
          <w:sz w:val="24"/>
          <w:szCs w:val="24"/>
        </w:rPr>
        <w:t>řeviny</w:t>
      </w:r>
    </w:p>
    <w:p w:rsidR="00AE5F7F" w:rsidRPr="00447F7D"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2 x plochová tabul</w:t>
      </w:r>
      <w:r>
        <w:rPr>
          <w:rFonts w:ascii="Times New Roman" w:hAnsi="Times New Roman"/>
          <w:sz w:val="24"/>
          <w:szCs w:val="24"/>
        </w:rPr>
        <w:t>ka LHO</w:t>
      </w:r>
    </w:p>
    <w:p w:rsidR="00AE5F7F" w:rsidRPr="00447F7D" w:rsidRDefault="00AE5F7F" w:rsidP="009408B1">
      <w:pPr>
        <w:numPr>
          <w:ilvl w:val="0"/>
          <w:numId w:val="23"/>
        </w:numPr>
        <w:ind w:left="709" w:hanging="357"/>
        <w:rPr>
          <w:rFonts w:ascii="Times New Roman" w:hAnsi="Times New Roman"/>
          <w:sz w:val="24"/>
          <w:szCs w:val="24"/>
        </w:rPr>
      </w:pPr>
      <w:r>
        <w:rPr>
          <w:rFonts w:ascii="Times New Roman" w:hAnsi="Times New Roman"/>
          <w:sz w:val="24"/>
          <w:szCs w:val="24"/>
        </w:rPr>
        <w:t xml:space="preserve">2 x porostní mapa LHO </w:t>
      </w:r>
      <w:r w:rsidRPr="00447F7D">
        <w:rPr>
          <w:rFonts w:ascii="Times New Roman" w:hAnsi="Times New Roman"/>
          <w:sz w:val="24"/>
          <w:szCs w:val="24"/>
        </w:rPr>
        <w:t>v měřítku 1 : 10.000 ne</w:t>
      </w:r>
      <w:r>
        <w:rPr>
          <w:rFonts w:ascii="Times New Roman" w:hAnsi="Times New Roman"/>
          <w:sz w:val="24"/>
          <w:szCs w:val="24"/>
        </w:rPr>
        <w:t>bo podrobnějším</w:t>
      </w:r>
    </w:p>
    <w:p w:rsidR="00AE5F7F" w:rsidRPr="00447F7D" w:rsidRDefault="00AE5F7F" w:rsidP="009408B1">
      <w:pPr>
        <w:numPr>
          <w:ilvl w:val="0"/>
          <w:numId w:val="23"/>
        </w:numPr>
        <w:ind w:left="709" w:hanging="357"/>
        <w:rPr>
          <w:rFonts w:ascii="Times New Roman" w:hAnsi="Times New Roman"/>
          <w:sz w:val="24"/>
          <w:szCs w:val="24"/>
        </w:rPr>
      </w:pPr>
      <w:r>
        <w:rPr>
          <w:rFonts w:ascii="Times New Roman" w:hAnsi="Times New Roman"/>
          <w:sz w:val="24"/>
          <w:szCs w:val="24"/>
        </w:rPr>
        <w:t xml:space="preserve">2 x těžební mapa LHO </w:t>
      </w:r>
      <w:r w:rsidRPr="00447F7D">
        <w:rPr>
          <w:rFonts w:ascii="Times New Roman" w:hAnsi="Times New Roman"/>
          <w:sz w:val="24"/>
          <w:szCs w:val="24"/>
        </w:rPr>
        <w:t>v měřítku 1 : 10.000 ne</w:t>
      </w:r>
      <w:r>
        <w:rPr>
          <w:rFonts w:ascii="Times New Roman" w:hAnsi="Times New Roman"/>
          <w:sz w:val="24"/>
          <w:szCs w:val="24"/>
        </w:rPr>
        <w:t>bo podrobnějším</w:t>
      </w:r>
    </w:p>
    <w:p w:rsidR="00AE5F7F" w:rsidRPr="00447F7D" w:rsidRDefault="00AE5F7F" w:rsidP="009408B1">
      <w:pPr>
        <w:numPr>
          <w:ilvl w:val="0"/>
          <w:numId w:val="23"/>
        </w:numPr>
        <w:ind w:left="709" w:hanging="357"/>
        <w:rPr>
          <w:rFonts w:ascii="Times New Roman" w:hAnsi="Times New Roman"/>
          <w:sz w:val="24"/>
          <w:szCs w:val="24"/>
        </w:rPr>
      </w:pPr>
      <w:r>
        <w:rPr>
          <w:rFonts w:ascii="Times New Roman" w:hAnsi="Times New Roman"/>
          <w:sz w:val="24"/>
          <w:szCs w:val="24"/>
        </w:rPr>
        <w:t xml:space="preserve">1 x přehledová mapa </w:t>
      </w:r>
      <w:r w:rsidRPr="00447F7D">
        <w:rPr>
          <w:rFonts w:ascii="Times New Roman" w:hAnsi="Times New Roman"/>
          <w:sz w:val="24"/>
          <w:szCs w:val="24"/>
        </w:rPr>
        <w:t>v měřítku 1 : 20 000</w:t>
      </w:r>
    </w:p>
    <w:p w:rsidR="00AE5F7F" w:rsidRPr="00447F7D"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1</w:t>
      </w:r>
      <w:r>
        <w:rPr>
          <w:rFonts w:ascii="Times New Roman" w:hAnsi="Times New Roman"/>
          <w:sz w:val="24"/>
          <w:szCs w:val="24"/>
        </w:rPr>
        <w:t xml:space="preserve"> </w:t>
      </w:r>
      <w:r w:rsidRPr="00447F7D">
        <w:rPr>
          <w:rFonts w:ascii="Times New Roman" w:hAnsi="Times New Roman"/>
          <w:sz w:val="24"/>
          <w:szCs w:val="24"/>
        </w:rPr>
        <w:t xml:space="preserve">x soutisk </w:t>
      </w:r>
      <w:r>
        <w:rPr>
          <w:rFonts w:ascii="Times New Roman" w:hAnsi="Times New Roman"/>
          <w:sz w:val="24"/>
          <w:szCs w:val="24"/>
        </w:rPr>
        <w:t>obrysové a parcelní mapy</w:t>
      </w:r>
    </w:p>
    <w:p w:rsidR="00AE5F7F"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1 x seznam vlastníků lesních pozemků</w:t>
      </w:r>
      <w:r>
        <w:rPr>
          <w:rFonts w:ascii="Times New Roman" w:hAnsi="Times New Roman"/>
          <w:sz w:val="24"/>
          <w:szCs w:val="24"/>
        </w:rPr>
        <w:t xml:space="preserve"> dle </w:t>
      </w:r>
      <w:r w:rsidRPr="00447F7D">
        <w:rPr>
          <w:rFonts w:ascii="Times New Roman" w:hAnsi="Times New Roman"/>
          <w:sz w:val="24"/>
          <w:szCs w:val="24"/>
        </w:rPr>
        <w:t>parcel a</w:t>
      </w:r>
      <w:r>
        <w:rPr>
          <w:rFonts w:ascii="Times New Roman" w:hAnsi="Times New Roman"/>
          <w:sz w:val="24"/>
          <w:szCs w:val="24"/>
        </w:rPr>
        <w:t xml:space="preserve"> JPRL</w:t>
      </w:r>
      <w:r w:rsidRPr="00447F7D">
        <w:rPr>
          <w:rFonts w:ascii="Times New Roman" w:hAnsi="Times New Roman"/>
          <w:sz w:val="24"/>
          <w:szCs w:val="24"/>
        </w:rPr>
        <w:t>, zařazených do LHO</w:t>
      </w:r>
    </w:p>
    <w:p w:rsidR="00AE5F7F" w:rsidRDefault="00AE5F7F" w:rsidP="009408B1">
      <w:pPr>
        <w:numPr>
          <w:ilvl w:val="0"/>
          <w:numId w:val="23"/>
        </w:numPr>
        <w:ind w:left="709" w:hanging="357"/>
        <w:rPr>
          <w:rFonts w:ascii="Times New Roman" w:hAnsi="Times New Roman"/>
          <w:sz w:val="24"/>
          <w:szCs w:val="24"/>
        </w:rPr>
      </w:pPr>
      <w:r>
        <w:rPr>
          <w:rFonts w:ascii="Times New Roman" w:hAnsi="Times New Roman"/>
          <w:sz w:val="24"/>
          <w:szCs w:val="24"/>
        </w:rPr>
        <w:t>1 x parcelní mapy, na jejímž základě byly LHO vytvořeny</w:t>
      </w:r>
    </w:p>
    <w:p w:rsidR="00AE5F7F" w:rsidRDefault="00AE5F7F" w:rsidP="00AE5F7F">
      <w:pPr>
        <w:spacing w:before="120" w:after="120"/>
        <w:ind w:left="62"/>
        <w:rPr>
          <w:rFonts w:ascii="Times New Roman" w:hAnsi="Times New Roman"/>
          <w:sz w:val="24"/>
          <w:szCs w:val="24"/>
        </w:rPr>
      </w:pPr>
      <w:r>
        <w:rPr>
          <w:rFonts w:ascii="Times New Roman" w:hAnsi="Times New Roman"/>
          <w:sz w:val="24"/>
          <w:szCs w:val="24"/>
        </w:rPr>
        <w:t>Tato část LHO bude předána v tištěné formě v počtu výše uvedeném.</w:t>
      </w:r>
    </w:p>
    <w:p w:rsidR="00AE5F7F" w:rsidRPr="00447F7D"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1 x numerická a grafická data LHO na elektronickém nosiči, která budou volně kopírovatelná</w:t>
      </w:r>
      <w:r>
        <w:rPr>
          <w:rFonts w:ascii="Times New Roman" w:hAnsi="Times New Roman"/>
          <w:sz w:val="24"/>
          <w:szCs w:val="24"/>
        </w:rPr>
        <w:t xml:space="preserve"> a</w:t>
      </w:r>
      <w:r w:rsidRPr="00447F7D">
        <w:rPr>
          <w:rFonts w:ascii="Times New Roman" w:hAnsi="Times New Roman"/>
          <w:sz w:val="24"/>
          <w:szCs w:val="24"/>
        </w:rPr>
        <w:t xml:space="preserve"> čitelná </w:t>
      </w:r>
      <w:r>
        <w:rPr>
          <w:rFonts w:ascii="Times New Roman" w:hAnsi="Times New Roman"/>
          <w:sz w:val="24"/>
          <w:szCs w:val="24"/>
        </w:rPr>
        <w:t xml:space="preserve">ve formátu PDF, </w:t>
      </w:r>
      <w:r w:rsidRPr="00447F7D">
        <w:rPr>
          <w:rFonts w:ascii="Times New Roman" w:hAnsi="Times New Roman"/>
          <w:sz w:val="24"/>
          <w:szCs w:val="24"/>
        </w:rPr>
        <w:t>seznamy vlastníků ve formátu Excel</w:t>
      </w:r>
      <w:r>
        <w:rPr>
          <w:rFonts w:ascii="Times New Roman" w:hAnsi="Times New Roman"/>
          <w:sz w:val="24"/>
          <w:szCs w:val="24"/>
        </w:rPr>
        <w:t xml:space="preserve">, a dále </w:t>
      </w:r>
      <w:r w:rsidRPr="00447F7D">
        <w:rPr>
          <w:rFonts w:ascii="Times New Roman" w:hAnsi="Times New Roman"/>
          <w:sz w:val="24"/>
          <w:szCs w:val="24"/>
        </w:rPr>
        <w:t>numerická a grafická data LHO</w:t>
      </w:r>
      <w:r>
        <w:rPr>
          <w:rFonts w:ascii="Times New Roman" w:hAnsi="Times New Roman"/>
          <w:sz w:val="24"/>
          <w:szCs w:val="24"/>
        </w:rPr>
        <w:t xml:space="preserve"> čitelná a editovatelná ve formátu způsobilém pro využití v rámci datového skladu pro státní správu lesů (obvykle formát XML dle IS MZe).</w:t>
      </w:r>
    </w:p>
    <w:p w:rsidR="00AE5F7F" w:rsidRPr="00447F7D" w:rsidRDefault="00AE5F7F" w:rsidP="009408B1">
      <w:pPr>
        <w:numPr>
          <w:ilvl w:val="0"/>
          <w:numId w:val="23"/>
        </w:numPr>
        <w:ind w:left="709" w:hanging="357"/>
        <w:rPr>
          <w:rFonts w:ascii="Times New Roman" w:hAnsi="Times New Roman"/>
          <w:sz w:val="24"/>
          <w:szCs w:val="24"/>
        </w:rPr>
      </w:pPr>
      <w:r w:rsidRPr="00447F7D">
        <w:rPr>
          <w:rFonts w:ascii="Times New Roman" w:hAnsi="Times New Roman"/>
          <w:sz w:val="24"/>
          <w:szCs w:val="24"/>
        </w:rPr>
        <w:t>Elektronický nosič dat se separáty jednotlivých vlastníků ve formátu PDF</w:t>
      </w:r>
    </w:p>
    <w:p w:rsidR="00AE5F7F" w:rsidRPr="009C43F4" w:rsidRDefault="00AE5F7F" w:rsidP="00AE5F7F">
      <w:pPr>
        <w:spacing w:before="120" w:after="120"/>
        <w:ind w:left="62"/>
        <w:rPr>
          <w:rFonts w:ascii="Times New Roman" w:hAnsi="Times New Roman"/>
          <w:sz w:val="24"/>
          <w:szCs w:val="24"/>
        </w:rPr>
      </w:pPr>
      <w:r w:rsidRPr="009C43F4">
        <w:rPr>
          <w:rFonts w:ascii="Times New Roman" w:hAnsi="Times New Roman"/>
          <w:sz w:val="24"/>
          <w:szCs w:val="24"/>
        </w:rPr>
        <w:t>Digitální data budou zpracována v souladu s informačním standardem lesního hospodářství, platným pro rok zpracování a prověřena v Informačním a datovém centru Ústavu pro hospodářskou úpravu lesů Brandýs nad Labem (dále jen „ÚHÚL“) v platném výměnném formátu dat LHP a LHO.</w:t>
      </w:r>
    </w:p>
    <w:p w:rsidR="00AE5F7F" w:rsidRPr="00447F7D" w:rsidRDefault="00AE5F7F" w:rsidP="009408B1">
      <w:pPr>
        <w:numPr>
          <w:ilvl w:val="0"/>
          <w:numId w:val="8"/>
        </w:numPr>
        <w:spacing w:before="120"/>
        <w:ind w:left="425" w:hanging="357"/>
        <w:rPr>
          <w:rFonts w:ascii="Times New Roman" w:hAnsi="Times New Roman"/>
          <w:sz w:val="24"/>
          <w:szCs w:val="24"/>
        </w:rPr>
      </w:pPr>
      <w:r w:rsidRPr="00447F7D">
        <w:rPr>
          <w:rFonts w:ascii="Times New Roman" w:hAnsi="Times New Roman"/>
          <w:sz w:val="24"/>
          <w:szCs w:val="24"/>
        </w:rPr>
        <w:t>LHO bude zpracována tak, aby zahrnovala na předmětném zařizovaném obvodu všechny lesy, pro které se LHO zpracovává, tzn. pro všechny lesy vlastníků s výměrou do 50 ha, pro které není zpracován lesní hospodářský plán.</w:t>
      </w:r>
    </w:p>
    <w:p w:rsidR="00AE5F7F" w:rsidRDefault="00AE5F7F" w:rsidP="009408B1">
      <w:pPr>
        <w:numPr>
          <w:ilvl w:val="0"/>
          <w:numId w:val="8"/>
        </w:numPr>
        <w:spacing w:before="120"/>
        <w:ind w:left="425" w:hanging="357"/>
        <w:rPr>
          <w:rFonts w:ascii="Times New Roman" w:hAnsi="Times New Roman"/>
          <w:sz w:val="24"/>
          <w:szCs w:val="24"/>
        </w:rPr>
      </w:pPr>
      <w:r w:rsidRPr="00447F7D">
        <w:rPr>
          <w:rFonts w:ascii="Times New Roman" w:hAnsi="Times New Roman"/>
          <w:sz w:val="24"/>
          <w:szCs w:val="24"/>
        </w:rPr>
        <w:t>LHO bude zpracována výhradně pro jednotlivé vlastníky, resp. na list vlastnictví</w:t>
      </w:r>
      <w:r>
        <w:rPr>
          <w:rFonts w:ascii="Times New Roman" w:hAnsi="Times New Roman"/>
          <w:sz w:val="24"/>
          <w:szCs w:val="24"/>
        </w:rPr>
        <w:t>. S</w:t>
      </w:r>
      <w:r w:rsidRPr="00447F7D">
        <w:rPr>
          <w:rFonts w:ascii="Times New Roman" w:hAnsi="Times New Roman"/>
          <w:sz w:val="24"/>
          <w:szCs w:val="24"/>
        </w:rPr>
        <w:t>ouhrnné porosty mohou být vytvářeny pouze s písemným souhlasem objednatele, a to jen v odůvodněných případech, pokud nebude možné provést grafickou identifikaci parcel. Do zpracování budou zařazeny i lesní pozemky, u nichž je vlastník neznámý. V případech, kdy není zřejmý vlastník pozemků v kategorii PUPFL (např. tzv. „LV 0“), budou tyto parcely zařízeny každá zvlášť.</w:t>
      </w:r>
    </w:p>
    <w:p w:rsidR="00AE5F7F" w:rsidRPr="00DA6158" w:rsidRDefault="00AE5F7F" w:rsidP="009408B1">
      <w:pPr>
        <w:numPr>
          <w:ilvl w:val="0"/>
          <w:numId w:val="8"/>
        </w:numPr>
        <w:spacing w:before="120"/>
        <w:ind w:left="425" w:hanging="357"/>
        <w:rPr>
          <w:rFonts w:ascii="Times New Roman" w:hAnsi="Times New Roman"/>
          <w:sz w:val="24"/>
          <w:szCs w:val="24"/>
        </w:rPr>
      </w:pPr>
      <w:r w:rsidRPr="00DA6158">
        <w:rPr>
          <w:rFonts w:ascii="Times New Roman" w:hAnsi="Times New Roman"/>
          <w:sz w:val="24"/>
          <w:szCs w:val="24"/>
        </w:rPr>
        <w:t>Prostorové rozdělení lesa bude přizpůsobeno vlastnickým poměrům (listům vlastnictví) a hranicím jednotlivých parcel. Popis lesních porostů bude vztažen k lesu, který zhotovitel v terénu identifikuje jako zařizovaný lesní majetek. Těžby plánované v LHO budou vycházet ze zjištěného stavu lesa a z omezení vyplývajících z lesního zákona.</w:t>
      </w:r>
    </w:p>
    <w:p w:rsidR="00AE5F7F" w:rsidRPr="00447F7D" w:rsidRDefault="00AE5F7F" w:rsidP="009408B1">
      <w:pPr>
        <w:numPr>
          <w:ilvl w:val="0"/>
          <w:numId w:val="8"/>
        </w:numPr>
        <w:spacing w:before="120"/>
        <w:ind w:left="425" w:hanging="357"/>
        <w:rPr>
          <w:rFonts w:ascii="Times New Roman" w:hAnsi="Times New Roman"/>
          <w:sz w:val="24"/>
          <w:szCs w:val="24"/>
        </w:rPr>
      </w:pPr>
      <w:r w:rsidRPr="00447F7D">
        <w:rPr>
          <w:rFonts w:ascii="Times New Roman" w:hAnsi="Times New Roman"/>
          <w:sz w:val="24"/>
          <w:szCs w:val="24"/>
        </w:rPr>
        <w:t xml:space="preserve">V průběhu zpracovávání LHO </w:t>
      </w:r>
      <w:r>
        <w:rPr>
          <w:rFonts w:ascii="Times New Roman" w:hAnsi="Times New Roman"/>
          <w:sz w:val="24"/>
          <w:szCs w:val="24"/>
        </w:rPr>
        <w:t>budou zhotovitelem</w:t>
      </w:r>
      <w:r w:rsidRPr="00447F7D">
        <w:rPr>
          <w:rFonts w:ascii="Times New Roman" w:hAnsi="Times New Roman"/>
          <w:sz w:val="24"/>
          <w:szCs w:val="24"/>
        </w:rPr>
        <w:t xml:space="preserve"> průběžně do 3</w:t>
      </w:r>
      <w:r>
        <w:rPr>
          <w:rFonts w:ascii="Times New Roman" w:hAnsi="Times New Roman"/>
          <w:sz w:val="24"/>
          <w:szCs w:val="24"/>
        </w:rPr>
        <w:t>1</w:t>
      </w:r>
      <w:r w:rsidRPr="00447F7D">
        <w:rPr>
          <w:rFonts w:ascii="Times New Roman" w:hAnsi="Times New Roman"/>
          <w:sz w:val="24"/>
          <w:szCs w:val="24"/>
        </w:rPr>
        <w:t xml:space="preserve">. </w:t>
      </w:r>
      <w:r>
        <w:rPr>
          <w:rFonts w:ascii="Times New Roman" w:hAnsi="Times New Roman"/>
          <w:sz w:val="24"/>
          <w:szCs w:val="24"/>
        </w:rPr>
        <w:t>12</w:t>
      </w:r>
      <w:r w:rsidRPr="00447F7D">
        <w:rPr>
          <w:rFonts w:ascii="Times New Roman" w:hAnsi="Times New Roman"/>
          <w:sz w:val="24"/>
          <w:szCs w:val="24"/>
        </w:rPr>
        <w:t>. 202</w:t>
      </w:r>
      <w:r>
        <w:rPr>
          <w:rFonts w:ascii="Times New Roman" w:hAnsi="Times New Roman"/>
          <w:sz w:val="24"/>
          <w:szCs w:val="24"/>
        </w:rPr>
        <w:t>1</w:t>
      </w:r>
      <w:r w:rsidRPr="00447F7D">
        <w:rPr>
          <w:rFonts w:ascii="Times New Roman" w:hAnsi="Times New Roman"/>
          <w:sz w:val="24"/>
          <w:szCs w:val="24"/>
        </w:rPr>
        <w:t xml:space="preserve"> navrhovány výjimky (velikost a šíře holé seče, lhůta pro zalesnění holin a zajištění porostů, zákaz mýtní úmyslné těžby v porostech ve věku do 80 let, záměrné rozšiřování geograficky nepůvodních druhů dřevin) v případě, že jejich udělení uzná za účelné. Tyto navržené výjimky budou </w:t>
      </w:r>
      <w:r>
        <w:rPr>
          <w:rFonts w:ascii="Times New Roman" w:hAnsi="Times New Roman"/>
          <w:sz w:val="24"/>
          <w:szCs w:val="24"/>
        </w:rPr>
        <w:t>s</w:t>
      </w:r>
      <w:r w:rsidRPr="00447F7D">
        <w:rPr>
          <w:rFonts w:ascii="Times New Roman" w:hAnsi="Times New Roman"/>
          <w:sz w:val="24"/>
          <w:szCs w:val="24"/>
        </w:rPr>
        <w:t> objednatelem průběžně projednávány a v případě, že na základě těchto výjimek bude třeba zapracovat do LHO změny, se zhotovitel zavazuje tyto změny do zpracovávané LHO provést. Zhotovitel zohlední specifika lesů zvláštního určení.</w:t>
      </w:r>
    </w:p>
    <w:p w:rsidR="00AE5F7F" w:rsidRPr="00447F7D" w:rsidRDefault="00AE5F7F" w:rsidP="009408B1">
      <w:pPr>
        <w:numPr>
          <w:ilvl w:val="0"/>
          <w:numId w:val="8"/>
        </w:numPr>
        <w:spacing w:before="120"/>
        <w:ind w:left="425" w:hanging="357"/>
        <w:rPr>
          <w:rFonts w:ascii="Times New Roman" w:hAnsi="Times New Roman"/>
          <w:sz w:val="24"/>
          <w:szCs w:val="24"/>
        </w:rPr>
      </w:pPr>
      <w:r w:rsidRPr="00447F7D">
        <w:rPr>
          <w:rFonts w:ascii="Times New Roman" w:hAnsi="Times New Roman"/>
          <w:sz w:val="24"/>
          <w:szCs w:val="24"/>
        </w:rPr>
        <w:t xml:space="preserve">Zpracovaná LHO bude zohledňovat požadavky vlastníků lesa v souladu s lesním zákonem, které tito vlastníci uplatní do </w:t>
      </w:r>
      <w:r w:rsidRPr="00447F7D">
        <w:rPr>
          <w:rFonts w:ascii="Times New Roman" w:hAnsi="Times New Roman"/>
          <w:sz w:val="24"/>
          <w:szCs w:val="24"/>
          <w:lang w:eastAsia="en-US"/>
        </w:rPr>
        <w:t>3</w:t>
      </w:r>
      <w:r>
        <w:rPr>
          <w:rFonts w:ascii="Times New Roman" w:hAnsi="Times New Roman"/>
          <w:sz w:val="24"/>
          <w:szCs w:val="24"/>
        </w:rPr>
        <w:t>1</w:t>
      </w:r>
      <w:r w:rsidRPr="00447F7D">
        <w:rPr>
          <w:rFonts w:ascii="Times New Roman" w:hAnsi="Times New Roman"/>
          <w:sz w:val="24"/>
          <w:szCs w:val="24"/>
          <w:lang w:eastAsia="en-US"/>
        </w:rPr>
        <w:t xml:space="preserve">. </w:t>
      </w:r>
      <w:r>
        <w:rPr>
          <w:rFonts w:ascii="Times New Roman" w:hAnsi="Times New Roman"/>
          <w:sz w:val="24"/>
          <w:szCs w:val="24"/>
        </w:rPr>
        <w:t>06</w:t>
      </w:r>
      <w:r w:rsidRPr="00447F7D">
        <w:rPr>
          <w:rFonts w:ascii="Times New Roman" w:hAnsi="Times New Roman"/>
          <w:sz w:val="24"/>
          <w:szCs w:val="24"/>
          <w:lang w:eastAsia="en-US"/>
        </w:rPr>
        <w:t>. 202</w:t>
      </w:r>
      <w:r w:rsidR="00BB0961">
        <w:rPr>
          <w:rFonts w:ascii="Times New Roman" w:hAnsi="Times New Roman"/>
          <w:sz w:val="24"/>
          <w:szCs w:val="24"/>
          <w:lang w:eastAsia="en-US"/>
        </w:rPr>
        <w:t>2</w:t>
      </w:r>
      <w:r w:rsidRPr="00447F7D">
        <w:rPr>
          <w:rFonts w:ascii="Times New Roman" w:hAnsi="Times New Roman"/>
          <w:sz w:val="24"/>
          <w:szCs w:val="24"/>
        </w:rPr>
        <w:t xml:space="preserve"> u Městského úřadu Karlovy Vary.</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III. Doba plnění a způsob předání díla</w:t>
      </w:r>
    </w:p>
    <w:p w:rsidR="00AE5F7F" w:rsidRPr="0057517B" w:rsidRDefault="00AE5F7F" w:rsidP="009408B1">
      <w:pPr>
        <w:numPr>
          <w:ilvl w:val="0"/>
          <w:numId w:val="10"/>
        </w:numPr>
        <w:spacing w:before="120"/>
        <w:ind w:left="425" w:hanging="357"/>
        <w:rPr>
          <w:rFonts w:ascii="Times New Roman" w:hAnsi="Times New Roman"/>
          <w:sz w:val="24"/>
          <w:szCs w:val="24"/>
        </w:rPr>
      </w:pPr>
      <w:r w:rsidRPr="0057517B">
        <w:rPr>
          <w:rFonts w:ascii="Times New Roman" w:hAnsi="Times New Roman"/>
          <w:sz w:val="24"/>
          <w:szCs w:val="24"/>
        </w:rPr>
        <w:t xml:space="preserve">Zhotovitel </w:t>
      </w:r>
      <w:r w:rsidR="00FD4DC0">
        <w:rPr>
          <w:rFonts w:ascii="Times New Roman" w:hAnsi="Times New Roman"/>
          <w:sz w:val="24"/>
          <w:szCs w:val="24"/>
        </w:rPr>
        <w:t>bude provádět činnost k provedení díla v období</w:t>
      </w:r>
      <w:r w:rsidRPr="0057517B">
        <w:rPr>
          <w:rFonts w:ascii="Times New Roman" w:hAnsi="Times New Roman"/>
          <w:sz w:val="24"/>
          <w:szCs w:val="24"/>
        </w:rPr>
        <w:t xml:space="preserve"> nejpozději od 1. 1. 202</w:t>
      </w:r>
      <w:r w:rsidR="00C345DD">
        <w:rPr>
          <w:rFonts w:ascii="Times New Roman" w:hAnsi="Times New Roman"/>
          <w:sz w:val="24"/>
          <w:szCs w:val="24"/>
        </w:rPr>
        <w:t>2</w:t>
      </w:r>
      <w:r w:rsidRPr="0057517B">
        <w:rPr>
          <w:rFonts w:ascii="Times New Roman" w:hAnsi="Times New Roman"/>
          <w:sz w:val="24"/>
          <w:szCs w:val="24"/>
        </w:rPr>
        <w:t>, resp. po podpisu smlouvy o dílo do 30. 06. 20</w:t>
      </w:r>
      <w:r w:rsidR="004732D5">
        <w:rPr>
          <w:rFonts w:ascii="Times New Roman" w:hAnsi="Times New Roman"/>
          <w:sz w:val="24"/>
          <w:szCs w:val="24"/>
        </w:rPr>
        <w:t>23</w:t>
      </w:r>
      <w:r w:rsidRPr="0057517B">
        <w:rPr>
          <w:rFonts w:ascii="Times New Roman" w:hAnsi="Times New Roman"/>
          <w:sz w:val="24"/>
          <w:szCs w:val="24"/>
        </w:rPr>
        <w:t>. Činnosti zabezpečující zhotovení díla budou prováděny od zahájení provádění díla až do předání kompletního díla.</w:t>
      </w:r>
    </w:p>
    <w:p w:rsidR="00AE5F7F" w:rsidRDefault="00AE5F7F" w:rsidP="009408B1">
      <w:pPr>
        <w:numPr>
          <w:ilvl w:val="0"/>
          <w:numId w:val="10"/>
        </w:numPr>
        <w:spacing w:before="120"/>
        <w:ind w:left="425" w:hanging="357"/>
        <w:rPr>
          <w:rFonts w:ascii="Times New Roman" w:hAnsi="Times New Roman"/>
          <w:sz w:val="24"/>
          <w:szCs w:val="24"/>
        </w:rPr>
      </w:pPr>
      <w:r>
        <w:rPr>
          <w:rFonts w:ascii="Times New Roman" w:hAnsi="Times New Roman"/>
          <w:sz w:val="24"/>
          <w:szCs w:val="24"/>
        </w:rPr>
        <w:t>O předání a převzetí sepíší smluvní strany protokol</w:t>
      </w:r>
      <w:r w:rsidRPr="00447F7D">
        <w:rPr>
          <w:rFonts w:ascii="Times New Roman" w:hAnsi="Times New Roman"/>
          <w:sz w:val="24"/>
          <w:szCs w:val="24"/>
        </w:rPr>
        <w:t xml:space="preserve"> </w:t>
      </w:r>
      <w:r>
        <w:rPr>
          <w:rFonts w:ascii="Times New Roman" w:hAnsi="Times New Roman"/>
          <w:sz w:val="24"/>
          <w:szCs w:val="24"/>
        </w:rPr>
        <w:t>ve dvou vyhotoveních po jednom pro každou smluvní stranu. Objednatel není povinen převzít dílo s</w:t>
      </w:r>
      <w:r w:rsidRPr="00447F7D">
        <w:rPr>
          <w:rFonts w:ascii="Times New Roman" w:hAnsi="Times New Roman"/>
          <w:sz w:val="24"/>
          <w:szCs w:val="24"/>
        </w:rPr>
        <w:t xml:space="preserve"> vad</w:t>
      </w:r>
      <w:r>
        <w:rPr>
          <w:rFonts w:ascii="Times New Roman" w:hAnsi="Times New Roman"/>
          <w:sz w:val="24"/>
          <w:szCs w:val="24"/>
        </w:rPr>
        <w:t>ami</w:t>
      </w:r>
      <w:r w:rsidRPr="00447F7D">
        <w:rPr>
          <w:rFonts w:ascii="Times New Roman" w:hAnsi="Times New Roman"/>
          <w:sz w:val="24"/>
          <w:szCs w:val="24"/>
        </w:rPr>
        <w:t xml:space="preserve"> a nedodělk</w:t>
      </w:r>
      <w:r>
        <w:rPr>
          <w:rFonts w:ascii="Times New Roman" w:hAnsi="Times New Roman"/>
          <w:sz w:val="24"/>
          <w:szCs w:val="24"/>
        </w:rPr>
        <w:t>y. Pokud objednatel převezme dílo s vadami a nedodělky, uvede je do protokolu o předání a převzetí díla a stanoví</w:t>
      </w:r>
      <w:r w:rsidRPr="00447F7D">
        <w:rPr>
          <w:rFonts w:ascii="Times New Roman" w:hAnsi="Times New Roman"/>
          <w:sz w:val="24"/>
          <w:szCs w:val="24"/>
        </w:rPr>
        <w:t xml:space="preserve"> </w:t>
      </w:r>
      <w:r>
        <w:rPr>
          <w:rFonts w:ascii="Times New Roman" w:hAnsi="Times New Roman"/>
          <w:sz w:val="24"/>
          <w:szCs w:val="24"/>
        </w:rPr>
        <w:t xml:space="preserve">v něm zhotoviteli lhůtu k jejich odstranění v trvání nejméně </w:t>
      </w:r>
      <w:r w:rsidR="003C73B9">
        <w:rPr>
          <w:rFonts w:ascii="Times New Roman" w:hAnsi="Times New Roman"/>
          <w:sz w:val="24"/>
          <w:szCs w:val="24"/>
        </w:rPr>
        <w:t>pěti (</w:t>
      </w:r>
      <w:r>
        <w:rPr>
          <w:rFonts w:ascii="Times New Roman" w:hAnsi="Times New Roman"/>
          <w:sz w:val="24"/>
          <w:szCs w:val="24"/>
        </w:rPr>
        <w:t>5</w:t>
      </w:r>
      <w:r w:rsidR="003C73B9">
        <w:rPr>
          <w:rFonts w:ascii="Times New Roman" w:hAnsi="Times New Roman"/>
          <w:sz w:val="24"/>
          <w:szCs w:val="24"/>
        </w:rPr>
        <w:t>)</w:t>
      </w:r>
      <w:r>
        <w:rPr>
          <w:rFonts w:ascii="Times New Roman" w:hAnsi="Times New Roman"/>
          <w:sz w:val="24"/>
          <w:szCs w:val="24"/>
        </w:rPr>
        <w:t xml:space="preserve"> dnů, ve které je zhotovitel povinen vady a nedodělky vlastním nákladem odstranit.</w:t>
      </w:r>
    </w:p>
    <w:p w:rsidR="00AE5F7F" w:rsidRDefault="00AE5F7F" w:rsidP="009408B1">
      <w:pPr>
        <w:numPr>
          <w:ilvl w:val="0"/>
          <w:numId w:val="10"/>
        </w:numPr>
        <w:spacing w:before="120"/>
        <w:ind w:left="425" w:hanging="357"/>
        <w:rPr>
          <w:rFonts w:ascii="Times New Roman" w:hAnsi="Times New Roman"/>
          <w:sz w:val="24"/>
          <w:szCs w:val="24"/>
        </w:rPr>
      </w:pPr>
      <w:r>
        <w:rPr>
          <w:rFonts w:ascii="Times New Roman" w:hAnsi="Times New Roman"/>
          <w:sz w:val="24"/>
          <w:szCs w:val="24"/>
        </w:rPr>
        <w:t>Současně s dílem předá zhotovitel objednateli veškeré dokumenty a listiny, které zhotovitel obdržel od objednatele v souvislosti s dílem či jeho provedením.</w:t>
      </w:r>
    </w:p>
    <w:p w:rsidR="00AE5F7F" w:rsidRPr="00447F7D" w:rsidRDefault="00AE5F7F" w:rsidP="009408B1">
      <w:pPr>
        <w:numPr>
          <w:ilvl w:val="0"/>
          <w:numId w:val="10"/>
        </w:numPr>
        <w:spacing w:before="120"/>
        <w:ind w:left="425" w:hanging="357"/>
        <w:rPr>
          <w:rFonts w:ascii="Times New Roman" w:hAnsi="Times New Roman"/>
          <w:sz w:val="24"/>
          <w:szCs w:val="24"/>
        </w:rPr>
      </w:pPr>
      <w:r w:rsidRPr="00447F7D">
        <w:rPr>
          <w:rFonts w:ascii="Times New Roman" w:hAnsi="Times New Roman"/>
          <w:sz w:val="24"/>
          <w:szCs w:val="24"/>
        </w:rPr>
        <w:t>Smluvní strany se dohodly na těchto etapách plnění díla:</w:t>
      </w:r>
    </w:p>
    <w:p w:rsidR="00AE5F7F" w:rsidRPr="00447F7D" w:rsidRDefault="00AE5F7F" w:rsidP="009408B1">
      <w:pPr>
        <w:numPr>
          <w:ilvl w:val="0"/>
          <w:numId w:val="9"/>
        </w:numPr>
        <w:ind w:left="992" w:hanging="357"/>
        <w:rPr>
          <w:rFonts w:ascii="Times New Roman" w:hAnsi="Times New Roman"/>
          <w:sz w:val="24"/>
          <w:szCs w:val="24"/>
        </w:rPr>
      </w:pPr>
      <w:r w:rsidRPr="00447F7D">
        <w:rPr>
          <w:rFonts w:ascii="Times New Roman" w:hAnsi="Times New Roman"/>
          <w:sz w:val="24"/>
          <w:szCs w:val="24"/>
        </w:rPr>
        <w:t>Zahájení zpracování díla – nejpozději 1. 1. 202</w:t>
      </w:r>
      <w:r w:rsidR="00477DAB">
        <w:rPr>
          <w:rFonts w:ascii="Times New Roman" w:hAnsi="Times New Roman"/>
          <w:sz w:val="24"/>
          <w:szCs w:val="24"/>
        </w:rPr>
        <w:t>1</w:t>
      </w:r>
    </w:p>
    <w:p w:rsidR="00AE5F7F" w:rsidRPr="00447F7D" w:rsidRDefault="00AE5F7F" w:rsidP="009408B1">
      <w:pPr>
        <w:numPr>
          <w:ilvl w:val="0"/>
          <w:numId w:val="9"/>
        </w:numPr>
        <w:ind w:left="992" w:hanging="357"/>
        <w:rPr>
          <w:rFonts w:ascii="Times New Roman" w:hAnsi="Times New Roman"/>
          <w:sz w:val="24"/>
          <w:szCs w:val="24"/>
        </w:rPr>
      </w:pPr>
      <w:r w:rsidRPr="00447F7D">
        <w:rPr>
          <w:rFonts w:ascii="Times New Roman" w:hAnsi="Times New Roman"/>
          <w:sz w:val="24"/>
          <w:szCs w:val="24"/>
        </w:rPr>
        <w:t xml:space="preserve">I. etapa – digitalizace základního rozdělení - nejpozději do 31. </w:t>
      </w:r>
      <w:r>
        <w:rPr>
          <w:rFonts w:ascii="Times New Roman" w:hAnsi="Times New Roman"/>
          <w:sz w:val="24"/>
          <w:szCs w:val="24"/>
        </w:rPr>
        <w:t>6</w:t>
      </w:r>
      <w:r w:rsidRPr="00447F7D">
        <w:rPr>
          <w:rFonts w:ascii="Times New Roman" w:hAnsi="Times New Roman"/>
          <w:sz w:val="24"/>
          <w:szCs w:val="24"/>
        </w:rPr>
        <w:t>. 202</w:t>
      </w:r>
      <w:r w:rsidR="00477DAB">
        <w:rPr>
          <w:rFonts w:ascii="Times New Roman" w:hAnsi="Times New Roman"/>
          <w:sz w:val="24"/>
          <w:szCs w:val="24"/>
        </w:rPr>
        <w:t>1</w:t>
      </w:r>
    </w:p>
    <w:p w:rsidR="00AE5F7F" w:rsidRPr="00447F7D" w:rsidRDefault="00AE5F7F" w:rsidP="009408B1">
      <w:pPr>
        <w:numPr>
          <w:ilvl w:val="0"/>
          <w:numId w:val="9"/>
        </w:numPr>
        <w:ind w:left="992" w:hanging="357"/>
        <w:rPr>
          <w:rFonts w:ascii="Times New Roman" w:hAnsi="Times New Roman"/>
          <w:sz w:val="24"/>
          <w:szCs w:val="24"/>
        </w:rPr>
      </w:pPr>
      <w:r w:rsidRPr="00447F7D">
        <w:rPr>
          <w:rFonts w:ascii="Times New Roman" w:hAnsi="Times New Roman"/>
          <w:sz w:val="24"/>
          <w:szCs w:val="24"/>
        </w:rPr>
        <w:t>II. etapa – popis porostů a návrh hospodářských opatření: nejpozději do 31. 12. 202</w:t>
      </w:r>
      <w:r w:rsidR="00477DAB">
        <w:rPr>
          <w:rFonts w:ascii="Times New Roman" w:hAnsi="Times New Roman"/>
          <w:sz w:val="24"/>
          <w:szCs w:val="24"/>
        </w:rPr>
        <w:t>1</w:t>
      </w:r>
    </w:p>
    <w:p w:rsidR="00AE5F7F" w:rsidRPr="00447F7D" w:rsidRDefault="00AE5F7F" w:rsidP="009408B1">
      <w:pPr>
        <w:numPr>
          <w:ilvl w:val="0"/>
          <w:numId w:val="9"/>
        </w:numPr>
        <w:ind w:left="992" w:hanging="357"/>
        <w:rPr>
          <w:rFonts w:ascii="Times New Roman" w:hAnsi="Times New Roman"/>
          <w:sz w:val="24"/>
          <w:szCs w:val="24"/>
        </w:rPr>
      </w:pPr>
      <w:r w:rsidRPr="00447F7D">
        <w:rPr>
          <w:rFonts w:ascii="Times New Roman" w:hAnsi="Times New Roman"/>
          <w:sz w:val="24"/>
          <w:szCs w:val="24"/>
        </w:rPr>
        <w:t xml:space="preserve">Návrh díla – nejpozději do 30. </w:t>
      </w:r>
      <w:r>
        <w:rPr>
          <w:rFonts w:ascii="Times New Roman" w:hAnsi="Times New Roman"/>
          <w:sz w:val="24"/>
          <w:szCs w:val="24"/>
        </w:rPr>
        <w:t>5</w:t>
      </w:r>
      <w:r w:rsidRPr="00447F7D">
        <w:rPr>
          <w:rFonts w:ascii="Times New Roman" w:hAnsi="Times New Roman"/>
          <w:sz w:val="24"/>
          <w:szCs w:val="24"/>
        </w:rPr>
        <w:t>. 202</w:t>
      </w:r>
      <w:r w:rsidR="00477DAB">
        <w:rPr>
          <w:rFonts w:ascii="Times New Roman" w:hAnsi="Times New Roman"/>
          <w:sz w:val="24"/>
          <w:szCs w:val="24"/>
        </w:rPr>
        <w:t>2</w:t>
      </w:r>
    </w:p>
    <w:p w:rsidR="00AE5F7F" w:rsidRPr="00447F7D" w:rsidRDefault="004732D5" w:rsidP="009408B1">
      <w:pPr>
        <w:numPr>
          <w:ilvl w:val="0"/>
          <w:numId w:val="9"/>
        </w:numPr>
        <w:ind w:left="992" w:hanging="357"/>
        <w:rPr>
          <w:rFonts w:ascii="Times New Roman" w:hAnsi="Times New Roman"/>
          <w:sz w:val="24"/>
          <w:szCs w:val="24"/>
        </w:rPr>
      </w:pPr>
      <w:r>
        <w:rPr>
          <w:rFonts w:ascii="Times New Roman" w:hAnsi="Times New Roman"/>
          <w:sz w:val="24"/>
          <w:szCs w:val="24"/>
        </w:rPr>
        <w:t>Provedení (dokončení a předání)</w:t>
      </w:r>
      <w:r w:rsidR="00AE5F7F" w:rsidRPr="00447F7D">
        <w:rPr>
          <w:rFonts w:ascii="Times New Roman" w:hAnsi="Times New Roman"/>
          <w:sz w:val="24"/>
          <w:szCs w:val="24"/>
        </w:rPr>
        <w:t xml:space="preserve"> kompletního díla – nejpozději do 30. 6. 202</w:t>
      </w:r>
      <w:r w:rsidR="00477DAB">
        <w:rPr>
          <w:rFonts w:ascii="Times New Roman" w:hAnsi="Times New Roman"/>
          <w:sz w:val="24"/>
          <w:szCs w:val="24"/>
        </w:rPr>
        <w:t>2</w:t>
      </w:r>
    </w:p>
    <w:p w:rsidR="00AE5F7F" w:rsidRPr="00447F7D" w:rsidRDefault="00AE5F7F" w:rsidP="009408B1">
      <w:pPr>
        <w:numPr>
          <w:ilvl w:val="0"/>
          <w:numId w:val="10"/>
        </w:numPr>
        <w:spacing w:before="120"/>
        <w:ind w:left="425" w:hanging="357"/>
        <w:rPr>
          <w:rFonts w:ascii="Times New Roman" w:hAnsi="Times New Roman"/>
          <w:sz w:val="24"/>
          <w:szCs w:val="24"/>
        </w:rPr>
      </w:pPr>
      <w:r w:rsidRPr="00447F7D">
        <w:rPr>
          <w:rFonts w:ascii="Times New Roman" w:hAnsi="Times New Roman"/>
          <w:sz w:val="24"/>
          <w:szCs w:val="24"/>
        </w:rPr>
        <w:t>Zhotovitel není v prodlení s plněním díla či jeho dílčích částí, neposkytne-li mu objednatel součinnost dle této smlouvy po dobu, po kterou neposkytne objednatel součinnost nutnou k provedení díla, se doba plnění prodlužuje.</w:t>
      </w:r>
    </w:p>
    <w:p w:rsidR="00AE5F7F" w:rsidRPr="00240187" w:rsidRDefault="00AE5F7F" w:rsidP="009408B1">
      <w:pPr>
        <w:numPr>
          <w:ilvl w:val="0"/>
          <w:numId w:val="10"/>
        </w:numPr>
        <w:spacing w:before="120"/>
        <w:ind w:left="425" w:hanging="357"/>
        <w:rPr>
          <w:rFonts w:ascii="Times New Roman" w:hAnsi="Times New Roman"/>
          <w:sz w:val="24"/>
          <w:szCs w:val="24"/>
        </w:rPr>
      </w:pPr>
      <w:r w:rsidRPr="00240187">
        <w:rPr>
          <w:rFonts w:ascii="Times New Roman" w:hAnsi="Times New Roman"/>
          <w:sz w:val="24"/>
          <w:szCs w:val="24"/>
        </w:rPr>
        <w:t>Dílo je řádně zhotovitelem objednateli předáno a objednatelem převzato podpisem zápisu/protokolu o předání a převzetí díla oběma smluvními stranami. V případě, že zápis/protokol o předání a převzetí díla bude obsahovat záznam o vadách a nedodělcích, bude objednatelem po odstranění vad a nedodělků vystaveno písemné potvrzení o tom, že vady a nedodělky dle zápisu/protokolu o předání a převzetí díla byly ve sjednaném termínu odstraněny.</w:t>
      </w:r>
    </w:p>
    <w:p w:rsidR="00AE5F7F" w:rsidRPr="00447F7D" w:rsidRDefault="00AE5F7F" w:rsidP="009408B1">
      <w:pPr>
        <w:numPr>
          <w:ilvl w:val="0"/>
          <w:numId w:val="10"/>
        </w:numPr>
        <w:spacing w:before="120"/>
        <w:ind w:left="425" w:hanging="357"/>
        <w:rPr>
          <w:rFonts w:ascii="Times New Roman" w:hAnsi="Times New Roman"/>
          <w:sz w:val="24"/>
          <w:szCs w:val="24"/>
        </w:rPr>
      </w:pPr>
      <w:r w:rsidRPr="00447F7D">
        <w:rPr>
          <w:rFonts w:ascii="Times New Roman" w:hAnsi="Times New Roman"/>
          <w:sz w:val="24"/>
          <w:szCs w:val="24"/>
        </w:rPr>
        <w:t>Místem předání díla je adresa objednatele dle této smlouvy</w:t>
      </w:r>
      <w:r w:rsidRPr="00447F7D">
        <w:rPr>
          <w:rFonts w:ascii="Times New Roman" w:hAnsi="Times New Roman"/>
          <w:sz w:val="24"/>
          <w:szCs w:val="24"/>
          <w:lang w:eastAsia="en-US"/>
        </w:rPr>
        <w:t>.</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IV. Cena díla</w:t>
      </w:r>
    </w:p>
    <w:p w:rsidR="00AE5F7F" w:rsidRPr="00447F7D" w:rsidRDefault="00AE5F7F" w:rsidP="009408B1">
      <w:pPr>
        <w:numPr>
          <w:ilvl w:val="0"/>
          <w:numId w:val="24"/>
        </w:numPr>
        <w:spacing w:before="120"/>
        <w:ind w:left="426"/>
        <w:rPr>
          <w:rFonts w:ascii="Times New Roman" w:hAnsi="Times New Roman"/>
          <w:sz w:val="24"/>
          <w:szCs w:val="24"/>
        </w:rPr>
      </w:pPr>
      <w:r w:rsidRPr="00240187">
        <w:rPr>
          <w:rFonts w:ascii="Times New Roman" w:hAnsi="Times New Roman"/>
          <w:sz w:val="24"/>
          <w:szCs w:val="24"/>
        </w:rPr>
        <w:t xml:space="preserve">Za zpracování díla v rozsahu určeném v této smlouvě se </w:t>
      </w:r>
      <w:r w:rsidRPr="00447F7D">
        <w:rPr>
          <w:rFonts w:ascii="Times New Roman" w:hAnsi="Times New Roman"/>
          <w:sz w:val="24"/>
          <w:szCs w:val="24"/>
        </w:rPr>
        <w:t xml:space="preserve">objednatel </w:t>
      </w:r>
      <w:r w:rsidRPr="00240187">
        <w:rPr>
          <w:rFonts w:ascii="Times New Roman" w:hAnsi="Times New Roman"/>
          <w:sz w:val="24"/>
          <w:szCs w:val="24"/>
        </w:rPr>
        <w:t xml:space="preserve">zavazuje zaplatit zhotoviteli smluvní cenu </w:t>
      </w:r>
      <w:r w:rsidRPr="00447F7D">
        <w:rPr>
          <w:rFonts w:ascii="Times New Roman" w:hAnsi="Times New Roman"/>
          <w:sz w:val="24"/>
          <w:szCs w:val="24"/>
        </w:rPr>
        <w:t xml:space="preserve">určenou dohodnutým způsobem na základě sjednané ceny </w:t>
      </w:r>
      <w:r>
        <w:rPr>
          <w:rFonts w:ascii="Times New Roman" w:hAnsi="Times New Roman"/>
          <w:sz w:val="24"/>
          <w:szCs w:val="24"/>
        </w:rPr>
        <w:t xml:space="preserve">sazbou </w:t>
      </w:r>
      <w:r w:rsidRPr="00447F7D">
        <w:rPr>
          <w:rFonts w:ascii="Times New Roman" w:hAnsi="Times New Roman"/>
          <w:sz w:val="24"/>
          <w:szCs w:val="24"/>
        </w:rPr>
        <w:t>za měrnou jednotku (ha), přičemž cena za tuto měrnou jednotku je sjednána jako pevná a nepřekročitelná po celou dobu realizace smlouvy a zhotovitel potvrzuje, že tato cena obsahuje veškeré náklady a zisk zhotovitele nutné k řádné realizaci díla, včetně DPH v zákonné výši. V této ceně je zahrnut rozsah a počet vyhotovení LHO podle této smlouvy.</w:t>
      </w:r>
    </w:p>
    <w:p w:rsidR="00AE5F7F" w:rsidRDefault="00AE5F7F" w:rsidP="009408B1">
      <w:pPr>
        <w:numPr>
          <w:ilvl w:val="0"/>
          <w:numId w:val="24"/>
        </w:numPr>
        <w:spacing w:before="120"/>
        <w:ind w:left="426"/>
        <w:rPr>
          <w:rFonts w:ascii="Times New Roman" w:hAnsi="Times New Roman"/>
          <w:sz w:val="24"/>
          <w:szCs w:val="24"/>
        </w:rPr>
      </w:pPr>
      <w:r w:rsidRPr="00447F7D">
        <w:rPr>
          <w:rFonts w:ascii="Times New Roman" w:hAnsi="Times New Roman"/>
          <w:sz w:val="24"/>
          <w:szCs w:val="24"/>
        </w:rPr>
        <w:t xml:space="preserve">Sjednaná cena </w:t>
      </w:r>
      <w:r w:rsidRPr="00240187">
        <w:rPr>
          <w:rFonts w:ascii="Times New Roman" w:hAnsi="Times New Roman"/>
          <w:sz w:val="24"/>
          <w:szCs w:val="24"/>
        </w:rPr>
        <w:t>(dále také jen „cena”)</w:t>
      </w:r>
      <w:r w:rsidRPr="00447F7D">
        <w:rPr>
          <w:rFonts w:ascii="Times New Roman" w:hAnsi="Times New Roman"/>
          <w:sz w:val="24"/>
          <w:szCs w:val="24"/>
        </w:rPr>
        <w:t xml:space="preserve">: </w:t>
      </w:r>
    </w:p>
    <w:p w:rsidR="00AE5F7F" w:rsidRPr="00447F7D" w:rsidRDefault="00AE5F7F" w:rsidP="00AE5F7F">
      <w:pPr>
        <w:spacing w:before="60"/>
        <w:ind w:left="357"/>
        <w:rPr>
          <w:rFonts w:ascii="Times New Roman" w:hAnsi="Times New Roman"/>
          <w:b/>
          <w:bCs/>
          <w:sz w:val="24"/>
          <w:szCs w:val="24"/>
        </w:rPr>
      </w:pPr>
      <w:r>
        <w:rPr>
          <w:rFonts w:ascii="Times New Roman" w:hAnsi="Times New Roman"/>
          <w:sz w:val="24"/>
          <w:szCs w:val="24"/>
        </w:rPr>
        <w:t xml:space="preserve"> </w:t>
      </w:r>
      <w:r w:rsidRPr="00447F7D">
        <w:rPr>
          <w:rFonts w:ascii="Times New Roman" w:hAnsi="Times New Roman"/>
          <w:sz w:val="24"/>
          <w:szCs w:val="24"/>
        </w:rPr>
        <w:t xml:space="preserve">Cena za měrnou jednotku </w:t>
      </w:r>
      <w:r>
        <w:rPr>
          <w:rFonts w:ascii="Times New Roman" w:hAnsi="Times New Roman"/>
          <w:sz w:val="24"/>
          <w:szCs w:val="24"/>
        </w:rPr>
        <w:t xml:space="preserve">sazbou </w:t>
      </w:r>
      <w:r w:rsidRPr="00447F7D">
        <w:rPr>
          <w:rFonts w:ascii="Times New Roman" w:hAnsi="Times New Roman"/>
          <w:sz w:val="24"/>
          <w:szCs w:val="24"/>
        </w:rPr>
        <w:t>za 1 ha v Kč:</w:t>
      </w:r>
      <w:r w:rsidRPr="00447F7D">
        <w:rPr>
          <w:rFonts w:ascii="Times New Roman" w:hAnsi="Times New Roman"/>
          <w:sz w:val="24"/>
          <w:szCs w:val="24"/>
        </w:rPr>
        <w:tab/>
      </w:r>
      <w:r w:rsidRPr="00447F7D">
        <w:rPr>
          <w:rFonts w:ascii="Times New Roman" w:hAnsi="Times New Roman"/>
          <w:sz w:val="24"/>
          <w:szCs w:val="24"/>
        </w:rPr>
        <w:tab/>
      </w:r>
      <w:r w:rsidR="00FF3301">
        <w:rPr>
          <w:rFonts w:ascii="Times New Roman" w:hAnsi="Times New Roman"/>
          <w:sz w:val="24"/>
          <w:szCs w:val="24"/>
        </w:rPr>
        <w:tab/>
      </w:r>
      <w:r w:rsidRPr="00EE0A25">
        <w:rPr>
          <w:rFonts w:ascii="Times New Roman" w:hAnsi="Times New Roman"/>
          <w:b/>
          <w:sz w:val="24"/>
          <w:szCs w:val="24"/>
        </w:rPr>
        <w:t>550</w:t>
      </w:r>
      <w:r w:rsidRPr="00447F7D">
        <w:rPr>
          <w:rFonts w:ascii="Times New Roman" w:hAnsi="Times New Roman"/>
          <w:b/>
          <w:bCs/>
          <w:sz w:val="24"/>
          <w:szCs w:val="24"/>
        </w:rPr>
        <w:t>,00 Kč bez DPH</w:t>
      </w:r>
    </w:p>
    <w:p w:rsidR="00AE5F7F" w:rsidRPr="00447F7D" w:rsidRDefault="00AE5F7F" w:rsidP="00AE5F7F">
      <w:pPr>
        <w:spacing w:before="60"/>
        <w:ind w:left="357"/>
        <w:rPr>
          <w:rFonts w:ascii="Times New Roman" w:hAnsi="Times New Roman"/>
          <w:bCs/>
          <w:sz w:val="24"/>
          <w:szCs w:val="24"/>
        </w:rPr>
      </w:pPr>
      <w:r w:rsidRPr="00447F7D">
        <w:rPr>
          <w:rFonts w:ascii="Times New Roman" w:hAnsi="Times New Roman"/>
          <w:bCs/>
          <w:sz w:val="24"/>
          <w:szCs w:val="24"/>
        </w:rPr>
        <w:t xml:space="preserve"> Výše DPH při sazbě 21% (za 1 ha) v Kč:</w:t>
      </w:r>
      <w:r w:rsidR="00FF3301">
        <w:rPr>
          <w:rFonts w:ascii="Times New Roman" w:hAnsi="Times New Roman"/>
          <w:bCs/>
          <w:sz w:val="24"/>
          <w:szCs w:val="24"/>
        </w:rPr>
        <w:tab/>
      </w:r>
      <w:r w:rsidRPr="00447F7D">
        <w:rPr>
          <w:rFonts w:ascii="Times New Roman" w:hAnsi="Times New Roman"/>
          <w:bCs/>
          <w:sz w:val="24"/>
          <w:szCs w:val="24"/>
        </w:rPr>
        <w:t xml:space="preserve"> </w:t>
      </w:r>
      <w:r w:rsidRPr="00447F7D">
        <w:rPr>
          <w:rFonts w:ascii="Times New Roman" w:hAnsi="Times New Roman"/>
          <w:bCs/>
          <w:sz w:val="24"/>
          <w:szCs w:val="24"/>
        </w:rPr>
        <w:tab/>
      </w:r>
      <w:r w:rsidRPr="00447F7D">
        <w:rPr>
          <w:rFonts w:ascii="Times New Roman" w:hAnsi="Times New Roman"/>
          <w:bCs/>
          <w:sz w:val="24"/>
          <w:szCs w:val="24"/>
        </w:rPr>
        <w:tab/>
      </w:r>
      <w:r w:rsidRPr="00447F7D">
        <w:rPr>
          <w:rFonts w:ascii="Times New Roman" w:hAnsi="Times New Roman"/>
          <w:b/>
          <w:bCs/>
          <w:sz w:val="24"/>
          <w:szCs w:val="24"/>
        </w:rPr>
        <w:t>1</w:t>
      </w:r>
      <w:r>
        <w:rPr>
          <w:rFonts w:ascii="Times New Roman" w:hAnsi="Times New Roman"/>
          <w:b/>
          <w:bCs/>
          <w:sz w:val="24"/>
          <w:szCs w:val="24"/>
        </w:rPr>
        <w:t>15</w:t>
      </w:r>
      <w:r w:rsidRPr="00447F7D">
        <w:rPr>
          <w:rFonts w:ascii="Times New Roman" w:hAnsi="Times New Roman"/>
          <w:b/>
          <w:bCs/>
          <w:sz w:val="24"/>
          <w:szCs w:val="24"/>
        </w:rPr>
        <w:t>,5</w:t>
      </w:r>
      <w:r>
        <w:rPr>
          <w:rFonts w:ascii="Times New Roman" w:hAnsi="Times New Roman"/>
          <w:b/>
          <w:bCs/>
          <w:sz w:val="24"/>
          <w:szCs w:val="24"/>
        </w:rPr>
        <w:t>0</w:t>
      </w:r>
      <w:r w:rsidRPr="00447F7D">
        <w:rPr>
          <w:rFonts w:ascii="Times New Roman" w:hAnsi="Times New Roman"/>
          <w:b/>
          <w:bCs/>
          <w:sz w:val="24"/>
          <w:szCs w:val="24"/>
        </w:rPr>
        <w:t xml:space="preserve"> Kč</w:t>
      </w:r>
    </w:p>
    <w:p w:rsidR="00AE5F7F" w:rsidRDefault="00AE5F7F" w:rsidP="00AE5F7F">
      <w:pPr>
        <w:spacing w:before="60"/>
        <w:ind w:left="357"/>
        <w:rPr>
          <w:rFonts w:ascii="Times New Roman" w:hAnsi="Times New Roman"/>
          <w:b/>
          <w:bCs/>
          <w:sz w:val="24"/>
          <w:szCs w:val="24"/>
        </w:rPr>
      </w:pPr>
      <w:r w:rsidRPr="00447F7D">
        <w:rPr>
          <w:rFonts w:ascii="Times New Roman" w:hAnsi="Times New Roman"/>
          <w:sz w:val="24"/>
          <w:szCs w:val="24"/>
        </w:rPr>
        <w:t xml:space="preserve"> Cena za měrnou jednotku (za 1 ha) v Kč:</w:t>
      </w:r>
      <w:r w:rsidRPr="00447F7D">
        <w:rPr>
          <w:rFonts w:ascii="Times New Roman" w:hAnsi="Times New Roman"/>
          <w:sz w:val="24"/>
          <w:szCs w:val="24"/>
        </w:rPr>
        <w:tab/>
      </w:r>
      <w:r w:rsidR="00FF3301">
        <w:rPr>
          <w:rFonts w:ascii="Times New Roman" w:hAnsi="Times New Roman"/>
          <w:sz w:val="24"/>
          <w:szCs w:val="24"/>
        </w:rPr>
        <w:tab/>
      </w:r>
      <w:r w:rsidRPr="00447F7D">
        <w:rPr>
          <w:rFonts w:ascii="Times New Roman" w:hAnsi="Times New Roman"/>
          <w:sz w:val="24"/>
          <w:szCs w:val="24"/>
        </w:rPr>
        <w:tab/>
      </w:r>
      <w:r>
        <w:rPr>
          <w:rFonts w:ascii="Times New Roman" w:hAnsi="Times New Roman"/>
          <w:b/>
          <w:sz w:val="24"/>
          <w:szCs w:val="24"/>
        </w:rPr>
        <w:t>665</w:t>
      </w:r>
      <w:r w:rsidRPr="00447F7D">
        <w:rPr>
          <w:rFonts w:ascii="Times New Roman" w:hAnsi="Times New Roman"/>
          <w:b/>
          <w:bCs/>
          <w:sz w:val="24"/>
          <w:szCs w:val="24"/>
        </w:rPr>
        <w:t>,5</w:t>
      </w:r>
      <w:r>
        <w:rPr>
          <w:rFonts w:ascii="Times New Roman" w:hAnsi="Times New Roman"/>
          <w:b/>
          <w:bCs/>
          <w:sz w:val="24"/>
          <w:szCs w:val="24"/>
        </w:rPr>
        <w:t>0</w:t>
      </w:r>
      <w:r w:rsidRPr="00447F7D">
        <w:rPr>
          <w:rFonts w:ascii="Times New Roman" w:hAnsi="Times New Roman"/>
          <w:b/>
          <w:bCs/>
          <w:sz w:val="24"/>
          <w:szCs w:val="24"/>
        </w:rPr>
        <w:t xml:space="preserve"> Kč s</w:t>
      </w:r>
      <w:r w:rsidR="00FF3301">
        <w:rPr>
          <w:rFonts w:ascii="Times New Roman" w:hAnsi="Times New Roman"/>
          <w:b/>
          <w:bCs/>
          <w:sz w:val="24"/>
          <w:szCs w:val="24"/>
        </w:rPr>
        <w:t> </w:t>
      </w:r>
      <w:r w:rsidRPr="00447F7D">
        <w:rPr>
          <w:rFonts w:ascii="Times New Roman" w:hAnsi="Times New Roman"/>
          <w:b/>
          <w:bCs/>
          <w:sz w:val="24"/>
          <w:szCs w:val="24"/>
        </w:rPr>
        <w:t>DPH</w:t>
      </w:r>
    </w:p>
    <w:p w:rsidR="00AE5F7F" w:rsidRPr="00FC1AF6" w:rsidRDefault="00AE5F7F" w:rsidP="00FC1AF6">
      <w:pPr>
        <w:spacing w:before="60"/>
        <w:ind w:firstLine="357"/>
        <w:rPr>
          <w:rFonts w:ascii="Times New Roman" w:hAnsi="Times New Roman"/>
          <w:sz w:val="24"/>
          <w:szCs w:val="24"/>
        </w:rPr>
      </w:pPr>
      <w:r w:rsidRPr="00447F7D">
        <w:rPr>
          <w:rFonts w:ascii="Times New Roman" w:hAnsi="Times New Roman"/>
          <w:sz w:val="24"/>
          <w:szCs w:val="24"/>
        </w:rPr>
        <w:t xml:space="preserve"> </w:t>
      </w:r>
      <w:r w:rsidR="00FF3301">
        <w:rPr>
          <w:rFonts w:ascii="Times New Roman" w:hAnsi="Times New Roman"/>
          <w:sz w:val="24"/>
          <w:szCs w:val="24"/>
        </w:rPr>
        <w:t>P</w:t>
      </w:r>
      <w:r w:rsidRPr="00447F7D">
        <w:rPr>
          <w:rFonts w:ascii="Times New Roman" w:hAnsi="Times New Roman"/>
          <w:sz w:val="24"/>
          <w:szCs w:val="24"/>
        </w:rPr>
        <w:t>ředběžná celková cena díla</w:t>
      </w:r>
      <w:r>
        <w:rPr>
          <w:rFonts w:ascii="Times New Roman" w:hAnsi="Times New Roman"/>
          <w:sz w:val="24"/>
          <w:szCs w:val="24"/>
        </w:rPr>
        <w:t xml:space="preserve"> při celkové výměře 13</w:t>
      </w:r>
      <w:r w:rsidR="00FC1AF6">
        <w:rPr>
          <w:rFonts w:ascii="Times New Roman" w:hAnsi="Times New Roman"/>
          <w:sz w:val="24"/>
          <w:szCs w:val="24"/>
        </w:rPr>
        <w:t>5</w:t>
      </w:r>
      <w:r>
        <w:rPr>
          <w:rFonts w:ascii="Times New Roman" w:hAnsi="Times New Roman"/>
          <w:sz w:val="24"/>
          <w:szCs w:val="24"/>
        </w:rPr>
        <w:t>,</w:t>
      </w:r>
      <w:r w:rsidR="00FC1AF6">
        <w:rPr>
          <w:rFonts w:ascii="Times New Roman" w:hAnsi="Times New Roman"/>
          <w:sz w:val="24"/>
          <w:szCs w:val="24"/>
        </w:rPr>
        <w:t>94</w:t>
      </w:r>
      <w:r>
        <w:rPr>
          <w:rFonts w:ascii="Times New Roman" w:hAnsi="Times New Roman"/>
          <w:sz w:val="24"/>
          <w:szCs w:val="24"/>
        </w:rPr>
        <w:t xml:space="preserve"> ha</w:t>
      </w:r>
      <w:r w:rsidRPr="00447F7D">
        <w:rPr>
          <w:rFonts w:ascii="Times New Roman" w:hAnsi="Times New Roman"/>
          <w:sz w:val="24"/>
          <w:szCs w:val="24"/>
        </w:rPr>
        <w:t xml:space="preserve">: </w:t>
      </w:r>
      <w:r w:rsidRPr="00447F7D">
        <w:rPr>
          <w:rFonts w:ascii="Times New Roman" w:hAnsi="Times New Roman"/>
          <w:sz w:val="24"/>
          <w:szCs w:val="24"/>
        </w:rPr>
        <w:tab/>
      </w:r>
      <w:r w:rsidR="00FC1AF6" w:rsidRPr="00FC1AF6">
        <w:rPr>
          <w:rFonts w:ascii="Times New Roman" w:hAnsi="Times New Roman"/>
          <w:b/>
          <w:sz w:val="24"/>
          <w:szCs w:val="24"/>
        </w:rPr>
        <w:t>74</w:t>
      </w:r>
      <w:r w:rsidR="00A90217">
        <w:rPr>
          <w:rFonts w:ascii="Times New Roman" w:hAnsi="Times New Roman"/>
          <w:b/>
          <w:sz w:val="24"/>
          <w:szCs w:val="24"/>
        </w:rPr>
        <w:t xml:space="preserve"> </w:t>
      </w:r>
      <w:r w:rsidR="00FC1AF6" w:rsidRPr="00FC1AF6">
        <w:rPr>
          <w:rFonts w:ascii="Times New Roman" w:hAnsi="Times New Roman"/>
          <w:b/>
          <w:sz w:val="24"/>
          <w:szCs w:val="24"/>
        </w:rPr>
        <w:t xml:space="preserve">767,00 Kč </w:t>
      </w:r>
      <w:r w:rsidRPr="00FC1AF6">
        <w:rPr>
          <w:rFonts w:ascii="Times New Roman" w:hAnsi="Times New Roman"/>
          <w:b/>
          <w:sz w:val="24"/>
          <w:szCs w:val="24"/>
        </w:rPr>
        <w:t>bez DPH</w:t>
      </w:r>
    </w:p>
    <w:p w:rsidR="00AE5F7F" w:rsidRPr="00FC1AF6" w:rsidRDefault="00AE5F7F" w:rsidP="00FC1AF6">
      <w:pPr>
        <w:spacing w:before="60"/>
        <w:ind w:firstLine="357"/>
        <w:rPr>
          <w:rFonts w:ascii="Times New Roman" w:hAnsi="Times New Roman"/>
          <w:sz w:val="24"/>
          <w:szCs w:val="24"/>
        </w:rPr>
      </w:pPr>
      <w:r w:rsidRPr="00447F7D">
        <w:rPr>
          <w:rFonts w:ascii="Times New Roman" w:hAnsi="Times New Roman"/>
          <w:sz w:val="24"/>
          <w:szCs w:val="24"/>
        </w:rPr>
        <w:t xml:space="preserve"> </w:t>
      </w:r>
      <w:r w:rsidR="00FF3301">
        <w:rPr>
          <w:rFonts w:ascii="Times New Roman" w:hAnsi="Times New Roman"/>
          <w:sz w:val="24"/>
          <w:szCs w:val="24"/>
        </w:rPr>
        <w:t>V</w:t>
      </w:r>
      <w:r w:rsidRPr="00447F7D">
        <w:rPr>
          <w:rFonts w:ascii="Times New Roman" w:hAnsi="Times New Roman"/>
          <w:sz w:val="24"/>
          <w:szCs w:val="24"/>
        </w:rPr>
        <w:t xml:space="preserve">ýše DPH </w:t>
      </w:r>
      <w:r>
        <w:rPr>
          <w:rFonts w:ascii="Times New Roman" w:hAnsi="Times New Roman"/>
          <w:sz w:val="24"/>
          <w:szCs w:val="24"/>
        </w:rPr>
        <w:t xml:space="preserve">z </w:t>
      </w:r>
      <w:r w:rsidRPr="00447F7D">
        <w:rPr>
          <w:rFonts w:ascii="Times New Roman" w:hAnsi="Times New Roman"/>
          <w:sz w:val="24"/>
          <w:szCs w:val="24"/>
        </w:rPr>
        <w:t>předběžné celkové ceny díla:</w:t>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r>
      <w:r w:rsidR="00FC1AF6" w:rsidRPr="00FC1AF6">
        <w:rPr>
          <w:rFonts w:ascii="Times New Roman" w:hAnsi="Times New Roman"/>
          <w:b/>
          <w:sz w:val="24"/>
          <w:szCs w:val="24"/>
        </w:rPr>
        <w:t xml:space="preserve">15 701,07 </w:t>
      </w:r>
      <w:r w:rsidRPr="00FC1AF6">
        <w:rPr>
          <w:rFonts w:ascii="Times New Roman" w:hAnsi="Times New Roman"/>
          <w:b/>
          <w:sz w:val="24"/>
          <w:szCs w:val="24"/>
        </w:rPr>
        <w:t>Kč</w:t>
      </w:r>
    </w:p>
    <w:p w:rsidR="00AE5F7F" w:rsidRDefault="00AE5F7F" w:rsidP="00FC1AF6">
      <w:pPr>
        <w:spacing w:before="60"/>
        <w:ind w:firstLine="357"/>
        <w:rPr>
          <w:rFonts w:ascii="Times New Roman" w:hAnsi="Times New Roman"/>
          <w:b/>
          <w:bCs/>
          <w:sz w:val="24"/>
          <w:szCs w:val="24"/>
        </w:rPr>
      </w:pPr>
      <w:r w:rsidRPr="00447F7D">
        <w:rPr>
          <w:rFonts w:ascii="Times New Roman" w:hAnsi="Times New Roman"/>
          <w:sz w:val="24"/>
          <w:szCs w:val="24"/>
        </w:rPr>
        <w:t xml:space="preserve"> </w:t>
      </w:r>
      <w:r w:rsidR="00FF3301">
        <w:rPr>
          <w:rFonts w:ascii="Times New Roman" w:hAnsi="Times New Roman"/>
          <w:sz w:val="24"/>
          <w:szCs w:val="24"/>
        </w:rPr>
        <w:t>P</w:t>
      </w:r>
      <w:r w:rsidRPr="00447F7D">
        <w:rPr>
          <w:rFonts w:ascii="Times New Roman" w:hAnsi="Times New Roman"/>
          <w:sz w:val="24"/>
          <w:szCs w:val="24"/>
        </w:rPr>
        <w:t>ředběžná celková cena díla:</w:t>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r>
      <w:r>
        <w:rPr>
          <w:rFonts w:ascii="Times New Roman" w:hAnsi="Times New Roman"/>
          <w:sz w:val="24"/>
          <w:szCs w:val="24"/>
        </w:rPr>
        <w:tab/>
      </w:r>
      <w:r w:rsidR="00FC1AF6" w:rsidRPr="00FC1AF6">
        <w:rPr>
          <w:rFonts w:ascii="Times New Roman" w:eastAsia="Calibri" w:hAnsi="Times New Roman"/>
          <w:b/>
          <w:sz w:val="24"/>
          <w:szCs w:val="24"/>
          <w:lang w:eastAsia="en-US"/>
        </w:rPr>
        <w:t>90 468,07</w:t>
      </w:r>
      <w:r w:rsidRPr="00447F7D">
        <w:rPr>
          <w:rFonts w:ascii="Times New Roman" w:hAnsi="Times New Roman"/>
          <w:b/>
          <w:sz w:val="24"/>
          <w:szCs w:val="24"/>
        </w:rPr>
        <w:t xml:space="preserve"> </w:t>
      </w:r>
      <w:r w:rsidRPr="00447F7D">
        <w:rPr>
          <w:rFonts w:ascii="Times New Roman" w:hAnsi="Times New Roman"/>
          <w:b/>
          <w:bCs/>
          <w:sz w:val="24"/>
          <w:szCs w:val="24"/>
        </w:rPr>
        <w:t>Kč s</w:t>
      </w:r>
      <w:r w:rsidR="00FC1AF6">
        <w:rPr>
          <w:rFonts w:ascii="Times New Roman" w:hAnsi="Times New Roman"/>
          <w:b/>
          <w:bCs/>
          <w:sz w:val="24"/>
          <w:szCs w:val="24"/>
        </w:rPr>
        <w:t> </w:t>
      </w:r>
      <w:r w:rsidRPr="00447F7D">
        <w:rPr>
          <w:rFonts w:ascii="Times New Roman" w:hAnsi="Times New Roman"/>
          <w:b/>
          <w:bCs/>
          <w:sz w:val="24"/>
          <w:szCs w:val="24"/>
        </w:rPr>
        <w:t>DPH</w:t>
      </w:r>
    </w:p>
    <w:p w:rsidR="00AE5F7F" w:rsidRPr="00447F7D" w:rsidRDefault="00AE5F7F" w:rsidP="00AE5F7F">
      <w:pPr>
        <w:tabs>
          <w:tab w:val="left" w:pos="426"/>
        </w:tabs>
        <w:spacing w:before="120"/>
        <w:ind w:left="425"/>
        <w:rPr>
          <w:rFonts w:ascii="Times New Roman" w:hAnsi="Times New Roman"/>
          <w:sz w:val="24"/>
          <w:szCs w:val="24"/>
        </w:rPr>
      </w:pPr>
      <w:r w:rsidRPr="00447F7D">
        <w:rPr>
          <w:rFonts w:ascii="Times New Roman" w:hAnsi="Times New Roman"/>
          <w:sz w:val="24"/>
          <w:szCs w:val="24"/>
        </w:rPr>
        <w:t xml:space="preserve">Skutečná celková cena bude stanovena jako násobek uvedené ceny za 1 ha (bez DPH) a skutečné plochy </w:t>
      </w:r>
      <w:r>
        <w:rPr>
          <w:rFonts w:ascii="Times New Roman" w:hAnsi="Times New Roman"/>
          <w:sz w:val="24"/>
          <w:szCs w:val="24"/>
        </w:rPr>
        <w:t xml:space="preserve">LHO uvedené </w:t>
      </w:r>
      <w:r w:rsidRPr="00447F7D">
        <w:rPr>
          <w:rFonts w:ascii="Times New Roman" w:hAnsi="Times New Roman"/>
          <w:sz w:val="24"/>
          <w:szCs w:val="24"/>
        </w:rPr>
        <w:t>v plochové tabulce.</w:t>
      </w:r>
      <w:r w:rsidRPr="00EE0A25">
        <w:rPr>
          <w:rFonts w:ascii="Times New Roman" w:hAnsi="Times New Roman"/>
          <w:sz w:val="24"/>
          <w:szCs w:val="24"/>
        </w:rPr>
        <w:t xml:space="preserve"> </w:t>
      </w:r>
      <w:r>
        <w:rPr>
          <w:rFonts w:ascii="Times New Roman" w:hAnsi="Times New Roman"/>
          <w:sz w:val="24"/>
          <w:szCs w:val="24"/>
        </w:rPr>
        <w:t>Pokud je zhotovitel plátcem DPH, připočte k ceně díla DPH v zákonné výši k datu vystavení daňového dokladu – faktury.</w:t>
      </w:r>
    </w:p>
    <w:p w:rsidR="00AE5F7F" w:rsidRPr="00447F7D" w:rsidRDefault="00AE5F7F" w:rsidP="009408B1">
      <w:pPr>
        <w:numPr>
          <w:ilvl w:val="0"/>
          <w:numId w:val="24"/>
        </w:numPr>
        <w:spacing w:before="120"/>
        <w:ind w:left="425" w:hanging="357"/>
        <w:rPr>
          <w:rFonts w:ascii="Times New Roman" w:hAnsi="Times New Roman"/>
          <w:sz w:val="24"/>
          <w:szCs w:val="24"/>
        </w:rPr>
      </w:pPr>
      <w:r w:rsidRPr="00447F7D">
        <w:rPr>
          <w:rFonts w:ascii="Times New Roman" w:hAnsi="Times New Roman"/>
          <w:sz w:val="24"/>
          <w:szCs w:val="24"/>
        </w:rPr>
        <w:t>Cenu díla bude možné měnit pouze:</w:t>
      </w:r>
    </w:p>
    <w:p w:rsidR="00AE5F7F" w:rsidRPr="00447F7D" w:rsidRDefault="00AE5F7F" w:rsidP="009408B1">
      <w:pPr>
        <w:numPr>
          <w:ilvl w:val="0"/>
          <w:numId w:val="11"/>
        </w:numPr>
        <w:tabs>
          <w:tab w:val="left" w:pos="851"/>
        </w:tabs>
        <w:spacing w:before="60"/>
        <w:ind w:left="709" w:hanging="284"/>
        <w:rPr>
          <w:rFonts w:ascii="Times New Roman" w:hAnsi="Times New Roman"/>
          <w:sz w:val="24"/>
          <w:szCs w:val="24"/>
        </w:rPr>
      </w:pPr>
      <w:r w:rsidRPr="00447F7D">
        <w:rPr>
          <w:rFonts w:ascii="Times New Roman" w:hAnsi="Times New Roman"/>
          <w:sz w:val="24"/>
          <w:szCs w:val="24"/>
        </w:rPr>
        <w:t>při změně celkové plochy zpracovávaných LHO,</w:t>
      </w:r>
    </w:p>
    <w:p w:rsidR="00AE5F7F" w:rsidRPr="00447F7D" w:rsidRDefault="00AE5F7F" w:rsidP="009408B1">
      <w:pPr>
        <w:numPr>
          <w:ilvl w:val="0"/>
          <w:numId w:val="11"/>
        </w:numPr>
        <w:tabs>
          <w:tab w:val="left" w:pos="851"/>
        </w:tabs>
        <w:spacing w:before="60"/>
        <w:ind w:left="567" w:hanging="142"/>
        <w:rPr>
          <w:rFonts w:ascii="Times New Roman" w:hAnsi="Times New Roman"/>
          <w:sz w:val="24"/>
          <w:szCs w:val="24"/>
        </w:rPr>
      </w:pPr>
      <w:r w:rsidRPr="00447F7D">
        <w:rPr>
          <w:rFonts w:ascii="Times New Roman" w:hAnsi="Times New Roman"/>
          <w:sz w:val="24"/>
          <w:szCs w:val="24"/>
        </w:rPr>
        <w:t>v případě změny výše DPH v důsledku změny právních předpisů.</w:t>
      </w:r>
    </w:p>
    <w:p w:rsidR="00AE5F7F" w:rsidRPr="00447F7D" w:rsidRDefault="00AE5F7F" w:rsidP="009408B1">
      <w:pPr>
        <w:numPr>
          <w:ilvl w:val="0"/>
          <w:numId w:val="24"/>
        </w:numPr>
        <w:spacing w:before="120"/>
        <w:ind w:left="425" w:hanging="357"/>
        <w:rPr>
          <w:rFonts w:ascii="Times New Roman" w:hAnsi="Times New Roman"/>
          <w:sz w:val="24"/>
          <w:szCs w:val="24"/>
        </w:rPr>
      </w:pPr>
      <w:r w:rsidRPr="00447F7D">
        <w:rPr>
          <w:rFonts w:ascii="Times New Roman" w:hAnsi="Times New Roman"/>
          <w:sz w:val="24"/>
          <w:szCs w:val="24"/>
        </w:rPr>
        <w:t xml:space="preserve">Jakákoliv změna ceny stanovená v odstavci 2 </w:t>
      </w:r>
      <w:r w:rsidR="00477DAB">
        <w:rPr>
          <w:rFonts w:ascii="Times New Roman" w:hAnsi="Times New Roman"/>
          <w:sz w:val="24"/>
          <w:szCs w:val="24"/>
        </w:rPr>
        <w:t xml:space="preserve">tohoto článku smlouvy </w:t>
      </w:r>
      <w:r w:rsidRPr="00447F7D">
        <w:rPr>
          <w:rFonts w:ascii="Times New Roman" w:hAnsi="Times New Roman"/>
          <w:sz w:val="24"/>
          <w:szCs w:val="24"/>
        </w:rPr>
        <w:t>bude vždy předem sjednána písemným dodatkem k této smlouvě.</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V. Platební podmínky</w:t>
      </w:r>
    </w:p>
    <w:p w:rsidR="00AE5F7F" w:rsidRPr="009B3534" w:rsidRDefault="00AE5F7F" w:rsidP="009408B1">
      <w:pPr>
        <w:numPr>
          <w:ilvl w:val="0"/>
          <w:numId w:val="25"/>
        </w:numPr>
        <w:spacing w:before="120"/>
        <w:ind w:left="426"/>
        <w:rPr>
          <w:rFonts w:ascii="Times New Roman" w:hAnsi="Times New Roman"/>
          <w:sz w:val="24"/>
          <w:szCs w:val="24"/>
        </w:rPr>
      </w:pPr>
      <w:r w:rsidRPr="009B3534">
        <w:rPr>
          <w:rFonts w:ascii="Times New Roman" w:hAnsi="Times New Roman"/>
          <w:sz w:val="24"/>
          <w:szCs w:val="24"/>
        </w:rPr>
        <w:t>Zhotovitel není oprávněn požadovat zálohové platby. Smluvní strany sjednávají, že cenu díla uhradí objednatel zhotoviteli po úplném a řádném dokončení díla zhotovitelem, tj. po řádném dokončení veškerých činností v rámci plnění smlouvy zhotovitelem a předání celého díla zadavateli a ověření souladu dat s informačním standardem v IDC ÚHUL</w:t>
      </w:r>
    </w:p>
    <w:p w:rsidR="00AE5F7F" w:rsidRPr="00447F7D" w:rsidRDefault="00AE5F7F" w:rsidP="009408B1">
      <w:pPr>
        <w:numPr>
          <w:ilvl w:val="0"/>
          <w:numId w:val="25"/>
        </w:numPr>
        <w:spacing w:before="120"/>
        <w:ind w:left="426"/>
        <w:rPr>
          <w:rFonts w:ascii="Times New Roman" w:hAnsi="Times New Roman"/>
          <w:sz w:val="24"/>
          <w:szCs w:val="24"/>
        </w:rPr>
      </w:pPr>
      <w:r w:rsidRPr="00447F7D">
        <w:rPr>
          <w:rFonts w:ascii="Times New Roman" w:hAnsi="Times New Roman"/>
          <w:sz w:val="24"/>
          <w:szCs w:val="24"/>
        </w:rPr>
        <w:t xml:space="preserve">Podkladem pro úhradu ceny za poskytnuté dílo je doručená faktura (daňový doklad) vystavená zhotovitelem. Splatnost faktury činí </w:t>
      </w:r>
      <w:r w:rsidR="00FF3301">
        <w:rPr>
          <w:rFonts w:ascii="Times New Roman" w:hAnsi="Times New Roman"/>
          <w:sz w:val="24"/>
          <w:szCs w:val="24"/>
        </w:rPr>
        <w:t>třicet (</w:t>
      </w:r>
      <w:r w:rsidRPr="00447F7D">
        <w:rPr>
          <w:rFonts w:ascii="Times New Roman" w:hAnsi="Times New Roman"/>
          <w:sz w:val="24"/>
          <w:szCs w:val="24"/>
        </w:rPr>
        <w:t>30</w:t>
      </w:r>
      <w:r w:rsidR="00FF3301">
        <w:rPr>
          <w:rFonts w:ascii="Times New Roman" w:hAnsi="Times New Roman"/>
          <w:sz w:val="24"/>
          <w:szCs w:val="24"/>
        </w:rPr>
        <w:t>)</w:t>
      </w:r>
      <w:r w:rsidRPr="00447F7D">
        <w:rPr>
          <w:rFonts w:ascii="Times New Roman" w:hAnsi="Times New Roman"/>
          <w:sz w:val="24"/>
          <w:szCs w:val="24"/>
        </w:rPr>
        <w:t xml:space="preserve"> dnů ode dne jejího doručení objednateli.</w:t>
      </w:r>
      <w:r>
        <w:rPr>
          <w:rFonts w:ascii="Times New Roman" w:hAnsi="Times New Roman"/>
          <w:sz w:val="24"/>
          <w:szCs w:val="24"/>
        </w:rPr>
        <w:t xml:space="preserve"> </w:t>
      </w:r>
    </w:p>
    <w:p w:rsidR="00AE5F7F" w:rsidRPr="009B3534" w:rsidRDefault="00AE5F7F" w:rsidP="009408B1">
      <w:pPr>
        <w:numPr>
          <w:ilvl w:val="0"/>
          <w:numId w:val="25"/>
        </w:numPr>
        <w:spacing w:before="120"/>
        <w:ind w:left="426"/>
        <w:rPr>
          <w:rFonts w:ascii="Times New Roman" w:hAnsi="Times New Roman"/>
          <w:sz w:val="24"/>
          <w:szCs w:val="24"/>
        </w:rPr>
      </w:pPr>
      <w:r w:rsidRPr="009B3534">
        <w:rPr>
          <w:rFonts w:ascii="Times New Roman" w:hAnsi="Times New Roman"/>
          <w:sz w:val="24"/>
          <w:szCs w:val="24"/>
        </w:rPr>
        <w:t>Faktura musí obsahovat všechny náležitosti řádného účetního a daňového dokladu v souladu s příslušnými právními předpisy, zejména zákona č. 563/1991 Sb., o účetnictví, ve znění pozdějších předpisů a zákona č. 235/2004 Sb., o dani z přidané hodnoty, ve znění pozdějších předpisů. V případě, že faktura nebude splňovat odpovídající náležitosti, je objednatel oprávněn zaslat ji ve lhůtě splatnosti zpět zhotoviteli k doplnění či opravě, aniž se tak dostane do prodlení se splatností; lhůta splatnosti počíná běžet znovu od opětovného doručení náležitě doplněné či opravené faktury objednateli.</w:t>
      </w:r>
    </w:p>
    <w:p w:rsidR="00AE5F7F" w:rsidRDefault="00AE5F7F" w:rsidP="009408B1">
      <w:pPr>
        <w:numPr>
          <w:ilvl w:val="0"/>
          <w:numId w:val="25"/>
        </w:numPr>
        <w:spacing w:before="120"/>
        <w:ind w:left="426"/>
        <w:rPr>
          <w:rFonts w:ascii="Times New Roman" w:hAnsi="Times New Roman"/>
          <w:sz w:val="24"/>
          <w:szCs w:val="24"/>
        </w:rPr>
      </w:pPr>
      <w:r w:rsidRPr="00447F7D">
        <w:rPr>
          <w:rFonts w:ascii="Times New Roman" w:hAnsi="Times New Roman"/>
          <w:sz w:val="24"/>
          <w:szCs w:val="24"/>
        </w:rPr>
        <w:t>Objednatel uhradí cenu za dílo bezhotovostním převodem na bankovní účet zhotovitele uvedený v záhlaví této smlouvy. Za termín úhrady se považuje termín odepsání platby z účtu objednatele ve prospěch účtu zhotovitele.</w:t>
      </w:r>
    </w:p>
    <w:p w:rsidR="00477DAB" w:rsidRDefault="00477DAB" w:rsidP="00477DAB">
      <w:pPr>
        <w:spacing w:before="120"/>
        <w:rPr>
          <w:rFonts w:ascii="Times New Roman" w:hAnsi="Times New Roman"/>
          <w:sz w:val="24"/>
          <w:szCs w:val="24"/>
        </w:rPr>
      </w:pPr>
    </w:p>
    <w:p w:rsidR="00E5256B" w:rsidRPr="00E5256B" w:rsidRDefault="00AE5F7F" w:rsidP="00477DAB">
      <w:pPr>
        <w:numPr>
          <w:ilvl w:val="0"/>
          <w:numId w:val="25"/>
        </w:numPr>
        <w:ind w:left="426"/>
        <w:rPr>
          <w:rFonts w:ascii="Times New Roman" w:hAnsi="Times New Roman"/>
          <w:b/>
          <w:sz w:val="24"/>
          <w:szCs w:val="24"/>
        </w:rPr>
      </w:pPr>
      <w:r w:rsidRPr="00E5256B">
        <w:rPr>
          <w:rFonts w:ascii="Times New Roman" w:hAnsi="Times New Roman"/>
          <w:sz w:val="24"/>
          <w:szCs w:val="24"/>
        </w:rPr>
        <w:t xml:space="preserve">Zhotovitel bere na vědomí, že objednatel bude hradit cenu díla z finančních prostředků, které </w:t>
      </w:r>
      <w:r w:rsidR="00E5256B" w:rsidRPr="00E5256B">
        <w:rPr>
          <w:rFonts w:ascii="Times New Roman" w:hAnsi="Times New Roman"/>
          <w:sz w:val="24"/>
          <w:szCs w:val="24"/>
        </w:rPr>
        <w:t xml:space="preserve">mu </w:t>
      </w:r>
      <w:r w:rsidRPr="00E5256B">
        <w:rPr>
          <w:rFonts w:ascii="Times New Roman" w:hAnsi="Times New Roman"/>
          <w:sz w:val="24"/>
          <w:szCs w:val="24"/>
        </w:rPr>
        <w:t>budou pro tento účel poskytnuty Krajským úřadem Karlovarského kraje. Objednatel vyrozumí bezodkladně zhotovitele o tom, že mu byly finanční prostředky poskytnuty</w:t>
      </w:r>
      <w:r w:rsidR="00E5256B" w:rsidRPr="00E5256B">
        <w:rPr>
          <w:rFonts w:ascii="Times New Roman" w:hAnsi="Times New Roman"/>
          <w:sz w:val="24"/>
          <w:szCs w:val="24"/>
        </w:rPr>
        <w:t>, tak aby zhotovitel mohl vystavit fakturu za provedení díla.</w:t>
      </w:r>
    </w:p>
    <w:p w:rsidR="00477DAB" w:rsidRDefault="00477DAB" w:rsidP="00477DAB">
      <w:pPr>
        <w:ind w:left="360"/>
        <w:jc w:val="center"/>
        <w:rPr>
          <w:rFonts w:ascii="Times New Roman" w:hAnsi="Times New Roman"/>
          <w:b/>
          <w:sz w:val="24"/>
          <w:szCs w:val="24"/>
        </w:rPr>
      </w:pPr>
    </w:p>
    <w:p w:rsidR="00AE5F7F" w:rsidRPr="00447F7D" w:rsidRDefault="00E5256B" w:rsidP="00D748A7">
      <w:pPr>
        <w:spacing w:before="240" w:after="120"/>
        <w:ind w:left="360"/>
        <w:jc w:val="center"/>
        <w:rPr>
          <w:rFonts w:ascii="Times New Roman" w:hAnsi="Times New Roman"/>
          <w:b/>
          <w:sz w:val="24"/>
          <w:szCs w:val="24"/>
        </w:rPr>
      </w:pPr>
      <w:r w:rsidRPr="00E5256B">
        <w:rPr>
          <w:rFonts w:ascii="Times New Roman" w:hAnsi="Times New Roman"/>
          <w:b/>
          <w:sz w:val="24"/>
          <w:szCs w:val="24"/>
        </w:rPr>
        <w:t xml:space="preserve"> </w:t>
      </w:r>
      <w:r w:rsidR="00AE5F7F" w:rsidRPr="00E5256B">
        <w:rPr>
          <w:rFonts w:ascii="Times New Roman" w:hAnsi="Times New Roman"/>
          <w:b/>
          <w:sz w:val="24"/>
          <w:szCs w:val="24"/>
        </w:rPr>
        <w:t>VI. Práva a povinnosti smluvních stran</w:t>
      </w:r>
    </w:p>
    <w:p w:rsidR="00AE5F7F" w:rsidRPr="00447F7D" w:rsidRDefault="00AE5F7F" w:rsidP="009408B1">
      <w:pPr>
        <w:numPr>
          <w:ilvl w:val="0"/>
          <w:numId w:val="12"/>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Zhotovitel se zavazuje plnit dílo vlastním jménem a na vlastní odpovědnost.</w:t>
      </w:r>
    </w:p>
    <w:p w:rsidR="00AE5F7F" w:rsidRPr="00447F7D" w:rsidRDefault="00AE5F7F" w:rsidP="009408B1">
      <w:pPr>
        <w:numPr>
          <w:ilvl w:val="0"/>
          <w:numId w:val="12"/>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Zhotovitel se zavazuje provádět dílo řádně, tj. s odbornou péčí ve spolupráci s příslušnými odbornými lesními hospodáři a ve stanovené kvalitě.</w:t>
      </w:r>
    </w:p>
    <w:p w:rsidR="00AE5F7F" w:rsidRPr="00447F7D" w:rsidRDefault="00AE5F7F" w:rsidP="009408B1">
      <w:pPr>
        <w:numPr>
          <w:ilvl w:val="0"/>
          <w:numId w:val="12"/>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Zhotovitel se zavazuje bez zbytečného odkladu informovat objednatele o skutečnostech, které by mohly ovlivnit řádné nebo včasné plnění této smlouvy.</w:t>
      </w:r>
    </w:p>
    <w:p w:rsidR="00AE5F7F" w:rsidRPr="00447F7D" w:rsidRDefault="00AE5F7F" w:rsidP="009408B1">
      <w:pPr>
        <w:numPr>
          <w:ilvl w:val="0"/>
          <w:numId w:val="12"/>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Objednatel se zavazuje poskytnout zhotoviteli po celou dobu realizace díla řádnou a včasnou informační a odbornou podporu a nezbytnou součinnost v rozsahu nutném k řádnému a včasnému plnění díla.</w:t>
      </w:r>
    </w:p>
    <w:p w:rsidR="00AE5F7F" w:rsidRPr="00447F7D" w:rsidRDefault="00AE5F7F" w:rsidP="009408B1">
      <w:pPr>
        <w:numPr>
          <w:ilvl w:val="0"/>
          <w:numId w:val="12"/>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Objednatel se zavazuje poskytnout zhotoviteli tyto podklady:</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Numerická data původního LHO (hospodářská kniha nebo výpis z ní)</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Grafická data původního LHO (porostní nebo obrysová mapa)</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Seznam parcel katastru nemovitostí určených k vyhotovení LHO a odpovídající databázi</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Odpovídající mapové podklady katastru nemovitostí v analogové nebo digitální formě</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Seznam vlastníků lesa se samostatnými LHP</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Záměry a požadavky vlastníků lesa a dalších subjektů</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Požadavky dotčených orgánů státní správy</w:t>
      </w:r>
    </w:p>
    <w:p w:rsidR="00AE5F7F" w:rsidRPr="00447F7D" w:rsidRDefault="00AE5F7F" w:rsidP="009408B1">
      <w:pPr>
        <w:numPr>
          <w:ilvl w:val="0"/>
          <w:numId w:val="13"/>
        </w:numPr>
        <w:tabs>
          <w:tab w:val="left" w:pos="0"/>
        </w:tabs>
        <w:ind w:left="1134" w:hanging="357"/>
        <w:rPr>
          <w:rFonts w:ascii="Times New Roman" w:hAnsi="Times New Roman"/>
          <w:sz w:val="24"/>
          <w:szCs w:val="24"/>
        </w:rPr>
      </w:pPr>
      <w:r w:rsidRPr="00447F7D">
        <w:rPr>
          <w:rFonts w:ascii="Times New Roman" w:hAnsi="Times New Roman"/>
          <w:sz w:val="24"/>
          <w:szCs w:val="24"/>
        </w:rPr>
        <w:t>Případné další doklady po vzájemné písemné domluvě (např. aktuální typologická mapa, mapa pásem ohrožení imisemi, atd.)</w:t>
      </w:r>
    </w:p>
    <w:p w:rsidR="00C95A06" w:rsidRPr="00C95A06" w:rsidRDefault="00C95A06" w:rsidP="00C95A06">
      <w:pPr>
        <w:tabs>
          <w:tab w:val="left" w:pos="0"/>
        </w:tabs>
        <w:ind w:left="360" w:hanging="360"/>
        <w:rPr>
          <w:rFonts w:ascii="Times New Roman" w:hAnsi="Times New Roman"/>
          <w:sz w:val="24"/>
          <w:szCs w:val="24"/>
        </w:rPr>
      </w:pPr>
      <w:r w:rsidRPr="005D3829">
        <w:rPr>
          <w:rFonts w:ascii="Times New Roman" w:hAnsi="Times New Roman"/>
          <w:b/>
          <w:sz w:val="24"/>
          <w:szCs w:val="24"/>
        </w:rPr>
        <w:t>6.</w:t>
      </w:r>
      <w:r>
        <w:rPr>
          <w:rFonts w:ascii="Times New Roman" w:hAnsi="Times New Roman"/>
          <w:sz w:val="24"/>
          <w:szCs w:val="24"/>
        </w:rPr>
        <w:tab/>
      </w:r>
      <w:r>
        <w:rPr>
          <w:rFonts w:ascii="Times New Roman" w:hAnsi="Times New Roman"/>
          <w:sz w:val="24"/>
          <w:szCs w:val="24"/>
        </w:rPr>
        <w:tab/>
      </w:r>
      <w:r w:rsidRPr="00C95A06">
        <w:rPr>
          <w:rFonts w:ascii="Times New Roman" w:hAnsi="Times New Roman"/>
          <w:sz w:val="24"/>
          <w:szCs w:val="24"/>
        </w:rPr>
        <w:t xml:space="preserve">V případě, že zhotovitel plní část díla prostřednictvím třetích osob odpovídá plně za vady </w:t>
      </w:r>
      <w:r>
        <w:rPr>
          <w:rFonts w:ascii="Times New Roman" w:hAnsi="Times New Roman"/>
          <w:sz w:val="24"/>
          <w:szCs w:val="24"/>
        </w:rPr>
        <w:tab/>
      </w:r>
      <w:r w:rsidRPr="00C95A06">
        <w:rPr>
          <w:rFonts w:ascii="Times New Roman" w:hAnsi="Times New Roman"/>
          <w:sz w:val="24"/>
          <w:szCs w:val="24"/>
        </w:rPr>
        <w:t xml:space="preserve">a škody na prováděném díle, které způsobí poddodavatelé svojí činností či nečinností na </w:t>
      </w:r>
      <w:r>
        <w:rPr>
          <w:rFonts w:ascii="Times New Roman" w:hAnsi="Times New Roman"/>
          <w:sz w:val="24"/>
          <w:szCs w:val="24"/>
        </w:rPr>
        <w:tab/>
      </w:r>
      <w:r w:rsidRPr="00C95A06">
        <w:rPr>
          <w:rFonts w:ascii="Times New Roman" w:hAnsi="Times New Roman"/>
          <w:sz w:val="24"/>
          <w:szCs w:val="24"/>
        </w:rPr>
        <w:t xml:space="preserve">prováděném díle, jeho části,  jakož i na termínech k provedení díla tak, jak jsou tyto </w:t>
      </w:r>
      <w:r>
        <w:rPr>
          <w:rFonts w:ascii="Times New Roman" w:hAnsi="Times New Roman"/>
          <w:sz w:val="24"/>
          <w:szCs w:val="24"/>
        </w:rPr>
        <w:tab/>
      </w:r>
      <w:r w:rsidRPr="00C95A06">
        <w:rPr>
          <w:rFonts w:ascii="Times New Roman" w:hAnsi="Times New Roman"/>
          <w:sz w:val="24"/>
          <w:szCs w:val="24"/>
        </w:rPr>
        <w:t>uvedeny v čl. III odst. 4 této smlouvy.</w:t>
      </w:r>
    </w:p>
    <w:p w:rsidR="00C95A06" w:rsidRPr="00C95A06" w:rsidRDefault="00C95A06" w:rsidP="00C95A06">
      <w:pPr>
        <w:tabs>
          <w:tab w:val="left" w:pos="0"/>
        </w:tabs>
        <w:rPr>
          <w:rFonts w:ascii="Times New Roman" w:hAnsi="Times New Roman"/>
          <w:sz w:val="24"/>
          <w:szCs w:val="24"/>
        </w:rPr>
      </w:pPr>
    </w:p>
    <w:p w:rsidR="00D748A7" w:rsidRDefault="00C95A06" w:rsidP="00C95A06">
      <w:pPr>
        <w:pStyle w:val="Normlnodsazen1"/>
        <w:spacing w:after="0"/>
        <w:ind w:left="0"/>
        <w:jc w:val="both"/>
        <w:rPr>
          <w:sz w:val="24"/>
        </w:rPr>
      </w:pPr>
      <w:r w:rsidRPr="005D3829">
        <w:rPr>
          <w:b/>
          <w:sz w:val="24"/>
        </w:rPr>
        <w:t>7.</w:t>
      </w:r>
      <w:r>
        <w:rPr>
          <w:sz w:val="24"/>
        </w:rPr>
        <w:tab/>
      </w:r>
      <w:r w:rsidR="00D748A7" w:rsidRPr="008C1FF3">
        <w:rPr>
          <w:sz w:val="24"/>
        </w:rPr>
        <w:t xml:space="preserve">Dle § 1765 občanského zákoníku na sebe zhotovitel převzal nebezpečí změny okolností. </w:t>
      </w:r>
      <w:r>
        <w:rPr>
          <w:sz w:val="24"/>
        </w:rPr>
        <w:tab/>
      </w:r>
      <w:r w:rsidR="00D748A7" w:rsidRPr="008C1FF3">
        <w:rPr>
          <w:sz w:val="24"/>
        </w:rPr>
        <w:t xml:space="preserve">Před uzavřením této smlouvy Zhotovitel zvážil hospodářskou, ekonomickou i faktickou </w:t>
      </w:r>
      <w:r>
        <w:rPr>
          <w:sz w:val="24"/>
        </w:rPr>
        <w:tab/>
      </w:r>
      <w:r w:rsidR="00D748A7" w:rsidRPr="008C1FF3">
        <w:rPr>
          <w:sz w:val="24"/>
        </w:rPr>
        <w:t xml:space="preserve">situaci a je si plně vědom okolností této smlouvy. V tomto smyslu není Zhotovitel </w:t>
      </w:r>
      <w:r>
        <w:rPr>
          <w:sz w:val="24"/>
        </w:rPr>
        <w:tab/>
      </w:r>
      <w:r w:rsidR="00D748A7" w:rsidRPr="008C1FF3">
        <w:rPr>
          <w:sz w:val="24"/>
        </w:rPr>
        <w:t xml:space="preserve">oprávněn domáhat se u </w:t>
      </w:r>
      <w:r w:rsidR="00A86D94">
        <w:rPr>
          <w:sz w:val="24"/>
        </w:rPr>
        <w:t>o</w:t>
      </w:r>
      <w:r w:rsidR="00D748A7" w:rsidRPr="008C1FF3">
        <w:rPr>
          <w:sz w:val="24"/>
        </w:rPr>
        <w:t>bjednatele změny této smlouvy.</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VII. Kontrola díla</w:t>
      </w:r>
    </w:p>
    <w:p w:rsidR="00AE5F7F" w:rsidRPr="00447F7D" w:rsidRDefault="00AE5F7F" w:rsidP="009408B1">
      <w:pPr>
        <w:numPr>
          <w:ilvl w:val="0"/>
          <w:numId w:val="21"/>
        </w:numPr>
        <w:tabs>
          <w:tab w:val="left" w:pos="0"/>
        </w:tabs>
        <w:spacing w:before="120"/>
        <w:ind w:left="425" w:hanging="357"/>
        <w:rPr>
          <w:rFonts w:ascii="Times New Roman" w:hAnsi="Times New Roman"/>
          <w:sz w:val="24"/>
          <w:szCs w:val="24"/>
        </w:rPr>
      </w:pPr>
      <w:r w:rsidRPr="00447F7D">
        <w:rPr>
          <w:rFonts w:ascii="Times New Roman" w:hAnsi="Times New Roman"/>
          <w:sz w:val="24"/>
          <w:szCs w:val="24"/>
        </w:rPr>
        <w:t>Kontroly prováděné objednatelem:</w:t>
      </w:r>
    </w:p>
    <w:p w:rsidR="00AE5F7F" w:rsidRPr="00447F7D" w:rsidRDefault="00AE5F7F" w:rsidP="009408B1">
      <w:pPr>
        <w:numPr>
          <w:ilvl w:val="0"/>
          <w:numId w:val="20"/>
        </w:numPr>
        <w:spacing w:before="120"/>
        <w:ind w:left="851" w:hanging="284"/>
        <w:rPr>
          <w:rFonts w:ascii="Times New Roman" w:hAnsi="Times New Roman"/>
          <w:sz w:val="24"/>
          <w:szCs w:val="24"/>
        </w:rPr>
      </w:pPr>
      <w:r w:rsidRPr="00447F7D">
        <w:rPr>
          <w:rFonts w:ascii="Times New Roman" w:hAnsi="Times New Roman"/>
          <w:sz w:val="24"/>
          <w:szCs w:val="24"/>
        </w:rPr>
        <w:t xml:space="preserve">Kontrola dodržování smlouvy a plnění objemu prací bude prováděna formou kontrolních dnů (dále také jen „KD”), a to v rozsahu maximálně </w:t>
      </w:r>
      <w:r w:rsidR="00C06D01">
        <w:rPr>
          <w:rFonts w:ascii="Times New Roman" w:hAnsi="Times New Roman"/>
          <w:sz w:val="24"/>
          <w:szCs w:val="24"/>
        </w:rPr>
        <w:t>dvou (</w:t>
      </w:r>
      <w:r w:rsidRPr="00447F7D">
        <w:rPr>
          <w:rFonts w:ascii="Times New Roman" w:hAnsi="Times New Roman"/>
          <w:sz w:val="24"/>
          <w:szCs w:val="24"/>
        </w:rPr>
        <w:t>2</w:t>
      </w:r>
      <w:r w:rsidR="00C06D01">
        <w:rPr>
          <w:rFonts w:ascii="Times New Roman" w:hAnsi="Times New Roman"/>
          <w:sz w:val="24"/>
          <w:szCs w:val="24"/>
        </w:rPr>
        <w:t>)</w:t>
      </w:r>
      <w:r w:rsidRPr="00447F7D">
        <w:rPr>
          <w:rFonts w:ascii="Times New Roman" w:hAnsi="Times New Roman"/>
          <w:sz w:val="24"/>
          <w:szCs w:val="24"/>
        </w:rPr>
        <w:t xml:space="preserve"> kontrolních dnů v průběhu pololetí.</w:t>
      </w:r>
    </w:p>
    <w:p w:rsidR="00AE5F7F" w:rsidRPr="00447F7D" w:rsidRDefault="00AE5F7F" w:rsidP="009408B1">
      <w:pPr>
        <w:numPr>
          <w:ilvl w:val="0"/>
          <w:numId w:val="20"/>
        </w:numPr>
        <w:spacing w:before="120"/>
        <w:ind w:left="851" w:hanging="284"/>
        <w:rPr>
          <w:rFonts w:ascii="Times New Roman" w:hAnsi="Times New Roman"/>
          <w:sz w:val="24"/>
          <w:szCs w:val="24"/>
        </w:rPr>
      </w:pPr>
      <w:r w:rsidRPr="00447F7D">
        <w:rPr>
          <w:rFonts w:ascii="Times New Roman" w:hAnsi="Times New Roman"/>
          <w:sz w:val="24"/>
          <w:szCs w:val="24"/>
        </w:rPr>
        <w:t>Termín KD a místo jeho konání dohodne objednatel se zhotovitelem nejméně</w:t>
      </w:r>
      <w:r w:rsidR="00D748A7">
        <w:rPr>
          <w:rFonts w:ascii="Times New Roman" w:hAnsi="Times New Roman"/>
          <w:sz w:val="24"/>
          <w:szCs w:val="24"/>
        </w:rPr>
        <w:t xml:space="preserve"> třicet (</w:t>
      </w:r>
      <w:r w:rsidRPr="00447F7D">
        <w:rPr>
          <w:rFonts w:ascii="Times New Roman" w:hAnsi="Times New Roman"/>
          <w:sz w:val="24"/>
          <w:szCs w:val="24"/>
        </w:rPr>
        <w:t>30</w:t>
      </w:r>
      <w:r w:rsidR="00D748A7">
        <w:rPr>
          <w:rFonts w:ascii="Times New Roman" w:hAnsi="Times New Roman"/>
          <w:sz w:val="24"/>
          <w:szCs w:val="24"/>
        </w:rPr>
        <w:t>)</w:t>
      </w:r>
      <w:r w:rsidRPr="00447F7D">
        <w:rPr>
          <w:rFonts w:ascii="Times New Roman" w:hAnsi="Times New Roman"/>
          <w:sz w:val="24"/>
          <w:szCs w:val="24"/>
        </w:rPr>
        <w:t xml:space="preserve"> dnů před předpokládaným datem kontroly.</w:t>
      </w:r>
    </w:p>
    <w:p w:rsidR="00AE5F7F" w:rsidRPr="00447F7D" w:rsidRDefault="00AE5F7F" w:rsidP="009408B1">
      <w:pPr>
        <w:numPr>
          <w:ilvl w:val="0"/>
          <w:numId w:val="20"/>
        </w:numPr>
        <w:spacing w:before="120"/>
        <w:ind w:left="851" w:hanging="284"/>
        <w:rPr>
          <w:rFonts w:ascii="Times New Roman" w:hAnsi="Times New Roman"/>
          <w:sz w:val="24"/>
          <w:szCs w:val="24"/>
        </w:rPr>
      </w:pPr>
      <w:r w:rsidRPr="00447F7D">
        <w:rPr>
          <w:rFonts w:ascii="Times New Roman" w:hAnsi="Times New Roman"/>
          <w:sz w:val="24"/>
          <w:szCs w:val="24"/>
        </w:rPr>
        <w:t>Osobou oprávněnou k provádění kontrol je objednatel.</w:t>
      </w:r>
    </w:p>
    <w:p w:rsidR="00AE5F7F" w:rsidRDefault="00AE5F7F" w:rsidP="009408B1">
      <w:pPr>
        <w:numPr>
          <w:ilvl w:val="0"/>
          <w:numId w:val="20"/>
        </w:numPr>
        <w:spacing w:before="120"/>
        <w:ind w:left="851" w:hanging="284"/>
        <w:rPr>
          <w:rFonts w:ascii="Times New Roman" w:hAnsi="Times New Roman"/>
          <w:sz w:val="24"/>
          <w:szCs w:val="24"/>
        </w:rPr>
      </w:pPr>
      <w:r w:rsidRPr="00447F7D">
        <w:rPr>
          <w:rFonts w:ascii="Times New Roman" w:hAnsi="Times New Roman"/>
          <w:sz w:val="24"/>
          <w:szCs w:val="24"/>
        </w:rPr>
        <w:t>Z KD bude objednatelem vždy pořízen písemný zápis.</w:t>
      </w:r>
    </w:p>
    <w:p w:rsidR="00A64B86" w:rsidRDefault="00A64B86" w:rsidP="0019323D">
      <w:pPr>
        <w:spacing w:before="240" w:after="120"/>
        <w:jc w:val="center"/>
        <w:rPr>
          <w:rFonts w:ascii="Times New Roman" w:hAnsi="Times New Roman"/>
          <w:b/>
          <w:sz w:val="24"/>
          <w:szCs w:val="24"/>
        </w:rPr>
      </w:pPr>
    </w:p>
    <w:p w:rsidR="00AE5F7F" w:rsidRPr="00447F7D" w:rsidRDefault="00A64B86" w:rsidP="0019323D">
      <w:pPr>
        <w:spacing w:before="240" w:after="120"/>
        <w:jc w:val="center"/>
        <w:rPr>
          <w:rFonts w:ascii="Times New Roman" w:hAnsi="Times New Roman"/>
          <w:b/>
          <w:sz w:val="24"/>
          <w:szCs w:val="24"/>
        </w:rPr>
      </w:pPr>
      <w:r>
        <w:rPr>
          <w:rFonts w:ascii="Times New Roman" w:hAnsi="Times New Roman"/>
          <w:b/>
          <w:sz w:val="24"/>
          <w:szCs w:val="24"/>
        </w:rPr>
        <w:t>V</w:t>
      </w:r>
      <w:r w:rsidR="00AE5F7F" w:rsidRPr="00447F7D">
        <w:rPr>
          <w:rFonts w:ascii="Times New Roman" w:hAnsi="Times New Roman"/>
          <w:b/>
          <w:sz w:val="24"/>
          <w:szCs w:val="24"/>
        </w:rPr>
        <w:t>III. Odpovědnost za vady a záruka</w:t>
      </w:r>
    </w:p>
    <w:p w:rsidR="00AE5F7F" w:rsidRPr="00447F7D"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Smluvní strany se dohodly, že zhotovitel poskytuje za dílo záruku po celou dobu jeho platnosti</w:t>
      </w:r>
      <w:r>
        <w:rPr>
          <w:rFonts w:ascii="Times New Roman" w:hAnsi="Times New Roman"/>
          <w:sz w:val="24"/>
          <w:szCs w:val="24"/>
        </w:rPr>
        <w:t xml:space="preserve">, tj. </w:t>
      </w:r>
      <w:r w:rsidR="00EE4BC9">
        <w:rPr>
          <w:rFonts w:ascii="Times New Roman" w:hAnsi="Times New Roman"/>
          <w:sz w:val="24"/>
          <w:szCs w:val="24"/>
        </w:rPr>
        <w:t>deset (</w:t>
      </w:r>
      <w:r>
        <w:rPr>
          <w:rFonts w:ascii="Times New Roman" w:hAnsi="Times New Roman"/>
          <w:sz w:val="24"/>
          <w:szCs w:val="24"/>
        </w:rPr>
        <w:t>10</w:t>
      </w:r>
      <w:r w:rsidR="00EE4BC9">
        <w:rPr>
          <w:rFonts w:ascii="Times New Roman" w:hAnsi="Times New Roman"/>
          <w:sz w:val="24"/>
          <w:szCs w:val="24"/>
        </w:rPr>
        <w:t xml:space="preserve">) </w:t>
      </w:r>
      <w:r>
        <w:rPr>
          <w:rFonts w:ascii="Times New Roman" w:hAnsi="Times New Roman"/>
          <w:sz w:val="24"/>
          <w:szCs w:val="24"/>
        </w:rPr>
        <w:t>let od počátku data platnosti LHO</w:t>
      </w:r>
      <w:r w:rsidRPr="00447F7D">
        <w:rPr>
          <w:rFonts w:ascii="Times New Roman" w:hAnsi="Times New Roman"/>
          <w:sz w:val="24"/>
          <w:szCs w:val="24"/>
        </w:rPr>
        <w:t xml:space="preserve"> (dále jen „záruční doba“). Zhotovitel převzatou zárukou zaručuje, že všechny práce byly provedeny kvalitně a v souladu s požadavky objednatele na zhotovené dílo v souladu s platnou právní úpravou, vztahující se k předmětu díla. Zhotovitel zodpovídá za to, že dílo či jeho část bude mít vlastnosti sjednané v této smlouvě, jinak vlastnosti obvyklé, stanovené závaznými ustanoveními harmonizovaných technických norem (platný Informační standard lesního hospodářství, Soubor kontrolních atributů LHO). Po tuto době odpovídá zhotovitel objednateli za takové vady díla, které prokazují porušení právních předpisů platných v době zpracování LHO.</w:t>
      </w:r>
    </w:p>
    <w:p w:rsidR="00AE5F7F" w:rsidRPr="00447F7D"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Oznámení vady díla (nebo jeho části) je objednatel povinen učinit vůči zhotoviteli písemně s výčtem a popisem reklamovaných vad a se stanovením lhůty k jejich odstranění.</w:t>
      </w:r>
    </w:p>
    <w:p w:rsidR="00AE5F7F" w:rsidRPr="00447F7D"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 xml:space="preserve">Zhotovitel se zavazuje vadu díla (nebo jeho části) odstranit na své náklady neprodleně, nejpozději do </w:t>
      </w:r>
      <w:r w:rsidR="00EE4BC9">
        <w:rPr>
          <w:rFonts w:ascii="Times New Roman" w:hAnsi="Times New Roman"/>
          <w:sz w:val="24"/>
          <w:szCs w:val="24"/>
        </w:rPr>
        <w:t>šedesáti (</w:t>
      </w:r>
      <w:r w:rsidRPr="00447F7D">
        <w:rPr>
          <w:rFonts w:ascii="Times New Roman" w:hAnsi="Times New Roman"/>
          <w:sz w:val="24"/>
          <w:szCs w:val="24"/>
        </w:rPr>
        <w:t>60</w:t>
      </w:r>
      <w:r w:rsidR="00EE4BC9">
        <w:rPr>
          <w:rFonts w:ascii="Times New Roman" w:hAnsi="Times New Roman"/>
          <w:sz w:val="24"/>
          <w:szCs w:val="24"/>
        </w:rPr>
        <w:t>)</w:t>
      </w:r>
      <w:r w:rsidRPr="00447F7D">
        <w:rPr>
          <w:rFonts w:ascii="Times New Roman" w:hAnsi="Times New Roman"/>
          <w:sz w:val="24"/>
          <w:szCs w:val="24"/>
        </w:rPr>
        <w:t xml:space="preserve"> dnů ode dne obdržení písemného oznámení o vadě. V případě, že je nutné pro odstranění vady díla nebo jeho části jeho odevzdání zhotoviteli, zavazuje se ho zhotovitel převzít v sídle objednatele. Pokud bude zjištěno, že se nejedná o vadu zhotovitele, objednatel uhradí zhotoviteli náklady na odstranění domnělé vady.</w:t>
      </w:r>
    </w:p>
    <w:p w:rsidR="00AE5F7F" w:rsidRPr="00447F7D"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Objednatel je oprávněn uplatnit u zhotovitele práva z odpovědnosti za vady, na které se vztahuje záruka, kdykoli během trvání záruční doby.</w:t>
      </w:r>
    </w:p>
    <w:p w:rsidR="00AE5F7F" w:rsidRPr="00447F7D"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Provedenou opravu vady díla předá zhotovitel objednateli v dohodnutém termínu písemným protokolem.</w:t>
      </w:r>
    </w:p>
    <w:p w:rsidR="00AE5F7F" w:rsidRDefault="00AE5F7F" w:rsidP="009408B1">
      <w:pPr>
        <w:numPr>
          <w:ilvl w:val="0"/>
          <w:numId w:val="14"/>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Nároky z odpovědnosti za vady se nedotýkají nároků na náhradu škody nebo na smluvní pokutu.</w:t>
      </w:r>
    </w:p>
    <w:p w:rsidR="00AE5F7F" w:rsidRDefault="00AE5F7F" w:rsidP="009408B1">
      <w:pPr>
        <w:numPr>
          <w:ilvl w:val="0"/>
          <w:numId w:val="14"/>
        </w:numPr>
        <w:tabs>
          <w:tab w:val="left" w:pos="0"/>
        </w:tabs>
        <w:spacing w:before="120"/>
        <w:ind w:left="357" w:hanging="357"/>
        <w:rPr>
          <w:rFonts w:ascii="Times New Roman" w:hAnsi="Times New Roman"/>
          <w:sz w:val="24"/>
          <w:szCs w:val="24"/>
        </w:rPr>
      </w:pPr>
      <w:r>
        <w:rPr>
          <w:rFonts w:ascii="Times New Roman" w:hAnsi="Times New Roman"/>
          <w:sz w:val="24"/>
          <w:szCs w:val="24"/>
        </w:rPr>
        <w:t xml:space="preserve">Pokud objednatel uplatní svoje právo, požaduje odstranění, a následně se prokáže, že o vadu nešlo, je zhotovitel oprávněný účtovat náklady na práce vynaložené na odstranění domnělé vady, a to do </w:t>
      </w:r>
      <w:r w:rsidR="00DD2600">
        <w:rPr>
          <w:rFonts w:ascii="Times New Roman" w:hAnsi="Times New Roman"/>
          <w:sz w:val="24"/>
          <w:szCs w:val="24"/>
        </w:rPr>
        <w:t>patnácti (</w:t>
      </w:r>
      <w:r>
        <w:rPr>
          <w:rFonts w:ascii="Times New Roman" w:hAnsi="Times New Roman"/>
          <w:sz w:val="24"/>
          <w:szCs w:val="24"/>
        </w:rPr>
        <w:t>15</w:t>
      </w:r>
      <w:r w:rsidR="00DD2600">
        <w:rPr>
          <w:rFonts w:ascii="Times New Roman" w:hAnsi="Times New Roman"/>
          <w:sz w:val="24"/>
          <w:szCs w:val="24"/>
        </w:rPr>
        <w:t>)</w:t>
      </w:r>
      <w:r>
        <w:rPr>
          <w:rFonts w:ascii="Times New Roman" w:hAnsi="Times New Roman"/>
          <w:sz w:val="24"/>
          <w:szCs w:val="24"/>
        </w:rPr>
        <w:t xml:space="preserve"> dnů od okamžiku, kdy tato situace nastane.</w:t>
      </w:r>
    </w:p>
    <w:p w:rsidR="00A64B86" w:rsidRDefault="00A64B86" w:rsidP="009D6E12">
      <w:pPr>
        <w:jc w:val="center"/>
        <w:rPr>
          <w:rFonts w:ascii="Times New Roman" w:hAnsi="Times New Roman"/>
          <w:b/>
          <w:sz w:val="24"/>
          <w:szCs w:val="24"/>
        </w:rPr>
      </w:pPr>
    </w:p>
    <w:p w:rsidR="009D6E12" w:rsidRPr="00FB3405" w:rsidRDefault="009D6E12" w:rsidP="009D6E12">
      <w:pPr>
        <w:jc w:val="center"/>
        <w:rPr>
          <w:rFonts w:ascii="Times New Roman" w:hAnsi="Times New Roman"/>
          <w:b/>
          <w:sz w:val="24"/>
          <w:szCs w:val="24"/>
        </w:rPr>
      </w:pPr>
      <w:r w:rsidRPr="00FB3405">
        <w:rPr>
          <w:rFonts w:ascii="Times New Roman" w:hAnsi="Times New Roman"/>
          <w:b/>
          <w:sz w:val="24"/>
          <w:szCs w:val="24"/>
        </w:rPr>
        <w:t>IX. Smluvní pokuty a úroky z prodlení</w:t>
      </w:r>
    </w:p>
    <w:p w:rsidR="009D6E12" w:rsidRPr="00447F7D" w:rsidRDefault="009D6E12" w:rsidP="009D6E12">
      <w:pPr>
        <w:widowControl w:val="0"/>
        <w:numPr>
          <w:ilvl w:val="0"/>
          <w:numId w:val="15"/>
        </w:numPr>
        <w:spacing w:before="120" w:after="120" w:line="20" w:lineRule="atLeast"/>
        <w:ind w:right="83"/>
        <w:rPr>
          <w:rFonts w:ascii="Times New Roman" w:hAnsi="Times New Roman"/>
          <w:sz w:val="24"/>
          <w:szCs w:val="24"/>
        </w:rPr>
      </w:pPr>
      <w:r w:rsidRPr="00447F7D">
        <w:rPr>
          <w:rFonts w:ascii="Times New Roman" w:hAnsi="Times New Roman"/>
          <w:color w:val="000000"/>
          <w:sz w:val="24"/>
          <w:szCs w:val="24"/>
        </w:rPr>
        <w:t xml:space="preserve">V případě, že bude zhotovitel v prodlení s termínem dokončení či předání </w:t>
      </w:r>
      <w:r>
        <w:rPr>
          <w:rFonts w:ascii="Times New Roman" w:hAnsi="Times New Roman"/>
          <w:color w:val="000000"/>
          <w:sz w:val="24"/>
          <w:szCs w:val="24"/>
        </w:rPr>
        <w:t>d</w:t>
      </w:r>
      <w:r w:rsidRPr="00447F7D">
        <w:rPr>
          <w:rFonts w:ascii="Times New Roman" w:hAnsi="Times New Roman"/>
          <w:color w:val="000000"/>
          <w:sz w:val="24"/>
          <w:szCs w:val="24"/>
        </w:rPr>
        <w:t xml:space="preserve">íla stanoveným </w:t>
      </w:r>
      <w:r>
        <w:rPr>
          <w:rFonts w:ascii="Times New Roman" w:hAnsi="Times New Roman"/>
          <w:color w:val="000000"/>
          <w:sz w:val="24"/>
          <w:szCs w:val="24"/>
        </w:rPr>
        <w:t>v čl. III. odst. 1, odst. 4 této smlouvy</w:t>
      </w:r>
      <w:r w:rsidRPr="00447F7D">
        <w:rPr>
          <w:rFonts w:ascii="Times New Roman" w:hAnsi="Times New Roman"/>
          <w:color w:val="000000"/>
          <w:sz w:val="24"/>
          <w:szCs w:val="24"/>
        </w:rPr>
        <w:t xml:space="preserve">, dopouští se tím porušení </w:t>
      </w:r>
      <w:r>
        <w:rPr>
          <w:rFonts w:ascii="Times New Roman" w:hAnsi="Times New Roman"/>
          <w:color w:val="000000"/>
          <w:sz w:val="24"/>
          <w:szCs w:val="24"/>
        </w:rPr>
        <w:t>s</w:t>
      </w:r>
      <w:r w:rsidRPr="00447F7D">
        <w:rPr>
          <w:rFonts w:ascii="Times New Roman" w:hAnsi="Times New Roman"/>
          <w:color w:val="000000"/>
          <w:sz w:val="24"/>
          <w:szCs w:val="24"/>
        </w:rPr>
        <w:t xml:space="preserve">mlouvy, za které je povinen zaplatit </w:t>
      </w:r>
      <w:r>
        <w:rPr>
          <w:rFonts w:ascii="Times New Roman" w:hAnsi="Times New Roman"/>
          <w:color w:val="000000"/>
          <w:sz w:val="24"/>
          <w:szCs w:val="24"/>
        </w:rPr>
        <w:t>objednateli</w:t>
      </w:r>
      <w:r w:rsidRPr="00447F7D">
        <w:rPr>
          <w:rFonts w:ascii="Times New Roman" w:hAnsi="Times New Roman"/>
          <w:color w:val="000000"/>
          <w:sz w:val="24"/>
          <w:szCs w:val="24"/>
        </w:rPr>
        <w:t xml:space="preserve"> smluvní pokutu ve výši </w:t>
      </w:r>
      <w:r w:rsidRPr="00447F7D">
        <w:rPr>
          <w:rFonts w:ascii="Times New Roman" w:hAnsi="Times New Roman"/>
          <w:sz w:val="24"/>
          <w:szCs w:val="24"/>
        </w:rPr>
        <w:t>0,05%</w:t>
      </w:r>
      <w:r w:rsidRPr="00447F7D">
        <w:rPr>
          <w:rFonts w:ascii="Times New Roman" w:hAnsi="Times New Roman"/>
          <w:color w:val="000000"/>
          <w:sz w:val="24"/>
          <w:szCs w:val="24"/>
        </w:rPr>
        <w:t xml:space="preserve"> z celkové ceny díla bez DPH, a to za každý i započatý den prodlení.</w:t>
      </w:r>
    </w:p>
    <w:p w:rsidR="009D6E12" w:rsidRPr="00447F7D" w:rsidRDefault="009D6E12" w:rsidP="009D6E12">
      <w:pPr>
        <w:widowControl w:val="0"/>
        <w:numPr>
          <w:ilvl w:val="0"/>
          <w:numId w:val="15"/>
        </w:numPr>
        <w:spacing w:before="120" w:after="120" w:line="20" w:lineRule="atLeast"/>
        <w:ind w:right="83"/>
        <w:rPr>
          <w:rFonts w:ascii="Times New Roman" w:hAnsi="Times New Roman"/>
          <w:sz w:val="24"/>
          <w:szCs w:val="24"/>
        </w:rPr>
      </w:pPr>
      <w:r w:rsidRPr="00447F7D">
        <w:rPr>
          <w:rFonts w:ascii="Times New Roman" w:hAnsi="Times New Roman"/>
          <w:color w:val="000000"/>
          <w:sz w:val="24"/>
          <w:szCs w:val="24"/>
        </w:rPr>
        <w:t xml:space="preserve">V případě, že zhotovitel neodstraní vady bránící předání a převzetí předmětu díla v dohodnutém termínu, je zhotovitel povinen zaplatit </w:t>
      </w:r>
      <w:r w:rsidRPr="00447F7D">
        <w:rPr>
          <w:rFonts w:ascii="Times New Roman" w:hAnsi="Times New Roman"/>
          <w:sz w:val="24"/>
          <w:szCs w:val="24"/>
        </w:rPr>
        <w:t>objednateli</w:t>
      </w:r>
      <w:r w:rsidRPr="00447F7D">
        <w:rPr>
          <w:rFonts w:ascii="Times New Roman" w:hAnsi="Times New Roman"/>
          <w:color w:val="000000"/>
          <w:sz w:val="24"/>
          <w:szCs w:val="24"/>
        </w:rPr>
        <w:t xml:space="preserve"> smluvní pokutu ve výši 0,05 % z ceny díla bez DPH za každou jednotlivou vadu a započatý den prodlení.</w:t>
      </w:r>
    </w:p>
    <w:p w:rsidR="009D6E12" w:rsidRPr="00447F7D" w:rsidRDefault="009D6E12" w:rsidP="009D6E12">
      <w:pPr>
        <w:widowControl w:val="0"/>
        <w:numPr>
          <w:ilvl w:val="0"/>
          <w:numId w:val="15"/>
        </w:numPr>
        <w:spacing w:before="120" w:after="120" w:line="20" w:lineRule="atLeast"/>
        <w:ind w:right="83"/>
        <w:rPr>
          <w:rFonts w:ascii="Times New Roman" w:hAnsi="Times New Roman"/>
          <w:sz w:val="24"/>
          <w:szCs w:val="24"/>
        </w:rPr>
      </w:pPr>
      <w:r w:rsidRPr="00447F7D">
        <w:rPr>
          <w:rFonts w:ascii="Times New Roman" w:hAnsi="Times New Roman"/>
          <w:color w:val="000000"/>
          <w:sz w:val="24"/>
          <w:szCs w:val="24"/>
        </w:rPr>
        <w:t xml:space="preserve">V případě prodlení zhotovitele s odstraňováním vad uplatněných </w:t>
      </w:r>
      <w:r w:rsidRPr="00447F7D">
        <w:rPr>
          <w:rFonts w:ascii="Times New Roman" w:hAnsi="Times New Roman"/>
          <w:sz w:val="24"/>
          <w:szCs w:val="24"/>
        </w:rPr>
        <w:t xml:space="preserve">objednatele </w:t>
      </w:r>
      <w:r w:rsidRPr="00447F7D">
        <w:rPr>
          <w:rFonts w:ascii="Times New Roman" w:hAnsi="Times New Roman"/>
          <w:color w:val="000000"/>
          <w:sz w:val="24"/>
          <w:szCs w:val="24"/>
        </w:rPr>
        <w:t>v záruční době</w:t>
      </w:r>
      <w:r>
        <w:rPr>
          <w:rFonts w:ascii="Times New Roman" w:hAnsi="Times New Roman"/>
          <w:color w:val="000000"/>
          <w:sz w:val="24"/>
          <w:szCs w:val="24"/>
        </w:rPr>
        <w:t>, a to ve lhůtě uvedené v čl. VIII. odst. 1, odst. 3 této smlouvy</w:t>
      </w:r>
      <w:r w:rsidRPr="00447F7D">
        <w:rPr>
          <w:rFonts w:ascii="Times New Roman" w:hAnsi="Times New Roman"/>
          <w:color w:val="000000"/>
          <w:sz w:val="24"/>
          <w:szCs w:val="24"/>
        </w:rPr>
        <w:t xml:space="preserve"> je zhotovitel povinen zaplatit </w:t>
      </w:r>
      <w:r w:rsidRPr="00447F7D">
        <w:rPr>
          <w:rFonts w:ascii="Times New Roman" w:hAnsi="Times New Roman"/>
          <w:sz w:val="24"/>
          <w:szCs w:val="24"/>
        </w:rPr>
        <w:t>objednateli</w:t>
      </w:r>
      <w:r w:rsidRPr="00447F7D">
        <w:rPr>
          <w:rFonts w:ascii="Times New Roman" w:hAnsi="Times New Roman"/>
          <w:color w:val="000000"/>
          <w:sz w:val="24"/>
          <w:szCs w:val="24"/>
        </w:rPr>
        <w:t xml:space="preserve"> smluvní pokutu ve výši 0,05 % z ceny díla bez DPH za každou jednotlivou vadu a započatý den prodlení.</w:t>
      </w:r>
    </w:p>
    <w:p w:rsidR="009D6E12" w:rsidRPr="00447F7D" w:rsidRDefault="009D6E12" w:rsidP="009D6E12">
      <w:pPr>
        <w:widowControl w:val="0"/>
        <w:numPr>
          <w:ilvl w:val="0"/>
          <w:numId w:val="15"/>
        </w:numPr>
        <w:spacing w:before="120" w:after="120" w:line="20" w:lineRule="atLeast"/>
        <w:ind w:right="83"/>
        <w:rPr>
          <w:rFonts w:ascii="Times New Roman" w:hAnsi="Times New Roman"/>
          <w:sz w:val="24"/>
          <w:szCs w:val="24"/>
        </w:rPr>
      </w:pPr>
      <w:r w:rsidRPr="00447F7D">
        <w:rPr>
          <w:rFonts w:ascii="Times New Roman" w:hAnsi="Times New Roman"/>
          <w:color w:val="000000"/>
          <w:sz w:val="24"/>
          <w:szCs w:val="24"/>
        </w:rPr>
        <w:t xml:space="preserve">Smluvní pokuty jsou splatné </w:t>
      </w:r>
      <w:r>
        <w:rPr>
          <w:rFonts w:ascii="Times New Roman" w:hAnsi="Times New Roman"/>
          <w:color w:val="000000"/>
          <w:sz w:val="24"/>
          <w:szCs w:val="24"/>
        </w:rPr>
        <w:t>do třiceti (30)</w:t>
      </w:r>
      <w:r w:rsidRPr="00447F7D">
        <w:rPr>
          <w:rFonts w:ascii="Times New Roman" w:hAnsi="Times New Roman"/>
          <w:color w:val="000000"/>
          <w:sz w:val="24"/>
          <w:szCs w:val="24"/>
        </w:rPr>
        <w:t xml:space="preserve"> dn</w:t>
      </w:r>
      <w:r>
        <w:rPr>
          <w:rFonts w:ascii="Times New Roman" w:hAnsi="Times New Roman"/>
          <w:color w:val="000000"/>
          <w:sz w:val="24"/>
          <w:szCs w:val="24"/>
        </w:rPr>
        <w:t>ů</w:t>
      </w:r>
      <w:r w:rsidRPr="00447F7D">
        <w:rPr>
          <w:rFonts w:ascii="Times New Roman" w:hAnsi="Times New Roman"/>
          <w:color w:val="000000"/>
          <w:sz w:val="24"/>
          <w:szCs w:val="24"/>
        </w:rPr>
        <w:t xml:space="preserve"> ode dne doručení písemné výzvy </w:t>
      </w:r>
      <w:r>
        <w:rPr>
          <w:rFonts w:ascii="Times New Roman" w:hAnsi="Times New Roman"/>
          <w:color w:val="000000"/>
          <w:sz w:val="24"/>
          <w:szCs w:val="24"/>
        </w:rPr>
        <w:t>straně povinné k její úhradě</w:t>
      </w:r>
      <w:r w:rsidRPr="00447F7D">
        <w:rPr>
          <w:rFonts w:ascii="Times New Roman" w:hAnsi="Times New Roman"/>
          <w:color w:val="000000"/>
          <w:sz w:val="24"/>
          <w:szCs w:val="24"/>
        </w:rPr>
        <w:t xml:space="preserve">, není-li ve výzvě uvedena lhůta delší. V pochybnostech se má za to, že účinky doručení nastávají </w:t>
      </w:r>
      <w:r>
        <w:rPr>
          <w:rFonts w:ascii="Times New Roman" w:hAnsi="Times New Roman"/>
          <w:color w:val="000000"/>
          <w:sz w:val="24"/>
          <w:szCs w:val="24"/>
        </w:rPr>
        <w:t>desátým (</w:t>
      </w:r>
      <w:r w:rsidRPr="00447F7D">
        <w:rPr>
          <w:rFonts w:ascii="Times New Roman" w:hAnsi="Times New Roman"/>
          <w:color w:val="000000"/>
          <w:sz w:val="24"/>
          <w:szCs w:val="24"/>
        </w:rPr>
        <w:t>10.</w:t>
      </w:r>
      <w:r>
        <w:rPr>
          <w:rFonts w:ascii="Times New Roman" w:hAnsi="Times New Roman"/>
          <w:color w:val="000000"/>
          <w:sz w:val="24"/>
          <w:szCs w:val="24"/>
        </w:rPr>
        <w:t>)</w:t>
      </w:r>
      <w:r w:rsidRPr="00447F7D">
        <w:rPr>
          <w:rFonts w:ascii="Times New Roman" w:hAnsi="Times New Roman"/>
          <w:color w:val="000000"/>
          <w:sz w:val="24"/>
          <w:szCs w:val="24"/>
        </w:rPr>
        <w:t xml:space="preserve"> dnem po jeho prokazatelném odeslání.</w:t>
      </w:r>
    </w:p>
    <w:p w:rsidR="009D6E12" w:rsidRPr="00447F7D" w:rsidRDefault="009D6E12" w:rsidP="009D6E12">
      <w:pPr>
        <w:widowControl w:val="0"/>
        <w:numPr>
          <w:ilvl w:val="0"/>
          <w:numId w:val="15"/>
        </w:numPr>
        <w:spacing w:before="120" w:after="120" w:line="20" w:lineRule="atLeast"/>
        <w:ind w:right="83"/>
        <w:rPr>
          <w:rFonts w:ascii="Times New Roman" w:hAnsi="Times New Roman"/>
          <w:color w:val="000000"/>
          <w:sz w:val="24"/>
          <w:szCs w:val="24"/>
        </w:rPr>
      </w:pPr>
      <w:r w:rsidRPr="00447F7D">
        <w:rPr>
          <w:rFonts w:ascii="Times New Roman" w:hAnsi="Times New Roman"/>
          <w:sz w:val="24"/>
          <w:szCs w:val="24"/>
        </w:rPr>
        <w:t>Objednatel</w:t>
      </w:r>
      <w:r w:rsidRPr="00447F7D">
        <w:rPr>
          <w:rFonts w:ascii="Times New Roman" w:hAnsi="Times New Roman"/>
          <w:color w:val="000000"/>
          <w:sz w:val="24"/>
          <w:szCs w:val="24"/>
        </w:rPr>
        <w:t xml:space="preserve"> je povinen zaplatit zhotoviteli smluvní pokutu ve výši 0,05 % z ceny díla bez DPH za každý den prodlení s jejím zaplacením. </w:t>
      </w:r>
    </w:p>
    <w:p w:rsidR="00AE5F7F" w:rsidRPr="00AE5F7F" w:rsidRDefault="009D6E12" w:rsidP="009D6E12">
      <w:pPr>
        <w:widowControl w:val="0"/>
        <w:numPr>
          <w:ilvl w:val="0"/>
          <w:numId w:val="15"/>
        </w:numPr>
        <w:spacing w:before="120"/>
        <w:ind w:left="357" w:right="85" w:hanging="357"/>
        <w:rPr>
          <w:rFonts w:ascii="Times New Roman" w:hAnsi="Times New Roman"/>
          <w:color w:val="000000"/>
          <w:sz w:val="24"/>
          <w:szCs w:val="24"/>
        </w:rPr>
      </w:pPr>
      <w:r w:rsidRPr="00447F7D">
        <w:rPr>
          <w:rFonts w:ascii="Times New Roman" w:hAnsi="Times New Roman"/>
          <w:color w:val="000000"/>
          <w:sz w:val="24"/>
          <w:szCs w:val="24"/>
        </w:rPr>
        <w:t xml:space="preserve">Úhradou smluvní pokuty není dotčeno právo </w:t>
      </w:r>
      <w:r w:rsidRPr="00447F7D">
        <w:rPr>
          <w:rFonts w:ascii="Times New Roman" w:hAnsi="Times New Roman"/>
          <w:sz w:val="24"/>
          <w:szCs w:val="24"/>
        </w:rPr>
        <w:t>objednatele</w:t>
      </w:r>
      <w:r w:rsidRPr="00447F7D">
        <w:rPr>
          <w:rFonts w:ascii="Times New Roman" w:hAnsi="Times New Roman"/>
          <w:color w:val="000000"/>
          <w:sz w:val="24"/>
          <w:szCs w:val="24"/>
        </w:rPr>
        <w:t xml:space="preserve"> </w:t>
      </w:r>
      <w:r>
        <w:rPr>
          <w:rFonts w:ascii="Times New Roman" w:hAnsi="Times New Roman"/>
          <w:color w:val="000000"/>
          <w:sz w:val="24"/>
          <w:szCs w:val="24"/>
        </w:rPr>
        <w:t xml:space="preserve">nebo zhotovitele </w:t>
      </w:r>
      <w:r w:rsidRPr="00447F7D">
        <w:rPr>
          <w:rFonts w:ascii="Times New Roman" w:hAnsi="Times New Roman"/>
          <w:color w:val="000000"/>
          <w:sz w:val="24"/>
          <w:szCs w:val="24"/>
        </w:rPr>
        <w:t>na náhradu škody</w:t>
      </w:r>
      <w:r>
        <w:rPr>
          <w:rFonts w:ascii="Times New Roman" w:hAnsi="Times New Roman"/>
          <w:color w:val="000000"/>
          <w:sz w:val="24"/>
          <w:szCs w:val="24"/>
        </w:rPr>
        <w:t xml:space="preserve"> plné výši vzniklé škody.</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X. Vlastnické právo</w:t>
      </w:r>
    </w:p>
    <w:p w:rsidR="00AE5F7F" w:rsidRPr="00447F7D" w:rsidRDefault="00AE5F7F" w:rsidP="009408B1">
      <w:pPr>
        <w:numPr>
          <w:ilvl w:val="0"/>
          <w:numId w:val="16"/>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Ve vztahu k věcem, které se v důsledku realizace díla zhotovitelem stanou vlastnictvím objednatele, přechází na objednatele nebezpečí škody na zhotoveném díle okamžikem jeho převzetí objednatelem a vlastnické právo k věcem dnem úplného zaplacení ceny díla.</w:t>
      </w:r>
    </w:p>
    <w:p w:rsidR="00AE5F7F" w:rsidRPr="00447F7D" w:rsidRDefault="00AE5F7F" w:rsidP="009408B1">
      <w:pPr>
        <w:numPr>
          <w:ilvl w:val="0"/>
          <w:numId w:val="16"/>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Podklady předané objednatelem zhotoviteli k plnění předmětu smlouvy budou při předání díla vráceny zpět objednateli.</w:t>
      </w:r>
    </w:p>
    <w:p w:rsidR="00AE5F7F" w:rsidRPr="0019323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 xml:space="preserve">XI. </w:t>
      </w:r>
      <w:r>
        <w:rPr>
          <w:rFonts w:ascii="Times New Roman" w:hAnsi="Times New Roman"/>
          <w:b/>
          <w:sz w:val="24"/>
          <w:szCs w:val="24"/>
        </w:rPr>
        <w:t>Pojištění a n</w:t>
      </w:r>
      <w:r w:rsidRPr="0019323D">
        <w:rPr>
          <w:rFonts w:ascii="Times New Roman" w:hAnsi="Times New Roman"/>
          <w:b/>
          <w:sz w:val="24"/>
          <w:szCs w:val="24"/>
        </w:rPr>
        <w:t>áhrada škody</w:t>
      </w:r>
    </w:p>
    <w:p w:rsidR="00AE5F7F" w:rsidRDefault="00AE5F7F" w:rsidP="009408B1">
      <w:pPr>
        <w:widowControl w:val="0"/>
        <w:numPr>
          <w:ilvl w:val="0"/>
          <w:numId w:val="17"/>
        </w:numPr>
        <w:tabs>
          <w:tab w:val="left" w:pos="402"/>
        </w:tabs>
        <w:spacing w:before="120"/>
        <w:ind w:left="357" w:right="23" w:hanging="357"/>
        <w:rPr>
          <w:rFonts w:ascii="Times New Roman" w:hAnsi="Times New Roman"/>
          <w:color w:val="000000"/>
          <w:sz w:val="24"/>
          <w:szCs w:val="24"/>
        </w:rPr>
      </w:pPr>
      <w:r>
        <w:rPr>
          <w:rFonts w:ascii="Times New Roman" w:hAnsi="Times New Roman"/>
          <w:color w:val="000000"/>
          <w:sz w:val="24"/>
          <w:szCs w:val="24"/>
        </w:rPr>
        <w:t>Zhotovitel je povinen mít po celou dobu trvání této smlouvy uzavřenou platnou pojistnou smlouvu, jejímž předmětem je pojištění odpovědnosti za újmu způsobenou zhotovitele objednateli či třetí osobě v souvislosti s výkonem jeho činnosti podle této smlouvy, a to s plněním ve výši nejméně 5 000 000 Kč. Zhotovitel je povinen kdykoliv na požádání tuto smlouvu objednateli předložit nejpozději do</w:t>
      </w:r>
      <w:r w:rsidR="009D6E12">
        <w:rPr>
          <w:rFonts w:ascii="Times New Roman" w:hAnsi="Times New Roman"/>
          <w:color w:val="000000"/>
          <w:sz w:val="24"/>
          <w:szCs w:val="24"/>
        </w:rPr>
        <w:t xml:space="preserve"> tří (</w:t>
      </w:r>
      <w:r>
        <w:rPr>
          <w:rFonts w:ascii="Times New Roman" w:hAnsi="Times New Roman"/>
          <w:color w:val="000000"/>
          <w:sz w:val="24"/>
          <w:szCs w:val="24"/>
        </w:rPr>
        <w:t>3</w:t>
      </w:r>
      <w:r w:rsidR="009D6E12">
        <w:rPr>
          <w:rFonts w:ascii="Times New Roman" w:hAnsi="Times New Roman"/>
          <w:color w:val="000000"/>
          <w:sz w:val="24"/>
          <w:szCs w:val="24"/>
        </w:rPr>
        <w:t>)</w:t>
      </w:r>
      <w:r>
        <w:rPr>
          <w:rFonts w:ascii="Times New Roman" w:hAnsi="Times New Roman"/>
          <w:color w:val="000000"/>
          <w:sz w:val="24"/>
          <w:szCs w:val="24"/>
        </w:rPr>
        <w:t xml:space="preserve"> dnů od doručení takové žádosti. Pokud nebude mít zhotovitel takovou pojistnou smlouvu uzavřenou, nebo ji nepředloží ve lhůtě na požádání objednateli, je povinen zaplatit smluvní pokutu ve výši 1000 </w:t>
      </w:r>
      <w:r w:rsidR="009D6E12">
        <w:rPr>
          <w:rFonts w:ascii="Times New Roman" w:hAnsi="Times New Roman"/>
          <w:color w:val="000000"/>
          <w:sz w:val="24"/>
          <w:szCs w:val="24"/>
        </w:rPr>
        <w:t xml:space="preserve">Kč </w:t>
      </w:r>
      <w:r>
        <w:rPr>
          <w:rFonts w:ascii="Times New Roman" w:hAnsi="Times New Roman"/>
          <w:color w:val="000000"/>
          <w:sz w:val="24"/>
          <w:szCs w:val="24"/>
        </w:rPr>
        <w:t>za každý den prodlení, po který nebyl pojištěn nebo, nebo byl v prodlení s jejím předložením po stanovené lhůtě.</w:t>
      </w:r>
    </w:p>
    <w:p w:rsidR="00AE5F7F" w:rsidRPr="00447F7D" w:rsidRDefault="00AE5F7F" w:rsidP="009408B1">
      <w:pPr>
        <w:widowControl w:val="0"/>
        <w:numPr>
          <w:ilvl w:val="0"/>
          <w:numId w:val="17"/>
        </w:numPr>
        <w:tabs>
          <w:tab w:val="left" w:pos="402"/>
        </w:tabs>
        <w:spacing w:before="120"/>
        <w:ind w:left="357" w:right="23" w:hanging="357"/>
        <w:rPr>
          <w:rFonts w:ascii="Times New Roman" w:hAnsi="Times New Roman"/>
          <w:color w:val="000000"/>
          <w:sz w:val="24"/>
          <w:szCs w:val="24"/>
        </w:rPr>
      </w:pPr>
      <w:r w:rsidRPr="00447F7D">
        <w:rPr>
          <w:rFonts w:ascii="Times New Roman" w:hAnsi="Times New Roman"/>
          <w:color w:val="000000"/>
          <w:sz w:val="24"/>
          <w:szCs w:val="24"/>
        </w:rPr>
        <w:t>Každá ze stran nese odpovědnost za způsobenou škodu v rámci platných právních předpisů a této smlouvy. Obě smluvní strany se zavazují k vyvinutí maximálního úsilí k předcházení škodám a k minimalizaci vzniklých škod.</w:t>
      </w:r>
    </w:p>
    <w:p w:rsidR="00AE5F7F" w:rsidRPr="00447F7D" w:rsidRDefault="00AE5F7F" w:rsidP="009408B1">
      <w:pPr>
        <w:widowControl w:val="0"/>
        <w:numPr>
          <w:ilvl w:val="0"/>
          <w:numId w:val="17"/>
        </w:numPr>
        <w:tabs>
          <w:tab w:val="left" w:pos="402"/>
        </w:tabs>
        <w:spacing w:before="120"/>
        <w:ind w:left="357" w:right="23" w:hanging="357"/>
        <w:rPr>
          <w:rFonts w:ascii="Times New Roman" w:hAnsi="Times New Roman"/>
          <w:color w:val="000000"/>
          <w:sz w:val="24"/>
          <w:szCs w:val="24"/>
        </w:rPr>
      </w:pPr>
      <w:r w:rsidRPr="00447F7D">
        <w:rPr>
          <w:rFonts w:ascii="Times New Roman" w:hAnsi="Times New Roman"/>
          <w:color w:val="000000"/>
          <w:sz w:val="24"/>
          <w:szCs w:val="24"/>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w:t>
      </w:r>
    </w:p>
    <w:p w:rsidR="00AE5F7F" w:rsidRPr="00447F7D" w:rsidRDefault="00AE5F7F" w:rsidP="0019323D">
      <w:pPr>
        <w:spacing w:before="240" w:after="120"/>
        <w:jc w:val="center"/>
        <w:rPr>
          <w:rFonts w:ascii="Times New Roman" w:hAnsi="Times New Roman"/>
          <w:b/>
          <w:sz w:val="24"/>
          <w:szCs w:val="24"/>
        </w:rPr>
      </w:pPr>
      <w:r w:rsidRPr="00447F7D">
        <w:rPr>
          <w:rFonts w:ascii="Times New Roman" w:hAnsi="Times New Roman"/>
          <w:b/>
          <w:sz w:val="24"/>
          <w:szCs w:val="24"/>
        </w:rPr>
        <w:t>XII. Ukončení smlouvy</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Každá ze smluvních stran má právo od smlouvy písemně odstoupit, jestliže druhá smluvní strana nesplní povinnost, kterou podle smlouvy nebo podle zákona má, a to ani v přiměřeně dodatečné lhůtě stanovené jí druhou smluvní stranou ve výzvě ke splnění.</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Zhotovitel může od smlouvy odstoupit v případě, že:</w:t>
      </w:r>
    </w:p>
    <w:p w:rsidR="00AE5F7F" w:rsidRPr="00447F7D" w:rsidRDefault="00AE5F7F" w:rsidP="009408B1">
      <w:pPr>
        <w:numPr>
          <w:ilvl w:val="0"/>
          <w:numId w:val="5"/>
        </w:numPr>
        <w:tabs>
          <w:tab w:val="left" w:pos="0"/>
        </w:tabs>
        <w:spacing w:before="120" w:after="120" w:line="20" w:lineRule="atLeast"/>
        <w:ind w:left="1134"/>
        <w:rPr>
          <w:rFonts w:ascii="Times New Roman" w:hAnsi="Times New Roman"/>
          <w:sz w:val="24"/>
          <w:szCs w:val="24"/>
        </w:rPr>
      </w:pPr>
      <w:r w:rsidRPr="00447F7D">
        <w:rPr>
          <w:rFonts w:ascii="Times New Roman" w:hAnsi="Times New Roman"/>
          <w:sz w:val="24"/>
          <w:szCs w:val="24"/>
        </w:rPr>
        <w:t>objednatel ani po písemném upozornění neposkytne potřebnou součinnost uvedenou v čl. VII. smlouvy,</w:t>
      </w:r>
    </w:p>
    <w:p w:rsidR="00AE5F7F" w:rsidRPr="00447F7D" w:rsidRDefault="00AE5F7F" w:rsidP="009408B1">
      <w:pPr>
        <w:numPr>
          <w:ilvl w:val="0"/>
          <w:numId w:val="5"/>
        </w:numPr>
        <w:tabs>
          <w:tab w:val="left" w:pos="0"/>
        </w:tabs>
        <w:spacing w:before="120" w:after="120" w:line="20" w:lineRule="atLeast"/>
        <w:ind w:left="1134"/>
        <w:rPr>
          <w:rFonts w:ascii="Times New Roman" w:hAnsi="Times New Roman"/>
          <w:sz w:val="24"/>
          <w:szCs w:val="24"/>
        </w:rPr>
      </w:pPr>
      <w:r w:rsidRPr="00447F7D">
        <w:rPr>
          <w:rFonts w:ascii="Times New Roman" w:hAnsi="Times New Roman"/>
          <w:sz w:val="24"/>
          <w:szCs w:val="24"/>
        </w:rPr>
        <w:t xml:space="preserve">objednatel ani po urgenci nezaplatí fakturu tak, jak je stanoveno v čl. V. </w:t>
      </w:r>
      <w:r w:rsidR="000E1F7F">
        <w:rPr>
          <w:rFonts w:ascii="Times New Roman" w:hAnsi="Times New Roman"/>
          <w:sz w:val="24"/>
          <w:szCs w:val="24"/>
        </w:rPr>
        <w:t xml:space="preserve">této </w:t>
      </w:r>
      <w:r w:rsidRPr="00447F7D">
        <w:rPr>
          <w:rFonts w:ascii="Times New Roman" w:hAnsi="Times New Roman"/>
          <w:sz w:val="24"/>
          <w:szCs w:val="24"/>
        </w:rPr>
        <w:t>smlouvy.</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V případě odstoupení od smlouvy dle odstavce 2</w:t>
      </w:r>
      <w:r w:rsidR="000E1F7F">
        <w:rPr>
          <w:rFonts w:ascii="Times New Roman" w:hAnsi="Times New Roman"/>
          <w:sz w:val="24"/>
          <w:szCs w:val="24"/>
        </w:rPr>
        <w:t xml:space="preserve"> tohoto článku smlouvy, </w:t>
      </w:r>
      <w:r w:rsidRPr="00447F7D">
        <w:rPr>
          <w:rFonts w:ascii="Times New Roman" w:hAnsi="Times New Roman"/>
          <w:sz w:val="24"/>
          <w:szCs w:val="24"/>
        </w:rPr>
        <w:t>předá zhotovitel rozpracované dílo a předloží objednateli vyúčtování skutečně vynaložených nákladů ve lhůtě do 1 měsíce od data odstoupení. Objednatel je povinen uhradit zhotoviteli prokázanou rozpracovanost plnění díla.</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Objednatel může od smlouvy odstoupit v případě, že:</w:t>
      </w:r>
    </w:p>
    <w:p w:rsidR="00AE5F7F" w:rsidRPr="00447F7D" w:rsidRDefault="00AE5F7F" w:rsidP="009408B1">
      <w:pPr>
        <w:numPr>
          <w:ilvl w:val="0"/>
          <w:numId w:val="6"/>
        </w:numPr>
        <w:tabs>
          <w:tab w:val="left" w:pos="0"/>
        </w:tabs>
        <w:spacing w:before="120" w:after="120" w:line="20" w:lineRule="atLeast"/>
        <w:ind w:left="1134"/>
        <w:rPr>
          <w:rFonts w:ascii="Times New Roman" w:hAnsi="Times New Roman"/>
          <w:sz w:val="24"/>
          <w:szCs w:val="24"/>
        </w:rPr>
      </w:pPr>
      <w:r w:rsidRPr="00447F7D">
        <w:rPr>
          <w:rFonts w:ascii="Times New Roman" w:hAnsi="Times New Roman"/>
          <w:sz w:val="24"/>
          <w:szCs w:val="24"/>
        </w:rPr>
        <w:t>zhotovitel neumožní ani po písemné výzvě provádět kontrolu,</w:t>
      </w:r>
    </w:p>
    <w:p w:rsidR="00AE5F7F" w:rsidRPr="00447F7D" w:rsidRDefault="00AE5F7F" w:rsidP="009408B1">
      <w:pPr>
        <w:numPr>
          <w:ilvl w:val="0"/>
          <w:numId w:val="6"/>
        </w:numPr>
        <w:tabs>
          <w:tab w:val="left" w:pos="0"/>
        </w:tabs>
        <w:spacing w:before="120" w:after="120" w:line="20" w:lineRule="atLeast"/>
        <w:ind w:left="1134"/>
        <w:rPr>
          <w:rFonts w:ascii="Times New Roman" w:hAnsi="Times New Roman"/>
          <w:sz w:val="24"/>
          <w:szCs w:val="24"/>
        </w:rPr>
      </w:pPr>
      <w:r w:rsidRPr="00447F7D">
        <w:rPr>
          <w:rFonts w:ascii="Times New Roman" w:hAnsi="Times New Roman"/>
          <w:sz w:val="24"/>
          <w:szCs w:val="24"/>
        </w:rPr>
        <w:t>Zhotovitel bude v prodlení s předáním díla nebo jeho částí dle čl. I</w:t>
      </w:r>
      <w:r w:rsidR="000E1F7F">
        <w:rPr>
          <w:rFonts w:ascii="Times New Roman" w:hAnsi="Times New Roman"/>
          <w:sz w:val="24"/>
          <w:szCs w:val="24"/>
        </w:rPr>
        <w:t>II.</w:t>
      </w:r>
      <w:r w:rsidRPr="00447F7D">
        <w:rPr>
          <w:rFonts w:ascii="Times New Roman" w:hAnsi="Times New Roman"/>
          <w:sz w:val="24"/>
          <w:szCs w:val="24"/>
        </w:rPr>
        <w:t xml:space="preserve"> odst. </w:t>
      </w:r>
      <w:r w:rsidR="000E1F7F">
        <w:rPr>
          <w:rFonts w:ascii="Times New Roman" w:hAnsi="Times New Roman"/>
          <w:sz w:val="24"/>
          <w:szCs w:val="24"/>
        </w:rPr>
        <w:t>4</w:t>
      </w:r>
      <w:r w:rsidRPr="00447F7D">
        <w:rPr>
          <w:rFonts w:ascii="Times New Roman" w:hAnsi="Times New Roman"/>
          <w:sz w:val="24"/>
          <w:szCs w:val="24"/>
        </w:rPr>
        <w:t xml:space="preserve"> o více než 30 dnů, pokud prodlení není zaviněno zadavatelem.</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V případě odstoupení od smlouvy dle odstavce 4 předá zhotovitel dílo objednateli v odpovídajícím stupni rozpracovanosti včetně podkladů. Veškeré náklady nese v tomto případě zhotovitel.</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Smlouvu lze dále ukončit písemnou dohodou smluvních stran, jejíž součástí bude i vypořádání vzájemných závazků a pohledávek.</w:t>
      </w:r>
    </w:p>
    <w:p w:rsidR="00AE5F7F" w:rsidRPr="00447F7D" w:rsidRDefault="00AE5F7F" w:rsidP="009408B1">
      <w:pPr>
        <w:numPr>
          <w:ilvl w:val="0"/>
          <w:numId w:val="18"/>
        </w:numPr>
        <w:tabs>
          <w:tab w:val="left" w:pos="0"/>
        </w:tabs>
        <w:spacing w:before="120"/>
        <w:ind w:left="357" w:hanging="357"/>
        <w:rPr>
          <w:rFonts w:ascii="Times New Roman" w:hAnsi="Times New Roman"/>
          <w:sz w:val="24"/>
          <w:szCs w:val="24"/>
        </w:rPr>
      </w:pPr>
      <w:r w:rsidRPr="00447F7D">
        <w:rPr>
          <w:rFonts w:ascii="Times New Roman" w:hAnsi="Times New Roman"/>
          <w:sz w:val="24"/>
          <w:szCs w:val="24"/>
        </w:rPr>
        <w:t>Odstoupením od smlouvy nezanikají povinnosti smluvních stran k náhradě škody a k úhradě smluvních pokut za závazky, které byly porušeny některou ze smluvních stran před doručením oznámení o odstoupení a dále ty závazky, které mají vzhledem ke své povaze trvat i po skončení smlouvy.</w:t>
      </w:r>
    </w:p>
    <w:p w:rsidR="00C62E1B" w:rsidRPr="00FB3405" w:rsidRDefault="00C62E1B" w:rsidP="00C62E1B">
      <w:pPr>
        <w:spacing w:before="240" w:after="120"/>
        <w:jc w:val="center"/>
        <w:rPr>
          <w:rFonts w:ascii="Times New Roman" w:hAnsi="Times New Roman"/>
          <w:b/>
          <w:sz w:val="24"/>
          <w:szCs w:val="24"/>
        </w:rPr>
      </w:pPr>
      <w:r w:rsidRPr="00FB3405">
        <w:rPr>
          <w:rFonts w:ascii="Times New Roman" w:hAnsi="Times New Roman"/>
          <w:b/>
          <w:sz w:val="24"/>
          <w:szCs w:val="24"/>
        </w:rPr>
        <w:t>XIII. Závěrečná ustanovení</w:t>
      </w:r>
    </w:p>
    <w:p w:rsidR="00C62E1B" w:rsidRDefault="00C62E1B" w:rsidP="00C62E1B">
      <w:pPr>
        <w:numPr>
          <w:ilvl w:val="0"/>
          <w:numId w:val="19"/>
        </w:numPr>
        <w:rPr>
          <w:rFonts w:ascii="Times New Roman" w:hAnsi="Times New Roman"/>
          <w:sz w:val="24"/>
          <w:szCs w:val="24"/>
        </w:rPr>
      </w:pPr>
      <w:r w:rsidRPr="0084216A">
        <w:rPr>
          <w:rFonts w:ascii="Times New Roman" w:hAnsi="Times New Roman"/>
          <w:sz w:val="24"/>
          <w:szCs w:val="24"/>
        </w:rPr>
        <w:t xml:space="preserve">Zhotovitel si je vědom toho, že objednatel je povinným subjektem dle zákona č. 106/1999 Sb., o svobodném přístupu k informacím, ve znění pozdějších předpisů a je tak povinno poskytovat informace o této smlouvě a o jiných skutečnostech týkajících se tohoto závazkového právního vztahu, i když nejsou v této smlouvě výslovně uvedeny. </w:t>
      </w:r>
    </w:p>
    <w:p w:rsidR="00C62E1B" w:rsidRPr="0084216A" w:rsidRDefault="00C62E1B" w:rsidP="00C62E1B">
      <w:pPr>
        <w:rPr>
          <w:rFonts w:ascii="Times New Roman" w:hAnsi="Times New Roman"/>
          <w:sz w:val="24"/>
          <w:szCs w:val="24"/>
        </w:rPr>
      </w:pPr>
      <w:r w:rsidRPr="0084216A">
        <w:rPr>
          <w:rFonts w:ascii="Times New Roman" w:hAnsi="Times New Roman"/>
          <w:sz w:val="24"/>
          <w:szCs w:val="24"/>
        </w:rPr>
        <w:t xml:space="preserve"> </w:t>
      </w:r>
    </w:p>
    <w:p w:rsidR="00C62E1B" w:rsidRPr="00C86FCD" w:rsidRDefault="00C62E1B" w:rsidP="00C62E1B">
      <w:pPr>
        <w:numPr>
          <w:ilvl w:val="0"/>
          <w:numId w:val="19"/>
        </w:numPr>
        <w:spacing w:line="20" w:lineRule="atLeast"/>
        <w:rPr>
          <w:rFonts w:ascii="Times New Roman" w:hAnsi="Times New Roman"/>
          <w:sz w:val="24"/>
          <w:szCs w:val="24"/>
        </w:rPr>
      </w:pPr>
      <w:r w:rsidRPr="0084216A">
        <w:rPr>
          <w:rFonts w:ascii="Times New Roman" w:hAnsi="Times New Roman"/>
          <w:bCs/>
          <w:sz w:val="24"/>
          <w:szCs w:val="24"/>
        </w:rPr>
        <w:t xml:space="preserve">Zhotovitel prohlašuje, že ve smlouvě nejsou uvedeny žádné informace obsahující obchodní tajemství, důvěrné informace, ani informace, které by bylo třeba utajovat. </w:t>
      </w:r>
    </w:p>
    <w:p w:rsidR="00C62E1B" w:rsidRPr="0084216A" w:rsidRDefault="00C62E1B" w:rsidP="00C62E1B">
      <w:pPr>
        <w:spacing w:line="20" w:lineRule="atLeast"/>
        <w:rPr>
          <w:rFonts w:ascii="Times New Roman" w:hAnsi="Times New Roman"/>
          <w:sz w:val="24"/>
          <w:szCs w:val="24"/>
        </w:rPr>
      </w:pPr>
    </w:p>
    <w:p w:rsidR="00C62E1B" w:rsidRPr="00C86FCD" w:rsidRDefault="00C62E1B" w:rsidP="00C62E1B">
      <w:pPr>
        <w:numPr>
          <w:ilvl w:val="0"/>
          <w:numId w:val="19"/>
        </w:numPr>
        <w:spacing w:line="20" w:lineRule="atLeast"/>
        <w:rPr>
          <w:rFonts w:ascii="Times New Roman" w:hAnsi="Times New Roman"/>
          <w:bCs/>
          <w:sz w:val="24"/>
          <w:szCs w:val="24"/>
          <w:lang w:eastAsia="en-US"/>
        </w:rPr>
      </w:pPr>
      <w:r w:rsidRPr="00257A0C">
        <w:rPr>
          <w:rFonts w:ascii="Times New Roman" w:hAnsi="Times New Roman"/>
          <w:sz w:val="24"/>
        </w:rPr>
        <w:t>Poskytovatel bere na vědomí, že objednatel je povinen uveřejnit tuto smlouvu ve smyslu zákona č. 340/2015 Sb., o zvláštních podmínkách účinnosti některých smluv, uveřejňování těchto smluv a o registru smluv (zákon o registru smluv),</w:t>
      </w:r>
      <w:r w:rsidRPr="00257A0C">
        <w:rPr>
          <w:sz w:val="24"/>
        </w:rPr>
        <w:t xml:space="preserve"> </w:t>
      </w:r>
      <w:r w:rsidRPr="00447F7D">
        <w:rPr>
          <w:rFonts w:ascii="Times New Roman" w:hAnsi="Times New Roman"/>
          <w:bCs/>
          <w:iCs/>
          <w:sz w:val="24"/>
          <w:szCs w:val="24"/>
        </w:rPr>
        <w:t xml:space="preserve">Smluvní strany se dohodly, že </w:t>
      </w:r>
      <w:r>
        <w:rPr>
          <w:rFonts w:ascii="Times New Roman" w:hAnsi="Times New Roman"/>
          <w:bCs/>
          <w:iCs/>
          <w:sz w:val="24"/>
          <w:szCs w:val="24"/>
        </w:rPr>
        <w:t>zveřejnění v registru smluv zajistí objednatel,</w:t>
      </w:r>
      <w:r w:rsidRPr="00447F7D">
        <w:rPr>
          <w:rFonts w:ascii="Times New Roman" w:hAnsi="Times New Roman"/>
          <w:bCs/>
          <w:iCs/>
          <w:sz w:val="24"/>
          <w:szCs w:val="24"/>
        </w:rPr>
        <w:t xml:space="preserve"> tím není dotčeno právo zhotovitele k jejich odeslání</w:t>
      </w:r>
      <w:r>
        <w:rPr>
          <w:rFonts w:ascii="Times New Roman" w:hAnsi="Times New Roman"/>
          <w:bCs/>
          <w:iCs/>
          <w:sz w:val="24"/>
          <w:szCs w:val="24"/>
        </w:rPr>
        <w:t xml:space="preserve"> k zveřejnění</w:t>
      </w:r>
      <w:r w:rsidRPr="00447F7D">
        <w:rPr>
          <w:rFonts w:ascii="Times New Roman" w:hAnsi="Times New Roman"/>
          <w:bCs/>
          <w:iCs/>
          <w:sz w:val="24"/>
          <w:szCs w:val="24"/>
        </w:rPr>
        <w:t>.</w:t>
      </w:r>
    </w:p>
    <w:p w:rsidR="00C62E1B" w:rsidRPr="0084216A" w:rsidRDefault="00C62E1B" w:rsidP="00C62E1B">
      <w:pPr>
        <w:spacing w:line="20" w:lineRule="atLeast"/>
        <w:rPr>
          <w:rFonts w:ascii="Times New Roman" w:hAnsi="Times New Roman"/>
          <w:bCs/>
          <w:sz w:val="24"/>
          <w:szCs w:val="24"/>
          <w:lang w:eastAsia="en-US"/>
        </w:rPr>
      </w:pPr>
    </w:p>
    <w:p w:rsidR="00C62E1B" w:rsidRDefault="00C62E1B" w:rsidP="00C62E1B">
      <w:pPr>
        <w:pStyle w:val="Odstavecseseznamem"/>
        <w:numPr>
          <w:ilvl w:val="0"/>
          <w:numId w:val="19"/>
        </w:numPr>
        <w:rPr>
          <w:rFonts w:ascii="Times New Roman" w:hAnsi="Times New Roman"/>
          <w:sz w:val="24"/>
        </w:rPr>
      </w:pPr>
      <w:r w:rsidRPr="00257A0C">
        <w:rPr>
          <w:rFonts w:ascii="Times New Roman" w:hAnsi="Times New Roman"/>
          <w:sz w:val="24"/>
        </w:rPr>
        <w:t>Tato smlouva nabývá účinnosti dnem jejího uveřejnění prostřednictvím registru smluv dle zákona č. 340/2015 Sb., o registru smluv.</w:t>
      </w:r>
    </w:p>
    <w:p w:rsidR="00C62E1B" w:rsidRPr="00C86FCD" w:rsidRDefault="00C62E1B" w:rsidP="00C62E1B">
      <w:pPr>
        <w:rPr>
          <w:rFonts w:ascii="Times New Roman" w:hAnsi="Times New Roman"/>
          <w:sz w:val="24"/>
        </w:rPr>
      </w:pPr>
      <w:r w:rsidRPr="00C86FCD">
        <w:rPr>
          <w:rFonts w:ascii="Times New Roman" w:hAnsi="Times New Roman"/>
          <w:sz w:val="24"/>
        </w:rPr>
        <w:t xml:space="preserve"> </w:t>
      </w:r>
    </w:p>
    <w:p w:rsidR="00C62E1B" w:rsidRDefault="00C62E1B" w:rsidP="00C62E1B">
      <w:pPr>
        <w:pStyle w:val="Odstavecseseznamem"/>
        <w:numPr>
          <w:ilvl w:val="0"/>
          <w:numId w:val="19"/>
        </w:numPr>
        <w:rPr>
          <w:rFonts w:ascii="Times New Roman" w:hAnsi="Times New Roman"/>
          <w:bCs/>
          <w:iCs/>
          <w:sz w:val="24"/>
        </w:rPr>
      </w:pPr>
      <w:r w:rsidRPr="0084216A">
        <w:rPr>
          <w:rFonts w:ascii="Times New Roman" w:hAnsi="Times New Roman"/>
          <w:bCs/>
          <w:iCs/>
          <w:sz w:val="24"/>
        </w:rPr>
        <w:t>Podpisem této smlouvy zhotovitel /zaměstnanec zhotovitele/ jako subjekt údajů potvrzuje, že objednatel jako správce údajů splnil vůči němu informační  a poučovací povinnost ve smyslu ust. zákona č. 110/2019 Sb., o zpracování osobních údajů a Nařízení EU 2016/679 /GDPR/ v platném znění, týkající se zejména rozsahu, účelu, způsobu, místa provádění zpracování osobních dat subjektu údajů a možnosti nakládání s nimi, jakož i osobě jejich zpracovatele. Zhotovitel podpisem t</w:t>
      </w:r>
      <w:r>
        <w:rPr>
          <w:rFonts w:ascii="Times New Roman" w:hAnsi="Times New Roman"/>
          <w:bCs/>
          <w:iCs/>
          <w:sz w:val="24"/>
        </w:rPr>
        <w:t>éto</w:t>
      </w:r>
      <w:r w:rsidRPr="0084216A">
        <w:rPr>
          <w:rFonts w:ascii="Times New Roman" w:hAnsi="Times New Roman"/>
          <w:bCs/>
          <w:iCs/>
          <w:sz w:val="24"/>
        </w:rPr>
        <w:t xml:space="preserve">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dodavatele pro účely, ke kterým podle zákona nepotřebuje souhlas dodavatele. </w:t>
      </w:r>
    </w:p>
    <w:p w:rsidR="00C62E1B" w:rsidRPr="00EB2F43" w:rsidRDefault="00C62E1B" w:rsidP="00C62E1B">
      <w:pPr>
        <w:rPr>
          <w:rFonts w:ascii="Times New Roman" w:hAnsi="Times New Roman"/>
          <w:bCs/>
          <w:iCs/>
          <w:sz w:val="24"/>
        </w:rPr>
      </w:pPr>
    </w:p>
    <w:p w:rsidR="00C62E1B" w:rsidRDefault="00C62E1B" w:rsidP="00C62E1B">
      <w:pPr>
        <w:numPr>
          <w:ilvl w:val="0"/>
          <w:numId w:val="19"/>
        </w:numPr>
        <w:spacing w:line="20" w:lineRule="atLeast"/>
        <w:rPr>
          <w:rFonts w:ascii="Times New Roman" w:hAnsi="Times New Roman"/>
          <w:sz w:val="24"/>
          <w:szCs w:val="24"/>
        </w:rPr>
      </w:pPr>
      <w:r w:rsidRPr="00447F7D">
        <w:rPr>
          <w:rFonts w:ascii="Times New Roman" w:hAnsi="Times New Roman"/>
          <w:sz w:val="24"/>
          <w:szCs w:val="24"/>
        </w:rPr>
        <w:t>V případech v této Smlouvě výslovně neupravených</w:t>
      </w:r>
      <w:r>
        <w:rPr>
          <w:rFonts w:ascii="Times New Roman" w:hAnsi="Times New Roman"/>
          <w:sz w:val="24"/>
          <w:szCs w:val="24"/>
        </w:rPr>
        <w:t>,</w:t>
      </w:r>
      <w:r w:rsidRPr="00447F7D">
        <w:rPr>
          <w:rFonts w:ascii="Times New Roman" w:hAnsi="Times New Roman"/>
          <w:sz w:val="24"/>
          <w:szCs w:val="24"/>
        </w:rPr>
        <w:t xml:space="preserve"> platí pro obě smluvní strany ustanovení zákona č. 89/2012 Sb., občanský zákoník.</w:t>
      </w:r>
    </w:p>
    <w:p w:rsidR="00C62E1B" w:rsidRPr="00447F7D" w:rsidRDefault="00C62E1B" w:rsidP="00C62E1B">
      <w:pPr>
        <w:spacing w:line="20" w:lineRule="atLeast"/>
        <w:rPr>
          <w:rFonts w:ascii="Times New Roman" w:hAnsi="Times New Roman"/>
          <w:sz w:val="24"/>
          <w:szCs w:val="24"/>
        </w:rPr>
      </w:pPr>
    </w:p>
    <w:p w:rsidR="00C62E1B" w:rsidRDefault="00C62E1B" w:rsidP="00C62E1B">
      <w:pPr>
        <w:numPr>
          <w:ilvl w:val="0"/>
          <w:numId w:val="19"/>
        </w:numPr>
        <w:spacing w:line="20" w:lineRule="atLeast"/>
        <w:rPr>
          <w:rFonts w:ascii="Times New Roman" w:hAnsi="Times New Roman"/>
          <w:sz w:val="24"/>
          <w:szCs w:val="24"/>
        </w:rPr>
      </w:pPr>
      <w:r w:rsidRPr="00371ACA">
        <w:rPr>
          <w:rFonts w:ascii="Times New Roman" w:hAnsi="Times New Roman"/>
          <w:sz w:val="24"/>
          <w:szCs w:val="24"/>
        </w:rPr>
        <w:t>Tuto smlouvu lze měnit nebo doplňovat pouze písemnými dodatky, které budou platné, po podpisu</w:t>
      </w:r>
      <w:r>
        <w:rPr>
          <w:rFonts w:ascii="Times New Roman" w:hAnsi="Times New Roman"/>
          <w:sz w:val="24"/>
          <w:szCs w:val="24"/>
        </w:rPr>
        <w:t xml:space="preserve"> obou</w:t>
      </w:r>
      <w:r w:rsidRPr="00371ACA">
        <w:rPr>
          <w:rFonts w:ascii="Times New Roman" w:hAnsi="Times New Roman"/>
          <w:sz w:val="24"/>
          <w:szCs w:val="24"/>
        </w:rPr>
        <w:t xml:space="preserve"> smluvní</w:t>
      </w:r>
      <w:r>
        <w:rPr>
          <w:rFonts w:ascii="Times New Roman" w:hAnsi="Times New Roman"/>
          <w:sz w:val="24"/>
          <w:szCs w:val="24"/>
        </w:rPr>
        <w:t>ch</w:t>
      </w:r>
      <w:r w:rsidRPr="00371ACA">
        <w:rPr>
          <w:rFonts w:ascii="Times New Roman" w:hAnsi="Times New Roman"/>
          <w:sz w:val="24"/>
          <w:szCs w:val="24"/>
        </w:rPr>
        <w:t xml:space="preserve"> stran a účinné zveřejněním v registru smluv.</w:t>
      </w:r>
    </w:p>
    <w:p w:rsidR="00C62E1B" w:rsidRPr="00371ACA" w:rsidRDefault="00C62E1B" w:rsidP="00C62E1B">
      <w:pPr>
        <w:spacing w:line="20" w:lineRule="atLeast"/>
        <w:rPr>
          <w:rFonts w:ascii="Times New Roman" w:hAnsi="Times New Roman"/>
          <w:sz w:val="24"/>
          <w:szCs w:val="24"/>
        </w:rPr>
      </w:pPr>
    </w:p>
    <w:p w:rsidR="00C62E1B" w:rsidRDefault="00C62E1B" w:rsidP="00C62E1B">
      <w:pPr>
        <w:numPr>
          <w:ilvl w:val="0"/>
          <w:numId w:val="19"/>
        </w:numPr>
        <w:spacing w:line="20" w:lineRule="atLeast"/>
        <w:rPr>
          <w:rFonts w:ascii="Times New Roman" w:hAnsi="Times New Roman"/>
          <w:sz w:val="24"/>
          <w:szCs w:val="24"/>
        </w:rPr>
      </w:pPr>
      <w:r w:rsidRPr="00447F7D">
        <w:rPr>
          <w:rFonts w:ascii="Times New Roman" w:hAnsi="Times New Roman"/>
          <w:sz w:val="24"/>
          <w:szCs w:val="24"/>
        </w:rPr>
        <w:t>Smlouva je vyhotovena ve čtyřech stejnopisech s platností originálu, z nichž zadavatel obdrží tři a zhotovitel jeden výtisk.</w:t>
      </w:r>
    </w:p>
    <w:p w:rsidR="00C62E1B" w:rsidRPr="00447F7D" w:rsidRDefault="00C62E1B" w:rsidP="00C62E1B">
      <w:pPr>
        <w:spacing w:line="20" w:lineRule="atLeast"/>
        <w:rPr>
          <w:rFonts w:ascii="Times New Roman" w:hAnsi="Times New Roman"/>
          <w:sz w:val="24"/>
          <w:szCs w:val="24"/>
        </w:rPr>
      </w:pPr>
    </w:p>
    <w:p w:rsidR="00C62E1B" w:rsidRPr="00332364" w:rsidRDefault="00C62E1B" w:rsidP="00C62E1B">
      <w:pPr>
        <w:tabs>
          <w:tab w:val="left" w:pos="426"/>
        </w:tabs>
        <w:ind w:left="426" w:hanging="426"/>
        <w:rPr>
          <w:rFonts w:ascii="Times New Roman" w:hAnsi="Times New Roman"/>
          <w:sz w:val="24"/>
        </w:rPr>
      </w:pPr>
      <w:r w:rsidRPr="000A545A">
        <w:rPr>
          <w:rFonts w:ascii="Times New Roman" w:hAnsi="Times New Roman"/>
          <w:b/>
          <w:sz w:val="24"/>
          <w:szCs w:val="24"/>
        </w:rPr>
        <w:t>9.</w:t>
      </w:r>
      <w:r>
        <w:rPr>
          <w:rFonts w:ascii="Times New Roman" w:hAnsi="Times New Roman"/>
          <w:sz w:val="24"/>
          <w:szCs w:val="24"/>
        </w:rPr>
        <w:tab/>
      </w:r>
      <w:r w:rsidRPr="00332364">
        <w:rPr>
          <w:rFonts w:ascii="Times New Roman" w:hAnsi="Times New Roman"/>
          <w:sz w:val="24"/>
        </w:rPr>
        <w:t xml:space="preserve">Statutární město Karlovy Vary ve smyslu ustanovení § 41 zákona č. 128/2000 Sb., o obcích, ve znění pozdějších předpisů, potvrzuje, že u právních jednání obsažených v této </w:t>
      </w:r>
      <w:r>
        <w:rPr>
          <w:rFonts w:ascii="Times New Roman" w:hAnsi="Times New Roman"/>
          <w:sz w:val="24"/>
        </w:rPr>
        <w:tab/>
      </w:r>
      <w:r w:rsidRPr="00332364">
        <w:rPr>
          <w:rFonts w:ascii="Times New Roman" w:hAnsi="Times New Roman"/>
          <w:sz w:val="24"/>
        </w:rPr>
        <w:t xml:space="preserve">smlouvě byly splněny z jeho strany veškeré podmínky stanovené tímto zákonem či </w:t>
      </w:r>
      <w:r>
        <w:rPr>
          <w:rFonts w:ascii="Times New Roman" w:hAnsi="Times New Roman"/>
          <w:sz w:val="24"/>
        </w:rPr>
        <w:tab/>
      </w:r>
      <w:r w:rsidRPr="00332364">
        <w:rPr>
          <w:rFonts w:ascii="Times New Roman" w:hAnsi="Times New Roman"/>
          <w:sz w:val="24"/>
        </w:rPr>
        <w:t xml:space="preserve">jinými </w:t>
      </w:r>
      <w:r>
        <w:rPr>
          <w:rFonts w:ascii="Times New Roman" w:hAnsi="Times New Roman"/>
          <w:sz w:val="24"/>
        </w:rPr>
        <w:tab/>
        <w:t>o</w:t>
      </w:r>
      <w:r w:rsidRPr="00332364">
        <w:rPr>
          <w:rFonts w:ascii="Times New Roman" w:hAnsi="Times New Roman"/>
          <w:sz w:val="24"/>
        </w:rPr>
        <w:t xml:space="preserve">becně </w:t>
      </w:r>
      <w:r>
        <w:rPr>
          <w:rFonts w:ascii="Times New Roman" w:hAnsi="Times New Roman"/>
          <w:sz w:val="24"/>
        </w:rPr>
        <w:t>z</w:t>
      </w:r>
      <w:r w:rsidRPr="00332364">
        <w:rPr>
          <w:rFonts w:ascii="Times New Roman" w:hAnsi="Times New Roman"/>
          <w:sz w:val="24"/>
        </w:rPr>
        <w:t xml:space="preserve">ávaznými právními předpisy ve formě předchozího zveřejnění, schválení </w:t>
      </w:r>
      <w:r>
        <w:rPr>
          <w:rFonts w:ascii="Times New Roman" w:hAnsi="Times New Roman"/>
          <w:sz w:val="24"/>
        </w:rPr>
        <w:tab/>
      </w:r>
      <w:r w:rsidRPr="00332364">
        <w:rPr>
          <w:rFonts w:ascii="Times New Roman" w:hAnsi="Times New Roman"/>
          <w:sz w:val="24"/>
        </w:rPr>
        <w:t>či odsouhlasení, které jsou obligatorní pro platnost tohoto právního jednání.</w:t>
      </w:r>
      <w:r>
        <w:rPr>
          <w:rFonts w:ascii="Times New Roman" w:hAnsi="Times New Roman"/>
          <w:sz w:val="24"/>
        </w:rPr>
        <w:tab/>
      </w:r>
    </w:p>
    <w:p w:rsidR="00C62E1B" w:rsidRDefault="00C62E1B" w:rsidP="00C62E1B">
      <w:pPr>
        <w:spacing w:before="120" w:after="120" w:line="20" w:lineRule="atLeast"/>
        <w:rPr>
          <w:rFonts w:ascii="Times New Roman" w:hAnsi="Times New Roman"/>
          <w:sz w:val="24"/>
          <w:szCs w:val="24"/>
        </w:rPr>
      </w:pPr>
    </w:p>
    <w:p w:rsidR="00C62E1B" w:rsidRDefault="00C62E1B" w:rsidP="00C62E1B">
      <w:pPr>
        <w:spacing w:before="120" w:after="120" w:line="20" w:lineRule="atLeast"/>
        <w:rPr>
          <w:rFonts w:ascii="Times New Roman" w:hAnsi="Times New Roman"/>
          <w:sz w:val="24"/>
          <w:szCs w:val="24"/>
        </w:rPr>
      </w:pPr>
      <w:r w:rsidRPr="00447F7D">
        <w:rPr>
          <w:rFonts w:ascii="Times New Roman" w:hAnsi="Times New Roman"/>
          <w:sz w:val="24"/>
          <w:szCs w:val="24"/>
        </w:rPr>
        <w:t>V Brně dne</w:t>
      </w:r>
      <w:r w:rsidRPr="00447F7D">
        <w:rPr>
          <w:rFonts w:ascii="Times New Roman" w:hAnsi="Times New Roman"/>
          <w:sz w:val="24"/>
          <w:szCs w:val="24"/>
        </w:rPr>
        <w:tab/>
      </w:r>
      <w:r w:rsidR="007F38A8">
        <w:rPr>
          <w:rFonts w:ascii="Times New Roman" w:hAnsi="Times New Roman"/>
          <w:sz w:val="24"/>
          <w:szCs w:val="24"/>
        </w:rPr>
        <w:t>23.11.2020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Karlo</w:t>
      </w:r>
      <w:r w:rsidR="007F38A8">
        <w:rPr>
          <w:rFonts w:ascii="Times New Roman" w:hAnsi="Times New Roman"/>
          <w:sz w:val="24"/>
          <w:szCs w:val="24"/>
        </w:rPr>
        <w:t>vy Vary dne : 16.11.2020</w:t>
      </w:r>
      <w:bookmarkStart w:id="0" w:name="_GoBack"/>
      <w:bookmarkEnd w:id="0"/>
    </w:p>
    <w:p w:rsidR="00477DAB" w:rsidRDefault="00477DAB" w:rsidP="00C62E1B">
      <w:pPr>
        <w:spacing w:before="120" w:after="120" w:line="20" w:lineRule="atLeast"/>
        <w:rPr>
          <w:rFonts w:ascii="Times New Roman" w:hAnsi="Times New Roman"/>
          <w:sz w:val="24"/>
          <w:szCs w:val="24"/>
        </w:rPr>
      </w:pPr>
    </w:p>
    <w:p w:rsidR="00477DAB" w:rsidRPr="00447F7D" w:rsidRDefault="00477DAB" w:rsidP="00C62E1B">
      <w:pPr>
        <w:spacing w:before="120" w:after="120" w:line="20" w:lineRule="atLeast"/>
        <w:rPr>
          <w:rFonts w:ascii="Times New Roman" w:hAnsi="Times New Roman"/>
          <w:sz w:val="24"/>
          <w:szCs w:val="24"/>
        </w:rPr>
      </w:pPr>
    </w:p>
    <w:p w:rsidR="00C62E1B" w:rsidRPr="00447F7D" w:rsidRDefault="00C62E1B" w:rsidP="00C62E1B">
      <w:pPr>
        <w:tabs>
          <w:tab w:val="left" w:pos="5954"/>
        </w:tabs>
        <w:spacing w:before="120" w:after="120" w:line="20" w:lineRule="atLeast"/>
        <w:ind w:left="426" w:right="-1" w:hanging="426"/>
        <w:rPr>
          <w:rFonts w:ascii="Times New Roman" w:hAnsi="Times New Roman"/>
          <w:sz w:val="24"/>
          <w:szCs w:val="24"/>
        </w:rPr>
      </w:pPr>
      <w:r w:rsidRPr="00447F7D">
        <w:rPr>
          <w:rFonts w:ascii="Times New Roman" w:hAnsi="Times New Roman"/>
          <w:color w:val="000000"/>
          <w:sz w:val="24"/>
          <w:szCs w:val="24"/>
        </w:rPr>
        <w:t>.............................................</w:t>
      </w:r>
      <w:r w:rsidRPr="00447F7D">
        <w:rPr>
          <w:rFonts w:ascii="Times New Roman" w:hAnsi="Times New Roman"/>
          <w:sz w:val="24"/>
          <w:szCs w:val="24"/>
        </w:rPr>
        <w:t>........                     ………..</w:t>
      </w:r>
      <w:r w:rsidRPr="00447F7D">
        <w:rPr>
          <w:rFonts w:ascii="Times New Roman" w:hAnsi="Times New Roman"/>
          <w:color w:val="000000"/>
          <w:sz w:val="24"/>
          <w:szCs w:val="24"/>
        </w:rPr>
        <w:t xml:space="preserve">.............................................    </w:t>
      </w:r>
    </w:p>
    <w:p w:rsidR="00C62E1B" w:rsidRPr="00447F7D" w:rsidRDefault="00C62E1B" w:rsidP="00C62E1B">
      <w:pPr>
        <w:spacing w:before="120" w:after="120" w:line="20" w:lineRule="atLeast"/>
        <w:ind w:left="426" w:right="-1" w:hanging="426"/>
        <w:rPr>
          <w:rFonts w:ascii="Times New Roman" w:hAnsi="Times New Roman"/>
          <w:color w:val="000000"/>
          <w:sz w:val="24"/>
          <w:szCs w:val="24"/>
        </w:rPr>
      </w:pPr>
      <w:r w:rsidRPr="00447F7D">
        <w:rPr>
          <w:rFonts w:ascii="Times New Roman" w:hAnsi="Times New Roman"/>
          <w:sz w:val="24"/>
          <w:szCs w:val="24"/>
        </w:rPr>
        <w:t xml:space="preserve">                   Zhotovitel</w:t>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r>
      <w:r w:rsidRPr="00447F7D">
        <w:rPr>
          <w:rFonts w:ascii="Times New Roman" w:hAnsi="Times New Roman"/>
          <w:sz w:val="24"/>
          <w:szCs w:val="24"/>
        </w:rPr>
        <w:tab/>
        <w:t xml:space="preserve">        </w:t>
      </w:r>
      <w:r w:rsidRPr="00447F7D">
        <w:rPr>
          <w:rFonts w:ascii="Times New Roman" w:hAnsi="Times New Roman"/>
          <w:sz w:val="24"/>
          <w:szCs w:val="24"/>
        </w:rPr>
        <w:tab/>
      </w:r>
      <w:r>
        <w:rPr>
          <w:rFonts w:ascii="Times New Roman" w:hAnsi="Times New Roman"/>
          <w:sz w:val="24"/>
          <w:szCs w:val="24"/>
        </w:rPr>
        <w:t>Objednatel</w:t>
      </w:r>
    </w:p>
    <w:p w:rsidR="00AE5F7F" w:rsidRPr="00447F7D" w:rsidRDefault="00AE5F7F" w:rsidP="00AE5F7F">
      <w:pPr>
        <w:spacing w:before="120" w:after="120" w:line="20" w:lineRule="atLeast"/>
        <w:rPr>
          <w:rFonts w:ascii="Times New Roman" w:hAnsi="Times New Roman"/>
          <w:sz w:val="24"/>
          <w:szCs w:val="24"/>
        </w:rPr>
      </w:pPr>
    </w:p>
    <w:p w:rsidR="00AE5F7F" w:rsidRDefault="00AE5F7F" w:rsidP="00AE5F7F">
      <w:pPr>
        <w:spacing w:before="120" w:after="120" w:line="20" w:lineRule="atLeast"/>
        <w:rPr>
          <w:rFonts w:ascii="Times New Roman" w:hAnsi="Times New Roman"/>
          <w:sz w:val="24"/>
          <w:szCs w:val="24"/>
        </w:rPr>
      </w:pPr>
    </w:p>
    <w:p w:rsidR="00AE5F7F" w:rsidRDefault="00AE5F7F" w:rsidP="00AE5F7F">
      <w:pPr>
        <w:spacing w:before="120" w:after="120" w:line="20" w:lineRule="atLeast"/>
        <w:rPr>
          <w:rFonts w:ascii="Times New Roman" w:hAnsi="Times New Roman"/>
          <w:sz w:val="24"/>
          <w:szCs w:val="24"/>
        </w:rPr>
      </w:pPr>
    </w:p>
    <w:p w:rsidR="0081688F" w:rsidRDefault="0081688F" w:rsidP="0081688F">
      <w:pPr>
        <w:rPr>
          <w:rFonts w:cs="Arial"/>
          <w:color w:val="000000"/>
          <w:szCs w:val="22"/>
        </w:rPr>
      </w:pPr>
    </w:p>
    <w:p w:rsidR="0081688F" w:rsidRDefault="0081688F" w:rsidP="0081688F">
      <w:pPr>
        <w:rPr>
          <w:rFonts w:cs="Arial"/>
          <w:color w:val="000000"/>
          <w:szCs w:val="22"/>
        </w:rPr>
      </w:pPr>
    </w:p>
    <w:p w:rsidR="00F9294D" w:rsidRDefault="00F9294D" w:rsidP="0081688F">
      <w:pPr>
        <w:rPr>
          <w:rFonts w:cs="Arial"/>
          <w:color w:val="000000"/>
          <w:szCs w:val="22"/>
        </w:rPr>
      </w:pPr>
    </w:p>
    <w:p w:rsidR="00F9294D" w:rsidRDefault="00F9294D" w:rsidP="0081688F">
      <w:pPr>
        <w:rPr>
          <w:rFonts w:cs="Arial"/>
          <w:color w:val="000000"/>
          <w:szCs w:val="22"/>
        </w:rPr>
      </w:pPr>
    </w:p>
    <w:p w:rsidR="00F9294D" w:rsidRDefault="00F9294D" w:rsidP="0081688F">
      <w:pPr>
        <w:rPr>
          <w:rFonts w:cs="Arial"/>
          <w:color w:val="000000"/>
          <w:szCs w:val="22"/>
        </w:rPr>
      </w:pPr>
    </w:p>
    <w:p w:rsidR="00F9294D" w:rsidRDefault="00F9294D" w:rsidP="0081688F">
      <w:pPr>
        <w:rPr>
          <w:rFonts w:cs="Arial"/>
          <w:color w:val="000000"/>
          <w:szCs w:val="22"/>
        </w:rPr>
      </w:pPr>
    </w:p>
    <w:sectPr w:rsidR="00F9294D" w:rsidSect="008A42A3">
      <w:footerReference w:type="even" r:id="rId8"/>
      <w:footerReference w:type="default" r:id="rId9"/>
      <w:pgSz w:w="11906" w:h="16838"/>
      <w:pgMar w:top="1134" w:right="1134"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F3" w:rsidRDefault="00B448F3">
      <w:r>
        <w:separator/>
      </w:r>
    </w:p>
  </w:endnote>
  <w:endnote w:type="continuationSeparator" w:id="0">
    <w:p w:rsidR="00B448F3" w:rsidRDefault="00B4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79" w:rsidRDefault="004A2D7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A2D79" w:rsidRDefault="004A2D7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79" w:rsidRPr="008A42A3" w:rsidRDefault="007F38A8" w:rsidP="008A42A3">
    <w:pPr>
      <w:pStyle w:val="Zpat"/>
      <w:jc w:val="center"/>
    </w:pP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F3" w:rsidRDefault="00B448F3">
      <w:r>
        <w:separator/>
      </w:r>
    </w:p>
  </w:footnote>
  <w:footnote w:type="continuationSeparator" w:id="0">
    <w:p w:rsidR="00B448F3" w:rsidRDefault="00B4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decimal"/>
      <w:lvlText w:val="%1."/>
      <w:lvlJc w:val="left"/>
      <w:pPr>
        <w:tabs>
          <w:tab w:val="num" w:pos="425"/>
        </w:tabs>
        <w:ind w:left="425" w:hanging="425"/>
      </w:pPr>
      <w:rPr>
        <w:rFonts w:ascii="Times New Roman" w:hAnsi="Times New Roman" w:cs="Times New Roman" w:hint="default"/>
        <w:b/>
        <w:i w:val="0"/>
        <w:sz w:val="24"/>
      </w:rPr>
    </w:lvl>
  </w:abstractNum>
  <w:abstractNum w:abstractNumId="1" w15:restartNumberingAfterBreak="0">
    <w:nsid w:val="00000004"/>
    <w:multiLevelType w:val="multilevel"/>
    <w:tmpl w:val="00000004"/>
    <w:name w:val="WW8Num3"/>
    <w:lvl w:ilvl="0">
      <w:start w:val="1"/>
      <w:numFmt w:val="decimal"/>
      <w:lvlText w:val="%1."/>
      <w:lvlJc w:val="left"/>
      <w:pPr>
        <w:tabs>
          <w:tab w:val="num" w:pos="1419"/>
        </w:tabs>
        <w:ind w:left="1419" w:hanging="284"/>
      </w:pPr>
      <w:rPr>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2A9CF732"/>
    <w:name w:val="WW8Num4"/>
    <w:lvl w:ilvl="0">
      <w:start w:val="1"/>
      <w:numFmt w:val="none"/>
      <w:suff w:val="nothing"/>
      <w:lvlText w:val=""/>
      <w:lvlJc w:val="left"/>
      <w:pPr>
        <w:tabs>
          <w:tab w:val="num" w:pos="0"/>
        </w:tabs>
        <w:ind w:left="0" w:firstLine="0"/>
      </w:pPr>
      <w:rPr>
        <w:b/>
        <w:bCs/>
        <w:i w:val="0"/>
        <w:iCs w:val="0"/>
        <w:sz w:val="22"/>
        <w:szCs w:val="22"/>
      </w:rPr>
    </w:lvl>
    <w:lvl w:ilvl="1">
      <w:start w:val="1"/>
      <w:numFmt w:val="upperRoman"/>
      <w:lvlText w:val="čl..%2"/>
      <w:lvlJc w:val="left"/>
      <w:pPr>
        <w:tabs>
          <w:tab w:val="num" w:pos="142"/>
        </w:tabs>
        <w:ind w:left="142" w:firstLine="0"/>
      </w:pPr>
      <w:rPr>
        <w:b/>
        <w:bCs/>
        <w:i w:val="0"/>
        <w:iCs w:val="0"/>
        <w:sz w:val="24"/>
        <w:szCs w:val="24"/>
      </w:rPr>
    </w:lvl>
    <w:lvl w:ilvl="2">
      <w:start w:val="1"/>
      <w:numFmt w:val="decimal"/>
      <w:lvlText w:val="%3."/>
      <w:lvlJc w:val="left"/>
      <w:pPr>
        <w:tabs>
          <w:tab w:val="num" w:pos="284"/>
        </w:tabs>
        <w:ind w:left="284" w:hanging="284"/>
      </w:pPr>
      <w:rPr>
        <w:b/>
        <w:bCs/>
        <w:i w:val="0"/>
        <w:iCs w:val="0"/>
        <w:sz w:val="20"/>
        <w:szCs w:val="20"/>
      </w:r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bullet"/>
      <w:lvlText w:val="-"/>
      <w:lvlJc w:val="left"/>
      <w:pPr>
        <w:tabs>
          <w:tab w:val="num" w:pos="397"/>
        </w:tabs>
        <w:ind w:left="397" w:hanging="397"/>
      </w:pPr>
      <w:rPr>
        <w:rFonts w:ascii="Times New Roman" w:hAnsi="Times New Roman" w:cs="Times New Roman"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6"/>
    <w:lvl w:ilvl="0">
      <w:start w:val="26"/>
      <w:numFmt w:val="bullet"/>
      <w:lvlText w:val="-"/>
      <w:lvlJc w:val="left"/>
      <w:pPr>
        <w:tabs>
          <w:tab w:val="num" w:pos="1146"/>
        </w:tabs>
        <w:ind w:left="1146" w:hanging="360"/>
      </w:pPr>
      <w:rPr>
        <w:rFonts w:ascii="Corbel" w:hAnsi="Corbel" w:cs="Corbe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 w15:restartNumberingAfterBreak="0">
    <w:nsid w:val="00000008"/>
    <w:multiLevelType w:val="multilevel"/>
    <w:tmpl w:val="00000008"/>
    <w:name w:val="WW8Num9"/>
    <w:lvl w:ilvl="0">
      <w:start w:val="1"/>
      <w:numFmt w:val="decimal"/>
      <w:lvlText w:val="%1."/>
      <w:lvlJc w:val="left"/>
      <w:pPr>
        <w:tabs>
          <w:tab w:val="num" w:pos="284"/>
        </w:tabs>
        <w:ind w:left="284" w:hanging="284"/>
      </w:pPr>
      <w:rPr>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10"/>
    <w:lvl w:ilvl="0">
      <w:start w:val="1"/>
      <w:numFmt w:val="decimal"/>
      <w:lvlText w:val="%1."/>
      <w:lvlJc w:val="left"/>
      <w:pPr>
        <w:tabs>
          <w:tab w:val="num" w:pos="360"/>
        </w:tabs>
        <w:ind w:left="360" w:hanging="360"/>
      </w:pPr>
      <w:rPr>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3"/>
    <w:lvl w:ilvl="0">
      <w:start w:val="1"/>
      <w:numFmt w:val="lowerLetter"/>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8Num14"/>
    <w:lvl w:ilvl="0">
      <w:start w:val="1"/>
      <w:numFmt w:val="decimal"/>
      <w:lvlText w:val="%1."/>
      <w:lvlJc w:val="left"/>
      <w:pPr>
        <w:tabs>
          <w:tab w:val="num" w:pos="360"/>
        </w:tabs>
        <w:ind w:left="360"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5"/>
    <w:lvl w:ilvl="0">
      <w:start w:val="5"/>
      <w:numFmt w:val="none"/>
      <w:suff w:val="nothing"/>
      <w:lvlText w:val=""/>
      <w:lvlJc w:val="left"/>
      <w:pPr>
        <w:tabs>
          <w:tab w:val="num" w:pos="0"/>
        </w:tabs>
        <w:ind w:left="0" w:firstLine="0"/>
      </w:pPr>
      <w:rPr>
        <w:b/>
        <w:i w:val="0"/>
        <w:sz w:val="22"/>
      </w:rPr>
    </w:lvl>
    <w:lvl w:ilvl="1">
      <w:start w:val="1"/>
      <w:numFmt w:val="upperRoman"/>
      <w:lvlText w:val="čl..%2"/>
      <w:lvlJc w:val="left"/>
      <w:pPr>
        <w:tabs>
          <w:tab w:val="num" w:pos="0"/>
        </w:tabs>
        <w:ind w:left="0" w:firstLine="0"/>
      </w:pPr>
      <w:rPr>
        <w:b/>
        <w:bCs w:val="0"/>
        <w:i w:val="0"/>
        <w:iCs w:val="0"/>
        <w:caps w:val="0"/>
        <w:smallCaps w:val="0"/>
        <w:strike w:val="0"/>
        <w:dstrike w:val="0"/>
        <w:vanish w:val="0"/>
        <w:spacing w:val="0"/>
        <w:position w:val="0"/>
        <w:sz w:val="24"/>
        <w:szCs w:val="24"/>
        <w:u w:val="none"/>
        <w:vertAlign w:val="baseline"/>
        <w:em w:val="none"/>
      </w:rPr>
    </w:lvl>
    <w:lvl w:ilvl="2">
      <w:start w:val="3"/>
      <w:numFmt w:val="decimal"/>
      <w:lvlText w:val=".%3"/>
      <w:lvlJc w:val="left"/>
      <w:pPr>
        <w:tabs>
          <w:tab w:val="num" w:pos="426"/>
        </w:tabs>
        <w:ind w:left="426" w:hanging="284"/>
      </w:pPr>
      <w:rPr>
        <w:b/>
        <w:i w:val="0"/>
        <w:sz w:val="20"/>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multilevel"/>
    <w:tmpl w:val="0000000E"/>
    <w:name w:val="WW8Num16"/>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val="0"/>
        <w:bCs w:val="0"/>
      </w:rPr>
    </w:lvl>
    <w:lvl w:ilvl="2">
      <w:start w:val="26"/>
      <w:numFmt w:val="bullet"/>
      <w:lvlText w:val="-"/>
      <w:lvlJc w:val="left"/>
      <w:pPr>
        <w:tabs>
          <w:tab w:val="num" w:pos="2340"/>
        </w:tabs>
        <w:ind w:left="2340" w:hanging="360"/>
      </w:pPr>
      <w:rPr>
        <w:rFonts w:ascii="Corbel" w:hAnsi="Corbel" w:cs="Corbel"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7"/>
    <w:lvl w:ilvl="0">
      <w:start w:val="1"/>
      <w:numFmt w:val="decimal"/>
      <w:lvlText w:val="%1."/>
      <w:lvlJc w:val="left"/>
      <w:pPr>
        <w:tabs>
          <w:tab w:val="num" w:pos="397"/>
        </w:tabs>
        <w:ind w:left="397" w:hanging="397"/>
      </w:pPr>
      <w:rPr>
        <w:b/>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8"/>
    <w:lvl w:ilvl="0">
      <w:start w:val="26"/>
      <w:numFmt w:val="bullet"/>
      <w:lvlText w:val="-"/>
      <w:lvlJc w:val="left"/>
      <w:pPr>
        <w:tabs>
          <w:tab w:val="num" w:pos="1146"/>
        </w:tabs>
        <w:ind w:left="1146" w:hanging="360"/>
      </w:pPr>
      <w:rPr>
        <w:rFonts w:ascii="Corbel" w:hAnsi="Corbel" w:cs="Corbe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4" w15:restartNumberingAfterBreak="0">
    <w:nsid w:val="00000011"/>
    <w:multiLevelType w:val="multilevel"/>
    <w:tmpl w:val="00000011"/>
    <w:name w:val="WW8Num21"/>
    <w:lvl w:ilvl="0">
      <w:start w:val="1"/>
      <w:numFmt w:val="decimal"/>
      <w:lvlText w:val="%1."/>
      <w:lvlJc w:val="left"/>
      <w:pPr>
        <w:tabs>
          <w:tab w:val="num" w:pos="284"/>
        </w:tabs>
        <w:ind w:left="284" w:hanging="284"/>
      </w:pPr>
      <w:rPr>
        <w:rFonts w:ascii="Times New Roman" w:hAnsi="Times New Roman" w:cs="Times New Roman"/>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name w:val="WW8Num22"/>
    <w:lvl w:ilvl="0">
      <w:start w:val="26"/>
      <w:numFmt w:val="bullet"/>
      <w:lvlText w:val="-"/>
      <w:lvlJc w:val="left"/>
      <w:pPr>
        <w:tabs>
          <w:tab w:val="num" w:pos="1146"/>
        </w:tabs>
        <w:ind w:left="1146" w:hanging="360"/>
      </w:pPr>
      <w:rPr>
        <w:rFonts w:ascii="Corbel" w:hAnsi="Corbel" w:cs="Corbe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6" w15:restartNumberingAfterBreak="0">
    <w:nsid w:val="00000013"/>
    <w:multiLevelType w:val="multilevel"/>
    <w:tmpl w:val="00000013"/>
    <w:name w:val="WW8Num23"/>
    <w:lvl w:ilvl="0">
      <w:start w:val="1"/>
      <w:numFmt w:val="lowerLetter"/>
      <w:lvlText w:val="%1)"/>
      <w:lvlJc w:val="left"/>
      <w:pPr>
        <w:tabs>
          <w:tab w:val="num" w:pos="417"/>
        </w:tabs>
        <w:ind w:left="590" w:hanging="170"/>
      </w:pPr>
      <w:rPr>
        <w:rFonts w:ascii="Times New Roman" w:hAnsi="Times New Roman" w:cs="Times New Roman"/>
        <w:sz w:val="22"/>
        <w:szCs w:val="22"/>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7"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D8494D"/>
    <w:multiLevelType w:val="hybridMultilevel"/>
    <w:tmpl w:val="D3060778"/>
    <w:lvl w:ilvl="0" w:tplc="CC44EE3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7B31619"/>
    <w:multiLevelType w:val="hybridMultilevel"/>
    <w:tmpl w:val="D05C0A02"/>
    <w:lvl w:ilvl="0" w:tplc="640EEF8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BF73D65"/>
    <w:multiLevelType w:val="hybridMultilevel"/>
    <w:tmpl w:val="0726B3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71962"/>
    <w:multiLevelType w:val="hybridMultilevel"/>
    <w:tmpl w:val="01ECF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28C2EBC"/>
    <w:multiLevelType w:val="hybridMultilevel"/>
    <w:tmpl w:val="23863E8C"/>
    <w:lvl w:ilvl="0" w:tplc="93F8F80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24AD2B63"/>
    <w:multiLevelType w:val="hybridMultilevel"/>
    <w:tmpl w:val="0D4A4356"/>
    <w:lvl w:ilvl="0" w:tplc="C584F52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BFA54E3"/>
    <w:multiLevelType w:val="hybridMultilevel"/>
    <w:tmpl w:val="BDF639F2"/>
    <w:lvl w:ilvl="0" w:tplc="A56237BE">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339E5F6F"/>
    <w:multiLevelType w:val="hybridMultilevel"/>
    <w:tmpl w:val="E5FA42A2"/>
    <w:lvl w:ilvl="0" w:tplc="640EEF84">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7B43186"/>
    <w:multiLevelType w:val="hybridMultilevel"/>
    <w:tmpl w:val="54F6BD78"/>
    <w:lvl w:ilvl="0" w:tplc="640EEF8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3E3318"/>
    <w:multiLevelType w:val="hybridMultilevel"/>
    <w:tmpl w:val="9A8C5684"/>
    <w:lvl w:ilvl="0" w:tplc="7BB67EA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AF87CD0"/>
    <w:multiLevelType w:val="hybridMultilevel"/>
    <w:tmpl w:val="257080D8"/>
    <w:lvl w:ilvl="0" w:tplc="63367DF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D0572D4"/>
    <w:multiLevelType w:val="hybridMultilevel"/>
    <w:tmpl w:val="DA8230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323BF5"/>
    <w:multiLevelType w:val="multilevel"/>
    <w:tmpl w:val="0000000C"/>
    <w:name w:val="WW8Num142"/>
    <w:lvl w:ilvl="0">
      <w:start w:val="1"/>
      <w:numFmt w:val="decimal"/>
      <w:lvlText w:val="%1."/>
      <w:lvlJc w:val="left"/>
      <w:pPr>
        <w:tabs>
          <w:tab w:val="num" w:pos="360"/>
        </w:tabs>
        <w:ind w:left="360"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D9D3523"/>
    <w:multiLevelType w:val="hybridMultilevel"/>
    <w:tmpl w:val="68586BFA"/>
    <w:lvl w:ilvl="0" w:tplc="04050017">
      <w:start w:val="1"/>
      <w:numFmt w:val="lowerLetter"/>
      <w:lvlText w:val="%1)"/>
      <w:lvlJc w:val="left"/>
      <w:pPr>
        <w:ind w:left="4330" w:hanging="360"/>
      </w:pPr>
    </w:lvl>
    <w:lvl w:ilvl="1" w:tplc="04050019">
      <w:start w:val="1"/>
      <w:numFmt w:val="lowerLetter"/>
      <w:lvlText w:val="%2."/>
      <w:lvlJc w:val="left"/>
      <w:pPr>
        <w:ind w:left="5050" w:hanging="360"/>
      </w:pPr>
    </w:lvl>
    <w:lvl w:ilvl="2" w:tplc="0405001B">
      <w:start w:val="1"/>
      <w:numFmt w:val="lowerRoman"/>
      <w:lvlText w:val="%3."/>
      <w:lvlJc w:val="right"/>
      <w:pPr>
        <w:ind w:left="5770" w:hanging="180"/>
      </w:pPr>
    </w:lvl>
    <w:lvl w:ilvl="3" w:tplc="0405000F">
      <w:start w:val="1"/>
      <w:numFmt w:val="decimal"/>
      <w:lvlText w:val="%4."/>
      <w:lvlJc w:val="left"/>
      <w:pPr>
        <w:ind w:left="6490" w:hanging="360"/>
      </w:pPr>
    </w:lvl>
    <w:lvl w:ilvl="4" w:tplc="04050019">
      <w:start w:val="1"/>
      <w:numFmt w:val="lowerLetter"/>
      <w:lvlText w:val="%5."/>
      <w:lvlJc w:val="left"/>
      <w:pPr>
        <w:ind w:left="7210" w:hanging="360"/>
      </w:pPr>
    </w:lvl>
    <w:lvl w:ilvl="5" w:tplc="0405001B">
      <w:start w:val="1"/>
      <w:numFmt w:val="lowerRoman"/>
      <w:lvlText w:val="%6."/>
      <w:lvlJc w:val="right"/>
      <w:pPr>
        <w:ind w:left="7930" w:hanging="180"/>
      </w:pPr>
    </w:lvl>
    <w:lvl w:ilvl="6" w:tplc="0405000F">
      <w:start w:val="1"/>
      <w:numFmt w:val="decimal"/>
      <w:lvlText w:val="%7."/>
      <w:lvlJc w:val="left"/>
      <w:pPr>
        <w:ind w:left="8650" w:hanging="360"/>
      </w:pPr>
    </w:lvl>
    <w:lvl w:ilvl="7" w:tplc="04050019">
      <w:start w:val="1"/>
      <w:numFmt w:val="lowerLetter"/>
      <w:lvlText w:val="%8."/>
      <w:lvlJc w:val="left"/>
      <w:pPr>
        <w:ind w:left="9370" w:hanging="360"/>
      </w:pPr>
    </w:lvl>
    <w:lvl w:ilvl="8" w:tplc="0405001B">
      <w:start w:val="1"/>
      <w:numFmt w:val="lowerRoman"/>
      <w:lvlText w:val="%9."/>
      <w:lvlJc w:val="right"/>
      <w:pPr>
        <w:ind w:left="10090" w:hanging="180"/>
      </w:pPr>
    </w:lvl>
  </w:abstractNum>
  <w:abstractNum w:abstractNumId="32" w15:restartNumberingAfterBreak="0">
    <w:nsid w:val="4F425DB2"/>
    <w:multiLevelType w:val="hybridMultilevel"/>
    <w:tmpl w:val="73502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A52439"/>
    <w:multiLevelType w:val="hybridMultilevel"/>
    <w:tmpl w:val="17A680C0"/>
    <w:lvl w:ilvl="0" w:tplc="640EEF84">
      <w:start w:val="1"/>
      <w:numFmt w:val="lowerLetter"/>
      <w:lvlText w:val="%1)"/>
      <w:lvlJc w:val="left"/>
      <w:pPr>
        <w:ind w:left="720" w:hanging="360"/>
      </w:pPr>
    </w:lvl>
    <w:lvl w:ilvl="1" w:tplc="EED88A4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D1294"/>
    <w:multiLevelType w:val="hybridMultilevel"/>
    <w:tmpl w:val="C90ED774"/>
    <w:lvl w:ilvl="0" w:tplc="640EEF8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2730A1"/>
    <w:multiLevelType w:val="hybridMultilevel"/>
    <w:tmpl w:val="7702E3A8"/>
    <w:lvl w:ilvl="0" w:tplc="640EC8D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43119B5"/>
    <w:multiLevelType w:val="hybridMultilevel"/>
    <w:tmpl w:val="73502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C4639B"/>
    <w:multiLevelType w:val="hybridMultilevel"/>
    <w:tmpl w:val="0AB03E06"/>
    <w:lvl w:ilvl="0" w:tplc="93F8F808">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E98495D"/>
    <w:multiLevelType w:val="hybridMultilevel"/>
    <w:tmpl w:val="831AEA72"/>
    <w:lvl w:ilvl="0" w:tplc="CF84795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F4D604F"/>
    <w:multiLevelType w:val="hybridMultilevel"/>
    <w:tmpl w:val="658E7B7C"/>
    <w:lvl w:ilvl="0" w:tplc="D186A05C">
      <w:start w:val="1"/>
      <w:numFmt w:val="decimal"/>
      <w:lvlText w:val="%1."/>
      <w:lvlJc w:val="left"/>
      <w:pPr>
        <w:ind w:left="360" w:hanging="360"/>
      </w:pPr>
      <w:rPr>
        <w:b/>
      </w:rPr>
    </w:lvl>
    <w:lvl w:ilvl="1" w:tplc="076635E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0904261"/>
    <w:multiLevelType w:val="hybridMultilevel"/>
    <w:tmpl w:val="788E7404"/>
    <w:lvl w:ilvl="0" w:tplc="640EEF84">
      <w:start w:val="1"/>
      <w:numFmt w:val="lowerLetter"/>
      <w:lvlText w:val="%1)"/>
      <w:lvlJc w:val="left"/>
      <w:pPr>
        <w:ind w:left="8582" w:hanging="360"/>
      </w:pPr>
    </w:lvl>
    <w:lvl w:ilvl="1" w:tplc="04050019" w:tentative="1">
      <w:start w:val="1"/>
      <w:numFmt w:val="lowerLetter"/>
      <w:lvlText w:val="%2."/>
      <w:lvlJc w:val="left"/>
      <w:pPr>
        <w:ind w:left="9302" w:hanging="360"/>
      </w:pPr>
    </w:lvl>
    <w:lvl w:ilvl="2" w:tplc="0405001B">
      <w:start w:val="1"/>
      <w:numFmt w:val="lowerRoman"/>
      <w:lvlText w:val="%3."/>
      <w:lvlJc w:val="right"/>
      <w:pPr>
        <w:ind w:left="10022" w:hanging="180"/>
      </w:pPr>
    </w:lvl>
    <w:lvl w:ilvl="3" w:tplc="0405000F" w:tentative="1">
      <w:start w:val="1"/>
      <w:numFmt w:val="decimal"/>
      <w:lvlText w:val="%4."/>
      <w:lvlJc w:val="left"/>
      <w:pPr>
        <w:ind w:left="10742" w:hanging="360"/>
      </w:pPr>
    </w:lvl>
    <w:lvl w:ilvl="4" w:tplc="04050019" w:tentative="1">
      <w:start w:val="1"/>
      <w:numFmt w:val="lowerLetter"/>
      <w:lvlText w:val="%5."/>
      <w:lvlJc w:val="left"/>
      <w:pPr>
        <w:ind w:left="11462" w:hanging="360"/>
      </w:pPr>
    </w:lvl>
    <w:lvl w:ilvl="5" w:tplc="0405001B" w:tentative="1">
      <w:start w:val="1"/>
      <w:numFmt w:val="lowerRoman"/>
      <w:lvlText w:val="%6."/>
      <w:lvlJc w:val="right"/>
      <w:pPr>
        <w:ind w:left="12182" w:hanging="180"/>
      </w:pPr>
    </w:lvl>
    <w:lvl w:ilvl="6" w:tplc="0405000F" w:tentative="1">
      <w:start w:val="1"/>
      <w:numFmt w:val="decimal"/>
      <w:lvlText w:val="%7."/>
      <w:lvlJc w:val="left"/>
      <w:pPr>
        <w:ind w:left="12902" w:hanging="360"/>
      </w:pPr>
    </w:lvl>
    <w:lvl w:ilvl="7" w:tplc="04050019" w:tentative="1">
      <w:start w:val="1"/>
      <w:numFmt w:val="lowerLetter"/>
      <w:lvlText w:val="%8."/>
      <w:lvlJc w:val="left"/>
      <w:pPr>
        <w:ind w:left="13622" w:hanging="360"/>
      </w:pPr>
    </w:lvl>
    <w:lvl w:ilvl="8" w:tplc="0405001B" w:tentative="1">
      <w:start w:val="1"/>
      <w:numFmt w:val="lowerRoman"/>
      <w:lvlText w:val="%9."/>
      <w:lvlJc w:val="right"/>
      <w:pPr>
        <w:ind w:left="14342" w:hanging="180"/>
      </w:pPr>
    </w:lvl>
  </w:abstractNum>
  <w:abstractNum w:abstractNumId="41" w15:restartNumberingAfterBreak="0">
    <w:nsid w:val="611A77AB"/>
    <w:multiLevelType w:val="hybridMultilevel"/>
    <w:tmpl w:val="5AC841B0"/>
    <w:lvl w:ilvl="0" w:tplc="9CBED058">
      <w:start w:val="2"/>
      <w:numFmt w:val="upperRoman"/>
      <w:pStyle w:val="Nadpis5"/>
      <w:lvlText w:val="%1."/>
      <w:lvlJc w:val="left"/>
      <w:pPr>
        <w:tabs>
          <w:tab w:val="num" w:pos="1854"/>
        </w:tabs>
        <w:ind w:left="1854" w:hanging="720"/>
      </w:pPr>
      <w:rPr>
        <w:rFonts w:hint="default"/>
      </w:rPr>
    </w:lvl>
    <w:lvl w:ilvl="1" w:tplc="7FE280DE">
      <w:start w:val="1"/>
      <w:numFmt w:val="lowerLetter"/>
      <w:lvlText w:val="%2)"/>
      <w:lvlJc w:val="left"/>
      <w:pPr>
        <w:tabs>
          <w:tab w:val="num" w:pos="2214"/>
        </w:tabs>
        <w:ind w:left="2214" w:hanging="360"/>
      </w:pPr>
      <w:rPr>
        <w:rFonts w:hint="default"/>
      </w:rPr>
    </w:lvl>
    <w:lvl w:ilvl="2" w:tplc="0405001B" w:tentative="1">
      <w:start w:val="1"/>
      <w:numFmt w:val="lowerRoman"/>
      <w:lvlText w:val="%3."/>
      <w:lvlJc w:val="right"/>
      <w:pPr>
        <w:tabs>
          <w:tab w:val="num" w:pos="2934"/>
        </w:tabs>
        <w:ind w:left="2934" w:hanging="180"/>
      </w:pPr>
    </w:lvl>
    <w:lvl w:ilvl="3" w:tplc="0405000F">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42" w15:restartNumberingAfterBreak="0">
    <w:nsid w:val="6D7D223E"/>
    <w:multiLevelType w:val="multilevel"/>
    <w:tmpl w:val="0616D4D8"/>
    <w:lvl w:ilvl="0">
      <w:start w:val="1"/>
      <w:numFmt w:val="decimal"/>
      <w:pStyle w:val="slovanseznam"/>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0B34376"/>
    <w:multiLevelType w:val="hybridMultilevel"/>
    <w:tmpl w:val="4324226A"/>
    <w:lvl w:ilvl="0" w:tplc="C7162D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626E91"/>
    <w:multiLevelType w:val="hybridMultilevel"/>
    <w:tmpl w:val="9D949F5E"/>
    <w:lvl w:ilvl="0" w:tplc="6F56B87C">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42"/>
  </w:num>
  <w:num w:numId="3">
    <w:abstractNumId w:val="17"/>
  </w:num>
  <w:num w:numId="4">
    <w:abstractNumId w:val="20"/>
  </w:num>
  <w:num w:numId="5">
    <w:abstractNumId w:val="34"/>
  </w:num>
  <w:num w:numId="6">
    <w:abstractNumId w:val="25"/>
  </w:num>
  <w:num w:numId="7">
    <w:abstractNumId w:val="21"/>
  </w:num>
  <w:num w:numId="8">
    <w:abstractNumId w:val="29"/>
  </w:num>
  <w:num w:numId="9">
    <w:abstractNumId w:val="33"/>
  </w:num>
  <w:num w:numId="10">
    <w:abstractNumId w:val="32"/>
  </w:num>
  <w:num w:numId="11">
    <w:abstractNumId w:val="40"/>
  </w:num>
  <w:num w:numId="12">
    <w:abstractNumId w:val="28"/>
  </w:num>
  <w:num w:numId="13">
    <w:abstractNumId w:val="26"/>
  </w:num>
  <w:num w:numId="14">
    <w:abstractNumId w:val="44"/>
  </w:num>
  <w:num w:numId="15">
    <w:abstractNumId w:val="23"/>
  </w:num>
  <w:num w:numId="16">
    <w:abstractNumId w:val="35"/>
  </w:num>
  <w:num w:numId="17">
    <w:abstractNumId w:val="38"/>
  </w:num>
  <w:num w:numId="18">
    <w:abstractNumId w:val="39"/>
  </w:num>
  <w:num w:numId="19">
    <w:abstractNumId w:val="27"/>
  </w:num>
  <w:num w:numId="20">
    <w:abstractNumId w:val="19"/>
  </w:num>
  <w:num w:numId="21">
    <w:abstractNumId w:val="43"/>
  </w:num>
  <w:num w:numId="22">
    <w:abstractNumId w:val="24"/>
  </w:num>
  <w:num w:numId="23">
    <w:abstractNumId w:val="31"/>
  </w:num>
  <w:num w:numId="24">
    <w:abstractNumId w:val="36"/>
  </w:num>
  <w:num w:numId="25">
    <w:abstractNumId w:val="18"/>
  </w:num>
  <w:num w:numId="26">
    <w:abstractNumId w:val="37"/>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1C"/>
    <w:rsid w:val="00007576"/>
    <w:rsid w:val="000438A9"/>
    <w:rsid w:val="000658B5"/>
    <w:rsid w:val="00087E02"/>
    <w:rsid w:val="00094E11"/>
    <w:rsid w:val="000A6A6F"/>
    <w:rsid w:val="000A7D64"/>
    <w:rsid w:val="000B17FE"/>
    <w:rsid w:val="000E1F7F"/>
    <w:rsid w:val="000E44E5"/>
    <w:rsid w:val="000F4961"/>
    <w:rsid w:val="00117412"/>
    <w:rsid w:val="00137B0F"/>
    <w:rsid w:val="001634EE"/>
    <w:rsid w:val="001731C8"/>
    <w:rsid w:val="0019323D"/>
    <w:rsid w:val="001A1DF2"/>
    <w:rsid w:val="001A2E5C"/>
    <w:rsid w:val="001F2CEF"/>
    <w:rsid w:val="00210BE7"/>
    <w:rsid w:val="00212492"/>
    <w:rsid w:val="00232882"/>
    <w:rsid w:val="00241183"/>
    <w:rsid w:val="00246805"/>
    <w:rsid w:val="0025510E"/>
    <w:rsid w:val="00270A45"/>
    <w:rsid w:val="00287A09"/>
    <w:rsid w:val="0029116E"/>
    <w:rsid w:val="00296A80"/>
    <w:rsid w:val="002A0322"/>
    <w:rsid w:val="002A3F07"/>
    <w:rsid w:val="002C11D7"/>
    <w:rsid w:val="00302378"/>
    <w:rsid w:val="00302439"/>
    <w:rsid w:val="00305544"/>
    <w:rsid w:val="003137DA"/>
    <w:rsid w:val="00324844"/>
    <w:rsid w:val="003317A2"/>
    <w:rsid w:val="003375DC"/>
    <w:rsid w:val="00362C71"/>
    <w:rsid w:val="003659EB"/>
    <w:rsid w:val="00372919"/>
    <w:rsid w:val="003809D5"/>
    <w:rsid w:val="003933C2"/>
    <w:rsid w:val="00397985"/>
    <w:rsid w:val="003B1D20"/>
    <w:rsid w:val="003C73B9"/>
    <w:rsid w:val="003E75EF"/>
    <w:rsid w:val="003F5978"/>
    <w:rsid w:val="003F7E48"/>
    <w:rsid w:val="004732D5"/>
    <w:rsid w:val="00477DAB"/>
    <w:rsid w:val="004946CB"/>
    <w:rsid w:val="00496C2A"/>
    <w:rsid w:val="004A2D79"/>
    <w:rsid w:val="004A33A8"/>
    <w:rsid w:val="004A6C6F"/>
    <w:rsid w:val="004D3BD5"/>
    <w:rsid w:val="004E647C"/>
    <w:rsid w:val="00500998"/>
    <w:rsid w:val="00510A9D"/>
    <w:rsid w:val="00554AEE"/>
    <w:rsid w:val="00580172"/>
    <w:rsid w:val="005950C1"/>
    <w:rsid w:val="005A19DF"/>
    <w:rsid w:val="005B203B"/>
    <w:rsid w:val="005B2DEC"/>
    <w:rsid w:val="005B3BB6"/>
    <w:rsid w:val="005C0415"/>
    <w:rsid w:val="005D0A40"/>
    <w:rsid w:val="005D3829"/>
    <w:rsid w:val="005E2E8F"/>
    <w:rsid w:val="005E4EC3"/>
    <w:rsid w:val="005E6575"/>
    <w:rsid w:val="005E7199"/>
    <w:rsid w:val="005F3CFE"/>
    <w:rsid w:val="005F7522"/>
    <w:rsid w:val="0061103E"/>
    <w:rsid w:val="00617227"/>
    <w:rsid w:val="00623308"/>
    <w:rsid w:val="006706C3"/>
    <w:rsid w:val="00672379"/>
    <w:rsid w:val="0069727A"/>
    <w:rsid w:val="006A78C9"/>
    <w:rsid w:val="006B5401"/>
    <w:rsid w:val="006E1B03"/>
    <w:rsid w:val="006F1869"/>
    <w:rsid w:val="0070291C"/>
    <w:rsid w:val="007160F5"/>
    <w:rsid w:val="00725D5F"/>
    <w:rsid w:val="0073499F"/>
    <w:rsid w:val="00751F8C"/>
    <w:rsid w:val="007832B8"/>
    <w:rsid w:val="00786632"/>
    <w:rsid w:val="007B139F"/>
    <w:rsid w:val="007C0120"/>
    <w:rsid w:val="007C5FA2"/>
    <w:rsid w:val="007E0470"/>
    <w:rsid w:val="007F1C04"/>
    <w:rsid w:val="007F38A8"/>
    <w:rsid w:val="007F5B6C"/>
    <w:rsid w:val="007F5EB7"/>
    <w:rsid w:val="0080049A"/>
    <w:rsid w:val="00807B5D"/>
    <w:rsid w:val="0081688F"/>
    <w:rsid w:val="008221A3"/>
    <w:rsid w:val="00835694"/>
    <w:rsid w:val="00835FA1"/>
    <w:rsid w:val="008602BA"/>
    <w:rsid w:val="00883511"/>
    <w:rsid w:val="00890256"/>
    <w:rsid w:val="008918F1"/>
    <w:rsid w:val="008928F6"/>
    <w:rsid w:val="008A42A3"/>
    <w:rsid w:val="008B1B02"/>
    <w:rsid w:val="008D5CC8"/>
    <w:rsid w:val="008D734B"/>
    <w:rsid w:val="008E12A4"/>
    <w:rsid w:val="0091667C"/>
    <w:rsid w:val="00922439"/>
    <w:rsid w:val="009408B1"/>
    <w:rsid w:val="00944755"/>
    <w:rsid w:val="0095406F"/>
    <w:rsid w:val="009A39FB"/>
    <w:rsid w:val="009B2958"/>
    <w:rsid w:val="009B7B7C"/>
    <w:rsid w:val="009C2714"/>
    <w:rsid w:val="009C4078"/>
    <w:rsid w:val="009D6E12"/>
    <w:rsid w:val="009E1014"/>
    <w:rsid w:val="009F6354"/>
    <w:rsid w:val="009F7949"/>
    <w:rsid w:val="00A037B6"/>
    <w:rsid w:val="00A10DAE"/>
    <w:rsid w:val="00A12B22"/>
    <w:rsid w:val="00A64B86"/>
    <w:rsid w:val="00A705D5"/>
    <w:rsid w:val="00A81652"/>
    <w:rsid w:val="00A86D94"/>
    <w:rsid w:val="00A87403"/>
    <w:rsid w:val="00A90217"/>
    <w:rsid w:val="00AE5F7F"/>
    <w:rsid w:val="00B43A43"/>
    <w:rsid w:val="00B448F3"/>
    <w:rsid w:val="00B47708"/>
    <w:rsid w:val="00B5419E"/>
    <w:rsid w:val="00B64F40"/>
    <w:rsid w:val="00B723F8"/>
    <w:rsid w:val="00B779DC"/>
    <w:rsid w:val="00B9670D"/>
    <w:rsid w:val="00BB0961"/>
    <w:rsid w:val="00BB1FFE"/>
    <w:rsid w:val="00BB4A2B"/>
    <w:rsid w:val="00BC13E5"/>
    <w:rsid w:val="00BF1643"/>
    <w:rsid w:val="00C06D01"/>
    <w:rsid w:val="00C27AD8"/>
    <w:rsid w:val="00C31C10"/>
    <w:rsid w:val="00C323F1"/>
    <w:rsid w:val="00C345DD"/>
    <w:rsid w:val="00C45308"/>
    <w:rsid w:val="00C5628F"/>
    <w:rsid w:val="00C62E1B"/>
    <w:rsid w:val="00C70D69"/>
    <w:rsid w:val="00C72B38"/>
    <w:rsid w:val="00C95A06"/>
    <w:rsid w:val="00CC07A2"/>
    <w:rsid w:val="00CC69EE"/>
    <w:rsid w:val="00CE1B6E"/>
    <w:rsid w:val="00CF03BF"/>
    <w:rsid w:val="00CF559B"/>
    <w:rsid w:val="00D04BE5"/>
    <w:rsid w:val="00D14572"/>
    <w:rsid w:val="00D17843"/>
    <w:rsid w:val="00D26A46"/>
    <w:rsid w:val="00D27575"/>
    <w:rsid w:val="00D37E0E"/>
    <w:rsid w:val="00D518E4"/>
    <w:rsid w:val="00D530A8"/>
    <w:rsid w:val="00D71036"/>
    <w:rsid w:val="00D748A7"/>
    <w:rsid w:val="00D77645"/>
    <w:rsid w:val="00D80E66"/>
    <w:rsid w:val="00D93923"/>
    <w:rsid w:val="00DC3C25"/>
    <w:rsid w:val="00DC7792"/>
    <w:rsid w:val="00DD2600"/>
    <w:rsid w:val="00DD4390"/>
    <w:rsid w:val="00DF5E5D"/>
    <w:rsid w:val="00E0358C"/>
    <w:rsid w:val="00E06126"/>
    <w:rsid w:val="00E07A7D"/>
    <w:rsid w:val="00E151C1"/>
    <w:rsid w:val="00E419B1"/>
    <w:rsid w:val="00E5256B"/>
    <w:rsid w:val="00E65463"/>
    <w:rsid w:val="00E659D9"/>
    <w:rsid w:val="00E70BF4"/>
    <w:rsid w:val="00E718C8"/>
    <w:rsid w:val="00E83352"/>
    <w:rsid w:val="00E96811"/>
    <w:rsid w:val="00EA07E6"/>
    <w:rsid w:val="00EE4BC9"/>
    <w:rsid w:val="00F12B13"/>
    <w:rsid w:val="00F15776"/>
    <w:rsid w:val="00F226E0"/>
    <w:rsid w:val="00F275F6"/>
    <w:rsid w:val="00F40D6A"/>
    <w:rsid w:val="00F85E47"/>
    <w:rsid w:val="00F914E7"/>
    <w:rsid w:val="00F9294D"/>
    <w:rsid w:val="00F9795F"/>
    <w:rsid w:val="00FC1AF6"/>
    <w:rsid w:val="00FC5AB6"/>
    <w:rsid w:val="00FD4B8D"/>
    <w:rsid w:val="00FD4DC0"/>
    <w:rsid w:val="00FD6AFE"/>
    <w:rsid w:val="00FF3301"/>
    <w:rsid w:val="00FF7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shapedefaults>
    <o:shapelayout v:ext="edit">
      <o:idmap v:ext="edit" data="1"/>
    </o:shapelayout>
  </w:shapeDefaults>
  <w:decimalSymbol w:val=","/>
  <w:listSeparator w:val=";"/>
  <w14:docId w14:val="5562E919"/>
  <w15:docId w15:val="{08ACFC83-0D64-4CD9-9D5F-8ABD8F5A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 w:val="22"/>
    </w:rPr>
  </w:style>
  <w:style w:type="paragraph" w:styleId="Nadpis1">
    <w:name w:val="heading 1"/>
    <w:basedOn w:val="Normln"/>
    <w:next w:val="Normln"/>
    <w:qFormat/>
    <w:pPr>
      <w:keepNext/>
      <w:spacing w:line="360" w:lineRule="auto"/>
      <w:jc w:val="left"/>
      <w:outlineLvl w:val="0"/>
    </w:pPr>
    <w:rPr>
      <w:b/>
      <w:color w:val="008000"/>
      <w:sz w:val="32"/>
    </w:rPr>
  </w:style>
  <w:style w:type="paragraph" w:styleId="Nadpis2">
    <w:name w:val="heading 2"/>
    <w:basedOn w:val="Normln"/>
    <w:next w:val="Normln"/>
    <w:link w:val="Nadpis2Char"/>
    <w:qFormat/>
    <w:pPr>
      <w:keepNext/>
      <w:spacing w:before="120"/>
      <w:ind w:left="567"/>
      <w:outlineLvl w:val="1"/>
    </w:pPr>
    <w:rPr>
      <w:rFonts w:cs="Arial"/>
      <w:b/>
      <w:i/>
      <w:color w:val="008000"/>
      <w:sz w:val="24"/>
    </w:rPr>
  </w:style>
  <w:style w:type="paragraph" w:styleId="Nadpis3">
    <w:name w:val="heading 3"/>
    <w:basedOn w:val="Normln"/>
    <w:next w:val="Normln"/>
    <w:qFormat/>
    <w:pPr>
      <w:keepNext/>
      <w:spacing w:before="120" w:line="240" w:lineRule="atLeast"/>
      <w:outlineLvl w:val="2"/>
    </w:pPr>
    <w:rPr>
      <w:b/>
      <w:i/>
      <w:iCs/>
      <w:sz w:val="24"/>
    </w:rPr>
  </w:style>
  <w:style w:type="paragraph" w:styleId="Nadpis4">
    <w:name w:val="heading 4"/>
    <w:basedOn w:val="Normln"/>
    <w:next w:val="Normln"/>
    <w:qFormat/>
    <w:pPr>
      <w:keepNext/>
      <w:spacing w:before="120" w:line="240" w:lineRule="atLeast"/>
      <w:ind w:left="1134"/>
      <w:jc w:val="center"/>
      <w:outlineLvl w:val="3"/>
    </w:pPr>
    <w:rPr>
      <w:b/>
      <w:i/>
      <w:iCs/>
      <w:sz w:val="24"/>
    </w:rPr>
  </w:style>
  <w:style w:type="paragraph" w:styleId="Nadpis5">
    <w:name w:val="heading 5"/>
    <w:basedOn w:val="Normln"/>
    <w:next w:val="Normln"/>
    <w:qFormat/>
    <w:pPr>
      <w:keepNext/>
      <w:numPr>
        <w:numId w:val="1"/>
      </w:numPr>
      <w:spacing w:before="120" w:line="240" w:lineRule="atLeast"/>
      <w:outlineLvl w:val="4"/>
    </w:pPr>
    <w:rPr>
      <w:b/>
      <w:i/>
      <w:iCs/>
      <w:sz w:val="24"/>
    </w:rPr>
  </w:style>
  <w:style w:type="paragraph" w:styleId="Nadpis6">
    <w:name w:val="heading 6"/>
    <w:basedOn w:val="Normln"/>
    <w:next w:val="Normln"/>
    <w:qFormat/>
    <w:pPr>
      <w:keepNext/>
      <w:jc w:val="center"/>
      <w:outlineLvl w:val="5"/>
    </w:pPr>
    <w:rPr>
      <w:b/>
      <w:sz w:val="28"/>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spacing w:before="120" w:line="360" w:lineRule="auto"/>
      <w:outlineLvl w:val="7"/>
    </w:pPr>
    <w:rPr>
      <w:rFonts w:cs="Arial"/>
      <w:b/>
      <w:sz w:val="24"/>
    </w:rPr>
  </w:style>
  <w:style w:type="paragraph" w:styleId="Nadpis9">
    <w:name w:val="heading 9"/>
    <w:basedOn w:val="Normln"/>
    <w:next w:val="Normln"/>
    <w:qFormat/>
    <w:pPr>
      <w:keepNext/>
      <w:jc w:val="center"/>
      <w:outlineLvl w:val="8"/>
    </w:pPr>
    <w:rPr>
      <w:rFonts w:cs="Arial"/>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ormlnodsazen">
    <w:name w:val="Normal Indent"/>
    <w:basedOn w:val="Normln"/>
    <w:pPr>
      <w:spacing w:before="60" w:line="360" w:lineRule="auto"/>
    </w:pPr>
  </w:style>
  <w:style w:type="paragraph" w:styleId="Zkladntextodsazen2">
    <w:name w:val="Body Text Indent 2"/>
    <w:basedOn w:val="Normln"/>
    <w:semiHidden/>
    <w:pPr>
      <w:spacing w:line="360" w:lineRule="auto"/>
      <w:ind w:left="284" w:hanging="284"/>
    </w:pPr>
    <w:rPr>
      <w:b/>
      <w:i/>
    </w:rPr>
  </w:style>
  <w:style w:type="paragraph" w:styleId="Zkladntextodsazen">
    <w:name w:val="Body Text Indent"/>
    <w:basedOn w:val="Normln"/>
    <w:link w:val="ZkladntextodsazenChar"/>
    <w:semiHidden/>
    <w:pPr>
      <w:spacing w:line="360" w:lineRule="auto"/>
      <w:ind w:left="284" w:hanging="284"/>
    </w:pPr>
    <w:rPr>
      <w:b/>
      <w:i/>
      <w:sz w:val="28"/>
    </w:rPr>
  </w:style>
  <w:style w:type="paragraph" w:styleId="Zkladntextodsazen3">
    <w:name w:val="Body Text Indent 3"/>
    <w:basedOn w:val="Normln"/>
    <w:semiHidden/>
    <w:pPr>
      <w:spacing w:line="360" w:lineRule="auto"/>
      <w:ind w:left="426" w:hanging="426"/>
    </w:pPr>
    <w:rPr>
      <w:b/>
      <w:i/>
      <w:sz w:val="28"/>
    </w:rPr>
  </w:style>
  <w:style w:type="paragraph" w:styleId="Zkladntext">
    <w:name w:val="Body Text"/>
    <w:aliases w:val="b"/>
    <w:basedOn w:val="Normln"/>
    <w:link w:val="ZkladntextChar"/>
    <w:semiHidden/>
    <w:pPr>
      <w:spacing w:line="360" w:lineRule="auto"/>
    </w:pPr>
    <w:rPr>
      <w:b/>
      <w:i/>
      <w:sz w:val="28"/>
    </w:rPr>
  </w:style>
  <w:style w:type="paragraph" w:styleId="Prosttext">
    <w:name w:val="Plain Text"/>
    <w:basedOn w:val="Normln"/>
    <w:semiHidden/>
    <w:pPr>
      <w:spacing w:line="360" w:lineRule="auto"/>
    </w:pPr>
    <w:rPr>
      <w:rFonts w:ascii="Courier New" w:hAnsi="Courier New"/>
    </w:rPr>
  </w:style>
  <w:style w:type="paragraph" w:styleId="Zkladntext3">
    <w:name w:val="Body Text 3"/>
    <w:basedOn w:val="Normln"/>
    <w:semiHidden/>
    <w:pPr>
      <w:spacing w:line="360" w:lineRule="auto"/>
    </w:pPr>
    <w:rPr>
      <w:rFonts w:cs="Arial"/>
    </w:rPr>
  </w:style>
  <w:style w:type="paragraph" w:styleId="Zkladntext2">
    <w:name w:val="Body Text 2"/>
    <w:basedOn w:val="Normln"/>
    <w:semiHidden/>
    <w:pPr>
      <w:spacing w:line="360" w:lineRule="auto"/>
    </w:pPr>
  </w:style>
  <w:style w:type="paragraph" w:styleId="Obsah1">
    <w:name w:val="toc 1"/>
    <w:basedOn w:val="Normln"/>
    <w:next w:val="Normln"/>
    <w:autoRedefine/>
    <w:uiPriority w:val="39"/>
    <w:rsid w:val="00212492"/>
    <w:pPr>
      <w:tabs>
        <w:tab w:val="right" w:leader="dot" w:pos="9061"/>
      </w:tabs>
      <w:spacing w:line="360" w:lineRule="auto"/>
      <w:ind w:left="426" w:hanging="426"/>
    </w:pPr>
    <w:rPr>
      <w:rFonts w:ascii="Times New Roman" w:hAnsi="Times New Roman"/>
      <w:b/>
      <w:caps/>
      <w:noProof/>
      <w:sz w:val="24"/>
      <w:szCs w:val="32"/>
    </w:rPr>
  </w:style>
  <w:style w:type="paragraph" w:styleId="Obsah2">
    <w:name w:val="toc 2"/>
    <w:basedOn w:val="Normln"/>
    <w:next w:val="Normln"/>
    <w:autoRedefine/>
    <w:uiPriority w:val="39"/>
    <w:rsid w:val="00AE5F7F"/>
    <w:pPr>
      <w:tabs>
        <w:tab w:val="right" w:leader="dot" w:pos="9061"/>
      </w:tabs>
      <w:spacing w:line="360" w:lineRule="auto"/>
      <w:ind w:left="561" w:hanging="340"/>
    </w:pPr>
    <w:rPr>
      <w:rFonts w:ascii="Times New Roman" w:hAnsi="Times New Roman"/>
      <w:b/>
      <w:i/>
      <w:sz w:val="24"/>
    </w:rPr>
  </w:style>
  <w:style w:type="paragraph" w:styleId="Obsah3">
    <w:name w:val="toc 3"/>
    <w:basedOn w:val="Normln"/>
    <w:next w:val="Normln"/>
    <w:autoRedefine/>
    <w:uiPriority w:val="39"/>
    <w:rsid w:val="00212492"/>
    <w:pPr>
      <w:tabs>
        <w:tab w:val="left" w:pos="880"/>
        <w:tab w:val="right" w:leader="dot" w:pos="9061"/>
      </w:tabs>
      <w:spacing w:line="360" w:lineRule="auto"/>
      <w:ind w:left="896" w:hanging="454"/>
    </w:pPr>
    <w:rPr>
      <w:rFonts w:ascii="Times New Roman" w:hAnsi="Times New Roman"/>
      <w:noProof/>
      <w:sz w:val="20"/>
    </w:rPr>
  </w:style>
  <w:style w:type="paragraph" w:styleId="Obsah4">
    <w:name w:val="toc 4"/>
    <w:basedOn w:val="Normln"/>
    <w:next w:val="Normln"/>
    <w:autoRedefine/>
    <w:semiHidden/>
    <w:pPr>
      <w:ind w:left="660"/>
    </w:pPr>
  </w:style>
  <w:style w:type="paragraph" w:styleId="Obsah5">
    <w:name w:val="toc 5"/>
    <w:basedOn w:val="Normln"/>
    <w:next w:val="Normln"/>
    <w:autoRedefine/>
    <w:semiHidden/>
    <w:pPr>
      <w:ind w:left="880"/>
    </w:pPr>
  </w:style>
  <w:style w:type="paragraph" w:styleId="Obsah6">
    <w:name w:val="toc 6"/>
    <w:basedOn w:val="Normln"/>
    <w:next w:val="Normln"/>
    <w:autoRedefine/>
    <w:semiHidden/>
    <w:pPr>
      <w:ind w:left="1100"/>
    </w:pPr>
  </w:style>
  <w:style w:type="paragraph" w:styleId="Obsah7">
    <w:name w:val="toc 7"/>
    <w:basedOn w:val="Normln"/>
    <w:next w:val="Normln"/>
    <w:autoRedefine/>
    <w:semiHidden/>
    <w:pPr>
      <w:ind w:left="1320"/>
    </w:pPr>
  </w:style>
  <w:style w:type="paragraph" w:styleId="Obsah8">
    <w:name w:val="toc 8"/>
    <w:basedOn w:val="Normln"/>
    <w:next w:val="Normln"/>
    <w:autoRedefine/>
    <w:semiHidden/>
    <w:pPr>
      <w:ind w:left="1540"/>
    </w:pPr>
  </w:style>
  <w:style w:type="paragraph" w:styleId="Obsah9">
    <w:name w:val="toc 9"/>
    <w:basedOn w:val="Normln"/>
    <w:next w:val="Normln"/>
    <w:autoRedefine/>
    <w:semiHidden/>
    <w:pPr>
      <w:ind w:left="1760"/>
    </w:pPr>
  </w:style>
  <w:style w:type="character" w:styleId="Hypertextovodkaz">
    <w:name w:val="Hyperlink"/>
    <w:uiPriority w:val="99"/>
    <w:rPr>
      <w:color w:val="0000FF"/>
      <w:u w:val="single"/>
    </w:rPr>
  </w:style>
  <w:style w:type="paragraph" w:styleId="Nzev">
    <w:name w:val="Title"/>
    <w:basedOn w:val="Normln"/>
    <w:link w:val="NzevChar"/>
    <w:qFormat/>
    <w:pPr>
      <w:jc w:val="center"/>
    </w:pPr>
    <w:rPr>
      <w:rFonts w:ascii="Times New Roman" w:hAnsi="Times New Roman"/>
      <w:sz w:val="32"/>
    </w:rPr>
  </w:style>
  <w:style w:type="character" w:styleId="slostrnky">
    <w:name w:val="page number"/>
    <w:basedOn w:val="Standardnpsmoodstavce"/>
    <w:semiHidden/>
  </w:style>
  <w:style w:type="paragraph" w:customStyle="1" w:styleId="xl25">
    <w:name w:val="xl25"/>
    <w:basedOn w:val="Normln"/>
    <w:pPr>
      <w:spacing w:before="100" w:beforeAutospacing="1" w:after="100" w:afterAutospacing="1"/>
      <w:jc w:val="left"/>
    </w:pPr>
    <w:rPr>
      <w:sz w:val="18"/>
      <w:szCs w:val="18"/>
    </w:rPr>
  </w:style>
  <w:style w:type="paragraph" w:styleId="Normlnweb">
    <w:name w:val="Normal (Web)"/>
    <w:basedOn w:val="Normln"/>
    <w:uiPriority w:val="99"/>
    <w:semiHidden/>
    <w:unhideWhenUsed/>
    <w:rsid w:val="00890256"/>
    <w:pPr>
      <w:spacing w:before="100" w:beforeAutospacing="1" w:after="100" w:afterAutospacing="1"/>
      <w:jc w:val="left"/>
    </w:pPr>
    <w:rPr>
      <w:rFonts w:ascii="Times New Roman" w:hAnsi="Times New Roman"/>
      <w:sz w:val="24"/>
      <w:szCs w:val="24"/>
    </w:rPr>
  </w:style>
  <w:style w:type="character" w:customStyle="1" w:styleId="NzevChar">
    <w:name w:val="Název Char"/>
    <w:link w:val="Nzev"/>
    <w:locked/>
    <w:rsid w:val="00890256"/>
    <w:rPr>
      <w:sz w:val="32"/>
    </w:rPr>
  </w:style>
  <w:style w:type="paragraph" w:customStyle="1" w:styleId="Normln0">
    <w:name w:val="Normální~"/>
    <w:basedOn w:val="Normln"/>
    <w:rsid w:val="000A6A6F"/>
    <w:pPr>
      <w:widowControl w:val="0"/>
      <w:jc w:val="left"/>
    </w:pPr>
    <w:rPr>
      <w:rFonts w:ascii="Times New Roman" w:hAnsi="Times New Roman"/>
      <w:noProof/>
      <w:sz w:val="24"/>
    </w:rPr>
  </w:style>
  <w:style w:type="character" w:customStyle="1" w:styleId="platne1">
    <w:name w:val="platne1"/>
    <w:rsid w:val="00A037B6"/>
    <w:rPr>
      <w:w w:val="120"/>
    </w:rPr>
  </w:style>
  <w:style w:type="character" w:styleId="Siln">
    <w:name w:val="Strong"/>
    <w:uiPriority w:val="22"/>
    <w:qFormat/>
    <w:rsid w:val="00A037B6"/>
    <w:rPr>
      <w:b/>
      <w:bCs/>
    </w:rPr>
  </w:style>
  <w:style w:type="character" w:customStyle="1" w:styleId="st">
    <w:name w:val="st"/>
    <w:basedOn w:val="Standardnpsmoodstavce"/>
    <w:rsid w:val="005950C1"/>
  </w:style>
  <w:style w:type="paragraph" w:customStyle="1" w:styleId="zklad">
    <w:name w:val="základ"/>
    <w:basedOn w:val="Normln"/>
    <w:rsid w:val="005C0415"/>
    <w:pPr>
      <w:suppressAutoHyphens/>
      <w:spacing w:before="60" w:after="120"/>
    </w:pPr>
    <w:rPr>
      <w:rFonts w:ascii="Times New Roman" w:hAnsi="Times New Roman"/>
      <w:iCs/>
      <w:sz w:val="24"/>
      <w:szCs w:val="24"/>
      <w:lang w:eastAsia="zh-CN"/>
    </w:rPr>
  </w:style>
  <w:style w:type="paragraph" w:styleId="Textpoznpodarou">
    <w:name w:val="footnote text"/>
    <w:basedOn w:val="Normln"/>
    <w:link w:val="TextpoznpodarouChar"/>
    <w:semiHidden/>
    <w:unhideWhenUsed/>
    <w:rsid w:val="00246805"/>
    <w:pPr>
      <w:jc w:val="left"/>
    </w:pPr>
    <w:rPr>
      <w:rFonts w:ascii="Times New Roman" w:hAnsi="Times New Roman"/>
      <w:sz w:val="20"/>
    </w:rPr>
  </w:style>
  <w:style w:type="character" w:customStyle="1" w:styleId="TextpoznpodarouChar">
    <w:name w:val="Text pozn. pod čarou Char"/>
    <w:link w:val="Textpoznpodarou"/>
    <w:semiHidden/>
    <w:rsid w:val="00246805"/>
    <w:rPr>
      <w:lang w:val="cs-CZ" w:eastAsia="cs-CZ" w:bidi="ar-SA"/>
    </w:rPr>
  </w:style>
  <w:style w:type="character" w:customStyle="1" w:styleId="CharChar1">
    <w:name w:val="Char Char1"/>
    <w:rsid w:val="00246805"/>
    <w:rPr>
      <w:rFonts w:ascii="Arial" w:eastAsia="Times New Roman" w:hAnsi="Arial" w:cs="Arial"/>
      <w:b/>
      <w:bCs/>
      <w:szCs w:val="24"/>
      <w:lang w:eastAsia="cs-CZ"/>
    </w:rPr>
  </w:style>
  <w:style w:type="character" w:styleId="Znakapoznpodarou">
    <w:name w:val="footnote reference"/>
    <w:semiHidden/>
    <w:unhideWhenUsed/>
    <w:rsid w:val="00246805"/>
    <w:rPr>
      <w:vertAlign w:val="superscript"/>
    </w:rPr>
  </w:style>
  <w:style w:type="character" w:customStyle="1" w:styleId="nowrap">
    <w:name w:val="nowrap"/>
    <w:basedOn w:val="Standardnpsmoodstavce"/>
    <w:rsid w:val="001731C8"/>
  </w:style>
  <w:style w:type="paragraph" w:customStyle="1" w:styleId="slovanseznamnumerika">
    <w:name w:val="Číslovaný seznam numerika"/>
    <w:basedOn w:val="slovanseznam"/>
    <w:rsid w:val="00B5419E"/>
    <w:pPr>
      <w:keepLines/>
      <w:numPr>
        <w:numId w:val="0"/>
      </w:numPr>
      <w:tabs>
        <w:tab w:val="left" w:pos="6096"/>
      </w:tabs>
      <w:spacing w:before="72"/>
      <w:jc w:val="left"/>
    </w:pPr>
    <w:rPr>
      <w:sz w:val="20"/>
    </w:rPr>
  </w:style>
  <w:style w:type="paragraph" w:styleId="slovanseznam">
    <w:name w:val="List Number"/>
    <w:basedOn w:val="Normln"/>
    <w:rsid w:val="00B5419E"/>
    <w:pPr>
      <w:numPr>
        <w:numId w:val="2"/>
      </w:numPr>
    </w:pPr>
  </w:style>
  <w:style w:type="paragraph" w:customStyle="1" w:styleId="Smlouva1">
    <w:name w:val="Smlouva1"/>
    <w:basedOn w:val="Nadpis1"/>
    <w:rsid w:val="001A1DF2"/>
    <w:pPr>
      <w:widowControl w:val="0"/>
      <w:suppressAutoHyphens/>
      <w:spacing w:before="240" w:after="60" w:line="240" w:lineRule="auto"/>
      <w:jc w:val="center"/>
      <w:outlineLvl w:val="9"/>
    </w:pPr>
    <w:rPr>
      <w:rFonts w:ascii="Cambria" w:hAnsi="Cambria"/>
      <w:bCs/>
      <w:color w:val="auto"/>
      <w:sz w:val="28"/>
      <w:szCs w:val="28"/>
      <w:lang w:eastAsia="zh-CN"/>
    </w:rPr>
  </w:style>
  <w:style w:type="paragraph" w:customStyle="1" w:styleId="Default">
    <w:name w:val="Default"/>
    <w:rsid w:val="001A1DF2"/>
    <w:pPr>
      <w:suppressAutoHyphens/>
    </w:pPr>
    <w:rPr>
      <w:rFonts w:ascii="Arial" w:hAnsi="Arial" w:cs="Arial"/>
      <w:color w:val="000000"/>
      <w:sz w:val="24"/>
      <w:szCs w:val="24"/>
      <w:lang w:eastAsia="zh-CN"/>
    </w:rPr>
  </w:style>
  <w:style w:type="paragraph" w:customStyle="1" w:styleId="Zkladntext-prvnodsazen21">
    <w:name w:val="Základní text - první odsazený 21"/>
    <w:basedOn w:val="Zkladntextodsazen"/>
    <w:rsid w:val="001A1DF2"/>
    <w:pPr>
      <w:suppressAutoHyphens/>
      <w:spacing w:after="120" w:line="240" w:lineRule="auto"/>
      <w:ind w:left="283" w:firstLine="210"/>
      <w:jc w:val="left"/>
    </w:pPr>
    <w:rPr>
      <w:b w:val="0"/>
      <w:i w:val="0"/>
      <w:color w:val="00000A"/>
      <w:sz w:val="20"/>
      <w:lang w:eastAsia="zh-CN"/>
    </w:rPr>
  </w:style>
  <w:style w:type="paragraph" w:customStyle="1" w:styleId="JVS2">
    <w:name w:val="JVS_2"/>
    <w:basedOn w:val="Normln"/>
    <w:rsid w:val="004A2D79"/>
    <w:pPr>
      <w:tabs>
        <w:tab w:val="left" w:pos="1440"/>
      </w:tabs>
      <w:suppressAutoHyphens/>
      <w:spacing w:line="360" w:lineRule="auto"/>
      <w:jc w:val="left"/>
    </w:pPr>
    <w:rPr>
      <w:rFonts w:cs="Arial"/>
      <w:b/>
      <w:bCs/>
      <w:sz w:val="24"/>
      <w:szCs w:val="24"/>
      <w:lang w:eastAsia="zh-CN"/>
    </w:rPr>
  </w:style>
  <w:style w:type="paragraph" w:customStyle="1" w:styleId="Smlouva-slo">
    <w:name w:val="Smlouva-číslo"/>
    <w:basedOn w:val="Normln"/>
    <w:rsid w:val="004A2D79"/>
    <w:pPr>
      <w:widowControl w:val="0"/>
      <w:suppressAutoHyphens/>
      <w:spacing w:before="120" w:line="240" w:lineRule="atLeast"/>
    </w:pPr>
    <w:rPr>
      <w:rFonts w:cs="Arial"/>
      <w:sz w:val="24"/>
      <w:szCs w:val="24"/>
      <w:lang w:eastAsia="zh-CN"/>
    </w:rPr>
  </w:style>
  <w:style w:type="paragraph" w:customStyle="1" w:styleId="Smlouva2">
    <w:name w:val="Smlouva2"/>
    <w:basedOn w:val="Normln"/>
    <w:rsid w:val="004A2D79"/>
    <w:pPr>
      <w:widowControl w:val="0"/>
      <w:suppressAutoHyphens/>
      <w:jc w:val="center"/>
    </w:pPr>
    <w:rPr>
      <w:rFonts w:cs="Arial"/>
      <w:b/>
      <w:bCs/>
      <w:sz w:val="24"/>
      <w:szCs w:val="24"/>
      <w:lang w:eastAsia="zh-CN"/>
    </w:rPr>
  </w:style>
  <w:style w:type="paragraph" w:customStyle="1" w:styleId="slovn">
    <w:name w:val="Číslování"/>
    <w:basedOn w:val="Normln"/>
    <w:rsid w:val="004A2D79"/>
    <w:pPr>
      <w:widowControl w:val="0"/>
      <w:suppressAutoHyphens/>
      <w:spacing w:before="120"/>
    </w:pPr>
    <w:rPr>
      <w:rFonts w:cs="Arial"/>
      <w:sz w:val="24"/>
      <w:szCs w:val="24"/>
      <w:lang w:eastAsia="zh-CN"/>
    </w:rPr>
  </w:style>
  <w:style w:type="paragraph" w:customStyle="1" w:styleId="Zkladntextodsazen-slo">
    <w:name w:val="Základní text odsazený - číslo"/>
    <w:basedOn w:val="Normln"/>
    <w:rsid w:val="004A2D79"/>
    <w:pPr>
      <w:suppressAutoHyphens/>
      <w:ind w:left="284" w:hanging="284"/>
    </w:pPr>
    <w:rPr>
      <w:rFonts w:ascii="Times New Roman" w:hAnsi="Times New Roman"/>
      <w:szCs w:val="22"/>
      <w:lang w:eastAsia="zh-CN"/>
    </w:rPr>
  </w:style>
  <w:style w:type="paragraph" w:customStyle="1" w:styleId="Odrazka1">
    <w:name w:val="Odrazka 1"/>
    <w:basedOn w:val="Normln"/>
    <w:link w:val="Odrazka1Char"/>
    <w:qFormat/>
    <w:rsid w:val="00617227"/>
    <w:pPr>
      <w:tabs>
        <w:tab w:val="num" w:pos="397"/>
      </w:tabs>
      <w:spacing w:before="60" w:after="60" w:line="276" w:lineRule="auto"/>
      <w:ind w:left="397" w:hanging="397"/>
      <w:jc w:val="left"/>
    </w:pPr>
    <w:rPr>
      <w:rFonts w:ascii="Times New Roman" w:hAnsi="Times New Roman"/>
      <w:szCs w:val="24"/>
      <w:lang w:val="en-US" w:eastAsia="en-US"/>
    </w:rPr>
  </w:style>
  <w:style w:type="character" w:customStyle="1" w:styleId="Odrazka1Char">
    <w:name w:val="Odrazka 1 Char"/>
    <w:link w:val="Odrazka1"/>
    <w:rsid w:val="00617227"/>
    <w:rPr>
      <w:sz w:val="22"/>
      <w:szCs w:val="24"/>
      <w:lang w:val="en-US" w:eastAsia="en-US" w:bidi="ar-SA"/>
    </w:rPr>
  </w:style>
  <w:style w:type="paragraph" w:customStyle="1" w:styleId="l4">
    <w:name w:val="l4"/>
    <w:basedOn w:val="Normln"/>
    <w:rsid w:val="00C70D69"/>
    <w:pPr>
      <w:spacing w:before="100" w:beforeAutospacing="1" w:after="100" w:afterAutospacing="1"/>
      <w:jc w:val="left"/>
    </w:pPr>
    <w:rPr>
      <w:rFonts w:ascii="Times New Roman" w:hAnsi="Times New Roman"/>
      <w:sz w:val="24"/>
      <w:szCs w:val="24"/>
    </w:rPr>
  </w:style>
  <w:style w:type="character" w:styleId="PromnnHTML">
    <w:name w:val="HTML Variable"/>
    <w:uiPriority w:val="99"/>
    <w:unhideWhenUsed/>
    <w:rsid w:val="00C70D69"/>
    <w:rPr>
      <w:i/>
      <w:iCs/>
    </w:rPr>
  </w:style>
  <w:style w:type="paragraph" w:customStyle="1" w:styleId="Texttabulky">
    <w:name w:val="Text tabulky"/>
    <w:rsid w:val="007F1C04"/>
    <w:pPr>
      <w:jc w:val="both"/>
    </w:pPr>
    <w:rPr>
      <w:sz w:val="24"/>
    </w:rPr>
  </w:style>
  <w:style w:type="paragraph" w:customStyle="1" w:styleId="podpis1">
    <w:name w:val="podpis_1"/>
    <w:basedOn w:val="Normln"/>
    <w:next w:val="Normln"/>
    <w:rsid w:val="0029116E"/>
    <w:pPr>
      <w:tabs>
        <w:tab w:val="left" w:pos="5160"/>
      </w:tabs>
      <w:spacing w:line="240" w:lineRule="atLeast"/>
    </w:pPr>
    <w:rPr>
      <w:rFonts w:ascii="JohnSans Text Pro" w:hAnsi="JohnSans Text Pro"/>
      <w:sz w:val="20"/>
      <w:szCs w:val="24"/>
    </w:rPr>
  </w:style>
  <w:style w:type="paragraph" w:customStyle="1" w:styleId="odrazky">
    <w:name w:val="odrazky"/>
    <w:basedOn w:val="Normln"/>
    <w:rsid w:val="0029116E"/>
    <w:pPr>
      <w:numPr>
        <w:numId w:val="3"/>
      </w:numPr>
      <w:spacing w:after="240" w:line="240" w:lineRule="atLeast"/>
    </w:pPr>
    <w:rPr>
      <w:rFonts w:ascii="JohnSans Text Pro" w:hAnsi="JohnSans Text Pro" w:cs="JohnSans Text Pro"/>
      <w:sz w:val="20"/>
      <w:szCs w:val="24"/>
    </w:rPr>
  </w:style>
  <w:style w:type="character" w:customStyle="1" w:styleId="person-type">
    <w:name w:val="person-type"/>
    <w:rsid w:val="000F4961"/>
  </w:style>
  <w:style w:type="character" w:customStyle="1" w:styleId="comma">
    <w:name w:val="comma"/>
    <w:rsid w:val="000F4961"/>
  </w:style>
  <w:style w:type="character" w:customStyle="1" w:styleId="phone">
    <w:name w:val="phone"/>
    <w:rsid w:val="000F4961"/>
  </w:style>
  <w:style w:type="character" w:customStyle="1" w:styleId="email">
    <w:name w:val="email"/>
    <w:rsid w:val="000F4961"/>
  </w:style>
  <w:style w:type="table" w:styleId="Mkatabulky">
    <w:name w:val="Table Grid"/>
    <w:basedOn w:val="Normlntabulka"/>
    <w:rsid w:val="000F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1">
    <w:name w:val="quote1"/>
    <w:rsid w:val="00944755"/>
  </w:style>
  <w:style w:type="character" w:customStyle="1" w:styleId="preformatted">
    <w:name w:val="preformatted"/>
    <w:rsid w:val="00302439"/>
  </w:style>
  <w:style w:type="paragraph" w:styleId="Textbubliny">
    <w:name w:val="Balloon Text"/>
    <w:basedOn w:val="Normln"/>
    <w:link w:val="TextbublinyChar"/>
    <w:rsid w:val="007F5B6C"/>
    <w:rPr>
      <w:rFonts w:ascii="Tahoma" w:hAnsi="Tahoma" w:cs="Tahoma"/>
      <w:sz w:val="16"/>
      <w:szCs w:val="16"/>
    </w:rPr>
  </w:style>
  <w:style w:type="character" w:customStyle="1" w:styleId="ZkladntextChar">
    <w:name w:val="Základní text Char"/>
    <w:aliases w:val="b Char"/>
    <w:link w:val="Zkladntext"/>
    <w:semiHidden/>
    <w:rsid w:val="005F3CFE"/>
    <w:rPr>
      <w:rFonts w:ascii="Arial" w:hAnsi="Arial"/>
      <w:b/>
      <w:i/>
      <w:sz w:val="28"/>
    </w:rPr>
  </w:style>
  <w:style w:type="character" w:customStyle="1" w:styleId="ZkladntextodsazenChar">
    <w:name w:val="Základní text odsazený Char"/>
    <w:link w:val="Zkladntextodsazen"/>
    <w:semiHidden/>
    <w:rsid w:val="005F3CFE"/>
    <w:rPr>
      <w:rFonts w:ascii="Arial" w:hAnsi="Arial"/>
      <w:b/>
      <w:i/>
      <w:sz w:val="28"/>
    </w:rPr>
  </w:style>
  <w:style w:type="character" w:customStyle="1" w:styleId="TextbublinyChar">
    <w:name w:val="Text bubliny Char"/>
    <w:link w:val="Textbubliny"/>
    <w:rsid w:val="007F5B6C"/>
    <w:rPr>
      <w:rFonts w:ascii="Tahoma" w:hAnsi="Tahoma" w:cs="Tahoma"/>
      <w:sz w:val="16"/>
      <w:szCs w:val="16"/>
    </w:rPr>
  </w:style>
  <w:style w:type="character" w:customStyle="1" w:styleId="AHTextChar">
    <w:name w:val="AHŘ Text Char"/>
    <w:link w:val="AHText"/>
    <w:locked/>
    <w:rsid w:val="00F9294D"/>
  </w:style>
  <w:style w:type="paragraph" w:customStyle="1" w:styleId="AHText">
    <w:name w:val="AHŘ Text"/>
    <w:basedOn w:val="Normln"/>
    <w:link w:val="AHTextChar"/>
    <w:rsid w:val="00F9294D"/>
    <w:pPr>
      <w:spacing w:before="220"/>
    </w:pPr>
    <w:rPr>
      <w:rFonts w:ascii="Times New Roman" w:hAnsi="Times New Roman"/>
      <w:sz w:val="20"/>
    </w:rPr>
  </w:style>
  <w:style w:type="character" w:customStyle="1" w:styleId="Nadpis2Char">
    <w:name w:val="Nadpis 2 Char"/>
    <w:link w:val="Nadpis2"/>
    <w:rsid w:val="00F9294D"/>
    <w:rPr>
      <w:rFonts w:ascii="Arial" w:hAnsi="Arial" w:cs="Arial"/>
      <w:b/>
      <w:i/>
      <w:color w:val="008000"/>
      <w:sz w:val="24"/>
    </w:rPr>
  </w:style>
  <w:style w:type="character" w:customStyle="1" w:styleId="ZhlavChar">
    <w:name w:val="Záhlaví Char"/>
    <w:aliases w:val="ho Char,header odd Char,first Char,heading one Char,Odd Header Char,h Char"/>
    <w:link w:val="Zhlav"/>
    <w:uiPriority w:val="99"/>
    <w:rsid w:val="005E6575"/>
    <w:rPr>
      <w:rFonts w:ascii="Arial" w:hAnsi="Arial"/>
      <w:sz w:val="22"/>
    </w:rPr>
  </w:style>
  <w:style w:type="character" w:customStyle="1" w:styleId="ZpatChar">
    <w:name w:val="Zápatí Char"/>
    <w:link w:val="Zpat"/>
    <w:uiPriority w:val="99"/>
    <w:rsid w:val="005E6575"/>
    <w:rPr>
      <w:rFonts w:ascii="Arial" w:hAnsi="Arial"/>
      <w:sz w:val="22"/>
    </w:rPr>
  </w:style>
  <w:style w:type="paragraph" w:customStyle="1" w:styleId="Normlnodsazen1">
    <w:name w:val="Normální odsazený1"/>
    <w:basedOn w:val="Normln"/>
    <w:rsid w:val="00D748A7"/>
    <w:pPr>
      <w:suppressAutoHyphens/>
      <w:spacing w:after="240"/>
      <w:ind w:left="1134"/>
      <w:jc w:val="left"/>
    </w:pPr>
    <w:rPr>
      <w:rFonts w:ascii="Times New Roman" w:hAnsi="Times New Roman"/>
      <w:lang w:eastAsia="ar-SA"/>
    </w:rPr>
  </w:style>
  <w:style w:type="paragraph" w:styleId="Odstavecseseznamem">
    <w:name w:val="List Paragraph"/>
    <w:basedOn w:val="Normln"/>
    <w:uiPriority w:val="34"/>
    <w:qFormat/>
    <w:rsid w:val="00C9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4522">
      <w:bodyDiv w:val="1"/>
      <w:marLeft w:val="0"/>
      <w:marRight w:val="0"/>
      <w:marTop w:val="0"/>
      <w:marBottom w:val="0"/>
      <w:divBdr>
        <w:top w:val="none" w:sz="0" w:space="0" w:color="auto"/>
        <w:left w:val="none" w:sz="0" w:space="0" w:color="auto"/>
        <w:bottom w:val="none" w:sz="0" w:space="0" w:color="auto"/>
        <w:right w:val="none" w:sz="0" w:space="0" w:color="auto"/>
      </w:divBdr>
    </w:div>
    <w:div w:id="291133656">
      <w:bodyDiv w:val="1"/>
      <w:marLeft w:val="0"/>
      <w:marRight w:val="0"/>
      <w:marTop w:val="0"/>
      <w:marBottom w:val="0"/>
      <w:divBdr>
        <w:top w:val="none" w:sz="0" w:space="0" w:color="auto"/>
        <w:left w:val="none" w:sz="0" w:space="0" w:color="auto"/>
        <w:bottom w:val="none" w:sz="0" w:space="0" w:color="auto"/>
        <w:right w:val="none" w:sz="0" w:space="0" w:color="auto"/>
      </w:divBdr>
    </w:div>
    <w:div w:id="383410991">
      <w:bodyDiv w:val="1"/>
      <w:marLeft w:val="0"/>
      <w:marRight w:val="0"/>
      <w:marTop w:val="0"/>
      <w:marBottom w:val="0"/>
      <w:divBdr>
        <w:top w:val="none" w:sz="0" w:space="0" w:color="auto"/>
        <w:left w:val="none" w:sz="0" w:space="0" w:color="auto"/>
        <w:bottom w:val="none" w:sz="0" w:space="0" w:color="auto"/>
        <w:right w:val="none" w:sz="0" w:space="0" w:color="auto"/>
      </w:divBdr>
    </w:div>
    <w:div w:id="391664102">
      <w:bodyDiv w:val="1"/>
      <w:marLeft w:val="0"/>
      <w:marRight w:val="0"/>
      <w:marTop w:val="0"/>
      <w:marBottom w:val="0"/>
      <w:divBdr>
        <w:top w:val="none" w:sz="0" w:space="0" w:color="auto"/>
        <w:left w:val="none" w:sz="0" w:space="0" w:color="auto"/>
        <w:bottom w:val="none" w:sz="0" w:space="0" w:color="auto"/>
        <w:right w:val="none" w:sz="0" w:space="0" w:color="auto"/>
      </w:divBdr>
    </w:div>
    <w:div w:id="412749832">
      <w:bodyDiv w:val="1"/>
      <w:marLeft w:val="0"/>
      <w:marRight w:val="0"/>
      <w:marTop w:val="0"/>
      <w:marBottom w:val="0"/>
      <w:divBdr>
        <w:top w:val="none" w:sz="0" w:space="0" w:color="auto"/>
        <w:left w:val="none" w:sz="0" w:space="0" w:color="auto"/>
        <w:bottom w:val="none" w:sz="0" w:space="0" w:color="auto"/>
        <w:right w:val="none" w:sz="0" w:space="0" w:color="auto"/>
      </w:divBdr>
    </w:div>
    <w:div w:id="518273482">
      <w:bodyDiv w:val="1"/>
      <w:marLeft w:val="0"/>
      <w:marRight w:val="0"/>
      <w:marTop w:val="0"/>
      <w:marBottom w:val="0"/>
      <w:divBdr>
        <w:top w:val="none" w:sz="0" w:space="0" w:color="auto"/>
        <w:left w:val="none" w:sz="0" w:space="0" w:color="auto"/>
        <w:bottom w:val="none" w:sz="0" w:space="0" w:color="auto"/>
        <w:right w:val="none" w:sz="0" w:space="0" w:color="auto"/>
      </w:divBdr>
    </w:div>
    <w:div w:id="546377317">
      <w:bodyDiv w:val="1"/>
      <w:marLeft w:val="0"/>
      <w:marRight w:val="0"/>
      <w:marTop w:val="0"/>
      <w:marBottom w:val="0"/>
      <w:divBdr>
        <w:top w:val="none" w:sz="0" w:space="0" w:color="auto"/>
        <w:left w:val="none" w:sz="0" w:space="0" w:color="auto"/>
        <w:bottom w:val="none" w:sz="0" w:space="0" w:color="auto"/>
        <w:right w:val="none" w:sz="0" w:space="0" w:color="auto"/>
      </w:divBdr>
    </w:div>
    <w:div w:id="615868339">
      <w:bodyDiv w:val="1"/>
      <w:marLeft w:val="0"/>
      <w:marRight w:val="0"/>
      <w:marTop w:val="0"/>
      <w:marBottom w:val="0"/>
      <w:divBdr>
        <w:top w:val="none" w:sz="0" w:space="0" w:color="auto"/>
        <w:left w:val="none" w:sz="0" w:space="0" w:color="auto"/>
        <w:bottom w:val="none" w:sz="0" w:space="0" w:color="auto"/>
        <w:right w:val="none" w:sz="0" w:space="0" w:color="auto"/>
      </w:divBdr>
    </w:div>
    <w:div w:id="864101080">
      <w:bodyDiv w:val="1"/>
      <w:marLeft w:val="0"/>
      <w:marRight w:val="0"/>
      <w:marTop w:val="0"/>
      <w:marBottom w:val="0"/>
      <w:divBdr>
        <w:top w:val="none" w:sz="0" w:space="0" w:color="auto"/>
        <w:left w:val="none" w:sz="0" w:space="0" w:color="auto"/>
        <w:bottom w:val="none" w:sz="0" w:space="0" w:color="auto"/>
        <w:right w:val="none" w:sz="0" w:space="0" w:color="auto"/>
      </w:divBdr>
    </w:div>
    <w:div w:id="883366959">
      <w:bodyDiv w:val="1"/>
      <w:marLeft w:val="0"/>
      <w:marRight w:val="0"/>
      <w:marTop w:val="0"/>
      <w:marBottom w:val="0"/>
      <w:divBdr>
        <w:top w:val="none" w:sz="0" w:space="0" w:color="auto"/>
        <w:left w:val="none" w:sz="0" w:space="0" w:color="auto"/>
        <w:bottom w:val="none" w:sz="0" w:space="0" w:color="auto"/>
        <w:right w:val="none" w:sz="0" w:space="0" w:color="auto"/>
      </w:divBdr>
    </w:div>
    <w:div w:id="988361199">
      <w:bodyDiv w:val="1"/>
      <w:marLeft w:val="0"/>
      <w:marRight w:val="0"/>
      <w:marTop w:val="0"/>
      <w:marBottom w:val="0"/>
      <w:divBdr>
        <w:top w:val="none" w:sz="0" w:space="0" w:color="auto"/>
        <w:left w:val="none" w:sz="0" w:space="0" w:color="auto"/>
        <w:bottom w:val="none" w:sz="0" w:space="0" w:color="auto"/>
        <w:right w:val="none" w:sz="0" w:space="0" w:color="auto"/>
      </w:divBdr>
    </w:div>
    <w:div w:id="1205873697">
      <w:bodyDiv w:val="1"/>
      <w:marLeft w:val="0"/>
      <w:marRight w:val="0"/>
      <w:marTop w:val="0"/>
      <w:marBottom w:val="0"/>
      <w:divBdr>
        <w:top w:val="none" w:sz="0" w:space="0" w:color="auto"/>
        <w:left w:val="none" w:sz="0" w:space="0" w:color="auto"/>
        <w:bottom w:val="none" w:sz="0" w:space="0" w:color="auto"/>
        <w:right w:val="none" w:sz="0" w:space="0" w:color="auto"/>
      </w:divBdr>
    </w:div>
    <w:div w:id="1554923503">
      <w:bodyDiv w:val="1"/>
      <w:marLeft w:val="0"/>
      <w:marRight w:val="0"/>
      <w:marTop w:val="0"/>
      <w:marBottom w:val="0"/>
      <w:divBdr>
        <w:top w:val="none" w:sz="0" w:space="0" w:color="auto"/>
        <w:left w:val="none" w:sz="0" w:space="0" w:color="auto"/>
        <w:bottom w:val="none" w:sz="0" w:space="0" w:color="auto"/>
        <w:right w:val="none" w:sz="0" w:space="0" w:color="auto"/>
      </w:divBdr>
    </w:div>
    <w:div w:id="1601402912">
      <w:bodyDiv w:val="1"/>
      <w:marLeft w:val="0"/>
      <w:marRight w:val="0"/>
      <w:marTop w:val="0"/>
      <w:marBottom w:val="0"/>
      <w:divBdr>
        <w:top w:val="none" w:sz="0" w:space="0" w:color="auto"/>
        <w:left w:val="none" w:sz="0" w:space="0" w:color="auto"/>
        <w:bottom w:val="none" w:sz="0" w:space="0" w:color="auto"/>
        <w:right w:val="none" w:sz="0" w:space="0" w:color="auto"/>
      </w:divBdr>
    </w:div>
    <w:div w:id="1900284048">
      <w:bodyDiv w:val="1"/>
      <w:marLeft w:val="0"/>
      <w:marRight w:val="0"/>
      <w:marTop w:val="0"/>
      <w:marBottom w:val="0"/>
      <w:divBdr>
        <w:top w:val="none" w:sz="0" w:space="0" w:color="auto"/>
        <w:left w:val="none" w:sz="0" w:space="0" w:color="auto"/>
        <w:bottom w:val="none" w:sz="0" w:space="0" w:color="auto"/>
        <w:right w:val="none" w:sz="0" w:space="0" w:color="auto"/>
      </w:divBdr>
    </w:div>
    <w:div w:id="2009094816">
      <w:bodyDiv w:val="1"/>
      <w:marLeft w:val="0"/>
      <w:marRight w:val="0"/>
      <w:marTop w:val="0"/>
      <w:marBottom w:val="0"/>
      <w:divBdr>
        <w:top w:val="none" w:sz="0" w:space="0" w:color="auto"/>
        <w:left w:val="none" w:sz="0" w:space="0" w:color="auto"/>
        <w:bottom w:val="none" w:sz="0" w:space="0" w:color="auto"/>
        <w:right w:val="none" w:sz="0" w:space="0" w:color="auto"/>
      </w:divBdr>
    </w:div>
    <w:div w:id="21404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CD5C-C3D2-4411-90ED-32F7E315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21904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LHProjekt</Company>
  <LinksUpToDate>false</LinksUpToDate>
  <CharactersWithSpaces>25565</CharactersWithSpaces>
  <SharedDoc>false</SharedDoc>
  <HLinks>
    <vt:vector size="18" baseType="variant">
      <vt:variant>
        <vt:i4>1900597</vt:i4>
      </vt:variant>
      <vt:variant>
        <vt:i4>6</vt:i4>
      </vt:variant>
      <vt:variant>
        <vt:i4>0</vt:i4>
      </vt:variant>
      <vt:variant>
        <vt:i4>5</vt:i4>
      </vt:variant>
      <vt:variant>
        <vt:lpwstr>mailto:zdena@lhprojekt.cz</vt:lpwstr>
      </vt:variant>
      <vt:variant>
        <vt:lpwstr/>
      </vt:variant>
      <vt:variant>
        <vt:i4>2883673</vt:i4>
      </vt:variant>
      <vt:variant>
        <vt:i4>3</vt:i4>
      </vt:variant>
      <vt:variant>
        <vt:i4>0</vt:i4>
      </vt:variant>
      <vt:variant>
        <vt:i4>5</vt:i4>
      </vt:variant>
      <vt:variant>
        <vt:lpwstr>mailto:vitezslav.krivka@seznam.cz</vt:lpwstr>
      </vt:variant>
      <vt:variant>
        <vt:lpwstr/>
      </vt:variant>
      <vt:variant>
        <vt:i4>1048613</vt:i4>
      </vt:variant>
      <vt:variant>
        <vt:i4>0</vt:i4>
      </vt:variant>
      <vt:variant>
        <vt:i4>0</vt:i4>
      </vt:variant>
      <vt:variant>
        <vt:i4>5</vt:i4>
      </vt:variant>
      <vt:variant>
        <vt:lpwstr>mailto:lhpro@lhprojekt.cz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LHProjekt</dc:creator>
  <cp:lastModifiedBy>Kavková Lucie</cp:lastModifiedBy>
  <cp:revision>2</cp:revision>
  <cp:lastPrinted>2020-11-10T08:31:00Z</cp:lastPrinted>
  <dcterms:created xsi:type="dcterms:W3CDTF">2020-12-14T07:55:00Z</dcterms:created>
  <dcterms:modified xsi:type="dcterms:W3CDTF">2020-12-14T07:55:00Z</dcterms:modified>
</cp:coreProperties>
</file>