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94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4749"/>
        <w:gridCol w:w="4657"/>
      </w:tblGrid>
      <w:tr w:rsidR="00FB78EF">
        <w:tblPrEx>
          <w:tblCellMar>
            <w:top w:w="0" w:type="dxa"/>
            <w:left w:w="0" w:type="dxa"/>
            <w:bottom w:w="0" w:type="dxa"/>
            <w:right w:w="0" w:type="dxa"/>
          </w:tblCellMar>
        </w:tblPrEx>
        <w:trPr>
          <w:trHeight w:val="120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pPr>
              <w:pStyle w:val="Body"/>
            </w:pPr>
            <w:bookmarkStart w:id="0" w:name="_GoBack"/>
            <w:bookmarkEnd w:id="0"/>
            <w:r>
              <w:rPr>
                <w:rStyle w:val="None"/>
                <w:rFonts w:ascii="Futura Bold" w:hAnsi="Futura Bold"/>
              </w:rPr>
              <w:t xml:space="preserve">THIS </w:t>
            </w:r>
            <w:r>
              <w:rPr>
                <w:rStyle w:val="None"/>
                <w:rFonts w:ascii="Futura Bold" w:hAnsi="Futura Bold"/>
              </w:rPr>
              <w:t>LICENCE AGREEMENT</w:t>
            </w:r>
            <w:r>
              <w:rPr>
                <w:rFonts w:eastAsia="Arial Unicode MS" w:cs="Arial Unicode MS"/>
                <w:lang w:val="en-US"/>
              </w:rPr>
              <w:t xml:space="preserve"> (th</w:t>
            </w:r>
            <w:r>
              <w:rPr>
                <w:rFonts w:eastAsia="Arial Unicode MS" w:cs="Arial Unicode MS"/>
              </w:rPr>
              <w:t xml:space="preserve">e </w:t>
            </w:r>
            <w:r>
              <w:br/>
            </w:r>
            <w:r>
              <w:rPr>
                <w:rStyle w:val="None"/>
                <w:rFonts w:ascii="Futura Bold" w:hAnsi="Futura Bold"/>
              </w:rPr>
              <w:t>“</w:t>
            </w:r>
            <w:r>
              <w:rPr>
                <w:rStyle w:val="None"/>
                <w:rFonts w:ascii="Futura Bold" w:hAnsi="Futura Bold"/>
              </w:rPr>
              <w:t>Agreement</w:t>
            </w:r>
            <w:r>
              <w:rPr>
                <w:rStyle w:val="None"/>
                <w:rFonts w:ascii="Futura Bold" w:hAnsi="Futura Bold"/>
                <w:lang w:val="en-US"/>
              </w:rPr>
              <w:t>”</w:t>
            </w:r>
            <w:r>
              <w:rPr>
                <w:rFonts w:eastAsia="Arial Unicode MS" w:cs="Arial Unicode MS"/>
                <w:lang w:val="en-US"/>
              </w:rPr>
              <w:t xml:space="preserve">) entered into on the </w:t>
            </w:r>
            <w:r>
              <w:rPr>
                <w:rFonts w:eastAsia="Arial Unicode MS" w:cs="Arial Unicode MS"/>
              </w:rPr>
              <w:t>11</w:t>
            </w:r>
            <w:r>
              <w:rPr>
                <w:rStyle w:val="None"/>
                <w:rFonts w:eastAsia="Arial Unicode MS" w:cs="Arial Unicode MS"/>
                <w:vertAlign w:val="superscript"/>
              </w:rPr>
              <w:t>th</w:t>
            </w:r>
            <w:r>
              <w:rPr>
                <w:rFonts w:eastAsia="Arial Unicode MS" w:cs="Arial Unicode MS"/>
                <w:lang w:val="en-US"/>
              </w:rPr>
              <w:t xml:space="preserve"> day of</w:t>
            </w:r>
            <w:r>
              <w:rPr>
                <w:rFonts w:eastAsia="Arial Unicode MS" w:cs="Arial Unicode MS"/>
              </w:rPr>
              <w:t xml:space="preserve"> December </w:t>
            </w:r>
            <w:r>
              <w:rPr>
                <w:rFonts w:eastAsia="Arial Unicode MS" w:cs="Arial Unicode MS"/>
                <w:lang w:val="en-US"/>
              </w:rPr>
              <w:t>20</w:t>
            </w:r>
            <w:r>
              <w:rPr>
                <w:rFonts w:eastAsia="Arial Unicode MS" w:cs="Arial Unicode MS"/>
              </w:rPr>
              <w:t>20</w:t>
            </w:r>
            <w:r>
              <w:rPr>
                <w:rFonts w:eastAsia="Arial Unicode MS" w:cs="Arial Unicode MS"/>
                <w:lang w:val="en-US"/>
              </w:rPr>
              <w:t xml:space="preserve"> (the </w:t>
            </w:r>
            <w:r>
              <w:rPr>
                <w:rStyle w:val="None"/>
                <w:rFonts w:ascii="Futura Bold" w:hAnsi="Futura Bold"/>
                <w:rtl/>
                <w:lang w:val="ar-SA"/>
              </w:rPr>
              <w:t>“</w:t>
            </w:r>
            <w:r>
              <w:rPr>
                <w:rStyle w:val="None"/>
                <w:rFonts w:ascii="Futura Bold" w:hAnsi="Futura Bold"/>
              </w:rPr>
              <w:t>Execution Date</w:t>
            </w:r>
            <w:r>
              <w:rPr>
                <w:rStyle w:val="None"/>
                <w:rFonts w:ascii="Futura Bold" w:hAnsi="Futura Bold"/>
              </w:rPr>
              <w:t>”</w:t>
            </w:r>
            <w:r>
              <w:rPr>
                <w:rFonts w:eastAsia="Arial Unicode MS" w:cs="Arial Unicode MS"/>
                <w:lang w:val="en-US"/>
              </w:rPr>
              <w:t xml:space="preserve">) to be effective as of the </w:t>
            </w:r>
            <w:r>
              <w:rPr>
                <w:rFonts w:eastAsia="Arial Unicode MS" w:cs="Arial Unicode MS"/>
              </w:rPr>
              <w:t>1</w:t>
            </w:r>
            <w:r>
              <w:rPr>
                <w:rStyle w:val="None"/>
                <w:rFonts w:eastAsia="Arial Unicode MS" w:cs="Arial Unicode MS"/>
                <w:vertAlign w:val="superscript"/>
              </w:rPr>
              <w:t>st</w:t>
            </w:r>
            <w:r>
              <w:rPr>
                <w:rFonts w:eastAsia="Arial Unicode MS" w:cs="Arial Unicode MS"/>
                <w:lang w:val="en-US"/>
              </w:rPr>
              <w:t xml:space="preserve"> day of </w:t>
            </w:r>
            <w:r>
              <w:rPr>
                <w:rFonts w:eastAsia="Arial Unicode MS" w:cs="Arial Unicode MS"/>
              </w:rPr>
              <w:t>January</w:t>
            </w:r>
            <w:r>
              <w:rPr>
                <w:rFonts w:eastAsia="Arial Unicode MS" w:cs="Arial Unicode MS"/>
                <w:lang w:val="en-US"/>
              </w:rPr>
              <w:t xml:space="preserve"> 20</w:t>
            </w:r>
            <w:r>
              <w:rPr>
                <w:rFonts w:eastAsia="Arial Unicode MS" w:cs="Arial Unicode MS"/>
              </w:rPr>
              <w:t>21</w:t>
            </w:r>
            <w:r>
              <w:rPr>
                <w:rFonts w:eastAsia="Arial Unicode MS" w:cs="Arial Unicode MS"/>
                <w:lang w:val="en-US"/>
              </w:rPr>
              <w:t xml:space="preserve"> (the</w:t>
            </w:r>
            <w:r>
              <w:br/>
            </w:r>
            <w:r>
              <w:rPr>
                <w:rStyle w:val="None"/>
                <w:rFonts w:ascii="Futura Bold" w:hAnsi="Futura Bold"/>
              </w:rPr>
              <w:t>“</w:t>
            </w:r>
            <w:r>
              <w:rPr>
                <w:rStyle w:val="None"/>
                <w:rFonts w:ascii="Futura Bold" w:hAnsi="Futura Bold"/>
                <w:lang w:val="en-US"/>
              </w:rPr>
              <w:t>Effective Date</w:t>
            </w:r>
            <w:r>
              <w:rPr>
                <w:rStyle w:val="None"/>
                <w:rFonts w:ascii="Futura Bold" w:hAnsi="Futura Bold"/>
              </w:rPr>
              <w:t>”</w:t>
            </w:r>
            <w:r>
              <w:rPr>
                <w:rFonts w:eastAsia="Arial Unicode MS" w:cs="Arial Unicode MS"/>
              </w:rPr>
              <w:t>)</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pPr>
              <w:pStyle w:val="BodyCzech"/>
            </w:pPr>
            <w:r>
              <w:rPr>
                <w:rStyle w:val="None"/>
                <w:rFonts w:ascii="Futura Bold" w:hAnsi="Futura Bold"/>
              </w:rPr>
              <w:t>TA</w:t>
            </w:r>
            <w:r>
              <w:rPr>
                <w:rStyle w:val="None"/>
                <w:rFonts w:ascii="Futura Bold" w:hAnsi="Futura Bold"/>
                <w:lang w:val="en-US"/>
              </w:rPr>
              <w:t>TO</w:t>
            </w:r>
            <w:r>
              <w:rPr>
                <w:rStyle w:val="None"/>
                <w:rFonts w:ascii="Futura Bold" w:hAnsi="Futura Bold"/>
              </w:rPr>
              <w:t xml:space="preserve"> LICEN</w:t>
            </w:r>
            <w:r>
              <w:rPr>
                <w:rStyle w:val="None"/>
                <w:rFonts w:ascii="Futura Bold" w:hAnsi="Futura Bold"/>
              </w:rPr>
              <w:t>Č</w:t>
            </w:r>
            <w:r>
              <w:rPr>
                <w:rStyle w:val="None"/>
                <w:rFonts w:ascii="Futura Bold" w:hAnsi="Futura Bold"/>
              </w:rPr>
              <w:t>N</w:t>
            </w:r>
            <w:r>
              <w:rPr>
                <w:rStyle w:val="None"/>
                <w:rFonts w:ascii="Futura Bold" w:hAnsi="Futura Bold"/>
              </w:rPr>
              <w:t xml:space="preserve">Í </w:t>
            </w:r>
            <w:r>
              <w:rPr>
                <w:rStyle w:val="None"/>
                <w:rFonts w:ascii="Futura Bold" w:hAnsi="Futura Bold"/>
              </w:rPr>
              <w:t>SMLOUVA</w:t>
            </w:r>
            <w:r>
              <w:t xml:space="preserve"> (dále jen </w:t>
            </w:r>
            <w:r>
              <w:rPr>
                <w:rStyle w:val="None"/>
                <w:rFonts w:ascii="Futura Bold" w:hAnsi="Futura Bold"/>
              </w:rPr>
              <w:t>„</w:t>
            </w:r>
            <w:r>
              <w:rPr>
                <w:rStyle w:val="None"/>
                <w:rFonts w:ascii="Futura Bold" w:hAnsi="Futura Bold"/>
              </w:rPr>
              <w:t>Smlouva</w:t>
            </w:r>
            <w:r>
              <w:rPr>
                <w:rStyle w:val="None"/>
                <w:rFonts w:ascii="Futura Bold" w:hAnsi="Futura Bold"/>
              </w:rPr>
              <w:t>“</w:t>
            </w:r>
            <w:r>
              <w:t>) je uzavřena dne 11.</w:t>
            </w:r>
            <w:r>
              <w:rPr>
                <w:lang w:val="en-US"/>
              </w:rPr>
              <w:t xml:space="preserve"> </w:t>
            </w:r>
            <w:r>
              <w:t>prosince</w:t>
            </w:r>
            <w:r>
              <w:rPr>
                <w:lang w:val="en-US"/>
              </w:rPr>
              <w:t xml:space="preserve"> </w:t>
            </w:r>
            <w:r>
              <w:t xml:space="preserve">2020 (dále jen </w:t>
            </w:r>
            <w:r>
              <w:rPr>
                <w:rStyle w:val="None"/>
                <w:rFonts w:ascii="Futura Bold" w:hAnsi="Futura Bold"/>
              </w:rPr>
              <w:t>„</w:t>
            </w:r>
            <w:r>
              <w:rPr>
                <w:rStyle w:val="None"/>
                <w:rFonts w:ascii="Futura Bold" w:hAnsi="Futura Bold"/>
              </w:rPr>
              <w:t>Datum podpisu</w:t>
            </w:r>
            <w:r>
              <w:rPr>
                <w:rStyle w:val="None"/>
                <w:rFonts w:ascii="Futura Bold" w:hAnsi="Futura Bold"/>
              </w:rPr>
              <w:t>“</w:t>
            </w:r>
            <w:r>
              <w:t xml:space="preserve">) s účinností od 1. ledna 2021 (dále jen </w:t>
            </w:r>
            <w:r>
              <w:rPr>
                <w:rStyle w:val="None"/>
                <w:rFonts w:ascii="Futura Bold" w:hAnsi="Futura Bold"/>
              </w:rPr>
              <w:t>„</w:t>
            </w:r>
            <w:r>
              <w:rPr>
                <w:rStyle w:val="None"/>
                <w:rFonts w:ascii="Futura Bold" w:hAnsi="Futura Bold"/>
              </w:rPr>
              <w:t xml:space="preserve">Datum </w:t>
            </w:r>
            <w:r>
              <w:rPr>
                <w:rStyle w:val="None"/>
                <w:rFonts w:ascii="Futura Bold" w:hAnsi="Futura Bold"/>
              </w:rPr>
              <w:t>úč</w:t>
            </w:r>
            <w:r>
              <w:rPr>
                <w:rStyle w:val="None"/>
                <w:rFonts w:ascii="Futura Bold" w:hAnsi="Futura Bold"/>
              </w:rPr>
              <w:t>innosti</w:t>
            </w:r>
            <w:r>
              <w:rPr>
                <w:rStyle w:val="None"/>
                <w:rFonts w:ascii="Futura Bold" w:hAnsi="Futura Bold"/>
              </w:rPr>
              <w:t>“</w:t>
            </w:r>
            <w:r>
              <w:t>)</w:t>
            </w:r>
          </w:p>
        </w:tc>
      </w:tr>
      <w:tr w:rsidR="00FB78EF">
        <w:tblPrEx>
          <w:tblCellMar>
            <w:top w:w="0" w:type="dxa"/>
            <w:left w:w="0" w:type="dxa"/>
            <w:bottom w:w="0" w:type="dxa"/>
            <w:right w:w="0" w:type="dxa"/>
          </w:tblCellMar>
        </w:tblPrEx>
        <w:trPr>
          <w:trHeight w:val="478"/>
        </w:trPr>
        <w:tc>
          <w:tcPr>
            <w:tcW w:w="4748" w:type="dxa"/>
            <w:tcBorders>
              <w:top w:val="nil"/>
              <w:left w:val="nil"/>
              <w:bottom w:val="nil"/>
              <w:right w:val="nil"/>
            </w:tcBorders>
            <w:shd w:val="clear" w:color="auto" w:fill="auto"/>
            <w:tcMar>
              <w:top w:w="80" w:type="dxa"/>
              <w:left w:w="80" w:type="dxa"/>
              <w:bottom w:w="80" w:type="dxa"/>
              <w:right w:w="80" w:type="dxa"/>
            </w:tcMar>
            <w:vAlign w:val="center"/>
          </w:tcPr>
          <w:p w:rsidR="00FB78EF" w:rsidRDefault="0033387D">
            <w:pPr>
              <w:pStyle w:val="Body"/>
            </w:pPr>
            <w:r>
              <w:rPr>
                <w:rFonts w:ascii="Futura Bold" w:hAnsi="Futura Bold"/>
              </w:rPr>
              <w:t>BETWEEN</w:t>
            </w:r>
          </w:p>
        </w:tc>
        <w:tc>
          <w:tcPr>
            <w:tcW w:w="4657" w:type="dxa"/>
            <w:tcBorders>
              <w:top w:val="nil"/>
              <w:left w:val="nil"/>
              <w:bottom w:val="nil"/>
              <w:right w:val="nil"/>
            </w:tcBorders>
            <w:shd w:val="clear" w:color="auto" w:fill="auto"/>
            <w:tcMar>
              <w:top w:w="80" w:type="dxa"/>
              <w:left w:w="80" w:type="dxa"/>
              <w:bottom w:w="80" w:type="dxa"/>
              <w:right w:w="80" w:type="dxa"/>
            </w:tcMar>
            <w:vAlign w:val="center"/>
          </w:tcPr>
          <w:p w:rsidR="00FB78EF" w:rsidRDefault="0033387D">
            <w:pPr>
              <w:pStyle w:val="BodyCzech"/>
            </w:pPr>
            <w:r>
              <w:t>MEZI</w:t>
            </w:r>
          </w:p>
        </w:tc>
      </w:tr>
      <w:tr w:rsidR="00FB78EF">
        <w:tblPrEx>
          <w:tblCellMar>
            <w:top w:w="0" w:type="dxa"/>
            <w:left w:w="0" w:type="dxa"/>
            <w:bottom w:w="0" w:type="dxa"/>
            <w:right w:w="0" w:type="dxa"/>
          </w:tblCellMar>
        </w:tblPrEx>
        <w:trPr>
          <w:trHeight w:val="192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pPr>
              <w:pStyle w:val="Body"/>
            </w:pPr>
            <w:r>
              <w:rPr>
                <w:rFonts w:eastAsia="Arial Unicode MS" w:cs="Arial Unicode MS"/>
                <w:lang w:val="en-US"/>
              </w:rPr>
              <w:t xml:space="preserve">OUI Technology Ltd., a company incorporated in England and Wales in the United Kingdom under registration number 10905437 whose registered office is </w:t>
            </w:r>
            <w:r>
              <w:rPr>
                <w:rFonts w:eastAsia="Arial Unicode MS" w:cs="Arial Unicode MS"/>
                <w:lang w:val="en-US"/>
              </w:rPr>
              <w:t>at Kemp House, 160 City Road, London, United Kingdom</w:t>
            </w:r>
            <w:r>
              <w:rPr>
                <w:rFonts w:eastAsia="Arial Unicode MS" w:cs="Arial Unicode MS"/>
              </w:rPr>
              <w:t xml:space="preserve">, </w:t>
            </w:r>
            <w:r>
              <w:rPr>
                <w:rFonts w:eastAsia="Arial Unicode MS" w:cs="Arial Unicode MS"/>
                <w:lang w:val="da-DK"/>
              </w:rPr>
              <w:t>EC1V 2NX</w:t>
            </w:r>
            <w:r>
              <w:rPr>
                <w:rFonts w:eastAsia="Arial Unicode MS" w:cs="Arial Unicode MS"/>
              </w:rPr>
              <w:t>, represented by Jan Buchal, Director</w:t>
            </w:r>
            <w:r>
              <w:br/>
            </w:r>
            <w:r>
              <w:rPr>
                <w:rFonts w:eastAsia="Arial Unicode MS" w:cs="Arial Unicode MS"/>
                <w:lang w:val="en-US"/>
              </w:rPr>
              <w:t xml:space="preserve">(the </w:t>
            </w:r>
            <w:r>
              <w:rPr>
                <w:rStyle w:val="None"/>
                <w:rFonts w:ascii="Futura Bold" w:hAnsi="Futura Bold"/>
                <w:lang w:val="en-US"/>
              </w:rPr>
              <w:t>“</w:t>
            </w:r>
            <w:r>
              <w:rPr>
                <w:rStyle w:val="None"/>
                <w:rFonts w:ascii="Futura Bold" w:hAnsi="Futura Bold"/>
                <w:lang w:val="en-US"/>
              </w:rPr>
              <w:t>Licensor</w:t>
            </w:r>
            <w:r>
              <w:rPr>
                <w:rStyle w:val="None"/>
                <w:rFonts w:ascii="Futura Bold" w:hAnsi="Futura Bold"/>
                <w:lang w:val="en-US"/>
              </w:rPr>
              <w:t>”</w:t>
            </w:r>
            <w:r>
              <w:rPr>
                <w:rFonts w:eastAsia="Arial Unicode MS" w:cs="Arial Unicode MS"/>
              </w:rPr>
              <w:t>)</w:t>
            </w:r>
            <w:r>
              <w:br/>
            </w:r>
            <w:r>
              <w:rPr>
                <w:rStyle w:val="None"/>
                <w:rFonts w:ascii="Futura Bold" w:hAnsi="Futura Bold"/>
                <w:lang w:val="en-US"/>
              </w:rPr>
              <w:t>OF THE FIRST PART</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pPr>
              <w:pStyle w:val="BodyCzech"/>
            </w:pPr>
            <w:r>
              <w:t>OUI Technology Ltd., společností založenou v Anglii</w:t>
            </w:r>
            <w:r>
              <w:rPr>
                <w:lang w:val="en-US"/>
              </w:rPr>
              <w:t xml:space="preserve"> a Wales</w:t>
            </w:r>
            <w:r>
              <w:t>u ve Spojeném království pod registračním číslem 10905437, jej</w:t>
            </w:r>
            <w:r>
              <w:t>íž sídlo je na adrese</w:t>
            </w:r>
            <w:r>
              <w:rPr>
                <w:lang w:val="en-US"/>
              </w:rPr>
              <w:t xml:space="preserve"> Kemp House, 160 City Road, London</w:t>
            </w:r>
            <w:r>
              <w:t xml:space="preserve">, </w:t>
            </w:r>
            <w:r>
              <w:rPr>
                <w:lang w:val="en-US"/>
              </w:rPr>
              <w:t>United Kingdom</w:t>
            </w:r>
            <w:r>
              <w:t xml:space="preserve">, </w:t>
            </w:r>
            <w:r>
              <w:rPr>
                <w:lang w:val="da-DK"/>
              </w:rPr>
              <w:t>EC1V 2NX</w:t>
            </w:r>
            <w:r>
              <w:t>, za kterou jedná Jan Buchal, ředitel</w:t>
            </w:r>
            <w:r>
              <w:br/>
            </w:r>
            <w:r>
              <w:t xml:space="preserve">(dále jako </w:t>
            </w:r>
            <w:r>
              <w:rPr>
                <w:rStyle w:val="None"/>
                <w:rFonts w:ascii="Futura Bold" w:hAnsi="Futura Bold"/>
              </w:rPr>
              <w:t>„</w:t>
            </w:r>
            <w:r>
              <w:rPr>
                <w:rStyle w:val="None"/>
                <w:rFonts w:ascii="Futura Bold" w:hAnsi="Futura Bold"/>
              </w:rPr>
              <w:t>Poskytovatel</w:t>
            </w:r>
            <w:r>
              <w:rPr>
                <w:rStyle w:val="None"/>
                <w:rFonts w:ascii="Futura Bold" w:hAnsi="Futura Bold"/>
              </w:rPr>
              <w:t>“</w:t>
            </w:r>
            <w:r>
              <w:t>)</w:t>
            </w:r>
            <w:r>
              <w:br/>
            </w:r>
            <w:r>
              <w:rPr>
                <w:rStyle w:val="None"/>
                <w:rFonts w:ascii="Futura Bold" w:hAnsi="Futura Bold"/>
              </w:rPr>
              <w:t>NA STRAN</w:t>
            </w:r>
            <w:r>
              <w:rPr>
                <w:rStyle w:val="None"/>
                <w:rFonts w:ascii="Futura Bold" w:hAnsi="Futura Bold"/>
              </w:rPr>
              <w:t xml:space="preserve">Ě </w:t>
            </w:r>
            <w:r>
              <w:rPr>
                <w:rStyle w:val="None"/>
                <w:rFonts w:ascii="Futura Bold" w:hAnsi="Futura Bold"/>
              </w:rPr>
              <w:t>JEDN</w:t>
            </w:r>
            <w:r>
              <w:rPr>
                <w:rStyle w:val="None"/>
                <w:rFonts w:ascii="Futura Bold" w:hAnsi="Futura Bold"/>
              </w:rPr>
              <w:t>É</w:t>
            </w:r>
          </w:p>
        </w:tc>
      </w:tr>
      <w:tr w:rsidR="00FB78EF">
        <w:tblPrEx>
          <w:tblCellMar>
            <w:top w:w="0" w:type="dxa"/>
            <w:left w:w="0" w:type="dxa"/>
            <w:bottom w:w="0" w:type="dxa"/>
            <w:right w:w="0" w:type="dxa"/>
          </w:tblCellMar>
        </w:tblPrEx>
        <w:trPr>
          <w:trHeight w:val="478"/>
        </w:trPr>
        <w:tc>
          <w:tcPr>
            <w:tcW w:w="4748" w:type="dxa"/>
            <w:tcBorders>
              <w:top w:val="nil"/>
              <w:left w:val="nil"/>
              <w:bottom w:val="nil"/>
              <w:right w:val="nil"/>
            </w:tcBorders>
            <w:shd w:val="clear" w:color="auto" w:fill="auto"/>
            <w:tcMar>
              <w:top w:w="80" w:type="dxa"/>
              <w:left w:w="80" w:type="dxa"/>
              <w:bottom w:w="80" w:type="dxa"/>
              <w:right w:w="80" w:type="dxa"/>
            </w:tcMar>
            <w:vAlign w:val="center"/>
          </w:tcPr>
          <w:p w:rsidR="00FB78EF" w:rsidRDefault="0033387D">
            <w:pPr>
              <w:pStyle w:val="Body"/>
            </w:pPr>
            <w:r>
              <w:rPr>
                <w:rStyle w:val="None"/>
                <w:rFonts w:ascii="Futura Bold" w:hAnsi="Futura Bold"/>
              </w:rPr>
              <w:t>and</w:t>
            </w:r>
          </w:p>
        </w:tc>
        <w:tc>
          <w:tcPr>
            <w:tcW w:w="4657" w:type="dxa"/>
            <w:tcBorders>
              <w:top w:val="nil"/>
              <w:left w:val="nil"/>
              <w:bottom w:val="nil"/>
              <w:right w:val="nil"/>
            </w:tcBorders>
            <w:shd w:val="clear" w:color="auto" w:fill="auto"/>
            <w:tcMar>
              <w:top w:w="80" w:type="dxa"/>
              <w:left w:w="80" w:type="dxa"/>
              <w:bottom w:w="80" w:type="dxa"/>
              <w:right w:w="80" w:type="dxa"/>
            </w:tcMar>
            <w:vAlign w:val="center"/>
          </w:tcPr>
          <w:p w:rsidR="00FB78EF" w:rsidRDefault="0033387D">
            <w:pPr>
              <w:pStyle w:val="BodyCzech"/>
            </w:pPr>
            <w:r>
              <w:rPr>
                <w:rStyle w:val="None"/>
                <w:rFonts w:ascii="Futura Bold" w:hAnsi="Futura Bold"/>
              </w:rPr>
              <w:t>a</w:t>
            </w:r>
          </w:p>
        </w:tc>
      </w:tr>
      <w:tr w:rsidR="00FB78EF">
        <w:tblPrEx>
          <w:tblCellMar>
            <w:top w:w="0" w:type="dxa"/>
            <w:left w:w="0" w:type="dxa"/>
            <w:bottom w:w="0" w:type="dxa"/>
            <w:right w:w="0" w:type="dxa"/>
          </w:tblCellMar>
        </w:tblPrEx>
        <w:trPr>
          <w:trHeight w:val="192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pPr>
              <w:pStyle w:val="Body"/>
            </w:pPr>
            <w:r>
              <w:rPr>
                <w:rFonts w:eastAsia="Arial Unicode MS" w:cs="Arial Unicode MS"/>
              </w:rPr>
              <w:t>Knihovna a tisk</w:t>
            </w:r>
            <w:r>
              <w:rPr>
                <w:rFonts w:eastAsia="Arial Unicode MS" w:cs="Arial Unicode MS"/>
              </w:rPr>
              <w:t>á</w:t>
            </w:r>
            <w:r>
              <w:rPr>
                <w:rFonts w:eastAsia="Arial Unicode MS" w:cs="Arial Unicode MS"/>
              </w:rPr>
              <w:t>rna pro nevidom</w:t>
            </w:r>
            <w:r>
              <w:rPr>
                <w:rFonts w:eastAsia="Arial Unicode MS" w:cs="Arial Unicode MS"/>
                <w:lang w:val="fr-FR"/>
              </w:rPr>
              <w:t xml:space="preserve">é </w:t>
            </w:r>
            <w:r>
              <w:rPr>
                <w:rFonts w:eastAsia="Arial Unicode MS" w:cs="Arial Unicode MS"/>
                <w:lang w:val="en-US"/>
              </w:rPr>
              <w:t xml:space="preserve">K.E.Macana, an organisation established in the </w:t>
            </w:r>
            <w:r>
              <w:rPr>
                <w:rFonts w:eastAsia="Arial Unicode MS" w:cs="Arial Unicode MS"/>
              </w:rPr>
              <w:t>Czech Republic under identification</w:t>
            </w:r>
            <w:r>
              <w:rPr>
                <w:rFonts w:eastAsia="Arial Unicode MS" w:cs="Arial Unicode MS"/>
                <w:lang w:val="en-US"/>
              </w:rPr>
              <w:t xml:space="preserve"> number 14893631 whose registered office is at Ve Sme</w:t>
            </w:r>
            <w:r>
              <w:rPr>
                <w:rFonts w:eastAsia="Arial Unicode MS" w:cs="Arial Unicode MS"/>
              </w:rPr>
              <w:t>č</w:t>
            </w:r>
            <w:r>
              <w:rPr>
                <w:rFonts w:eastAsia="Arial Unicode MS" w:cs="Arial Unicode MS"/>
              </w:rPr>
              <w:t>k</w:t>
            </w:r>
            <w:r>
              <w:rPr>
                <w:rFonts w:eastAsia="Arial Unicode MS" w:cs="Arial Unicode MS"/>
              </w:rPr>
              <w:t>á</w:t>
            </w:r>
            <w:r>
              <w:rPr>
                <w:rFonts w:eastAsia="Arial Unicode MS" w:cs="Arial Unicode MS"/>
              </w:rPr>
              <w:t>ch 15, 115 17 Praha, Czech Republic, represented by Bohdan Roule, Director</w:t>
            </w:r>
            <w:r>
              <w:br/>
            </w:r>
            <w:r>
              <w:rPr>
                <w:rFonts w:eastAsia="Arial Unicode MS" w:cs="Arial Unicode MS"/>
                <w:lang w:val="en-US"/>
              </w:rPr>
              <w:t xml:space="preserve">(the </w:t>
            </w:r>
            <w:r>
              <w:rPr>
                <w:rStyle w:val="None"/>
                <w:rFonts w:ascii="Futura Bold" w:hAnsi="Futura Bold"/>
              </w:rPr>
              <w:t>“</w:t>
            </w:r>
            <w:r>
              <w:rPr>
                <w:rStyle w:val="None"/>
                <w:rFonts w:ascii="Futura Bold" w:hAnsi="Futura Bold"/>
                <w:lang w:val="en-US"/>
              </w:rPr>
              <w:t>Licensee</w:t>
            </w:r>
            <w:r>
              <w:rPr>
                <w:rStyle w:val="None"/>
                <w:rFonts w:ascii="Futura Bold" w:hAnsi="Futura Bold"/>
              </w:rPr>
              <w:t>”</w:t>
            </w:r>
            <w:r>
              <w:rPr>
                <w:rFonts w:eastAsia="Arial Unicode MS" w:cs="Arial Unicode MS"/>
              </w:rPr>
              <w:t>)</w:t>
            </w:r>
            <w:r>
              <w:br/>
            </w:r>
            <w:r>
              <w:rPr>
                <w:rStyle w:val="None"/>
                <w:rFonts w:ascii="Futura Bold" w:hAnsi="Futura Bold"/>
                <w:lang w:val="en-US"/>
              </w:rPr>
              <w:t>OF THE SECOND PART</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pPr>
              <w:pStyle w:val="BodyCzech"/>
            </w:pPr>
            <w:r>
              <w:t>Knihovna a tiskárna pro nevidom</w:t>
            </w:r>
            <w:r>
              <w:rPr>
                <w:lang w:val="fr-FR"/>
              </w:rPr>
              <w:t xml:space="preserve">é </w:t>
            </w:r>
            <w:r>
              <w:rPr>
                <w:lang w:val="it-IT"/>
              </w:rPr>
              <w:t>K.E.Macana, organi</w:t>
            </w:r>
            <w:r>
              <w:t>zace založena v České r</w:t>
            </w:r>
            <w:r>
              <w:rPr>
                <w:lang w:val="en-US"/>
              </w:rPr>
              <w:t>epublic</w:t>
            </w:r>
            <w:r>
              <w:t>e s IČO 14893631, jejíž sídlo je na adrese</w:t>
            </w:r>
            <w:r>
              <w:rPr>
                <w:lang w:val="de-DE"/>
              </w:rPr>
              <w:t xml:space="preserve"> Ve</w:t>
            </w:r>
            <w:r>
              <w:t> Smečkách 15, 115 17 Praha, Česká republika, za kterou jedná Bohdan Roule, ředitel</w:t>
            </w:r>
            <w:r>
              <w:br/>
            </w:r>
            <w:r>
              <w:t xml:space="preserve">(dále jako </w:t>
            </w:r>
            <w:r>
              <w:rPr>
                <w:rStyle w:val="None"/>
                <w:rFonts w:ascii="Futura Bold" w:hAnsi="Futura Bold"/>
              </w:rPr>
              <w:t>„</w:t>
            </w:r>
            <w:r>
              <w:rPr>
                <w:rStyle w:val="None"/>
                <w:rFonts w:ascii="Futura Bold" w:hAnsi="Futura Bold"/>
              </w:rPr>
              <w:t>Nabyvatel</w:t>
            </w:r>
            <w:r>
              <w:rPr>
                <w:rStyle w:val="None"/>
                <w:rFonts w:ascii="Futura Bold" w:hAnsi="Futura Bold"/>
              </w:rPr>
              <w:t>”</w:t>
            </w:r>
            <w:r>
              <w:t>)</w:t>
            </w:r>
            <w:r>
              <w:br/>
            </w:r>
            <w:r>
              <w:rPr>
                <w:rStyle w:val="None"/>
                <w:rFonts w:ascii="Futura Bold" w:hAnsi="Futura Bold"/>
              </w:rPr>
              <w:t>NA STRAN</w:t>
            </w:r>
            <w:r>
              <w:rPr>
                <w:rStyle w:val="None"/>
                <w:rFonts w:ascii="Futura Bold" w:hAnsi="Futura Bold"/>
              </w:rPr>
              <w:t xml:space="preserve">Ě </w:t>
            </w:r>
            <w:r>
              <w:rPr>
                <w:rStyle w:val="None"/>
                <w:rFonts w:ascii="Futura Bold" w:hAnsi="Futura Bold"/>
              </w:rPr>
              <w:t>DRUH</w:t>
            </w:r>
            <w:r>
              <w:rPr>
                <w:rStyle w:val="None"/>
                <w:rFonts w:ascii="Futura Bold" w:hAnsi="Futura Bold"/>
              </w:rPr>
              <w:t>É</w:t>
            </w:r>
          </w:p>
        </w:tc>
      </w:tr>
      <w:tr w:rsidR="00FB78EF">
        <w:tblPrEx>
          <w:tblCellMar>
            <w:top w:w="0" w:type="dxa"/>
            <w:left w:w="0" w:type="dxa"/>
            <w:bottom w:w="0" w:type="dxa"/>
            <w:right w:w="0" w:type="dxa"/>
          </w:tblCellMar>
        </w:tblPrEx>
        <w:trPr>
          <w:trHeight w:val="1074"/>
        </w:trPr>
        <w:tc>
          <w:tcPr>
            <w:tcW w:w="4748" w:type="dxa"/>
            <w:tcBorders>
              <w:top w:val="nil"/>
              <w:left w:val="nil"/>
              <w:bottom w:val="nil"/>
              <w:right w:val="nil"/>
            </w:tcBorders>
            <w:shd w:val="clear" w:color="auto" w:fill="auto"/>
            <w:tcMar>
              <w:top w:w="80" w:type="dxa"/>
              <w:left w:w="80" w:type="dxa"/>
              <w:bottom w:w="80" w:type="dxa"/>
              <w:right w:w="80" w:type="dxa"/>
            </w:tcMar>
            <w:vAlign w:val="center"/>
          </w:tcPr>
          <w:p w:rsidR="00FB78EF" w:rsidRDefault="0033387D">
            <w:pPr>
              <w:pStyle w:val="Body"/>
            </w:pPr>
            <w:r>
              <w:rPr>
                <w:rFonts w:eastAsia="Arial Unicode MS" w:cs="Arial Unicode MS"/>
                <w:lang w:val="en-US"/>
              </w:rPr>
              <w:t>(Licensor and Licensee hereinafter jointly referred to as</w:t>
            </w:r>
            <w:r>
              <w:rPr>
                <w:rFonts w:eastAsia="Arial Unicode MS" w:cs="Arial Unicode MS"/>
                <w:lang w:val="en-US"/>
              </w:rPr>
              <w:t xml:space="preserve"> the </w:t>
            </w:r>
            <w:r>
              <w:rPr>
                <w:rStyle w:val="None"/>
                <w:rFonts w:ascii="Futura Bold" w:hAnsi="Futura Bold"/>
              </w:rPr>
              <w:t>“</w:t>
            </w:r>
            <w:r>
              <w:rPr>
                <w:rStyle w:val="None"/>
                <w:rFonts w:ascii="Futura Bold" w:hAnsi="Futura Bold"/>
                <w:lang w:val="fr-FR"/>
              </w:rPr>
              <w:t>Parties</w:t>
            </w:r>
            <w:r>
              <w:rPr>
                <w:rStyle w:val="None"/>
                <w:rFonts w:ascii="Futura Bold" w:hAnsi="Futura Bold"/>
              </w:rPr>
              <w:t>”</w:t>
            </w:r>
            <w:r>
              <w:rPr>
                <w:rFonts w:eastAsia="Arial Unicode MS" w:cs="Arial Unicode MS"/>
                <w:lang w:val="en-US"/>
              </w:rPr>
              <w:t xml:space="preserve"> and individually as the</w:t>
            </w:r>
            <w:r>
              <w:br/>
            </w:r>
            <w:r>
              <w:rPr>
                <w:rStyle w:val="None"/>
                <w:rFonts w:ascii="Futura Bold" w:hAnsi="Futura Bold"/>
              </w:rPr>
              <w:t>“</w:t>
            </w:r>
            <w:r>
              <w:rPr>
                <w:rStyle w:val="None"/>
                <w:rFonts w:ascii="Futura Bold" w:hAnsi="Futura Bold"/>
              </w:rPr>
              <w:t>Party</w:t>
            </w:r>
            <w:r>
              <w:rPr>
                <w:rStyle w:val="None"/>
                <w:rFonts w:ascii="Futura Bold" w:hAnsi="Futura Bold"/>
              </w:rPr>
              <w:t>”</w:t>
            </w:r>
            <w:r>
              <w:rPr>
                <w:rFonts w:eastAsia="Arial Unicode MS" w:cs="Arial Unicode MS"/>
              </w:rPr>
              <w:t>)</w:t>
            </w:r>
          </w:p>
        </w:tc>
        <w:tc>
          <w:tcPr>
            <w:tcW w:w="4657" w:type="dxa"/>
            <w:tcBorders>
              <w:top w:val="nil"/>
              <w:left w:val="nil"/>
              <w:bottom w:val="nil"/>
              <w:right w:val="nil"/>
            </w:tcBorders>
            <w:shd w:val="clear" w:color="auto" w:fill="auto"/>
            <w:tcMar>
              <w:top w:w="80" w:type="dxa"/>
              <w:left w:w="80" w:type="dxa"/>
              <w:bottom w:w="80" w:type="dxa"/>
              <w:right w:w="80" w:type="dxa"/>
            </w:tcMar>
            <w:vAlign w:val="center"/>
          </w:tcPr>
          <w:p w:rsidR="00FB78EF" w:rsidRDefault="0033387D">
            <w:pPr>
              <w:pStyle w:val="BodyCzech"/>
            </w:pPr>
            <w:r>
              <w:t xml:space="preserve">(Poskytovatel a Nabyvatel dále též společně jako </w:t>
            </w:r>
            <w:r>
              <w:rPr>
                <w:rStyle w:val="None"/>
                <w:rFonts w:ascii="Futura Bold" w:hAnsi="Futura Bold"/>
              </w:rPr>
              <w:t>„</w:t>
            </w:r>
            <w:r>
              <w:rPr>
                <w:rStyle w:val="None"/>
                <w:rFonts w:ascii="Futura Bold" w:hAnsi="Futura Bold"/>
              </w:rPr>
              <w:t>Smluvn</w:t>
            </w:r>
            <w:r>
              <w:rPr>
                <w:rStyle w:val="None"/>
                <w:rFonts w:ascii="Futura Bold" w:hAnsi="Futura Bold"/>
              </w:rPr>
              <w:t xml:space="preserve">í </w:t>
            </w:r>
            <w:r>
              <w:rPr>
                <w:rStyle w:val="None"/>
                <w:rFonts w:ascii="Futura Bold" w:hAnsi="Futura Bold"/>
              </w:rPr>
              <w:t>strany</w:t>
            </w:r>
            <w:r>
              <w:rPr>
                <w:rStyle w:val="None"/>
                <w:rFonts w:ascii="Futura Bold" w:hAnsi="Futura Bold"/>
              </w:rPr>
              <w:t>”</w:t>
            </w:r>
            <w:r>
              <w:t xml:space="preserve"> a každý jednotlivě jako </w:t>
            </w:r>
            <w:r>
              <w:rPr>
                <w:rStyle w:val="None"/>
                <w:rFonts w:ascii="Futura Bold" w:hAnsi="Futura Bold"/>
              </w:rPr>
              <w:t>„</w:t>
            </w:r>
            <w:r>
              <w:rPr>
                <w:rStyle w:val="None"/>
                <w:rFonts w:ascii="Futura Bold" w:hAnsi="Futura Bold"/>
              </w:rPr>
              <w:t>Smluvn</w:t>
            </w:r>
            <w:r>
              <w:rPr>
                <w:rStyle w:val="None"/>
                <w:rFonts w:ascii="Futura Bold" w:hAnsi="Futura Bold"/>
              </w:rPr>
              <w:t xml:space="preserve">í </w:t>
            </w:r>
            <w:r>
              <w:rPr>
                <w:rStyle w:val="None"/>
                <w:rFonts w:ascii="Futura Bold" w:hAnsi="Futura Bold"/>
              </w:rPr>
              <w:t>strana</w:t>
            </w:r>
            <w:r>
              <w:rPr>
                <w:rStyle w:val="None"/>
                <w:rFonts w:ascii="Futura Bold" w:hAnsi="Futura Bold"/>
              </w:rPr>
              <w:t>”</w:t>
            </w:r>
            <w:r>
              <w:t>)</w:t>
            </w:r>
          </w:p>
        </w:tc>
      </w:tr>
      <w:tr w:rsidR="00FB78EF">
        <w:tblPrEx>
          <w:tblCellMar>
            <w:top w:w="0" w:type="dxa"/>
            <w:left w:w="0" w:type="dxa"/>
            <w:bottom w:w="0" w:type="dxa"/>
            <w:right w:w="0" w:type="dxa"/>
          </w:tblCellMar>
        </w:tblPrEx>
        <w:trPr>
          <w:trHeight w:val="1507"/>
        </w:trPr>
        <w:tc>
          <w:tcPr>
            <w:tcW w:w="4748" w:type="dxa"/>
            <w:tcBorders>
              <w:top w:val="nil"/>
              <w:left w:val="nil"/>
              <w:bottom w:val="nil"/>
              <w:right w:val="nil"/>
            </w:tcBorders>
            <w:shd w:val="clear" w:color="auto" w:fill="auto"/>
            <w:tcMar>
              <w:top w:w="80" w:type="dxa"/>
              <w:left w:w="80" w:type="dxa"/>
              <w:bottom w:w="80" w:type="dxa"/>
              <w:right w:w="80" w:type="dxa"/>
            </w:tcMar>
            <w:vAlign w:val="center"/>
          </w:tcPr>
          <w:p w:rsidR="00FB78EF" w:rsidRDefault="0033387D">
            <w:pPr>
              <w:pStyle w:val="Body"/>
            </w:pPr>
            <w:r>
              <w:rPr>
                <w:rFonts w:eastAsia="Arial Unicode MS" w:cs="Arial Unicode MS"/>
              </w:rPr>
              <w:t xml:space="preserve">IN CONSIDERATION OF the mutual benefits and obligations set forth in this Agreement, the </w:t>
            </w:r>
            <w:r>
              <w:rPr>
                <w:rFonts w:eastAsia="Arial Unicode MS" w:cs="Arial Unicode MS"/>
              </w:rPr>
              <w:t>sufficiency of which consideration is hereby acknowledged, the Parties to this Agreement agree as follows:</w:t>
            </w:r>
          </w:p>
        </w:tc>
        <w:tc>
          <w:tcPr>
            <w:tcW w:w="4657" w:type="dxa"/>
            <w:tcBorders>
              <w:top w:val="nil"/>
              <w:left w:val="nil"/>
              <w:bottom w:val="nil"/>
              <w:right w:val="nil"/>
            </w:tcBorders>
            <w:shd w:val="clear" w:color="auto" w:fill="auto"/>
            <w:tcMar>
              <w:top w:w="80" w:type="dxa"/>
              <w:left w:w="80" w:type="dxa"/>
              <w:bottom w:w="80" w:type="dxa"/>
              <w:right w:w="80" w:type="dxa"/>
            </w:tcMar>
            <w:vAlign w:val="center"/>
          </w:tcPr>
          <w:p w:rsidR="00FB78EF" w:rsidRDefault="0033387D">
            <w:pPr>
              <w:pStyle w:val="BodyCzech"/>
            </w:pPr>
            <w:r>
              <w:t>PO ZV</w:t>
            </w:r>
            <w:r>
              <w:t>ÁŽ</w:t>
            </w:r>
            <w:r>
              <w:t>EN</w:t>
            </w:r>
            <w:r>
              <w:t xml:space="preserve">Í </w:t>
            </w:r>
            <w:r>
              <w:t>vz</w:t>
            </w:r>
            <w:r>
              <w:t>á</w:t>
            </w:r>
            <w:r>
              <w:t>jemn</w:t>
            </w:r>
            <w:r>
              <w:t>ý</w:t>
            </w:r>
            <w:r>
              <w:t>ch p</w:t>
            </w:r>
            <w:r>
              <w:t>ří</w:t>
            </w:r>
            <w:r>
              <w:t>nos</w:t>
            </w:r>
            <w:r>
              <w:t xml:space="preserve">ů </w:t>
            </w:r>
            <w:r>
              <w:t>a povinnost</w:t>
            </w:r>
            <w:r>
              <w:t xml:space="preserve">í </w:t>
            </w:r>
            <w:r>
              <w:t>uveden</w:t>
            </w:r>
            <w:r>
              <w:t>ý</w:t>
            </w:r>
            <w:r>
              <w:t>ch v t</w:t>
            </w:r>
            <w:r>
              <w:t>é</w:t>
            </w:r>
            <w:r>
              <w:t>to Smlouv</w:t>
            </w:r>
            <w:r>
              <w:t>ě</w:t>
            </w:r>
            <w:r>
              <w:t>, jejich</w:t>
            </w:r>
            <w:r>
              <w:t xml:space="preserve">ž </w:t>
            </w:r>
            <w:r>
              <w:t>dostate</w:t>
            </w:r>
            <w:r>
              <w:t>č</w:t>
            </w:r>
            <w:r>
              <w:t>nost t</w:t>
            </w:r>
            <w:r>
              <w:t>í</w:t>
            </w:r>
            <w:r>
              <w:t>mto potvrzuj</w:t>
            </w:r>
            <w:r>
              <w:t>í</w:t>
            </w:r>
            <w:r>
              <w:t>, se Smluvn</w:t>
            </w:r>
            <w:r>
              <w:t xml:space="preserve">í </w:t>
            </w:r>
            <w:r>
              <w:t>strany t</w:t>
            </w:r>
            <w:r>
              <w:t>é</w:t>
            </w:r>
            <w:r>
              <w:t>to Smlouvy dohodly n</w:t>
            </w:r>
            <w:r>
              <w:t>á</w:t>
            </w:r>
            <w:r>
              <w:t>sledovn</w:t>
            </w:r>
            <w:r>
              <w:t>ě</w:t>
            </w:r>
            <w:r>
              <w:t>:</w:t>
            </w:r>
          </w:p>
        </w:tc>
      </w:tr>
      <w:tr w:rsidR="00FB78EF">
        <w:tblPrEx>
          <w:tblCellMar>
            <w:top w:w="0" w:type="dxa"/>
            <w:left w:w="0" w:type="dxa"/>
            <w:bottom w:w="0" w:type="dxa"/>
            <w:right w:w="0" w:type="dxa"/>
          </w:tblCellMar>
        </w:tblPrEx>
        <w:trPr>
          <w:trHeight w:val="318"/>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pPr>
              <w:pStyle w:val="Heading"/>
              <w:numPr>
                <w:ilvl w:val="0"/>
                <w:numId w:val="1"/>
              </w:numPr>
            </w:pPr>
            <w:r>
              <w:lastRenderedPageBreak/>
              <w:t>INTELLECTUAL PROPERTY</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pPr>
              <w:pStyle w:val="HEADINGCZECH"/>
              <w:numPr>
                <w:ilvl w:val="0"/>
                <w:numId w:val="2"/>
              </w:numPr>
            </w:pPr>
            <w:r>
              <w:t>INTELEKTUÁLNÍ VLASTNICTVÍ</w:t>
            </w:r>
          </w:p>
        </w:tc>
      </w:tr>
      <w:tr w:rsidR="00FB78EF">
        <w:tblPrEx>
          <w:tblCellMar>
            <w:top w:w="0" w:type="dxa"/>
            <w:left w:w="0" w:type="dxa"/>
            <w:bottom w:w="0" w:type="dxa"/>
            <w:right w:w="0" w:type="dxa"/>
          </w:tblCellMar>
        </w:tblPrEx>
        <w:trPr>
          <w:trHeight w:val="72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pPr>
              <w:pStyle w:val="Body"/>
              <w:numPr>
                <w:ilvl w:val="1"/>
                <w:numId w:val="3"/>
              </w:numPr>
            </w:pPr>
            <w:r>
              <w:rPr>
                <w:rFonts w:eastAsia="Arial Unicode MS" w:cs="Arial Unicode MS"/>
                <w:lang w:val="en-US"/>
              </w:rPr>
              <w:t>For the purpose of this Agreement, the</w:t>
            </w:r>
            <w:r>
              <w:rPr>
                <w:rFonts w:eastAsia="Arial Unicode MS" w:cs="Arial Unicode MS"/>
              </w:rPr>
              <w:t xml:space="preserve"> </w:t>
            </w:r>
            <w:r>
              <w:rPr>
                <w:rFonts w:eastAsia="Arial Unicode MS" w:cs="Arial Unicode MS"/>
              </w:rPr>
              <w:br/>
            </w:r>
            <w:r>
              <w:rPr>
                <w:rStyle w:val="None"/>
                <w:rFonts w:ascii="Futura Bold" w:hAnsi="Futura Bold"/>
              </w:rPr>
              <w:t>“</w:t>
            </w:r>
            <w:r>
              <w:rPr>
                <w:rStyle w:val="None"/>
                <w:rFonts w:ascii="Futura Bold" w:hAnsi="Futura Bold"/>
                <w:lang w:val="en-US"/>
              </w:rPr>
              <w:t>Intellectual Property</w:t>
            </w:r>
            <w:r>
              <w:rPr>
                <w:rStyle w:val="None"/>
                <w:rFonts w:ascii="Futura Bold" w:hAnsi="Futura Bold"/>
              </w:rPr>
              <w:t>”</w:t>
            </w:r>
            <w:r>
              <w:rPr>
                <w:rFonts w:eastAsia="Arial Unicode MS" w:cs="Arial Unicode MS"/>
                <w:lang w:val="en-US"/>
              </w:rPr>
              <w:t xml:space="preserve"> or </w:t>
            </w:r>
            <w:r>
              <w:rPr>
                <w:rStyle w:val="None"/>
                <w:rFonts w:ascii="Futura Bold" w:hAnsi="Futura Bold"/>
              </w:rPr>
              <w:t>“</w:t>
            </w:r>
            <w:r>
              <w:rPr>
                <w:rStyle w:val="None"/>
                <w:rFonts w:ascii="Futura Bold" w:hAnsi="Futura Bold"/>
              </w:rPr>
              <w:t>Biblio</w:t>
            </w:r>
            <w:r>
              <w:rPr>
                <w:rStyle w:val="None"/>
                <w:rFonts w:ascii="Futura Bold" w:hAnsi="Futura Bold"/>
              </w:rPr>
              <w:t>”</w:t>
            </w:r>
            <w:r>
              <w:rPr>
                <w:rFonts w:eastAsia="Arial Unicode MS" w:cs="Arial Unicode MS"/>
                <w:lang w:val="en-US"/>
              </w:rPr>
              <w:t xml:space="preserve"> means Biblio software</w:t>
            </w:r>
            <w:r>
              <w:rPr>
                <w:rFonts w:eastAsia="Arial Unicode MS" w:cs="Arial Unicode MS"/>
              </w:rPr>
              <w:t>.</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pPr>
              <w:pStyle w:val="BodyCzech"/>
              <w:numPr>
                <w:ilvl w:val="1"/>
                <w:numId w:val="4"/>
              </w:numPr>
            </w:pPr>
            <w:r>
              <w:rPr>
                <w:lang w:val="it-IT"/>
              </w:rPr>
              <w:t xml:space="preserve">Pro </w:t>
            </w:r>
            <w:r>
              <w:t>úč</w:t>
            </w:r>
            <w:r>
              <w:rPr>
                <w:lang w:val="en-US"/>
              </w:rPr>
              <w:t>ely t</w:t>
            </w:r>
            <w:r>
              <w:rPr>
                <w:lang w:val="fr-FR"/>
              </w:rPr>
              <w:t>é</w:t>
            </w:r>
            <w:r>
              <w:t xml:space="preserve">to Smlouvy pojmy </w:t>
            </w:r>
            <w:r>
              <w:rPr>
                <w:rStyle w:val="None"/>
                <w:rFonts w:ascii="Futura Bold" w:hAnsi="Futura Bold"/>
              </w:rPr>
              <w:t>„</w:t>
            </w:r>
            <w:r>
              <w:rPr>
                <w:rStyle w:val="None"/>
                <w:rFonts w:ascii="Futura Bold" w:hAnsi="Futura Bold"/>
              </w:rPr>
              <w:t>Intelektu</w:t>
            </w:r>
            <w:r>
              <w:rPr>
                <w:rStyle w:val="None"/>
                <w:rFonts w:ascii="Futura Bold" w:hAnsi="Futura Bold"/>
              </w:rPr>
              <w:t>á</w:t>
            </w:r>
            <w:r>
              <w:rPr>
                <w:rStyle w:val="None"/>
                <w:rFonts w:ascii="Futura Bold" w:hAnsi="Futura Bold"/>
              </w:rPr>
              <w:t>ln</w:t>
            </w:r>
            <w:r>
              <w:rPr>
                <w:rStyle w:val="None"/>
                <w:rFonts w:ascii="Futura Bold" w:hAnsi="Futura Bold"/>
              </w:rPr>
              <w:t xml:space="preserve">í </w:t>
            </w:r>
            <w:r>
              <w:rPr>
                <w:rStyle w:val="None"/>
                <w:rFonts w:ascii="Futura Bold" w:hAnsi="Futura Bold"/>
              </w:rPr>
              <w:t>vlastnictv</w:t>
            </w:r>
            <w:r>
              <w:rPr>
                <w:rStyle w:val="None"/>
                <w:rFonts w:ascii="Futura Bold" w:hAnsi="Futura Bold"/>
              </w:rPr>
              <w:t>í“</w:t>
            </w:r>
            <w:r>
              <w:t xml:space="preserve"> nebo </w:t>
            </w:r>
            <w:r>
              <w:rPr>
                <w:rStyle w:val="None"/>
                <w:rFonts w:ascii="Futura Bold" w:hAnsi="Futura Bold"/>
              </w:rPr>
              <w:t>„</w:t>
            </w:r>
            <w:r>
              <w:rPr>
                <w:rStyle w:val="None"/>
                <w:rFonts w:ascii="Futura Bold" w:hAnsi="Futura Bold"/>
              </w:rPr>
              <w:t>Biblio</w:t>
            </w:r>
            <w:r>
              <w:rPr>
                <w:rStyle w:val="None"/>
                <w:rFonts w:ascii="Futura Bold" w:hAnsi="Futura Bold"/>
              </w:rPr>
              <w:t>“</w:t>
            </w:r>
            <w:r>
              <w:t xml:space="preserve"> znamenají </w:t>
            </w:r>
            <w:r>
              <w:rPr>
                <w:lang w:val="en-US"/>
              </w:rPr>
              <w:t>software Biblio</w:t>
            </w:r>
            <w:r>
              <w:t>.</w:t>
            </w:r>
          </w:p>
        </w:tc>
      </w:tr>
      <w:tr w:rsidR="00FB78EF">
        <w:tblPrEx>
          <w:tblCellMar>
            <w:top w:w="0" w:type="dxa"/>
            <w:left w:w="0" w:type="dxa"/>
            <w:bottom w:w="0" w:type="dxa"/>
            <w:right w:w="0" w:type="dxa"/>
          </w:tblCellMar>
        </w:tblPrEx>
        <w:trPr>
          <w:trHeight w:val="318"/>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
              <w:numPr>
                <w:ilvl w:val="0"/>
                <w:numId w:val="5"/>
              </w:numPr>
            </w:pPr>
            <w:r>
              <w:t>LICENCE</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CZECH"/>
              <w:numPr>
                <w:ilvl w:val="0"/>
                <w:numId w:val="6"/>
              </w:numPr>
            </w:pPr>
            <w:r>
              <w:t>LICENCE</w:t>
            </w:r>
          </w:p>
        </w:tc>
      </w:tr>
      <w:tr w:rsidR="00FB78EF">
        <w:tblPrEx>
          <w:tblCellMar>
            <w:top w:w="0" w:type="dxa"/>
            <w:left w:w="0" w:type="dxa"/>
            <w:bottom w:w="0" w:type="dxa"/>
            <w:right w:w="0" w:type="dxa"/>
          </w:tblCellMar>
        </w:tblPrEx>
        <w:trPr>
          <w:trHeight w:val="72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7"/>
              </w:numPr>
            </w:pPr>
            <w:r>
              <w:rPr>
                <w:rFonts w:eastAsia="Arial Unicode MS" w:cs="Arial Unicode MS"/>
                <w:lang w:val="en-US"/>
              </w:rPr>
              <w:t>The Licensee is granted a non-exclusive limited-use licence of the Intellectual Property (the</w:t>
            </w:r>
            <w:r>
              <w:rPr>
                <w:rFonts w:eastAsia="Arial Unicode MS" w:cs="Arial Unicode MS"/>
              </w:rPr>
              <w:t xml:space="preserve"> </w:t>
            </w:r>
            <w:r>
              <w:rPr>
                <w:rStyle w:val="None"/>
                <w:rFonts w:ascii="Futura Bold" w:hAnsi="Futura Bold"/>
              </w:rPr>
              <w:t>“</w:t>
            </w:r>
            <w:r>
              <w:rPr>
                <w:rStyle w:val="None"/>
                <w:rFonts w:ascii="Futura Bold" w:hAnsi="Futura Bold"/>
                <w:lang w:val="fr-FR"/>
              </w:rPr>
              <w:t>Licence</w:t>
            </w:r>
            <w:r>
              <w:rPr>
                <w:rStyle w:val="None"/>
                <w:rFonts w:ascii="Futura Bold" w:hAnsi="Futura Bold"/>
              </w:rPr>
              <w:t>”</w:t>
            </w:r>
            <w:r>
              <w:rPr>
                <w:rFonts w:eastAsia="Arial Unicode MS" w:cs="Arial Unicode MS"/>
              </w:rPr>
              <w:t>).</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8"/>
              </w:numPr>
            </w:pPr>
            <w:r>
              <w:t>Nabyvateli je k Intelektuálnímu vlastnictví poskytnuta nevýhradní licence s omezený</w:t>
            </w:r>
            <w:r>
              <w:rPr>
                <w:lang w:val="fr-FR"/>
              </w:rPr>
              <w:t>m pou</w:t>
            </w:r>
            <w:r>
              <w:t xml:space="preserve">žitím (dále jako </w:t>
            </w:r>
            <w:r>
              <w:rPr>
                <w:rStyle w:val="None"/>
                <w:rFonts w:ascii="Futura Bold" w:hAnsi="Futura Bold"/>
              </w:rPr>
              <w:t>„</w:t>
            </w:r>
            <w:r>
              <w:rPr>
                <w:rStyle w:val="None"/>
                <w:rFonts w:ascii="Futura Bold" w:hAnsi="Futura Bold"/>
                <w:lang w:val="fr-FR"/>
              </w:rPr>
              <w:t>Licence</w:t>
            </w:r>
            <w:r>
              <w:rPr>
                <w:rStyle w:val="None"/>
                <w:rFonts w:ascii="Futura Bold" w:hAnsi="Futura Bold"/>
              </w:rPr>
              <w:t>“</w:t>
            </w:r>
            <w:r>
              <w:t>).</w:t>
            </w:r>
          </w:p>
        </w:tc>
      </w:tr>
      <w:tr w:rsidR="00FB78EF">
        <w:tblPrEx>
          <w:tblCellMar>
            <w:top w:w="0" w:type="dxa"/>
            <w:left w:w="0" w:type="dxa"/>
            <w:bottom w:w="0" w:type="dxa"/>
            <w:right w:w="0" w:type="dxa"/>
          </w:tblCellMar>
        </w:tblPrEx>
        <w:trPr>
          <w:trHeight w:val="48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9"/>
              </w:numPr>
            </w:pPr>
            <w:r>
              <w:rPr>
                <w:rFonts w:eastAsia="Arial Unicode MS" w:cs="Arial Unicode MS"/>
                <w:lang w:val="en-US"/>
              </w:rPr>
              <w:t xml:space="preserve">The Licence is granted without territorial restrictions.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0"/>
              </w:numPr>
            </w:pPr>
            <w:r>
              <w:t>Licence je poskytnuta jako územně neomezená.</w:t>
            </w:r>
          </w:p>
        </w:tc>
      </w:tr>
      <w:tr w:rsidR="00FB78EF">
        <w:tblPrEx>
          <w:tblCellMar>
            <w:top w:w="0" w:type="dxa"/>
            <w:left w:w="0" w:type="dxa"/>
            <w:bottom w:w="0" w:type="dxa"/>
            <w:right w:w="0" w:type="dxa"/>
          </w:tblCellMar>
        </w:tblPrEx>
        <w:trPr>
          <w:trHeight w:val="48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1"/>
              </w:numPr>
            </w:pPr>
            <w:r>
              <w:rPr>
                <w:rFonts w:eastAsia="Arial Unicode MS" w:cs="Arial Unicode MS"/>
                <w:lang w:val="en-US"/>
              </w:rPr>
              <w:t xml:space="preserve">The Licence is granted with following restrictions on the use: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2"/>
              </w:numPr>
            </w:pPr>
            <w:r>
              <w:t>Licence je poskytnuta s následujícími omezeními na použití:</w:t>
            </w:r>
          </w:p>
        </w:tc>
      </w:tr>
      <w:tr w:rsidR="00FB78EF">
        <w:tblPrEx>
          <w:tblCellMar>
            <w:top w:w="0" w:type="dxa"/>
            <w:left w:w="0" w:type="dxa"/>
            <w:bottom w:w="0" w:type="dxa"/>
            <w:right w:w="0" w:type="dxa"/>
          </w:tblCellMar>
        </w:tblPrEx>
        <w:trPr>
          <w:trHeight w:val="192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13"/>
              </w:numPr>
            </w:pPr>
            <w:r>
              <w:rPr>
                <w:rFonts w:eastAsia="Arial Unicode MS" w:cs="Arial Unicode MS"/>
                <w:lang w:val="en-US"/>
              </w:rPr>
              <w:t xml:space="preserve">the number of Users is at most 3000 Users, where for the purposes of this Agreement a </w:t>
            </w:r>
            <w:r>
              <w:rPr>
                <w:rFonts w:eastAsia="Arial Unicode MS" w:cs="Arial Unicode MS"/>
              </w:rPr>
              <w:t>“</w:t>
            </w:r>
            <w:r>
              <w:rPr>
                <w:rFonts w:eastAsia="Arial Unicode MS" w:cs="Arial Unicode MS"/>
                <w:lang w:val="en-US"/>
              </w:rPr>
              <w:t>User</w:t>
            </w:r>
            <w:r>
              <w:rPr>
                <w:rFonts w:eastAsia="Arial Unicode MS" w:cs="Arial Unicode MS"/>
              </w:rPr>
              <w:t>”</w:t>
            </w:r>
            <w:r>
              <w:rPr>
                <w:rFonts w:eastAsia="Arial Unicode MS" w:cs="Arial Unicode MS"/>
                <w:lang w:val="en-US"/>
              </w:rPr>
              <w:t xml:space="preserve"> is each registered user in Biblio approved by the Licensee anytime in the past to have registered access to the Intellectual Property, without regard to whether th</w:t>
            </w:r>
            <w:r>
              <w:rPr>
                <w:rFonts w:eastAsia="Arial Unicode MS" w:cs="Arial Unicode MS"/>
                <w:lang w:val="en-US"/>
              </w:rPr>
              <w:t>e user is still enabled (a</w:t>
            </w:r>
            <w:r>
              <w:rPr>
                <w:rStyle w:val="None"/>
                <w:rFonts w:ascii="Futura Bold" w:hAnsi="Futura Bold"/>
              </w:rPr>
              <w:t xml:space="preserve"> </w:t>
            </w:r>
            <w:r>
              <w:rPr>
                <w:rStyle w:val="None"/>
                <w:rFonts w:ascii="Futura Bold" w:hAnsi="Futura Bold"/>
              </w:rPr>
              <w:t>“</w:t>
            </w:r>
            <w:r>
              <w:rPr>
                <w:rStyle w:val="None"/>
                <w:rFonts w:ascii="Futura Bold" w:hAnsi="Futura Bold"/>
                <w:lang w:val="en-US"/>
              </w:rPr>
              <w:t>User</w:t>
            </w:r>
            <w:r>
              <w:rPr>
                <w:rStyle w:val="None"/>
                <w:rFonts w:ascii="Futura Bold" w:hAnsi="Futura Bold"/>
              </w:rPr>
              <w:t>”</w:t>
            </w:r>
            <w:r>
              <w:rPr>
                <w:rFonts w:eastAsia="Arial Unicode MS" w:cs="Arial Unicode MS"/>
                <w:lang w:val="it-IT"/>
              </w:rPr>
              <w:t xml:space="preserve">);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14"/>
              </w:numPr>
            </w:pPr>
            <w:r>
              <w:rPr>
                <w:lang w:val="it-IT"/>
              </w:rPr>
              <w:t>poc</w:t>
            </w:r>
            <w:r>
              <w:t>̌</w:t>
            </w:r>
            <w:r>
              <w:rPr>
                <w:lang w:val="nl-NL"/>
              </w:rPr>
              <w:t>et U</w:t>
            </w:r>
            <w:r>
              <w:t>živatelů může být nanejvýš 3000, kde „Uživatel“ pro úč</w:t>
            </w:r>
            <w:r>
              <w:rPr>
                <w:lang w:val="en-US"/>
              </w:rPr>
              <w:t>ely t</w:t>
            </w:r>
            <w:r>
              <w:rPr>
                <w:lang w:val="fr-FR"/>
              </w:rPr>
              <w:t>é</w:t>
            </w:r>
            <w:r>
              <w:t xml:space="preserve">to Smlouvy je každý registrovaný uživatel Biblia, který byl Nabyvatelem schválen kdykoliv v minulosti tak, aby měl registrovaný přístup k Bibliu, </w:t>
            </w:r>
            <w:r>
              <w:t xml:space="preserve">bez ohledu na to, jestli je uživatel stále povolen (dále jako </w:t>
            </w:r>
            <w:r>
              <w:rPr>
                <w:rStyle w:val="None"/>
                <w:rFonts w:ascii="Futura Bold" w:hAnsi="Futura Bold"/>
              </w:rPr>
              <w:t>„</w:t>
            </w:r>
            <w:r>
              <w:rPr>
                <w:rStyle w:val="None"/>
                <w:rFonts w:ascii="Futura Bold" w:hAnsi="Futura Bold"/>
              </w:rPr>
              <w:t>U</w:t>
            </w:r>
            <w:r>
              <w:rPr>
                <w:rStyle w:val="None"/>
                <w:rFonts w:ascii="Futura Bold" w:hAnsi="Futura Bold"/>
              </w:rPr>
              <w:t>ž</w:t>
            </w:r>
            <w:r>
              <w:rPr>
                <w:rStyle w:val="None"/>
                <w:rFonts w:ascii="Futura Bold" w:hAnsi="Futura Bold"/>
              </w:rPr>
              <w:t>ivatel</w:t>
            </w:r>
            <w:r>
              <w:rPr>
                <w:rStyle w:val="None"/>
                <w:rFonts w:ascii="Futura Bold" w:hAnsi="Futura Bold"/>
              </w:rPr>
              <w:t>“</w:t>
            </w:r>
            <w:r>
              <w:t>);</w:t>
            </w:r>
          </w:p>
        </w:tc>
      </w:tr>
      <w:tr w:rsidR="00FB78EF">
        <w:tblPrEx>
          <w:tblCellMar>
            <w:top w:w="0" w:type="dxa"/>
            <w:left w:w="0" w:type="dxa"/>
            <w:bottom w:w="0" w:type="dxa"/>
            <w:right w:w="0" w:type="dxa"/>
          </w:tblCellMar>
        </w:tblPrEx>
        <w:trPr>
          <w:trHeight w:val="48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15"/>
              </w:numPr>
            </w:pPr>
            <w:r>
              <w:rPr>
                <w:rFonts w:eastAsia="Arial Unicode MS" w:cs="Arial Unicode MS"/>
                <w:lang w:val="en-US"/>
              </w:rPr>
              <w:t xml:space="preserve">only </w:t>
            </w:r>
            <w:r>
              <w:rPr>
                <w:rFonts w:eastAsia="Arial Unicode MS" w:cs="Arial Unicode MS"/>
              </w:rPr>
              <w:t xml:space="preserve">a </w:t>
            </w:r>
            <w:r>
              <w:rPr>
                <w:rFonts w:eastAsia="Arial Unicode MS" w:cs="Arial Unicode MS"/>
                <w:lang w:val="en-US"/>
              </w:rPr>
              <w:t>single instance of the Intellectual Property</w:t>
            </w:r>
            <w:r>
              <w:rPr>
                <w:rFonts w:eastAsia="Arial Unicode MS" w:cs="Arial Unicode MS"/>
              </w:rPr>
              <w:t xml:space="preserve">.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16"/>
              </w:numPr>
            </w:pPr>
            <w:r>
              <w:t xml:space="preserve">pouze jedna instance Intelektuálního vlastnictví. </w:t>
            </w:r>
          </w:p>
        </w:tc>
      </w:tr>
      <w:tr w:rsidR="00FB78EF">
        <w:tblPrEx>
          <w:tblCellMar>
            <w:top w:w="0" w:type="dxa"/>
            <w:left w:w="0" w:type="dxa"/>
            <w:bottom w:w="0" w:type="dxa"/>
            <w:right w:w="0" w:type="dxa"/>
          </w:tblCellMar>
        </w:tblPrEx>
        <w:trPr>
          <w:trHeight w:val="96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7"/>
              </w:numPr>
            </w:pPr>
            <w:r>
              <w:rPr>
                <w:rFonts w:eastAsia="Arial Unicode MS" w:cs="Arial Unicode MS"/>
                <w:lang w:val="en-US"/>
              </w:rPr>
              <w:t xml:space="preserve">Copyright, title, intellectual property rights and distribution rights of the Intellectual Property remain exclusively with the Licensor except the Licence.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8"/>
              </w:numPr>
            </w:pPr>
            <w:r>
              <w:t xml:space="preserve">Autorská práva, titul, i práva intelektuálního vlastnictví </w:t>
            </w:r>
            <w:r>
              <w:rPr>
                <w:lang w:val="it-IT"/>
              </w:rPr>
              <w:t>i distribuc</w:t>
            </w:r>
            <w:r>
              <w:t>̌</w:t>
            </w:r>
            <w:r>
              <w:t xml:space="preserve">ní práva k Intelektuálnímu </w:t>
            </w:r>
            <w:r>
              <w:t xml:space="preserve">vlastnictví </w:t>
            </w:r>
            <w:r>
              <w:rPr>
                <w:lang w:val="de-DE"/>
              </w:rPr>
              <w:t>zu</w:t>
            </w:r>
            <w:r>
              <w:t>̊</w:t>
            </w:r>
            <w:r>
              <w:t xml:space="preserve">stávají výhradně u Poskytovatele s výjimkou Licence. </w:t>
            </w:r>
          </w:p>
        </w:tc>
      </w:tr>
      <w:tr w:rsidR="00FB78EF">
        <w:tblPrEx>
          <w:tblCellMar>
            <w:top w:w="0" w:type="dxa"/>
            <w:left w:w="0" w:type="dxa"/>
            <w:bottom w:w="0" w:type="dxa"/>
            <w:right w:w="0" w:type="dxa"/>
          </w:tblCellMar>
        </w:tblPrEx>
        <w:trPr>
          <w:trHeight w:val="48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9"/>
              </w:numPr>
            </w:pPr>
            <w:r>
              <w:rPr>
                <w:rFonts w:eastAsia="Arial Unicode MS" w:cs="Arial Unicode MS"/>
                <w:lang w:val="en-US"/>
              </w:rPr>
              <w:t xml:space="preserve">As part of the License, the Licensee also receives </w:t>
            </w:r>
            <w:r>
              <w:rPr>
                <w:rFonts w:eastAsia="Arial Unicode MS" w:cs="Arial Unicode MS"/>
                <w:lang w:val="en-US"/>
              </w:rPr>
              <w:lastRenderedPageBreak/>
              <w:t xml:space="preserve">from the Licensor: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20"/>
              </w:numPr>
            </w:pPr>
            <w:r>
              <w:lastRenderedPageBreak/>
              <w:t xml:space="preserve">Jakožto součást Licence obdrží Nabyvatel od </w:t>
            </w:r>
            <w:r>
              <w:lastRenderedPageBreak/>
              <w:t xml:space="preserve">Poskytovatele též: </w:t>
            </w:r>
          </w:p>
        </w:tc>
      </w:tr>
      <w:tr w:rsidR="00FB78EF">
        <w:tblPrEx>
          <w:tblCellMar>
            <w:top w:w="0" w:type="dxa"/>
            <w:left w:w="0" w:type="dxa"/>
            <w:bottom w:w="0" w:type="dxa"/>
            <w:right w:w="0" w:type="dxa"/>
          </w:tblCellMar>
        </w:tblPrEx>
        <w:trPr>
          <w:trHeight w:val="279"/>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21"/>
              </w:numPr>
            </w:pPr>
            <w:r>
              <w:rPr>
                <w:rFonts w:eastAsia="Arial Unicode MS" w:cs="Arial Unicode MS"/>
                <w:lang w:val="en-US"/>
              </w:rPr>
              <w:lastRenderedPageBreak/>
              <w:t>Operation of Biblio;</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22"/>
              </w:numPr>
            </w:pPr>
            <w:r>
              <w:t>provoz Biblia,</w:t>
            </w:r>
          </w:p>
        </w:tc>
      </w:tr>
      <w:tr w:rsidR="00FB78EF">
        <w:tblPrEx>
          <w:tblCellMar>
            <w:top w:w="0" w:type="dxa"/>
            <w:left w:w="0" w:type="dxa"/>
            <w:bottom w:w="0" w:type="dxa"/>
            <w:right w:w="0" w:type="dxa"/>
          </w:tblCellMar>
        </w:tblPrEx>
        <w:trPr>
          <w:trHeight w:val="72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23"/>
              </w:numPr>
            </w:pPr>
            <w:r>
              <w:rPr>
                <w:rFonts w:eastAsia="Arial Unicode MS" w:cs="Arial Unicode MS"/>
                <w:lang w:val="en-US"/>
              </w:rPr>
              <w:t xml:space="preserve">Removal of operational and functional bugs in Biblio in two business days after notification about the bug by Licensee;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24"/>
              </w:numPr>
            </w:pPr>
            <w:r>
              <w:t>odstraňování provozních a funkčních chyb v Bibliu do dvou pracovních dnů od nahlášení chyby Nabyvatelem,</w:t>
            </w:r>
          </w:p>
        </w:tc>
      </w:tr>
      <w:tr w:rsidR="00FB78EF">
        <w:tblPrEx>
          <w:tblCellMar>
            <w:top w:w="0" w:type="dxa"/>
            <w:left w:w="0" w:type="dxa"/>
            <w:bottom w:w="0" w:type="dxa"/>
            <w:right w:w="0" w:type="dxa"/>
          </w:tblCellMar>
        </w:tblPrEx>
        <w:trPr>
          <w:trHeight w:val="72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25"/>
              </w:numPr>
            </w:pPr>
            <w:r>
              <w:rPr>
                <w:rFonts w:eastAsia="Arial Unicode MS" w:cs="Arial Unicode MS"/>
              </w:rPr>
              <w:t>Access to a system for t</w:t>
            </w:r>
            <w:r>
              <w:rPr>
                <w:rFonts w:eastAsia="Arial Unicode MS" w:cs="Arial Unicode MS"/>
                <w:lang w:val="en-US"/>
              </w:rPr>
              <w:t>ra</w:t>
            </w:r>
            <w:r>
              <w:rPr>
                <w:rFonts w:eastAsia="Arial Unicode MS" w:cs="Arial Unicode MS"/>
                <w:lang w:val="en-US"/>
              </w:rPr>
              <w:t>cking bugs, operational issues</w:t>
            </w:r>
            <w:r>
              <w:rPr>
                <w:rFonts w:eastAsia="Arial Unicode MS" w:cs="Arial Unicode MS"/>
              </w:rPr>
              <w:t xml:space="preserve"> and</w:t>
            </w:r>
            <w:r>
              <w:rPr>
                <w:rFonts w:eastAsia="Arial Unicode MS" w:cs="Arial Unicode MS"/>
                <w:lang w:val="en-US"/>
              </w:rPr>
              <w:t xml:space="preserve"> communication with the provider of </w:t>
            </w:r>
            <w:r>
              <w:rPr>
                <w:rFonts w:eastAsia="Arial Unicode MS" w:cs="Arial Unicode MS"/>
              </w:rPr>
              <w:t>Biblio services;</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26"/>
              </w:numPr>
            </w:pPr>
            <w:r>
              <w:t>přístup k systému e</w:t>
            </w:r>
            <w:r>
              <w:rPr>
                <w:lang w:val="en-US"/>
              </w:rPr>
              <w:t>videnc</w:t>
            </w:r>
            <w:r>
              <w:t>e chyb a komunikace týkající se provozních záležitostí s poskytovatelem služeb Biblio,</w:t>
            </w:r>
          </w:p>
        </w:tc>
      </w:tr>
      <w:tr w:rsidR="00FB78EF">
        <w:tblPrEx>
          <w:tblCellMar>
            <w:top w:w="0" w:type="dxa"/>
            <w:left w:w="0" w:type="dxa"/>
            <w:bottom w:w="0" w:type="dxa"/>
            <w:right w:w="0" w:type="dxa"/>
          </w:tblCellMar>
        </w:tblPrEx>
        <w:trPr>
          <w:trHeight w:val="72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27"/>
              </w:numPr>
            </w:pPr>
            <w:r>
              <w:rPr>
                <w:rFonts w:eastAsia="Arial Unicode MS" w:cs="Arial Unicode MS"/>
                <w:lang w:val="en-US"/>
              </w:rPr>
              <w:t xml:space="preserve">Securing of cloud services necessary for operation of </w:t>
            </w:r>
            <w:r>
              <w:rPr>
                <w:rFonts w:eastAsia="Arial Unicode MS" w:cs="Arial Unicode MS"/>
              </w:rPr>
              <w:t>Bi</w:t>
            </w:r>
            <w:r>
              <w:rPr>
                <w:rFonts w:eastAsia="Arial Unicode MS" w:cs="Arial Unicode MS"/>
              </w:rPr>
              <w:t>blio</w:t>
            </w:r>
            <w:r>
              <w:rPr>
                <w:rFonts w:eastAsia="Arial Unicode MS" w:cs="Arial Unicode MS"/>
                <w:lang w:val="en-US"/>
              </w:rPr>
              <w:t xml:space="preserve"> for the duration of the Term (see below for </w:t>
            </w:r>
            <w:r>
              <w:rPr>
                <w:rStyle w:val="None"/>
                <w:rFonts w:ascii="Futura Bold" w:hAnsi="Futura Bold"/>
                <w:rtl/>
                <w:lang w:val="ar-SA"/>
              </w:rPr>
              <w:t>“</w:t>
            </w:r>
            <w:r>
              <w:rPr>
                <w:rStyle w:val="None"/>
                <w:rFonts w:ascii="Futura Bold" w:hAnsi="Futura Bold"/>
                <w:lang w:val="it-IT"/>
              </w:rPr>
              <w:t>Term</w:t>
            </w:r>
            <w:r>
              <w:rPr>
                <w:rStyle w:val="None"/>
                <w:rFonts w:ascii="Futura Bold" w:hAnsi="Futura Bold"/>
              </w:rPr>
              <w:t>”</w:t>
            </w:r>
            <w:r>
              <w:rPr>
                <w:rFonts w:eastAsia="Arial Unicode MS" w:cs="Arial Unicode MS"/>
              </w:rPr>
              <w:t xml:space="preserve">).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28"/>
              </w:numPr>
            </w:pPr>
            <w:r>
              <w:t>zajištění cloudových služeb nutných pro provoz Biblio po Dobu trvání (</w:t>
            </w:r>
            <w:r>
              <w:rPr>
                <w:rStyle w:val="None"/>
                <w:rFonts w:ascii="Futura Bold" w:hAnsi="Futura Bold"/>
              </w:rPr>
              <w:t>„</w:t>
            </w:r>
            <w:r>
              <w:rPr>
                <w:rStyle w:val="None"/>
                <w:rFonts w:ascii="Futura Bold" w:hAnsi="Futura Bold"/>
              </w:rPr>
              <w:t>Doba trv</w:t>
            </w:r>
            <w:r>
              <w:rPr>
                <w:rStyle w:val="None"/>
                <w:rFonts w:ascii="Futura Bold" w:hAnsi="Futura Bold"/>
              </w:rPr>
              <w:t>á</w:t>
            </w:r>
            <w:r>
              <w:rPr>
                <w:rStyle w:val="None"/>
                <w:rFonts w:ascii="Futura Bold" w:hAnsi="Futura Bold"/>
              </w:rPr>
              <w:t>n</w:t>
            </w:r>
            <w:r>
              <w:rPr>
                <w:rStyle w:val="None"/>
                <w:rFonts w:ascii="Futura Bold" w:hAnsi="Futura Bold"/>
              </w:rPr>
              <w:t>í”</w:t>
            </w:r>
            <w:r>
              <w:t xml:space="preserve"> viz níže).</w:t>
            </w:r>
          </w:p>
        </w:tc>
      </w:tr>
      <w:tr w:rsidR="00FB78EF">
        <w:tblPrEx>
          <w:tblCellMar>
            <w:top w:w="0" w:type="dxa"/>
            <w:left w:w="0" w:type="dxa"/>
            <w:bottom w:w="0" w:type="dxa"/>
            <w:right w:w="0" w:type="dxa"/>
          </w:tblCellMar>
        </w:tblPrEx>
        <w:trPr>
          <w:trHeight w:val="264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29"/>
              </w:numPr>
            </w:pPr>
            <w:r>
              <w:rPr>
                <w:rFonts w:eastAsia="Arial Unicode MS" w:cs="Arial Unicode MS"/>
                <w:lang w:val="it-IT"/>
              </w:rPr>
              <w:t xml:space="preserve">In case Biblio </w:t>
            </w:r>
            <w:r>
              <w:rPr>
                <w:rFonts w:eastAsia="Arial Unicode MS" w:cs="Arial Unicode MS"/>
              </w:rPr>
              <w:t>does</w:t>
            </w:r>
            <w:r>
              <w:rPr>
                <w:rFonts w:eastAsia="Arial Unicode MS" w:cs="Arial Unicode MS"/>
                <w:lang w:val="en-US"/>
              </w:rPr>
              <w:t xml:space="preserve"> not fulfil the requirements set out in para II.(5) and this lack of fulfilment of these requirements will lead to a state where Biblio is completely not </w:t>
            </w:r>
            <w:r>
              <w:rPr>
                <w:rFonts w:eastAsia="Arial Unicode MS" w:cs="Arial Unicode MS"/>
              </w:rPr>
              <w:t>functioning</w:t>
            </w:r>
            <w:r>
              <w:rPr>
                <w:rFonts w:eastAsia="Arial Unicode MS" w:cs="Arial Unicode MS"/>
                <w:lang w:val="en-US"/>
              </w:rPr>
              <w:t>, the Licensor shall pay the Licensee a proportionate part of the License fee (see below) f</w:t>
            </w:r>
            <w:r>
              <w:rPr>
                <w:rFonts w:eastAsia="Arial Unicode MS" w:cs="Arial Unicode MS"/>
                <w:lang w:val="en-US"/>
              </w:rPr>
              <w:t xml:space="preserve">or the period of lasting of this state when Biblio was completely not </w:t>
            </w:r>
            <w:r>
              <w:rPr>
                <w:rFonts w:eastAsia="Arial Unicode MS" w:cs="Arial Unicode MS"/>
              </w:rPr>
              <w:t>functioning</w:t>
            </w:r>
            <w:r>
              <w:rPr>
                <w:rFonts w:eastAsia="Arial Unicode MS" w:cs="Arial Unicode MS"/>
                <w:lang w:val="en-US"/>
              </w:rPr>
              <w:t xml:space="preserve">; this period does not include the period assigned to removal of reported bugs specified in para II.(5)(b).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30"/>
              </w:numPr>
            </w:pPr>
            <w:r>
              <w:t>V případě, že Biblio nebude splňovat podmínky uveden</w:t>
            </w:r>
            <w:r>
              <w:rPr>
                <w:lang w:val="fr-FR"/>
              </w:rPr>
              <w:t xml:space="preserve">é </w:t>
            </w:r>
            <w:r>
              <w:t>v odst. I</w:t>
            </w:r>
            <w:r>
              <w:t>I.(5) a toto nesplnění podmínek povede k naprost</w:t>
            </w:r>
            <w:r>
              <w:rPr>
                <w:lang w:val="fr-FR"/>
              </w:rPr>
              <w:t xml:space="preserve">é </w:t>
            </w:r>
            <w:r>
              <w:t>nefunkčnosti Biblia, zaplatí Poskytovatel Nabyvateli poměrnou čá</w:t>
            </w:r>
            <w:r>
              <w:rPr>
                <w:lang w:val="fr-FR"/>
              </w:rPr>
              <w:t>st Licenc</w:t>
            </w:r>
            <w:r>
              <w:t>̌</w:t>
            </w:r>
            <w:r>
              <w:t>ního poplatku (viz dále) za dobu, po kterou tato nefunkčnost trvala; do t</w:t>
            </w:r>
            <w:r>
              <w:rPr>
                <w:lang w:val="fr-FR"/>
              </w:rPr>
              <w:t>é</w:t>
            </w:r>
            <w:r>
              <w:t>to doby se nezapočítává doba stanovená pro odstraně</w:t>
            </w:r>
            <w:r>
              <w:t xml:space="preserve">ní </w:t>
            </w:r>
            <w:r>
              <w:rPr>
                <w:lang w:val="de-DE"/>
              </w:rPr>
              <w:t>nahl</w:t>
            </w:r>
            <w:r>
              <w:t>ášený</w:t>
            </w:r>
            <w:r>
              <w:rPr>
                <w:lang w:val="de-DE"/>
              </w:rPr>
              <w:t>ch z</w:t>
            </w:r>
            <w:r>
              <w:t xml:space="preserve">ávad specifikovaná v odst. II.(5)(b). </w:t>
            </w:r>
          </w:p>
        </w:tc>
      </w:tr>
      <w:tr w:rsidR="00FB78EF">
        <w:tblPrEx>
          <w:tblCellMar>
            <w:top w:w="0" w:type="dxa"/>
            <w:left w:w="0" w:type="dxa"/>
            <w:bottom w:w="0" w:type="dxa"/>
            <w:right w:w="0" w:type="dxa"/>
          </w:tblCellMar>
        </w:tblPrEx>
        <w:trPr>
          <w:trHeight w:val="144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31"/>
              </w:numPr>
            </w:pPr>
            <w:r>
              <w:rPr>
                <w:rFonts w:eastAsia="Arial Unicode MS" w:cs="Arial Unicode MS"/>
                <w:lang w:val="en-US"/>
              </w:rPr>
              <w:t xml:space="preserve">Licensee agrees to Licensor using the RESTful API of the Intellectual Property, and to do so without any right or title to any business share that is connected or will be connected with using of this interface of the Licensor.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32"/>
              </w:numPr>
            </w:pPr>
            <w:r>
              <w:t xml:space="preserve">Nabyvatel souhlasí </w:t>
            </w:r>
            <w:r>
              <w:rPr>
                <w:lang w:val="en-US"/>
              </w:rPr>
              <w:t>s t</w:t>
            </w:r>
            <w:r>
              <w:t>ím, ab</w:t>
            </w:r>
            <w:r>
              <w:t xml:space="preserve">y Poskytovatel používal rozhraní typu REST Intelektuálního vlastnictví pro aplikace Poskytovatele, a to bez nároku na jakýkoliv obchodní podíl, který souvisí nebo bude souviset s využíváním tohoto rozhraní Poskytovatele. </w:t>
            </w:r>
          </w:p>
        </w:tc>
      </w:tr>
      <w:tr w:rsidR="00FB78EF">
        <w:tblPrEx>
          <w:tblCellMar>
            <w:top w:w="0" w:type="dxa"/>
            <w:left w:w="0" w:type="dxa"/>
            <w:bottom w:w="0" w:type="dxa"/>
            <w:right w:w="0" w:type="dxa"/>
          </w:tblCellMar>
        </w:tblPrEx>
        <w:trPr>
          <w:trHeight w:val="318"/>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
              <w:numPr>
                <w:ilvl w:val="0"/>
                <w:numId w:val="33"/>
              </w:numPr>
            </w:pPr>
            <w:r>
              <w:t>SUBLICENCE</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CZECH"/>
              <w:numPr>
                <w:ilvl w:val="0"/>
                <w:numId w:val="34"/>
              </w:numPr>
            </w:pPr>
            <w:r>
              <w:t>PODLICENCE</w:t>
            </w:r>
          </w:p>
        </w:tc>
      </w:tr>
      <w:tr w:rsidR="00FB78EF">
        <w:tblPrEx>
          <w:tblCellMar>
            <w:top w:w="0" w:type="dxa"/>
            <w:left w:w="0" w:type="dxa"/>
            <w:bottom w:w="0" w:type="dxa"/>
            <w:right w:w="0" w:type="dxa"/>
          </w:tblCellMar>
        </w:tblPrEx>
        <w:trPr>
          <w:trHeight w:val="479"/>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35"/>
              </w:numPr>
            </w:pPr>
            <w:r>
              <w:rPr>
                <w:rFonts w:eastAsia="Arial Unicode MS" w:cs="Arial Unicode MS"/>
              </w:rPr>
              <w:t xml:space="preserve">Licensee </w:t>
            </w:r>
            <w:r>
              <w:rPr>
                <w:rFonts w:eastAsia="Arial Unicode MS" w:cs="Arial Unicode MS"/>
              </w:rPr>
              <w:t>may not grant any sublicences.</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36"/>
              </w:numPr>
            </w:pPr>
            <w:r>
              <w:t>Nabyvatel nemá právo udělit jakékoliv podlicence.</w:t>
            </w:r>
          </w:p>
        </w:tc>
      </w:tr>
      <w:tr w:rsidR="00FB78EF">
        <w:tblPrEx>
          <w:tblCellMar>
            <w:top w:w="0" w:type="dxa"/>
            <w:left w:w="0" w:type="dxa"/>
            <w:bottom w:w="0" w:type="dxa"/>
            <w:right w:w="0" w:type="dxa"/>
          </w:tblCellMar>
        </w:tblPrEx>
        <w:trPr>
          <w:trHeight w:val="318"/>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
              <w:numPr>
                <w:ilvl w:val="0"/>
                <w:numId w:val="37"/>
              </w:numPr>
            </w:pPr>
            <w:r>
              <w:lastRenderedPageBreak/>
              <w:t>TERM OF AGREEMENT</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CZECH"/>
              <w:numPr>
                <w:ilvl w:val="0"/>
                <w:numId w:val="38"/>
              </w:numPr>
            </w:pPr>
            <w:r>
              <w:t>DOBA TRVÁNÍ SMLOUVY</w:t>
            </w:r>
          </w:p>
        </w:tc>
      </w:tr>
      <w:tr w:rsidR="00FB78EF">
        <w:tblPrEx>
          <w:tblCellMar>
            <w:top w:w="0" w:type="dxa"/>
            <w:left w:w="0" w:type="dxa"/>
            <w:bottom w:w="0" w:type="dxa"/>
            <w:right w:w="0" w:type="dxa"/>
          </w:tblCellMar>
        </w:tblPrEx>
        <w:trPr>
          <w:trHeight w:val="96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39"/>
              </w:numPr>
            </w:pPr>
            <w:r>
              <w:rPr>
                <w:rFonts w:eastAsia="Arial Unicode MS" w:cs="Arial Unicode MS"/>
                <w:lang w:val="en-US"/>
              </w:rPr>
              <w:t xml:space="preserve">The term of this Agreement (the </w:t>
            </w:r>
            <w:r>
              <w:rPr>
                <w:rStyle w:val="None"/>
                <w:rFonts w:ascii="Futura Bold" w:hAnsi="Futura Bold"/>
              </w:rPr>
              <w:t>“</w:t>
            </w:r>
            <w:r>
              <w:rPr>
                <w:rStyle w:val="None"/>
                <w:rFonts w:ascii="Futura Bold" w:hAnsi="Futura Bold"/>
                <w:lang w:val="it-IT"/>
              </w:rPr>
              <w:t>Term</w:t>
            </w:r>
            <w:r>
              <w:rPr>
                <w:rStyle w:val="None"/>
                <w:rFonts w:ascii="Futura Bold" w:hAnsi="Futura Bold"/>
              </w:rPr>
              <w:t>”</w:t>
            </w:r>
            <w:r>
              <w:rPr>
                <w:rFonts w:eastAsia="Arial Unicode MS" w:cs="Arial Unicode MS"/>
                <w:lang w:val="en-US"/>
              </w:rPr>
              <w:t>) will begin on 1 January 20</w:t>
            </w:r>
            <w:r>
              <w:rPr>
                <w:rFonts w:eastAsia="Arial Unicode MS" w:cs="Arial Unicode MS"/>
              </w:rPr>
              <w:t>21</w:t>
            </w:r>
            <w:r>
              <w:rPr>
                <w:rFonts w:eastAsia="Arial Unicode MS" w:cs="Arial Unicode MS"/>
                <w:lang w:val="en-US"/>
              </w:rPr>
              <w:t xml:space="preserve"> and will remain in full force and effect until 3</w:t>
            </w:r>
            <w:r>
              <w:rPr>
                <w:rFonts w:eastAsia="Arial Unicode MS" w:cs="Arial Unicode MS"/>
              </w:rPr>
              <w:t xml:space="preserve">0 June 2022.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40"/>
              </w:numPr>
            </w:pPr>
            <w:r>
              <w:t>Období trvání t</w:t>
            </w:r>
            <w:r>
              <w:rPr>
                <w:lang w:val="fr-FR"/>
              </w:rPr>
              <w:t>é</w:t>
            </w:r>
            <w:r>
              <w:t xml:space="preserve">to Smlouvy (dále jako </w:t>
            </w:r>
            <w:r>
              <w:rPr>
                <w:rStyle w:val="None"/>
                <w:rFonts w:ascii="Futura Bold" w:hAnsi="Futura Bold"/>
              </w:rPr>
              <w:t>„</w:t>
            </w:r>
            <w:r>
              <w:rPr>
                <w:rStyle w:val="None"/>
                <w:rFonts w:ascii="Futura Bold" w:hAnsi="Futura Bold"/>
              </w:rPr>
              <w:t>Smluvn</w:t>
            </w:r>
            <w:r>
              <w:rPr>
                <w:rStyle w:val="None"/>
                <w:rFonts w:ascii="Futura Bold" w:hAnsi="Futura Bold"/>
              </w:rPr>
              <w:t xml:space="preserve">í </w:t>
            </w:r>
            <w:r>
              <w:rPr>
                <w:rStyle w:val="None"/>
                <w:rFonts w:ascii="Futura Bold" w:hAnsi="Futura Bold"/>
              </w:rPr>
              <w:t>obdob</w:t>
            </w:r>
            <w:r>
              <w:rPr>
                <w:rStyle w:val="None"/>
                <w:rFonts w:ascii="Futura Bold" w:hAnsi="Futura Bold"/>
              </w:rPr>
              <w:t>í“</w:t>
            </w:r>
            <w:r>
              <w:t>) začne 1. ledna 2021 a zůstane v pln</w:t>
            </w:r>
            <w:r>
              <w:rPr>
                <w:lang w:val="fr-FR"/>
              </w:rPr>
              <w:t xml:space="preserve">é </w:t>
            </w:r>
            <w:r>
              <w:t xml:space="preserve">platnosti a účinnosti až </w:t>
            </w:r>
            <w:r>
              <w:rPr>
                <w:lang w:val="es-ES_tradnl"/>
              </w:rPr>
              <w:t xml:space="preserve">do </w:t>
            </w:r>
            <w:r>
              <w:t xml:space="preserve">30. června 2022. </w:t>
            </w:r>
          </w:p>
        </w:tc>
      </w:tr>
      <w:tr w:rsidR="00FB78EF">
        <w:tblPrEx>
          <w:tblCellMar>
            <w:top w:w="0" w:type="dxa"/>
            <w:left w:w="0" w:type="dxa"/>
            <w:bottom w:w="0" w:type="dxa"/>
            <w:right w:w="0" w:type="dxa"/>
          </w:tblCellMar>
        </w:tblPrEx>
        <w:trPr>
          <w:trHeight w:val="96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41"/>
              </w:numPr>
            </w:pPr>
            <w:r>
              <w:rPr>
                <w:rFonts w:eastAsia="Arial Unicode MS" w:cs="Arial Unicode MS"/>
                <w:lang w:val="en-US"/>
              </w:rPr>
              <w:t>No Party may terminate this Agreement prior to the 3</w:t>
            </w:r>
            <w:r>
              <w:rPr>
                <w:rFonts w:eastAsia="Arial Unicode MS" w:cs="Arial Unicode MS"/>
              </w:rPr>
              <w:t>0 June 2022</w:t>
            </w:r>
            <w:r>
              <w:rPr>
                <w:rFonts w:eastAsia="Arial Unicode MS" w:cs="Arial Unicode MS"/>
                <w:lang w:val="en-US"/>
              </w:rPr>
              <w:t xml:space="preserve"> with the exception of cases explicitly set out in this Agreement.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42"/>
              </w:numPr>
            </w:pPr>
            <w:r>
              <w:t>Žádná Smluvní strana nemá právo vypovědět tuto Smlouvu před 30. červnem 2022, s výjimkou případů výslovně uvedených v t</w:t>
            </w:r>
            <w:r>
              <w:rPr>
                <w:lang w:val="fr-FR"/>
              </w:rPr>
              <w:t>é</w:t>
            </w:r>
            <w:r>
              <w:t>to Smlouvě.</w:t>
            </w:r>
          </w:p>
        </w:tc>
      </w:tr>
      <w:tr w:rsidR="00FB78EF">
        <w:tblPrEx>
          <w:tblCellMar>
            <w:top w:w="0" w:type="dxa"/>
            <w:left w:w="0" w:type="dxa"/>
            <w:bottom w:w="0" w:type="dxa"/>
            <w:right w:w="0" w:type="dxa"/>
          </w:tblCellMar>
        </w:tblPrEx>
        <w:trPr>
          <w:trHeight w:val="144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43"/>
              </w:numPr>
            </w:pPr>
            <w:r>
              <w:rPr>
                <w:rFonts w:eastAsia="Arial Unicode MS" w:cs="Arial Unicode MS"/>
                <w:lang w:val="en-US"/>
              </w:rPr>
              <w:t>In case one Party commits a material breach of t</w:t>
            </w:r>
            <w:r>
              <w:rPr>
                <w:rFonts w:eastAsia="Arial Unicode MS" w:cs="Arial Unicode MS"/>
                <w:lang w:val="en-US"/>
              </w:rPr>
              <w:t>his Agreement and does not rectify its conduct, the other Party may terminate this Agreement with</w:t>
            </w:r>
            <w:r>
              <w:rPr>
                <w:rFonts w:eastAsia="Arial Unicode MS" w:cs="Arial Unicode MS"/>
              </w:rPr>
              <w:t>in</w:t>
            </w:r>
            <w:r>
              <w:rPr>
                <w:rFonts w:eastAsia="Arial Unicode MS" w:cs="Arial Unicode MS"/>
                <w:lang w:val="en-US"/>
              </w:rPr>
              <w:t xml:space="preserve"> one month notice</w:t>
            </w:r>
            <w:r>
              <w:rPr>
                <w:rFonts w:eastAsia="Arial Unicode MS" w:cs="Arial Unicode MS"/>
              </w:rPr>
              <w:t xml:space="preserve"> period</w:t>
            </w:r>
            <w:r>
              <w:rPr>
                <w:rFonts w:eastAsia="Arial Unicode MS" w:cs="Arial Unicode MS"/>
                <w:lang w:val="en-US"/>
              </w:rPr>
              <w:t xml:space="preserve"> after </w:t>
            </w:r>
            <w:r>
              <w:rPr>
                <w:rFonts w:eastAsia="Arial Unicode MS" w:cs="Arial Unicode MS"/>
              </w:rPr>
              <w:t xml:space="preserve">the </w:t>
            </w:r>
            <w:r>
              <w:rPr>
                <w:rFonts w:eastAsia="Arial Unicode MS" w:cs="Arial Unicode MS"/>
                <w:lang w:val="en-US"/>
              </w:rPr>
              <w:t xml:space="preserve">delivery </w:t>
            </w:r>
            <w:r>
              <w:rPr>
                <w:rFonts w:eastAsia="Arial Unicode MS" w:cs="Arial Unicode MS"/>
              </w:rPr>
              <w:t xml:space="preserve">of the notice </w:t>
            </w:r>
            <w:r>
              <w:rPr>
                <w:rFonts w:eastAsia="Arial Unicode MS" w:cs="Arial Unicode MS"/>
                <w:lang w:val="en-US"/>
              </w:rPr>
              <w:t xml:space="preserve">to the first Party.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44"/>
              </w:numPr>
            </w:pPr>
            <w:r>
              <w:t>V případě, že jedna Smluvní strana závažně poruší tuto Smlouvu a sv</w:t>
            </w:r>
            <w:r>
              <w:rPr>
                <w:lang w:val="fr-FR"/>
              </w:rPr>
              <w:t xml:space="preserve">é </w:t>
            </w:r>
            <w:r>
              <w:t>jednán</w:t>
            </w:r>
            <w:r>
              <w:t xml:space="preserve">í nenapraví, má druhá Smluvní strana právo tuto Smlouvu vypovědět v jednoměsíční výpovědní </w:t>
            </w:r>
            <w:r>
              <w:rPr>
                <w:lang w:val="pt-PT"/>
              </w:rPr>
              <w:t>lhu</w:t>
            </w:r>
            <w:r>
              <w:t>̊</w:t>
            </w:r>
            <w:r>
              <w:t xml:space="preserve">tě, která </w:t>
            </w:r>
            <w:r>
              <w:rPr>
                <w:lang w:val="it-IT"/>
              </w:rPr>
              <w:t>poc</w:t>
            </w:r>
            <w:r>
              <w:t>̌</w:t>
            </w:r>
            <w:r>
              <w:t>íná dnem doručení první Smluvní straně.</w:t>
            </w:r>
          </w:p>
        </w:tc>
      </w:tr>
      <w:tr w:rsidR="00FB78EF">
        <w:tblPrEx>
          <w:tblCellMar>
            <w:top w:w="0" w:type="dxa"/>
            <w:left w:w="0" w:type="dxa"/>
            <w:bottom w:w="0" w:type="dxa"/>
            <w:right w:w="0" w:type="dxa"/>
          </w:tblCellMar>
        </w:tblPrEx>
        <w:trPr>
          <w:trHeight w:val="354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45"/>
              </w:numPr>
            </w:pPr>
            <w:r>
              <w:rPr>
                <w:rFonts w:eastAsia="Arial Unicode MS" w:cs="Arial Unicode MS"/>
                <w:lang w:val="en-US"/>
              </w:rPr>
              <w:t>The Term of this Agreement may be extended with the written consent</w:t>
            </w:r>
            <w:r>
              <w:rPr>
                <w:rFonts w:eastAsia="Arial Unicode MS" w:cs="Arial Unicode MS"/>
              </w:rPr>
              <w:t xml:space="preserve"> </w:t>
            </w:r>
            <w:r>
              <w:rPr>
                <w:rFonts w:eastAsia="Arial Unicode MS" w:cs="Arial Unicode MS"/>
                <w:lang w:val="en-US"/>
              </w:rPr>
              <w:t xml:space="preserve">(including email) of the Parties.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46"/>
              </w:numPr>
            </w:pPr>
            <w:r>
              <w:t>Smluvní období t</w:t>
            </w:r>
            <w:r>
              <w:rPr>
                <w:lang w:val="fr-FR"/>
              </w:rPr>
              <w:t>é</w:t>
            </w:r>
            <w:r>
              <w:t>to Smlouvy může být prodlouž</w:t>
            </w:r>
            <w:r>
              <w:rPr>
                <w:lang w:val="it-IT"/>
              </w:rPr>
              <w:t>eno p</w:t>
            </w:r>
            <w:r>
              <w:t>ísemným souhlasem (vč. emailu) Smluvních stran.</w:t>
            </w:r>
          </w:p>
        </w:tc>
      </w:tr>
      <w:tr w:rsidR="00FB78EF">
        <w:tblPrEx>
          <w:tblCellMar>
            <w:top w:w="0" w:type="dxa"/>
            <w:left w:w="0" w:type="dxa"/>
            <w:bottom w:w="0" w:type="dxa"/>
            <w:right w:w="0" w:type="dxa"/>
          </w:tblCellMar>
        </w:tblPrEx>
        <w:trPr>
          <w:trHeight w:val="318"/>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
              <w:numPr>
                <w:ilvl w:val="0"/>
                <w:numId w:val="47"/>
              </w:numPr>
            </w:pPr>
            <w:r>
              <w:rPr>
                <w:lang w:val="en-US"/>
              </w:rPr>
              <w:t>FEE</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CZECH"/>
              <w:numPr>
                <w:ilvl w:val="0"/>
                <w:numId w:val="48"/>
              </w:numPr>
            </w:pPr>
            <w:r>
              <w:t>POPLATEK</w:t>
            </w:r>
          </w:p>
        </w:tc>
      </w:tr>
      <w:tr w:rsidR="00FB78EF">
        <w:tblPrEx>
          <w:tblCellMar>
            <w:top w:w="0" w:type="dxa"/>
            <w:left w:w="0" w:type="dxa"/>
            <w:bottom w:w="0" w:type="dxa"/>
            <w:right w:w="0" w:type="dxa"/>
          </w:tblCellMar>
        </w:tblPrEx>
        <w:trPr>
          <w:trHeight w:val="240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49"/>
              </w:numPr>
            </w:pPr>
            <w:r>
              <w:rPr>
                <w:rFonts w:eastAsia="Arial Unicode MS" w:cs="Arial Unicode MS"/>
                <w:lang w:val="en-US"/>
              </w:rPr>
              <w:t xml:space="preserve">For the Licence, the Licensee will pay to the Licensor CZK 1,600,000 (one milion six hundred thousand Czech crowns) </w:t>
            </w:r>
            <w:r>
              <w:br/>
            </w:r>
            <w:r>
              <w:rPr>
                <w:rFonts w:eastAsia="Arial Unicode MS" w:cs="Arial Unicode MS"/>
              </w:rPr>
              <w:t>(</w:t>
            </w:r>
            <w:r>
              <w:rPr>
                <w:rStyle w:val="None"/>
                <w:rFonts w:ascii="Futura Bold" w:hAnsi="Futura Bold"/>
                <w:rtl/>
                <w:lang w:val="ar-SA"/>
              </w:rPr>
              <w:t>“</w:t>
            </w:r>
            <w:r>
              <w:rPr>
                <w:rStyle w:val="None"/>
                <w:rFonts w:ascii="Futura Bold" w:hAnsi="Futura Bold"/>
                <w:lang w:val="fr-FR"/>
              </w:rPr>
              <w:t>Licence Fee</w:t>
            </w:r>
            <w:r>
              <w:rPr>
                <w:rStyle w:val="None"/>
                <w:rFonts w:ascii="Futura Bold" w:hAnsi="Futura Bold"/>
              </w:rPr>
              <w:t>”</w:t>
            </w:r>
            <w:r>
              <w:rPr>
                <w:rFonts w:eastAsia="Arial Unicode MS" w:cs="Arial Unicode MS"/>
              </w:rPr>
              <w:t>). The fee will be paid in three instalments every six months. The first instalment is set to CZK 600,000 (six hundred thousa</w:t>
            </w:r>
            <w:r>
              <w:rPr>
                <w:rFonts w:eastAsia="Arial Unicode MS" w:cs="Arial Unicode MS"/>
              </w:rPr>
              <w:t>nd Czech crowns), the second and third instalments are set to CZK 500,000 (five hundred thousand Czech crowns).</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50"/>
              </w:numPr>
            </w:pPr>
            <w:r>
              <w:t>Za Licenci zaplatí Nabyvatel Poskytovateli 1.600.000 Kč, slovy milion š</w:t>
            </w:r>
            <w:r>
              <w:rPr>
                <w:lang w:val="da-DK"/>
              </w:rPr>
              <w:t>est set tis</w:t>
            </w:r>
            <w:r>
              <w:t xml:space="preserve">íc korun (dále jako </w:t>
            </w:r>
            <w:r>
              <w:rPr>
                <w:rStyle w:val="None"/>
                <w:rFonts w:ascii="Futura Bold" w:hAnsi="Futura Bold"/>
              </w:rPr>
              <w:t>„</w:t>
            </w:r>
            <w:r>
              <w:rPr>
                <w:rStyle w:val="None"/>
                <w:rFonts w:ascii="Futura Bold" w:hAnsi="Futura Bold"/>
                <w:lang w:val="es-ES_tradnl"/>
              </w:rPr>
              <w:t>Licenc</w:t>
            </w:r>
            <w:r>
              <w:rPr>
                <w:rStyle w:val="None"/>
                <w:rFonts w:ascii="Arial Unicode MS" w:hAnsi="Arial Unicode MS"/>
              </w:rPr>
              <w:t>̌</w:t>
            </w:r>
            <w:r>
              <w:rPr>
                <w:rStyle w:val="None"/>
                <w:rFonts w:ascii="Futura Bold" w:hAnsi="Futura Bold"/>
              </w:rPr>
              <w:t>n</w:t>
            </w:r>
            <w:r>
              <w:rPr>
                <w:rStyle w:val="None"/>
                <w:rFonts w:ascii="Futura Bold" w:hAnsi="Futura Bold"/>
              </w:rPr>
              <w:t xml:space="preserve">í </w:t>
            </w:r>
            <w:r>
              <w:rPr>
                <w:rStyle w:val="None"/>
                <w:rFonts w:ascii="Futura Bold" w:hAnsi="Futura Bold"/>
              </w:rPr>
              <w:t>poplatek</w:t>
            </w:r>
            <w:r>
              <w:rPr>
                <w:rStyle w:val="None"/>
                <w:rFonts w:ascii="Futura Bold" w:hAnsi="Futura Bold"/>
              </w:rPr>
              <w:t>“</w:t>
            </w:r>
            <w:r>
              <w:t>). Cena bude Nabyvatel</w:t>
            </w:r>
            <w:r>
              <w:t>i účtována ve třech splátká</w:t>
            </w:r>
            <w:r>
              <w:rPr>
                <w:lang w:val="de-DE"/>
              </w:rPr>
              <w:t>ch ka</w:t>
            </w:r>
            <w:r>
              <w:t>ždý</w:t>
            </w:r>
            <w:r>
              <w:rPr>
                <w:lang w:val="de-DE"/>
              </w:rPr>
              <w:t xml:space="preserve">ch </w:t>
            </w:r>
            <w:r>
              <w:t>š</w:t>
            </w:r>
            <w:r>
              <w:rPr>
                <w:lang w:val="fr-FR"/>
              </w:rPr>
              <w:t>est m</w:t>
            </w:r>
            <w:r>
              <w:t>ěsíců. První splátka bude 600.000 Kč, slovy š</w:t>
            </w:r>
            <w:r>
              <w:rPr>
                <w:lang w:val="da-DK"/>
              </w:rPr>
              <w:t>est set tis</w:t>
            </w:r>
            <w:r>
              <w:t>íc korun, druhá a třetí splátka 500.000 Kč, slovy pě</w:t>
            </w:r>
            <w:r>
              <w:rPr>
                <w:lang w:val="da-DK"/>
              </w:rPr>
              <w:t>t set tis</w:t>
            </w:r>
            <w:r>
              <w:t>íc korun.</w:t>
            </w:r>
          </w:p>
        </w:tc>
      </w:tr>
      <w:tr w:rsidR="00FB78EF">
        <w:tblPrEx>
          <w:tblCellMar>
            <w:top w:w="0" w:type="dxa"/>
            <w:left w:w="0" w:type="dxa"/>
            <w:bottom w:w="0" w:type="dxa"/>
            <w:right w:w="0" w:type="dxa"/>
          </w:tblCellMar>
        </w:tblPrEx>
        <w:trPr>
          <w:trHeight w:val="972"/>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51"/>
              </w:numPr>
            </w:pPr>
            <w:r>
              <w:rPr>
                <w:rFonts w:eastAsia="Arial Unicode MS" w:cs="Arial Unicode MS"/>
              </w:rPr>
              <w:t>The</w:t>
            </w:r>
            <w:r>
              <w:rPr>
                <w:rFonts w:eastAsia="Arial Unicode MS" w:cs="Arial Unicode MS"/>
                <w:lang w:val="en-US"/>
              </w:rPr>
              <w:t xml:space="preserve"> Licence Fee </w:t>
            </w:r>
            <w:r>
              <w:rPr>
                <w:rFonts w:eastAsia="Arial Unicode MS" w:cs="Arial Unicode MS"/>
              </w:rPr>
              <w:t xml:space="preserve">does not </w:t>
            </w:r>
            <w:r>
              <w:rPr>
                <w:rFonts w:eastAsia="Arial Unicode MS" w:cs="Arial Unicode MS"/>
                <w:lang w:val="en-US"/>
              </w:rPr>
              <w:t xml:space="preserve">include Value Added Tax (VAT). </w:t>
            </w:r>
            <w:r>
              <w:rPr>
                <w:rFonts w:eastAsia="Arial Unicode MS" w:cs="Arial Unicode MS"/>
              </w:rPr>
              <w:t xml:space="preserve">The Licensor is not a VAT </w:t>
            </w:r>
            <w:r>
              <w:rPr>
                <w:rFonts w:eastAsia="Arial Unicode MS" w:cs="Arial Unicode MS"/>
              </w:rPr>
              <w:t>payer.</w:t>
            </w:r>
            <w:r>
              <w:rPr>
                <w:rStyle w:val="None"/>
                <w:rFonts w:ascii="Times Roman" w:eastAsia="Times Roman" w:hAnsi="Times Roman" w:cs="Times Roman"/>
                <w:sz w:val="24"/>
                <w:szCs w:val="24"/>
              </w:rPr>
              <w:br/>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52"/>
              </w:numPr>
            </w:pPr>
            <w:r>
              <w:rPr>
                <w:lang w:val="es-ES_tradnl"/>
              </w:rPr>
              <w:t>Licenc</w:t>
            </w:r>
            <w:r>
              <w:t>̌</w:t>
            </w:r>
            <w:r>
              <w:t>ní poplatek nezahrnuje daň z př</w:t>
            </w:r>
            <w:r>
              <w:rPr>
                <w:lang w:val="pt-PT"/>
              </w:rPr>
              <w:t>idan</w:t>
            </w:r>
            <w:r>
              <w:rPr>
                <w:lang w:val="fr-FR"/>
              </w:rPr>
              <w:t xml:space="preserve">é </w:t>
            </w:r>
            <w:r>
              <w:t>hodnoty (DPH). Poskytovatel není plátcem DPH.</w:t>
            </w:r>
          </w:p>
        </w:tc>
      </w:tr>
      <w:tr w:rsidR="00FB78EF">
        <w:tblPrEx>
          <w:tblCellMar>
            <w:top w:w="0" w:type="dxa"/>
            <w:left w:w="0" w:type="dxa"/>
            <w:bottom w:w="0" w:type="dxa"/>
            <w:right w:w="0" w:type="dxa"/>
          </w:tblCellMar>
        </w:tblPrEx>
        <w:trPr>
          <w:trHeight w:val="318"/>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
              <w:numPr>
                <w:ilvl w:val="0"/>
                <w:numId w:val="53"/>
              </w:numPr>
            </w:pPr>
            <w:r>
              <w:t>Payment Conditions</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CZECH"/>
              <w:numPr>
                <w:ilvl w:val="0"/>
                <w:numId w:val="54"/>
              </w:numPr>
            </w:pPr>
            <w:r>
              <w:t>Platební podmínky</w:t>
            </w:r>
          </w:p>
        </w:tc>
      </w:tr>
      <w:tr w:rsidR="00FB78EF">
        <w:tblPrEx>
          <w:tblCellMar>
            <w:top w:w="0" w:type="dxa"/>
            <w:left w:w="0" w:type="dxa"/>
            <w:bottom w:w="0" w:type="dxa"/>
            <w:right w:w="0" w:type="dxa"/>
          </w:tblCellMar>
        </w:tblPrEx>
        <w:trPr>
          <w:trHeight w:val="48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55"/>
              </w:numPr>
            </w:pPr>
            <w:r>
              <w:rPr>
                <w:rFonts w:eastAsia="Arial Unicode MS" w:cs="Arial Unicode MS"/>
                <w:lang w:val="en-US"/>
              </w:rPr>
              <w:t>The Licensee will be invoiced by the Licensor every six months in advance.</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56"/>
              </w:numPr>
            </w:pPr>
            <w:r>
              <w:t xml:space="preserve">Nabyvateli budou Poskytovatelem vystaveny </w:t>
            </w:r>
            <w:r>
              <w:t>faktury každý</w:t>
            </w:r>
            <w:r>
              <w:rPr>
                <w:lang w:val="de-DE"/>
              </w:rPr>
              <w:t xml:space="preserve">ch </w:t>
            </w:r>
            <w:r>
              <w:t>š</w:t>
            </w:r>
            <w:r>
              <w:rPr>
                <w:lang w:val="fr-FR"/>
              </w:rPr>
              <w:t>est m</w:t>
            </w:r>
            <w:r>
              <w:t>ěsíců v předstihu.</w:t>
            </w:r>
          </w:p>
        </w:tc>
      </w:tr>
      <w:tr w:rsidR="00FB78EF">
        <w:tblPrEx>
          <w:tblCellMar>
            <w:top w:w="0" w:type="dxa"/>
            <w:left w:w="0" w:type="dxa"/>
            <w:bottom w:w="0" w:type="dxa"/>
            <w:right w:w="0" w:type="dxa"/>
          </w:tblCellMar>
        </w:tblPrEx>
        <w:trPr>
          <w:trHeight w:val="72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57"/>
              </w:numPr>
            </w:pPr>
            <w:r>
              <w:rPr>
                <w:rFonts w:eastAsia="Arial Unicode MS" w:cs="Arial Unicode MS"/>
                <w:lang w:val="en-US"/>
              </w:rPr>
              <w:t>The invoices submitted by the Licensor to the Licensee are due within 10 days after receiving.</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58"/>
              </w:numPr>
            </w:pPr>
            <w:r>
              <w:t>Faktury vystaven</w:t>
            </w:r>
            <w:r>
              <w:rPr>
                <w:lang w:val="fr-FR"/>
              </w:rPr>
              <w:t xml:space="preserve">é </w:t>
            </w:r>
            <w:r>
              <w:t>Poskytovatelem Nabyvateli jsou splatn</w:t>
            </w:r>
            <w:r>
              <w:rPr>
                <w:lang w:val="fr-FR"/>
              </w:rPr>
              <w:t xml:space="preserve">é </w:t>
            </w:r>
            <w:r>
              <w:t xml:space="preserve">do 10 dní od obdržení. </w:t>
            </w:r>
          </w:p>
        </w:tc>
      </w:tr>
      <w:tr w:rsidR="00FB78EF">
        <w:tblPrEx>
          <w:tblCellMar>
            <w:top w:w="0" w:type="dxa"/>
            <w:left w:w="0" w:type="dxa"/>
            <w:bottom w:w="0" w:type="dxa"/>
            <w:right w:w="0" w:type="dxa"/>
          </w:tblCellMar>
        </w:tblPrEx>
        <w:trPr>
          <w:trHeight w:val="618"/>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
              <w:numPr>
                <w:ilvl w:val="0"/>
                <w:numId w:val="59"/>
              </w:numPr>
            </w:pPr>
            <w:r>
              <w:t>Penalties for late payments</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CZECH"/>
              <w:numPr>
                <w:ilvl w:val="0"/>
                <w:numId w:val="60"/>
              </w:numPr>
            </w:pPr>
            <w:r>
              <w:t xml:space="preserve">PENÁLE </w:t>
            </w:r>
            <w:r>
              <w:t>ZA POZDNÍ PLATBY</w:t>
            </w:r>
          </w:p>
        </w:tc>
      </w:tr>
      <w:tr w:rsidR="00FB78EF">
        <w:tblPrEx>
          <w:tblCellMar>
            <w:top w:w="0" w:type="dxa"/>
            <w:left w:w="0" w:type="dxa"/>
            <w:bottom w:w="0" w:type="dxa"/>
            <w:right w:w="0" w:type="dxa"/>
          </w:tblCellMar>
        </w:tblPrEx>
        <w:trPr>
          <w:trHeight w:val="96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61"/>
              </w:numPr>
            </w:pPr>
            <w:r>
              <w:rPr>
                <w:rFonts w:eastAsia="Arial Unicode MS" w:cs="Arial Unicode MS"/>
                <w:lang w:val="en-US"/>
              </w:rPr>
              <w:t>Any late payments will trigger a fee of</w:t>
            </w:r>
            <w:r>
              <w:rPr>
                <w:rStyle w:val="None"/>
                <w:rFonts w:eastAsia="Arial Unicode MS" w:cs="Arial Unicode MS"/>
                <w:i/>
                <w:iCs/>
              </w:rPr>
              <w:t xml:space="preserve"> </w:t>
            </w:r>
            <w:r>
              <w:rPr>
                <w:rFonts w:eastAsia="Arial Unicode MS" w:cs="Arial Unicode MS"/>
              </w:rPr>
              <w:t>10</w:t>
            </w:r>
            <w:r>
              <w:rPr>
                <w:rFonts w:eastAsia="Arial Unicode MS" w:cs="Arial Unicode MS"/>
              </w:rPr>
              <w:t> </w:t>
            </w:r>
            <w:r>
              <w:rPr>
                <w:rFonts w:eastAsia="Arial Unicode MS" w:cs="Arial Unicode MS"/>
                <w:lang w:val="en-US"/>
              </w:rPr>
              <w:t>% per year on the amount still owing.</w:t>
            </w:r>
            <w:r>
              <w:br/>
            </w:r>
            <w:r>
              <w:rPr>
                <w:rFonts w:eastAsia="Arial Unicode MS" w:cs="Arial Unicode MS"/>
                <w:lang w:val="en-US"/>
              </w:rPr>
              <w:t xml:space="preserve">The fee is calculated daily and does not compound.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62"/>
              </w:numPr>
            </w:pPr>
            <w:r>
              <w:t>Jak</w:t>
            </w:r>
            <w:r>
              <w:rPr>
                <w:lang w:val="fr-FR"/>
              </w:rPr>
              <w:t>é</w:t>
            </w:r>
            <w:r>
              <w:t>koliv pozdní platby budou mít za následek penále ve výši 10 % p.a. z dlužen</w:t>
            </w:r>
            <w:r>
              <w:rPr>
                <w:lang w:val="fr-FR"/>
              </w:rPr>
              <w:t xml:space="preserve">é </w:t>
            </w:r>
            <w:r>
              <w:t xml:space="preserve">částky. Toto penále je </w:t>
            </w:r>
            <w:r>
              <w:t>počítá</w:t>
            </w:r>
            <w:r>
              <w:rPr>
                <w:lang w:val="it-IT"/>
              </w:rPr>
              <w:t>no denne</w:t>
            </w:r>
            <w:r>
              <w:t>̌</w:t>
            </w:r>
            <w:r>
              <w:t xml:space="preserve"> z dlužn</w:t>
            </w:r>
            <w:r>
              <w:rPr>
                <w:lang w:val="fr-FR"/>
              </w:rPr>
              <w:t xml:space="preserve">é </w:t>
            </w:r>
            <w:r>
              <w:t>částky bez zahrnutí předchozích penále za pozdní platby.</w:t>
            </w:r>
          </w:p>
        </w:tc>
      </w:tr>
      <w:tr w:rsidR="00FB78EF">
        <w:tblPrEx>
          <w:tblCellMar>
            <w:top w:w="0" w:type="dxa"/>
            <w:left w:w="0" w:type="dxa"/>
            <w:bottom w:w="0" w:type="dxa"/>
            <w:right w:w="0" w:type="dxa"/>
          </w:tblCellMar>
        </w:tblPrEx>
        <w:trPr>
          <w:trHeight w:val="318"/>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
              <w:numPr>
                <w:ilvl w:val="0"/>
                <w:numId w:val="63"/>
              </w:numPr>
            </w:pPr>
            <w:r>
              <w:t>Assignment</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CZECH"/>
              <w:numPr>
                <w:ilvl w:val="0"/>
                <w:numId w:val="64"/>
              </w:numPr>
            </w:pPr>
            <w:r>
              <w:t>POSTOUPENÍ</w:t>
            </w:r>
          </w:p>
        </w:tc>
      </w:tr>
      <w:tr w:rsidR="00FB78EF">
        <w:tblPrEx>
          <w:tblCellMar>
            <w:top w:w="0" w:type="dxa"/>
            <w:left w:w="0" w:type="dxa"/>
            <w:bottom w:w="0" w:type="dxa"/>
            <w:right w:w="0" w:type="dxa"/>
          </w:tblCellMar>
        </w:tblPrEx>
        <w:trPr>
          <w:trHeight w:val="120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65"/>
              </w:numPr>
            </w:pPr>
            <w:r>
              <w:rPr>
                <w:rFonts w:eastAsia="Arial Unicode MS" w:cs="Arial Unicode MS"/>
                <w:lang w:val="en-US"/>
              </w:rPr>
              <w:t>The rights and obligations of the Licensor as existing under this Agreement may be</w:t>
            </w:r>
            <w:r>
              <w:rPr>
                <w:rFonts w:eastAsia="Arial Unicode MS" w:cs="Arial Unicode MS"/>
              </w:rPr>
              <w:t xml:space="preserve"> </w:t>
            </w:r>
            <w:r>
              <w:rPr>
                <w:rFonts w:eastAsia="Arial Unicode MS" w:cs="Arial Unicode MS"/>
                <w:lang w:val="en-US"/>
              </w:rPr>
              <w:t>assigned in whole or in part to a third party</w:t>
            </w:r>
            <w:r>
              <w:rPr>
                <w:rFonts w:eastAsia="Arial Unicode MS" w:cs="Arial Unicode MS"/>
              </w:rPr>
              <w:t xml:space="preserve"> </w:t>
            </w:r>
            <w:r>
              <w:rPr>
                <w:rFonts w:eastAsia="Arial Unicode MS" w:cs="Arial Unicode MS"/>
                <w:lang w:val="en-US"/>
              </w:rPr>
              <w:t xml:space="preserve">after giving notice to the Licensee in </w:t>
            </w:r>
            <w:r>
              <w:rPr>
                <w:rStyle w:val="None"/>
                <w:rFonts w:ascii="Times Roman" w:eastAsia="Times Roman" w:hAnsi="Times Roman" w:cs="Times Roman"/>
                <w:sz w:val="24"/>
                <w:szCs w:val="24"/>
              </w:rPr>
              <w:br/>
            </w:r>
            <w:r>
              <w:rPr>
                <w:rFonts w:eastAsia="Arial Unicode MS" w:cs="Arial Unicode MS"/>
                <w:lang w:val="en-US"/>
              </w:rPr>
              <w:t>advance.</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66"/>
              </w:numPr>
            </w:pPr>
            <w:r>
              <w:t>Práva a povinnosti Poskytovatele, která existují podle t</w:t>
            </w:r>
            <w:r>
              <w:rPr>
                <w:lang w:val="fr-FR"/>
              </w:rPr>
              <w:t>é</w:t>
            </w:r>
            <w:r>
              <w:t>to Smlouvy, mohou být plně nebo čá</w:t>
            </w:r>
            <w:r>
              <w:rPr>
                <w:lang w:val="de-DE"/>
              </w:rPr>
              <w:t>stec</w:t>
            </w:r>
            <w:r>
              <w:t>̌</w:t>
            </w:r>
            <w:r>
              <w:t>ně postoupena třetí straně po předchozím oznámení Nabyvateli.</w:t>
            </w:r>
          </w:p>
        </w:tc>
      </w:tr>
      <w:tr w:rsidR="00FB78EF">
        <w:tblPrEx>
          <w:tblCellMar>
            <w:top w:w="0" w:type="dxa"/>
            <w:left w:w="0" w:type="dxa"/>
            <w:bottom w:w="0" w:type="dxa"/>
            <w:right w:w="0" w:type="dxa"/>
          </w:tblCellMar>
        </w:tblPrEx>
        <w:trPr>
          <w:trHeight w:val="3170"/>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67"/>
              </w:numPr>
            </w:pPr>
            <w:r>
              <w:rPr>
                <w:rFonts w:eastAsia="Arial Unicode MS" w:cs="Arial Unicode MS"/>
                <w:lang w:val="en-US"/>
              </w:rPr>
              <w:t>The rights and obligations of the Licensee</w:t>
            </w:r>
            <w:r>
              <w:rPr>
                <w:rFonts w:eastAsia="Arial Unicode MS" w:cs="Arial Unicode MS"/>
                <w:lang w:val="en-US"/>
              </w:rPr>
              <w:t xml:space="preserve"> as existing under this Agreement may not</w:t>
            </w:r>
            <w:r>
              <w:rPr>
                <w:rFonts w:eastAsia="Arial Unicode MS" w:cs="Arial Unicode MS"/>
              </w:rPr>
              <w:t xml:space="preserve"> </w:t>
            </w:r>
            <w:r>
              <w:rPr>
                <w:rFonts w:eastAsia="Arial Unicode MS" w:cs="Arial Unicode MS"/>
                <w:lang w:val="en-US"/>
              </w:rPr>
              <w:t>be assigned in whole or in part to a third</w:t>
            </w:r>
            <w:r>
              <w:rPr>
                <w:rFonts w:eastAsia="Arial Unicode MS" w:cs="Arial Unicode MS"/>
              </w:rPr>
              <w:t xml:space="preserve"> </w:t>
            </w:r>
            <w:r>
              <w:rPr>
                <w:rFonts w:eastAsia="Arial Unicode MS" w:cs="Arial Unicode MS"/>
                <w:lang w:val="en-US"/>
              </w:rPr>
              <w:t xml:space="preserve">party, without the prior written consent of </w:t>
            </w:r>
            <w:r>
              <w:rPr>
                <w:rStyle w:val="None"/>
                <w:rFonts w:ascii="Times Roman" w:eastAsia="Times Roman" w:hAnsi="Times Roman" w:cs="Times Roman"/>
                <w:sz w:val="24"/>
                <w:szCs w:val="24"/>
              </w:rPr>
              <w:br/>
            </w:r>
            <w:r>
              <w:rPr>
                <w:rFonts w:eastAsia="Arial Unicode MS" w:cs="Arial Unicode MS"/>
                <w:lang w:val="en-US"/>
              </w:rPr>
              <w:t xml:space="preserve">the Licensor.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68"/>
              </w:numPr>
            </w:pPr>
            <w:r>
              <w:t>Práva a povinnosti Nabyvatele, která existují podle t</w:t>
            </w:r>
            <w:r>
              <w:rPr>
                <w:lang w:val="fr-FR"/>
              </w:rPr>
              <w:t>é</w:t>
            </w:r>
            <w:r>
              <w:t xml:space="preserve">to Smlouvy, nemohou být plně </w:t>
            </w:r>
            <w:r>
              <w:rPr>
                <w:lang w:val="it-IT"/>
              </w:rPr>
              <w:t>ani c</w:t>
            </w:r>
            <w:r>
              <w:t>̌</w:t>
            </w:r>
            <w:r>
              <w:t>á</w:t>
            </w:r>
            <w:r>
              <w:rPr>
                <w:lang w:val="de-DE"/>
              </w:rPr>
              <w:t>stec</w:t>
            </w:r>
            <w:r>
              <w:t>̌</w:t>
            </w:r>
            <w:r>
              <w:t xml:space="preserve">ně postoupena </w:t>
            </w:r>
            <w:r>
              <w:t>třetí straně bez předchozího písemn</w:t>
            </w:r>
            <w:r>
              <w:rPr>
                <w:lang w:val="fr-FR"/>
              </w:rPr>
              <w:t>é</w:t>
            </w:r>
            <w:r>
              <w:t xml:space="preserve">ho souhlasu Poskytovatele. </w:t>
            </w:r>
          </w:p>
        </w:tc>
      </w:tr>
      <w:tr w:rsidR="00FB78EF">
        <w:tblPrEx>
          <w:tblCellMar>
            <w:top w:w="0" w:type="dxa"/>
            <w:left w:w="0" w:type="dxa"/>
            <w:bottom w:w="0" w:type="dxa"/>
            <w:right w:w="0" w:type="dxa"/>
          </w:tblCellMar>
        </w:tblPrEx>
        <w:trPr>
          <w:trHeight w:val="618"/>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
              <w:numPr>
                <w:ilvl w:val="0"/>
                <w:numId w:val="69"/>
              </w:numPr>
            </w:pPr>
            <w:r>
              <w:t>Confidential Information</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CZECH"/>
              <w:numPr>
                <w:ilvl w:val="0"/>
                <w:numId w:val="70"/>
              </w:numPr>
            </w:pPr>
            <w:r>
              <w:t>DŮVĚRN</w:t>
            </w:r>
            <w:r>
              <w:rPr>
                <w:lang w:val="pt-PT"/>
              </w:rPr>
              <w:t xml:space="preserve">É </w:t>
            </w:r>
            <w:r>
              <w:t>INFORMACE</w:t>
            </w:r>
          </w:p>
        </w:tc>
      </w:tr>
      <w:tr w:rsidR="00FB78EF">
        <w:tblPrEx>
          <w:tblCellMar>
            <w:top w:w="0" w:type="dxa"/>
            <w:left w:w="0" w:type="dxa"/>
            <w:bottom w:w="0" w:type="dxa"/>
            <w:right w:w="0" w:type="dxa"/>
          </w:tblCellMar>
        </w:tblPrEx>
        <w:trPr>
          <w:trHeight w:val="192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71"/>
              </w:numPr>
            </w:pPr>
            <w:r>
              <w:rPr>
                <w:rFonts w:eastAsia="Arial Unicode MS" w:cs="Arial Unicode MS"/>
                <w:lang w:val="en-US"/>
              </w:rPr>
              <w:t>The Parties acknowledge that, in any</w:t>
            </w:r>
            <w:r>
              <w:rPr>
                <w:rStyle w:val="None"/>
                <w:rFonts w:eastAsia="Arial Unicode MS" w:cs="Arial Unicode MS"/>
                <w:i/>
                <w:iCs/>
              </w:rPr>
              <w:t xml:space="preserve"> </w:t>
            </w:r>
            <w:r>
              <w:rPr>
                <w:rFonts w:eastAsia="Arial Unicode MS" w:cs="Arial Unicode MS"/>
                <w:lang w:val="en-US"/>
              </w:rPr>
              <w:t>position any Party may hold, any Party will,</w:t>
            </w:r>
            <w:r>
              <w:br/>
            </w:r>
            <w:r>
              <w:rPr>
                <w:rFonts w:eastAsia="Arial Unicode MS" w:cs="Arial Unicode MS"/>
                <w:lang w:val="en-US"/>
              </w:rPr>
              <w:t>or may, be making use of, acquiring or</w:t>
            </w:r>
            <w:r>
              <w:br/>
            </w:r>
            <w:r>
              <w:rPr>
                <w:rFonts w:eastAsia="Arial Unicode MS" w:cs="Arial Unicode MS"/>
                <w:lang w:val="en-US"/>
              </w:rPr>
              <w:t xml:space="preserve">adding to information which is confidential </w:t>
            </w:r>
            <w:r>
              <w:rPr>
                <w:rStyle w:val="None"/>
                <w:rFonts w:ascii="Times Roman" w:eastAsia="Times Roman" w:hAnsi="Times Roman" w:cs="Times Roman"/>
                <w:sz w:val="24"/>
                <w:szCs w:val="24"/>
              </w:rPr>
              <w:br/>
            </w:r>
            <w:r>
              <w:rPr>
                <w:rFonts w:eastAsia="Arial Unicode MS" w:cs="Arial Unicode MS"/>
                <w:lang w:val="en-US"/>
              </w:rPr>
              <w:t xml:space="preserve">to the other Party (the </w:t>
            </w:r>
            <w:r>
              <w:rPr>
                <w:rStyle w:val="None"/>
                <w:rFonts w:ascii="Futura Bold" w:hAnsi="Futura Bold"/>
              </w:rPr>
              <w:t>“</w:t>
            </w:r>
            <w:r>
              <w:rPr>
                <w:rStyle w:val="None"/>
                <w:rFonts w:ascii="Futura Bold" w:hAnsi="Futura Bold"/>
                <w:lang w:val="en-US"/>
              </w:rPr>
              <w:t>Confidential Information</w:t>
            </w:r>
            <w:r>
              <w:rPr>
                <w:rStyle w:val="None"/>
                <w:rFonts w:ascii="Futura Bold" w:hAnsi="Futura Bold"/>
              </w:rPr>
              <w:t>”</w:t>
            </w:r>
            <w:r>
              <w:rPr>
                <w:rFonts w:eastAsia="Arial Unicode MS" w:cs="Arial Unicode MS"/>
                <w:lang w:val="en-US"/>
              </w:rPr>
              <w:t>) and the Confidential Information is the exclusive property of the such Party.</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72"/>
              </w:numPr>
            </w:pPr>
            <w:r>
              <w:t>Smluvní strany potvrzují, že v jak</w:t>
            </w:r>
            <w:r>
              <w:rPr>
                <w:lang w:val="fr-FR"/>
              </w:rPr>
              <w:t>é</w:t>
            </w:r>
            <w:r>
              <w:t>koliv pozici, ve kter</w:t>
            </w:r>
            <w:r>
              <w:rPr>
                <w:lang w:val="fr-FR"/>
              </w:rPr>
              <w:t xml:space="preserve">é </w:t>
            </w:r>
            <w:r>
              <w:rPr>
                <w:lang w:val="es-ES_tradnl"/>
              </w:rPr>
              <w:t>se mu</w:t>
            </w:r>
            <w:r>
              <w:t>̊ž</w:t>
            </w:r>
            <w:r>
              <w:t>e jakákoliv Smlu</w:t>
            </w:r>
            <w:r>
              <w:t>vní strana ocitnout, jakákoliv Smluvní strana bude nebo by mohla používat, získávat nebo upravovat informace, kter</w:t>
            </w:r>
            <w:r>
              <w:rPr>
                <w:lang w:val="fr-FR"/>
              </w:rPr>
              <w:t xml:space="preserve">é </w:t>
            </w:r>
            <w:r>
              <w:t>jsou důvěrn</w:t>
            </w:r>
            <w:r>
              <w:rPr>
                <w:lang w:val="fr-FR"/>
              </w:rPr>
              <w:t xml:space="preserve">é </w:t>
            </w:r>
            <w:r>
              <w:t>pro druhou Smluvní stranu (</w:t>
            </w:r>
            <w:r>
              <w:rPr>
                <w:rStyle w:val="None"/>
                <w:rFonts w:ascii="Futura Bold" w:hAnsi="Futura Bold"/>
              </w:rPr>
              <w:t>„</w:t>
            </w:r>
            <w:r>
              <w:rPr>
                <w:rStyle w:val="None"/>
                <w:rFonts w:ascii="Futura Bold" w:hAnsi="Futura Bold"/>
              </w:rPr>
              <w:t>Du</w:t>
            </w:r>
            <w:r>
              <w:rPr>
                <w:rStyle w:val="None"/>
                <w:rFonts w:ascii="Arial Unicode MS" w:hAnsi="Arial Unicode MS"/>
              </w:rPr>
              <w:t>̊</w:t>
            </w:r>
            <w:r>
              <w:rPr>
                <w:rStyle w:val="None"/>
                <w:rFonts w:ascii="Futura Bold" w:hAnsi="Futura Bold"/>
              </w:rPr>
              <w:t>ve</w:t>
            </w:r>
            <w:r>
              <w:rPr>
                <w:rStyle w:val="None"/>
                <w:rFonts w:ascii="Arial Unicode MS" w:hAnsi="Arial Unicode MS"/>
              </w:rPr>
              <w:t>̌</w:t>
            </w:r>
            <w:r>
              <w:rPr>
                <w:rStyle w:val="None"/>
                <w:rFonts w:ascii="Futura Bold" w:hAnsi="Futura Bold"/>
              </w:rPr>
              <w:t>rn</w:t>
            </w:r>
            <w:r>
              <w:rPr>
                <w:rStyle w:val="None"/>
                <w:rFonts w:ascii="Futura Bold" w:hAnsi="Futura Bold"/>
                <w:lang w:val="fr-FR"/>
              </w:rPr>
              <w:t xml:space="preserve">é </w:t>
            </w:r>
            <w:r>
              <w:rPr>
                <w:rStyle w:val="None"/>
                <w:rFonts w:ascii="Futura Bold" w:hAnsi="Futura Bold"/>
              </w:rPr>
              <w:t>informace</w:t>
            </w:r>
            <w:r>
              <w:rPr>
                <w:rStyle w:val="None"/>
                <w:rFonts w:ascii="Futura Bold" w:hAnsi="Futura Bold"/>
              </w:rPr>
              <w:t>“</w:t>
            </w:r>
            <w:r>
              <w:t>) a ž</w:t>
            </w:r>
            <w:r>
              <w:rPr>
                <w:lang w:val="nl-NL"/>
              </w:rPr>
              <w:t>e Du</w:t>
            </w:r>
            <w:r>
              <w:t>̊</w:t>
            </w:r>
            <w:r>
              <w:t>věrn</w:t>
            </w:r>
            <w:r>
              <w:rPr>
                <w:lang w:val="fr-FR"/>
              </w:rPr>
              <w:t xml:space="preserve">é </w:t>
            </w:r>
            <w:r>
              <w:t>informace jsou výhradním vlastnictvím takov</w:t>
            </w:r>
            <w:r>
              <w:rPr>
                <w:lang w:val="fr-FR"/>
              </w:rPr>
              <w:t xml:space="preserve">é </w:t>
            </w:r>
            <w:r>
              <w:t>Smluvní strany.</w:t>
            </w:r>
            <w:r>
              <w:t xml:space="preserve"> </w:t>
            </w:r>
          </w:p>
        </w:tc>
      </w:tr>
      <w:tr w:rsidR="00FB78EF">
        <w:tblPrEx>
          <w:tblCellMar>
            <w:top w:w="0" w:type="dxa"/>
            <w:left w:w="0" w:type="dxa"/>
            <w:bottom w:w="0" w:type="dxa"/>
            <w:right w:w="0" w:type="dxa"/>
          </w:tblCellMar>
        </w:tblPrEx>
        <w:trPr>
          <w:trHeight w:val="96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73"/>
              </w:numPr>
            </w:pPr>
            <w:r>
              <w:rPr>
                <w:rFonts w:eastAsia="Arial Unicode MS" w:cs="Arial Unicode MS"/>
                <w:lang w:val="en-US"/>
              </w:rPr>
              <w:t>The Confidential Information will include all</w:t>
            </w:r>
            <w:r>
              <w:rPr>
                <w:rFonts w:eastAsia="Arial Unicode MS" w:cs="Arial Unicode MS"/>
              </w:rPr>
              <w:t xml:space="preserve"> </w:t>
            </w:r>
            <w:r>
              <w:rPr>
                <w:rFonts w:eastAsia="Arial Unicode MS" w:cs="Arial Unicode MS"/>
                <w:lang w:val="en-US"/>
              </w:rPr>
              <w:t>data and information relating to the</w:t>
            </w:r>
            <w:r>
              <w:rPr>
                <w:rFonts w:eastAsia="Arial Unicode MS" w:cs="Arial Unicode MS"/>
              </w:rPr>
              <w:t xml:space="preserve"> </w:t>
            </w:r>
            <w:r>
              <w:rPr>
                <w:rFonts w:eastAsia="Arial Unicode MS" w:cs="Arial Unicode MS"/>
                <w:lang w:val="en-US"/>
              </w:rPr>
              <w:t>business and management of any Party,</w:t>
            </w:r>
            <w:r>
              <w:br/>
            </w:r>
            <w:r>
              <w:rPr>
                <w:rFonts w:eastAsia="Arial Unicode MS" w:cs="Arial Unicode MS"/>
                <w:lang w:val="en-US"/>
              </w:rPr>
              <w:t>including but not limited to:</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74"/>
              </w:numPr>
            </w:pPr>
            <w:r>
              <w:t>Důvěrn</w:t>
            </w:r>
            <w:r>
              <w:rPr>
                <w:lang w:val="fr-FR"/>
              </w:rPr>
              <w:t xml:space="preserve">é </w:t>
            </w:r>
            <w:r>
              <w:t>informace zahrnují všechna data a informace týkající se provozu a správy jak</w:t>
            </w:r>
            <w:r>
              <w:rPr>
                <w:lang w:val="fr-FR"/>
              </w:rPr>
              <w:t>é</w:t>
            </w:r>
            <w:r>
              <w:t xml:space="preserve">koliv Smluvní </w:t>
            </w:r>
            <w:r>
              <w:t xml:space="preserve">strany, včetně, nikoliv však pouze: </w:t>
            </w:r>
          </w:p>
        </w:tc>
      </w:tr>
      <w:tr w:rsidR="00FB78EF">
        <w:tblPrEx>
          <w:tblCellMar>
            <w:top w:w="0" w:type="dxa"/>
            <w:left w:w="0" w:type="dxa"/>
            <w:bottom w:w="0" w:type="dxa"/>
            <w:right w:w="0" w:type="dxa"/>
          </w:tblCellMar>
        </w:tblPrEx>
        <w:trPr>
          <w:trHeight w:val="479"/>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75"/>
              </w:numPr>
            </w:pPr>
            <w:r>
              <w:rPr>
                <w:rFonts w:eastAsia="Arial Unicode MS" w:cs="Arial Unicode MS"/>
                <w:lang w:val="en-US"/>
              </w:rPr>
              <w:t xml:space="preserve">Proprietary and trade secret technology;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76"/>
              </w:numPr>
            </w:pPr>
            <w:r>
              <w:rPr>
                <w:lang w:val="it-IT"/>
              </w:rPr>
              <w:t>propriet</w:t>
            </w:r>
            <w:r>
              <w:t>árních technologií a technologií podl</w:t>
            </w:r>
            <w:r>
              <w:rPr>
                <w:lang w:val="fr-FR"/>
              </w:rPr>
              <w:t>é</w:t>
            </w:r>
            <w:r>
              <w:t xml:space="preserve">hajících obchodnímu tajemství, </w:t>
            </w:r>
          </w:p>
        </w:tc>
      </w:tr>
      <w:tr w:rsidR="00FB78EF">
        <w:tblPrEx>
          <w:tblCellMar>
            <w:top w:w="0" w:type="dxa"/>
            <w:left w:w="0" w:type="dxa"/>
            <w:bottom w:w="0" w:type="dxa"/>
            <w:right w:w="0" w:type="dxa"/>
          </w:tblCellMar>
        </w:tblPrEx>
        <w:trPr>
          <w:trHeight w:val="48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77"/>
              </w:numPr>
            </w:pPr>
            <w:r>
              <w:rPr>
                <w:rFonts w:eastAsia="Arial Unicode MS" w:cs="Arial Unicode MS"/>
                <w:lang w:val="en-US"/>
              </w:rPr>
              <w:t xml:space="preserve">Accounting records to which access is obtained by the other Party;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78"/>
              </w:numPr>
            </w:pPr>
            <w:r>
              <w:t>účetních</w:t>
            </w:r>
            <w:r>
              <w:rPr>
                <w:lang w:val="de-DE"/>
              </w:rPr>
              <w:t xml:space="preserve"> z</w:t>
            </w:r>
            <w:r>
              <w:t>áznamů, ke který</w:t>
            </w:r>
            <w:r>
              <w:t xml:space="preserve">m druhá Smluvní strana získá přístup, </w:t>
            </w:r>
          </w:p>
        </w:tc>
      </w:tr>
      <w:tr w:rsidR="00FB78EF">
        <w:tblPrEx>
          <w:tblCellMar>
            <w:top w:w="0" w:type="dxa"/>
            <w:left w:w="0" w:type="dxa"/>
            <w:bottom w:w="0" w:type="dxa"/>
            <w:right w:w="0" w:type="dxa"/>
          </w:tblCellMar>
        </w:tblPrEx>
        <w:trPr>
          <w:trHeight w:val="2639"/>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79"/>
              </w:numPr>
            </w:pPr>
            <w:r>
              <w:rPr>
                <w:rFonts w:eastAsia="Arial Unicode MS" w:cs="Arial Unicode MS"/>
                <w:lang w:val="en-US"/>
              </w:rPr>
              <w:t>Work product information, including but not limited to, work product resulting from or related to work or projects performed or to be performed for any Party or for clients or any Party, of any type or form in any s</w:t>
            </w:r>
            <w:r>
              <w:rPr>
                <w:rFonts w:eastAsia="Arial Unicode MS" w:cs="Arial Unicode MS"/>
                <w:lang w:val="en-US"/>
              </w:rPr>
              <w:t>tage or actual or anticipated research, development and innovation;</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80"/>
              </w:numPr>
            </w:pPr>
            <w:r>
              <w:t>informací o mezivýsledcích práce, včetně, nikoliv však pouze, mezivýsledků práce vzniklých z nebo majících souvislost s prací nebo projekty vykonanými, vykoná</w:t>
            </w:r>
            <w:r>
              <w:rPr>
                <w:lang w:val="nl-NL"/>
              </w:rPr>
              <w:t>van</w:t>
            </w:r>
            <w:r>
              <w:t>ými nebo v budoucnu vykon</w:t>
            </w:r>
            <w:r>
              <w:t>á</w:t>
            </w:r>
            <w:r>
              <w:rPr>
                <w:lang w:val="nl-NL"/>
              </w:rPr>
              <w:t>van</w:t>
            </w:r>
            <w:r>
              <w:t>ými pro jakoukoliv Smluvní stranu nebo pro klienty jak</w:t>
            </w:r>
            <w:r>
              <w:rPr>
                <w:lang w:val="fr-FR"/>
              </w:rPr>
              <w:t>é</w:t>
            </w:r>
            <w:r>
              <w:t>koliv Smluvní strany, a to mezivýsledků práce jak</w:t>
            </w:r>
            <w:r>
              <w:rPr>
                <w:lang w:val="fr-FR"/>
              </w:rPr>
              <w:t>é</w:t>
            </w:r>
            <w:r>
              <w:t>hokoliv typu nebo formy v jak</w:t>
            </w:r>
            <w:r>
              <w:rPr>
                <w:lang w:val="fr-FR"/>
              </w:rPr>
              <w:t>é</w:t>
            </w:r>
            <w:r>
              <w:t>koliv fázi nebo v prováděn</w:t>
            </w:r>
            <w:r>
              <w:rPr>
                <w:lang w:val="fr-FR"/>
              </w:rPr>
              <w:t>é</w:t>
            </w:r>
            <w:r>
              <w:t>m nebo předpokládan</w:t>
            </w:r>
            <w:r>
              <w:rPr>
                <w:lang w:val="fr-FR"/>
              </w:rPr>
              <w:t>é</w:t>
            </w:r>
            <w:r>
              <w:t xml:space="preserve">m výzkumu, vývoji a inovacích, </w:t>
            </w:r>
          </w:p>
        </w:tc>
      </w:tr>
      <w:tr w:rsidR="00FB78EF">
        <w:tblPrEx>
          <w:tblCellMar>
            <w:top w:w="0" w:type="dxa"/>
            <w:left w:w="0" w:type="dxa"/>
            <w:bottom w:w="0" w:type="dxa"/>
            <w:right w:w="0" w:type="dxa"/>
          </w:tblCellMar>
        </w:tblPrEx>
        <w:trPr>
          <w:trHeight w:val="3359"/>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81"/>
              </w:numPr>
            </w:pPr>
            <w:r>
              <w:rPr>
                <w:rFonts w:eastAsia="Arial Unicode MS" w:cs="Arial Unicode MS"/>
                <w:lang w:val="en-US"/>
              </w:rPr>
              <w:t>Computer software resulting from or related to work or projects performed or to be performed for any Party or for clients of any Party, of any type or form in any stage of actual or anticipated research, development and innovation, including but not limite</w:t>
            </w:r>
            <w:r>
              <w:rPr>
                <w:rFonts w:eastAsia="Arial Unicode MS" w:cs="Arial Unicode MS"/>
                <w:lang w:val="en-US"/>
              </w:rPr>
              <w:t xml:space="preserve">d to, programmes and programme modules, routines and subroutines, flowcharts, source code, object code and load modules, programming, programme patches and system designs;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82"/>
              </w:numPr>
            </w:pPr>
            <w:r>
              <w:rPr>
                <w:lang w:val="it-IT"/>
              </w:rPr>
              <w:t>poc</w:t>
            </w:r>
            <w:r>
              <w:t>̌</w:t>
            </w:r>
            <w:r>
              <w:t xml:space="preserve">ítačového software vzniklého z nebo majícího souvislost s prací nebo projekty </w:t>
            </w:r>
            <w:r>
              <w:t>vykonanými, vykoná</w:t>
            </w:r>
            <w:r>
              <w:rPr>
                <w:lang w:val="nl-NL"/>
              </w:rPr>
              <w:t>van</w:t>
            </w:r>
            <w:r>
              <w:t>ými nebo v budoucnu vykoná</w:t>
            </w:r>
            <w:r>
              <w:rPr>
                <w:lang w:val="nl-NL"/>
              </w:rPr>
              <w:t>van</w:t>
            </w:r>
            <w:r>
              <w:t>ými pro jakoukoliv Smluvní stranu nebo pro klienty jak</w:t>
            </w:r>
            <w:r>
              <w:rPr>
                <w:lang w:val="fr-FR"/>
              </w:rPr>
              <w:t>é</w:t>
            </w:r>
            <w:r>
              <w:t>koliv Smluvní strany, jak</w:t>
            </w:r>
            <w:r>
              <w:rPr>
                <w:lang w:val="fr-FR"/>
              </w:rPr>
              <w:t>é</w:t>
            </w:r>
            <w:r>
              <w:t>hokoliv typu nebo formy v jak</w:t>
            </w:r>
            <w:r>
              <w:rPr>
                <w:lang w:val="fr-FR"/>
              </w:rPr>
              <w:t>é</w:t>
            </w:r>
            <w:r>
              <w:t>koliv fázi nebo v prováděn</w:t>
            </w:r>
            <w:r>
              <w:rPr>
                <w:lang w:val="fr-FR"/>
              </w:rPr>
              <w:t>é</w:t>
            </w:r>
            <w:r>
              <w:t>m nebo předpokládan</w:t>
            </w:r>
            <w:r>
              <w:rPr>
                <w:lang w:val="fr-FR"/>
              </w:rPr>
              <w:t>é</w:t>
            </w:r>
            <w:r>
              <w:t>m výzkumu, vývoji a inovacích, včetně, nikol</w:t>
            </w:r>
            <w:r>
              <w:t>iv však pouze, programů a programových modulů, rutin a podrutin, diagramů, zdrojového k</w:t>
            </w:r>
            <w:r>
              <w:rPr>
                <w:lang w:val="es-ES_tradnl"/>
              </w:rPr>
              <w:t>ó</w:t>
            </w:r>
            <w:r>
              <w:t>du, objektového k</w:t>
            </w:r>
            <w:r>
              <w:rPr>
                <w:lang w:val="es-ES_tradnl"/>
              </w:rPr>
              <w:t>ó</w:t>
            </w:r>
            <w:r>
              <w:t>du a načitatelných modulů, programování, programovacích</w:t>
            </w:r>
            <w:r>
              <w:rPr>
                <w:lang w:val="de-DE"/>
              </w:rPr>
              <w:t xml:space="preserve"> z</w:t>
            </w:r>
            <w:r>
              <w:t>áplat a návrhů syst</w:t>
            </w:r>
            <w:r>
              <w:rPr>
                <w:lang w:val="fr-FR"/>
              </w:rPr>
              <w:t>é</w:t>
            </w:r>
            <w:r>
              <w:t>mu,</w:t>
            </w:r>
          </w:p>
        </w:tc>
      </w:tr>
      <w:tr w:rsidR="00FB78EF">
        <w:tblPrEx>
          <w:tblCellMar>
            <w:top w:w="0" w:type="dxa"/>
            <w:left w:w="0" w:type="dxa"/>
            <w:bottom w:w="0" w:type="dxa"/>
            <w:right w:w="0" w:type="dxa"/>
          </w:tblCellMar>
        </w:tblPrEx>
        <w:trPr>
          <w:trHeight w:val="312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83"/>
              </w:numPr>
            </w:pPr>
            <w:r>
              <w:rPr>
                <w:rFonts w:eastAsia="Arial Unicode MS" w:cs="Arial Unicode MS"/>
                <w:lang w:val="en-US"/>
              </w:rPr>
              <w:t xml:space="preserve">Information relating to the property rights of any Party prior to </w:t>
            </w:r>
            <w:r>
              <w:rPr>
                <w:rFonts w:eastAsia="Arial Unicode MS" w:cs="Arial Unicode MS"/>
                <w:lang w:val="en-US"/>
              </w:rPr>
              <w:t>any public disclosure of such information, including but not limited to, the nature of the proprietary rights, production data, technical and engineering data, test data and test results, the status and details of research, development and innovation of pr</w:t>
            </w:r>
            <w:r>
              <w:rPr>
                <w:rFonts w:eastAsia="Arial Unicode MS" w:cs="Arial Unicode MS"/>
                <w:lang w:val="en-US"/>
              </w:rPr>
              <w:t>oducts and services and, information regarding acquiring, protecting, enforcing and licensing proprietary rights, including patents, copyrights, designs and trade secrets;</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84"/>
              </w:numPr>
            </w:pPr>
            <w:r>
              <w:t>informací vztahujících se k vlastnickým právům jak</w:t>
            </w:r>
            <w:r>
              <w:rPr>
                <w:lang w:val="fr-FR"/>
              </w:rPr>
              <w:t>é</w:t>
            </w:r>
            <w:r>
              <w:t>koliv Smluvní strany před jakým</w:t>
            </w:r>
            <w:r>
              <w:t>koliv veřejným poskytnutím nebo vyzrazením takov</w:t>
            </w:r>
            <w:r>
              <w:rPr>
                <w:lang w:val="fr-FR"/>
              </w:rPr>
              <w:t xml:space="preserve">é </w:t>
            </w:r>
            <w:r>
              <w:t>informace, včetně, nikoliv však pouze, povahy</w:t>
            </w:r>
            <w:r>
              <w:rPr>
                <w:lang w:val="it-IT"/>
              </w:rPr>
              <w:t xml:space="preserve"> propriet</w:t>
            </w:r>
            <w:r>
              <w:t>árních práv, produkčních dat, technických</w:t>
            </w:r>
            <w:r>
              <w:rPr>
                <w:lang w:val="pt-PT"/>
              </w:rPr>
              <w:t xml:space="preserve"> a in</w:t>
            </w:r>
            <w:r>
              <w:t>ženýrských dat, testovacích dat a výsledků testů, stavu a podrobností výzkumu, vývoje a inovací produ</w:t>
            </w:r>
            <w:r>
              <w:t xml:space="preserve">ktů a služeb, a informací týkajících se získávání, ochrany, vynucování a licencování </w:t>
            </w:r>
            <w:r>
              <w:rPr>
                <w:lang w:val="it-IT"/>
              </w:rPr>
              <w:t>propriet</w:t>
            </w:r>
            <w:r>
              <w:t xml:space="preserve">árních práv, včetně </w:t>
            </w:r>
            <w:r>
              <w:rPr>
                <w:lang w:val="de-DE"/>
              </w:rPr>
              <w:t>patentu</w:t>
            </w:r>
            <w:r>
              <w:t>̊</w:t>
            </w:r>
            <w:r>
              <w:t xml:space="preserve">, autorských práv, návrhů a obchodních tajemství, </w:t>
            </w:r>
          </w:p>
        </w:tc>
      </w:tr>
      <w:tr w:rsidR="00FB78EF">
        <w:tblPrEx>
          <w:tblCellMar>
            <w:top w:w="0" w:type="dxa"/>
            <w:left w:w="0" w:type="dxa"/>
            <w:bottom w:w="0" w:type="dxa"/>
            <w:right w:w="0" w:type="dxa"/>
          </w:tblCellMar>
        </w:tblPrEx>
        <w:trPr>
          <w:trHeight w:val="240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85"/>
              </w:numPr>
            </w:pPr>
            <w:r>
              <w:rPr>
                <w:rFonts w:eastAsia="Arial Unicode MS" w:cs="Arial Unicode MS"/>
                <w:lang w:val="en-US"/>
              </w:rPr>
              <w:t>Operational information, including but not limited to, internal personnel and f</w:t>
            </w:r>
            <w:r>
              <w:rPr>
                <w:rFonts w:eastAsia="Arial Unicode MS" w:cs="Arial Unicode MS"/>
                <w:lang w:val="en-US"/>
              </w:rPr>
              <w:t>inancial information, vendor names and other vendor information, including vendor characteristics, services and agreements, purchasing and internal cost information, internal services and operational manuals and, the manner and methods of conducting the bu</w:t>
            </w:r>
            <w:r>
              <w:rPr>
                <w:rFonts w:eastAsia="Arial Unicode MS" w:cs="Arial Unicode MS"/>
                <w:lang w:val="en-US"/>
              </w:rPr>
              <w:t>siness of any Party;</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86"/>
              </w:numPr>
            </w:pPr>
            <w:r>
              <w:t>provozních informací, včetně, nikoliv však pouze, vnitřních informací</w:t>
            </w:r>
            <w:r>
              <w:rPr>
                <w:lang w:val="pt-PT"/>
              </w:rPr>
              <w:t xml:space="preserve"> o person</w:t>
            </w:r>
            <w:r>
              <w:t>álu a financích, jm</w:t>
            </w:r>
            <w:r>
              <w:rPr>
                <w:lang w:val="fr-FR"/>
              </w:rPr>
              <w:t>é</w:t>
            </w:r>
            <w:r>
              <w:t xml:space="preserve">na dodavatelů a jiných informací o dodavatelích, včetně dodavatelských charakteristik, služeb a smluv, informací o nákupních i </w:t>
            </w:r>
            <w:r>
              <w:t>vnitřních cenách a nákladech, vnitřních služeb a provozních</w:t>
            </w:r>
            <w:r>
              <w:rPr>
                <w:lang w:val="en-US"/>
              </w:rPr>
              <w:t xml:space="preserve"> manu</w:t>
            </w:r>
            <w:r>
              <w:t>álů, a způ</w:t>
            </w:r>
            <w:r>
              <w:rPr>
                <w:lang w:val="es-ES_tradnl"/>
              </w:rPr>
              <w:t>sob</w:t>
            </w:r>
            <w:r>
              <w:t>u a metod provozu a obchodování jak</w:t>
            </w:r>
            <w:r>
              <w:rPr>
                <w:lang w:val="fr-FR"/>
              </w:rPr>
              <w:t>é</w:t>
            </w:r>
            <w:r>
              <w:t xml:space="preserve">koliv Smluvní strany, </w:t>
            </w:r>
          </w:p>
        </w:tc>
      </w:tr>
      <w:tr w:rsidR="00FB78EF">
        <w:tblPrEx>
          <w:tblCellMar>
            <w:top w:w="0" w:type="dxa"/>
            <w:left w:w="0" w:type="dxa"/>
            <w:bottom w:w="0" w:type="dxa"/>
            <w:right w:w="0" w:type="dxa"/>
          </w:tblCellMar>
        </w:tblPrEx>
        <w:trPr>
          <w:trHeight w:val="264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87"/>
              </w:numPr>
            </w:pPr>
            <w:r>
              <w:rPr>
                <w:rFonts w:eastAsia="Arial Unicode MS" w:cs="Arial Unicode MS"/>
                <w:lang w:val="en-US"/>
              </w:rPr>
              <w:t xml:space="preserve">Marketing and development information, including but not limited to marketing and development plans, price and cost </w:t>
            </w:r>
            <w:r>
              <w:rPr>
                <w:rFonts w:eastAsia="Arial Unicode MS" w:cs="Arial Unicode MS"/>
                <w:lang w:val="en-US"/>
              </w:rPr>
              <w:t xml:space="preserve">data, price and free amounts, pricing and billing policies, quoting procedure, marketing techniques and methods of obtaining business, forecasts and forecast assumptions and volumes and future plans and potential strategies of any Party which have been or </w:t>
            </w:r>
            <w:r>
              <w:rPr>
                <w:rFonts w:eastAsia="Arial Unicode MS" w:cs="Arial Unicode MS"/>
                <w:lang w:val="en-US"/>
              </w:rPr>
              <w:t>are being considered;</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88"/>
              </w:numPr>
            </w:pPr>
            <w:r>
              <w:t>marketingových a vývojových informací, včetně, nikoliv však pouze, marketingových a rozvojových plánů, cenových a nákladových dat, částek cen a slev, cenových a účetních politik, postupů cenových nabí</w:t>
            </w:r>
            <w:r>
              <w:rPr>
                <w:lang w:val="nl-NL"/>
              </w:rPr>
              <w:t>dek, marketingov</w:t>
            </w:r>
            <w:r>
              <w:t xml:space="preserve">ých technik </w:t>
            </w:r>
            <w:r>
              <w:t>a metod získávání obchodů, předpovědí a předpokladů předpovědí a objemů, a budoucích plánů a potenciálních strategií jak</w:t>
            </w:r>
            <w:r>
              <w:rPr>
                <w:lang w:val="fr-FR"/>
              </w:rPr>
              <w:t>é</w:t>
            </w:r>
            <w:r>
              <w:t>koliv Smluvní strany, kter</w:t>
            </w:r>
            <w:r>
              <w:rPr>
                <w:lang w:val="fr-FR"/>
              </w:rPr>
              <w:t xml:space="preserve">é </w:t>
            </w:r>
            <w:r>
              <w:t xml:space="preserve">byly nebo jsou zvažovány, </w:t>
            </w:r>
          </w:p>
        </w:tc>
      </w:tr>
      <w:tr w:rsidR="00FB78EF">
        <w:tblPrEx>
          <w:tblCellMar>
            <w:top w:w="0" w:type="dxa"/>
            <w:left w:w="0" w:type="dxa"/>
            <w:bottom w:w="0" w:type="dxa"/>
            <w:right w:w="0" w:type="dxa"/>
          </w:tblCellMar>
        </w:tblPrEx>
        <w:trPr>
          <w:trHeight w:val="216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89"/>
              </w:numPr>
            </w:pPr>
            <w:r>
              <w:rPr>
                <w:rFonts w:eastAsia="Arial Unicode MS" w:cs="Arial Unicode MS"/>
                <w:lang w:val="en-US"/>
              </w:rPr>
              <w:t>Customer information, including, but not limited to, names of customers and their representatives, contracts and their contents and parties, customer services, data provided by customers and the type, quantity and specifications of products and services pu</w:t>
            </w:r>
            <w:r>
              <w:rPr>
                <w:rFonts w:eastAsia="Arial Unicode MS" w:cs="Arial Unicode MS"/>
                <w:lang w:val="en-US"/>
              </w:rPr>
              <w:t xml:space="preserve">rchased, leased, licensed or received by customers of any Party;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90"/>
              </w:numPr>
            </w:pPr>
            <w:r>
              <w:t>informací o zákaznících, včetně, nikoliv však pouze, jmen</w:t>
            </w:r>
            <w:r>
              <w:rPr>
                <w:lang w:val="de-DE"/>
              </w:rPr>
              <w:t xml:space="preserve"> z</w:t>
            </w:r>
            <w:r>
              <w:t>ákazníků a jejich zástupců, smluv a jejich obsahu a stran, zákaznických služeb, dat poskytnutých</w:t>
            </w:r>
            <w:r>
              <w:rPr>
                <w:lang w:val="de-DE"/>
              </w:rPr>
              <w:t xml:space="preserve"> z</w:t>
            </w:r>
            <w:r>
              <w:t>ákazníky a typů, množství a s</w:t>
            </w:r>
            <w:r>
              <w:t>pecifikací produktů a služeb nakoupených, pronajatých, licencovaných nebo obdržený</w:t>
            </w:r>
            <w:r>
              <w:rPr>
                <w:lang w:val="de-DE"/>
              </w:rPr>
              <w:t>ch z</w:t>
            </w:r>
            <w:r>
              <w:t>ákazníky jak</w:t>
            </w:r>
            <w:r>
              <w:rPr>
                <w:lang w:val="fr-FR"/>
              </w:rPr>
              <w:t>é</w:t>
            </w:r>
            <w:r>
              <w:t xml:space="preserve">koliv Smluvní strany, </w:t>
            </w:r>
          </w:p>
        </w:tc>
      </w:tr>
      <w:tr w:rsidR="00FB78EF">
        <w:tblPrEx>
          <w:tblCellMar>
            <w:top w:w="0" w:type="dxa"/>
            <w:left w:w="0" w:type="dxa"/>
            <w:bottom w:w="0" w:type="dxa"/>
            <w:right w:w="0" w:type="dxa"/>
          </w:tblCellMar>
        </w:tblPrEx>
        <w:trPr>
          <w:trHeight w:val="120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91"/>
              </w:numPr>
            </w:pPr>
            <w:r>
              <w:rPr>
                <w:rFonts w:eastAsia="Arial Unicode MS" w:cs="Arial Unicode MS"/>
                <w:lang w:val="en-US"/>
              </w:rPr>
              <w:t>Any information that has been disclosed by a third party to any Party and is governed by a non-disclosure agreement entered into bet</w:t>
            </w:r>
            <w:r>
              <w:rPr>
                <w:rFonts w:eastAsia="Arial Unicode MS" w:cs="Arial Unicode MS"/>
                <w:lang w:val="en-US"/>
              </w:rPr>
              <w:t xml:space="preserve">ween that third party and the other Party;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92"/>
              </w:numPr>
            </w:pPr>
            <w:r>
              <w:t>jakékoliv informace, která byla poskytnuta třetí stranou jak</w:t>
            </w:r>
            <w:r>
              <w:rPr>
                <w:lang w:val="fr-FR"/>
              </w:rPr>
              <w:t>é</w:t>
            </w:r>
            <w:r>
              <w:t>koliv Smluvní straně a která podl</w:t>
            </w:r>
            <w:r>
              <w:rPr>
                <w:lang w:val="fr-FR"/>
              </w:rPr>
              <w:t>é</w:t>
            </w:r>
            <w:r>
              <w:t xml:space="preserve">há dohodě o mlčenlivosti mezi touto třetí stranou a druhou Smluvní stranou, </w:t>
            </w:r>
          </w:p>
        </w:tc>
      </w:tr>
      <w:tr w:rsidR="00FB78EF">
        <w:tblPrEx>
          <w:tblCellMar>
            <w:top w:w="0" w:type="dxa"/>
            <w:left w:w="0" w:type="dxa"/>
            <w:bottom w:w="0" w:type="dxa"/>
            <w:right w:w="0" w:type="dxa"/>
          </w:tblCellMar>
        </w:tblPrEx>
        <w:trPr>
          <w:trHeight w:val="72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93"/>
              </w:numPr>
            </w:pPr>
            <w:r>
              <w:rPr>
                <w:rFonts w:eastAsia="Arial Unicode MS" w:cs="Arial Unicode MS"/>
                <w:lang w:val="en-US"/>
              </w:rPr>
              <w:t xml:space="preserve">This Agreement, including but not limited to its existence, its contents and its conditions;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94"/>
              </w:numPr>
            </w:pPr>
            <w:r>
              <w:t xml:space="preserve">této Smlouvy, včetně, nikoliv však pouze, její existence, jejího obsahu a jejích podmínek. </w:t>
            </w:r>
          </w:p>
        </w:tc>
      </w:tr>
      <w:tr w:rsidR="00FB78EF">
        <w:tblPrEx>
          <w:tblCellMar>
            <w:top w:w="0" w:type="dxa"/>
            <w:left w:w="0" w:type="dxa"/>
            <w:bottom w:w="0" w:type="dxa"/>
            <w:right w:w="0" w:type="dxa"/>
          </w:tblCellMar>
        </w:tblPrEx>
        <w:trPr>
          <w:trHeight w:val="48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95"/>
              </w:numPr>
            </w:pPr>
            <w:r>
              <w:rPr>
                <w:rFonts w:eastAsia="Arial Unicode MS" w:cs="Arial Unicode MS"/>
                <w:lang w:val="en-US"/>
              </w:rPr>
              <w:t xml:space="preserve">The Confidential Information of each Party will not include information that: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96"/>
              </w:numPr>
            </w:pPr>
            <w:r>
              <w:t>Důvěrn</w:t>
            </w:r>
            <w:r>
              <w:rPr>
                <w:lang w:val="fr-FR"/>
              </w:rPr>
              <w:t xml:space="preserve">é </w:t>
            </w:r>
            <w:r>
              <w:t>informace každ</w:t>
            </w:r>
            <w:r>
              <w:rPr>
                <w:lang w:val="fr-FR"/>
              </w:rPr>
              <w:t xml:space="preserve">é </w:t>
            </w:r>
            <w:r>
              <w:t>Smluvní strany nebudou zahrnovat informace, kter</w:t>
            </w:r>
            <w:r>
              <w:rPr>
                <w:lang w:val="fr-FR"/>
              </w:rPr>
              <w:t>é</w:t>
            </w:r>
            <w:r>
              <w:t xml:space="preserve">: </w:t>
            </w:r>
          </w:p>
        </w:tc>
      </w:tr>
      <w:tr w:rsidR="00FB78EF">
        <w:tblPrEx>
          <w:tblCellMar>
            <w:top w:w="0" w:type="dxa"/>
            <w:left w:w="0" w:type="dxa"/>
            <w:bottom w:w="0" w:type="dxa"/>
            <w:right w:w="0" w:type="dxa"/>
          </w:tblCellMar>
        </w:tblPrEx>
        <w:trPr>
          <w:trHeight w:val="48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97"/>
              </w:numPr>
            </w:pPr>
            <w:r>
              <w:rPr>
                <w:rFonts w:eastAsia="Arial Unicode MS" w:cs="Arial Unicode MS"/>
                <w:lang w:val="en-US"/>
              </w:rPr>
              <w:t>Is generally known in the industry of the</w:t>
            </w:r>
            <w:r>
              <w:rPr>
                <w:rFonts w:eastAsia="Arial Unicode MS" w:cs="Arial Unicode MS"/>
              </w:rPr>
              <w:t xml:space="preserve"> Party;</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98"/>
              </w:numPr>
            </w:pPr>
            <w:r>
              <w:t>jsou obecně znám</w:t>
            </w:r>
            <w:r>
              <w:rPr>
                <w:lang w:val="fr-FR"/>
              </w:rPr>
              <w:t xml:space="preserve">é </w:t>
            </w:r>
            <w:r>
              <w:t>v oboru činnosti takov</w:t>
            </w:r>
            <w:r>
              <w:rPr>
                <w:lang w:val="fr-FR"/>
              </w:rPr>
              <w:t xml:space="preserve">é </w:t>
            </w:r>
            <w:r>
              <w:t>Smluv</w:t>
            </w:r>
            <w:r>
              <w:t xml:space="preserve">ní strany; </w:t>
            </w:r>
          </w:p>
        </w:tc>
      </w:tr>
      <w:tr w:rsidR="00FB78EF">
        <w:tblPrEx>
          <w:tblCellMar>
            <w:top w:w="0" w:type="dxa"/>
            <w:left w:w="0" w:type="dxa"/>
            <w:bottom w:w="0" w:type="dxa"/>
            <w:right w:w="0" w:type="dxa"/>
          </w:tblCellMar>
        </w:tblPrEx>
        <w:trPr>
          <w:trHeight w:val="72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99"/>
              </w:numPr>
            </w:pPr>
            <w:r>
              <w:rPr>
                <w:rFonts w:eastAsia="Arial Unicode MS" w:cs="Arial Unicode MS"/>
                <w:lang w:val="en-US"/>
              </w:rPr>
              <w:t>Is now or subsequently become</w:t>
            </w:r>
            <w:r>
              <w:rPr>
                <w:rFonts w:eastAsia="Arial Unicode MS" w:cs="Arial Unicode MS"/>
              </w:rPr>
              <w:t xml:space="preserve">s </w:t>
            </w:r>
            <w:r>
              <w:rPr>
                <w:rFonts w:eastAsia="Arial Unicode MS" w:cs="Arial Unicode MS"/>
                <w:lang w:val="en-US"/>
              </w:rPr>
              <w:t>generally available to the public through no wrongful act of the other Party;</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100"/>
              </w:numPr>
            </w:pPr>
            <w:r>
              <w:t xml:space="preserve">jsou nyní, nebo se následně stanou, obecně dostupnými veřejnosti bez zavinění druhou Smluvní stranou; </w:t>
            </w:r>
          </w:p>
        </w:tc>
      </w:tr>
      <w:tr w:rsidR="00FB78EF">
        <w:tblPrEx>
          <w:tblCellMar>
            <w:top w:w="0" w:type="dxa"/>
            <w:left w:w="0" w:type="dxa"/>
            <w:bottom w:w="0" w:type="dxa"/>
            <w:right w:w="0" w:type="dxa"/>
          </w:tblCellMar>
        </w:tblPrEx>
        <w:trPr>
          <w:trHeight w:val="72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101"/>
              </w:numPr>
            </w:pPr>
            <w:r>
              <w:rPr>
                <w:rFonts w:eastAsia="Arial Unicode MS" w:cs="Arial Unicode MS"/>
                <w:lang w:val="en-US"/>
              </w:rPr>
              <w:t xml:space="preserve">Was rightfully in the possession of the other Party prior to the disclosure to the other Party;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102"/>
              </w:numPr>
            </w:pPr>
            <w:r>
              <w:t>byly právoplatně k dispozici druh</w:t>
            </w:r>
            <w:r>
              <w:rPr>
                <w:lang w:val="fr-FR"/>
              </w:rPr>
              <w:t xml:space="preserve">é </w:t>
            </w:r>
            <w:r>
              <w:t>Smluvní straně před poskytnutím druh</w:t>
            </w:r>
            <w:r>
              <w:rPr>
                <w:lang w:val="fr-FR"/>
              </w:rPr>
              <w:t xml:space="preserve">é </w:t>
            </w:r>
            <w:r>
              <w:t xml:space="preserve">Smluvní straně; </w:t>
            </w:r>
          </w:p>
        </w:tc>
      </w:tr>
      <w:tr w:rsidR="00FB78EF">
        <w:tblPrEx>
          <w:tblCellMar>
            <w:top w:w="0" w:type="dxa"/>
            <w:left w:w="0" w:type="dxa"/>
            <w:bottom w:w="0" w:type="dxa"/>
            <w:right w:w="0" w:type="dxa"/>
          </w:tblCellMar>
        </w:tblPrEx>
        <w:trPr>
          <w:trHeight w:val="72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103"/>
              </w:numPr>
            </w:pPr>
            <w:r>
              <w:rPr>
                <w:rFonts w:eastAsia="Arial Unicode MS" w:cs="Arial Unicode MS"/>
                <w:lang w:val="en-US"/>
              </w:rPr>
              <w:t>Is independently created by the other Party without direct or in</w:t>
            </w:r>
            <w:r>
              <w:rPr>
                <w:rFonts w:eastAsia="Arial Unicode MS" w:cs="Arial Unicode MS"/>
                <w:lang w:val="en-US"/>
              </w:rPr>
              <w:t xml:space="preserve">direct use of the Confidential Information;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104"/>
              </w:numPr>
            </w:pPr>
            <w:r>
              <w:t>jsou nezávisle vytvořeny druhou Smluvní stranou bez přím</w:t>
            </w:r>
            <w:r>
              <w:rPr>
                <w:lang w:val="fr-FR"/>
              </w:rPr>
              <w:t>é</w:t>
            </w:r>
            <w:r>
              <w:t>ho nebo nepřím</w:t>
            </w:r>
            <w:r>
              <w:rPr>
                <w:lang w:val="fr-FR"/>
              </w:rPr>
              <w:t>é</w:t>
            </w:r>
            <w:r>
              <w:t xml:space="preserve">ho použití Důvěrných informací; </w:t>
            </w:r>
          </w:p>
        </w:tc>
      </w:tr>
      <w:tr w:rsidR="00FB78EF">
        <w:tblPrEx>
          <w:tblCellMar>
            <w:top w:w="0" w:type="dxa"/>
            <w:left w:w="0" w:type="dxa"/>
            <w:bottom w:w="0" w:type="dxa"/>
            <w:right w:w="0" w:type="dxa"/>
          </w:tblCellMar>
        </w:tblPrEx>
        <w:trPr>
          <w:trHeight w:val="72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105"/>
              </w:numPr>
            </w:pPr>
            <w:r>
              <w:rPr>
                <w:rFonts w:eastAsia="Arial Unicode MS" w:cs="Arial Unicode MS"/>
                <w:lang w:val="en-US"/>
              </w:rPr>
              <w:t xml:space="preserve">The other Party rightfully obtains from a third party who has the right to transfer or disclose it;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106"/>
              </w:numPr>
            </w:pPr>
            <w:r>
              <w:t>druhá Smluvní strana právoplatně získá od třetí strany, která je má právo přen</w:t>
            </w:r>
            <w:r>
              <w:rPr>
                <w:lang w:val="fr-FR"/>
              </w:rPr>
              <w:t>é</w:t>
            </w:r>
            <w:r>
              <w:t xml:space="preserve">st nebo poskytnout; </w:t>
            </w:r>
          </w:p>
        </w:tc>
      </w:tr>
      <w:tr w:rsidR="00FB78EF">
        <w:tblPrEx>
          <w:tblCellMar>
            <w:top w:w="0" w:type="dxa"/>
            <w:left w:w="0" w:type="dxa"/>
            <w:bottom w:w="0" w:type="dxa"/>
            <w:right w:w="0" w:type="dxa"/>
          </w:tblCellMar>
        </w:tblPrEx>
        <w:trPr>
          <w:trHeight w:val="2159"/>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07"/>
              </w:numPr>
            </w:pPr>
            <w:r>
              <w:rPr>
                <w:rFonts w:eastAsia="Arial Unicode MS" w:cs="Arial Unicode MS"/>
                <w:lang w:val="en-US"/>
              </w:rPr>
              <w:t>The Parties agree to keep all Confidential Information absolutely confidential and protect its release from the public. The Parties agree not to divulge, reveal, report or use for any purpose, any of the Confidential Information which each Party has obtain</w:t>
            </w:r>
            <w:r>
              <w:rPr>
                <w:rFonts w:eastAsia="Arial Unicode MS" w:cs="Arial Unicode MS"/>
                <w:lang w:val="en-US"/>
              </w:rPr>
              <w:t xml:space="preserve">ed or which was disclosed to other Party by such Party.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08"/>
              </w:numPr>
            </w:pPr>
            <w:r>
              <w:t>Smluvní strany se zavazují, že budou uchová</w:t>
            </w:r>
            <w:r>
              <w:rPr>
                <w:lang w:val="nl-NL"/>
              </w:rPr>
              <w:t>vat Du</w:t>
            </w:r>
            <w:r>
              <w:t>̊</w:t>
            </w:r>
            <w:r>
              <w:t>věrn</w:t>
            </w:r>
            <w:r>
              <w:rPr>
                <w:lang w:val="fr-FR"/>
              </w:rPr>
              <w:t xml:space="preserve">é </w:t>
            </w:r>
            <w:r>
              <w:t>informace v naprost</w:t>
            </w:r>
            <w:r>
              <w:rPr>
                <w:lang w:val="fr-FR"/>
              </w:rPr>
              <w:t xml:space="preserve">é </w:t>
            </w:r>
            <w:r>
              <w:t>důvěrnosti a bránit jejich zveřejnění veřejnosti. Smluvní strany se zavazují, že nebudou vyzrazovat, odhalovat, hlás</w:t>
            </w:r>
            <w:r>
              <w:t>it nebo používat pro jakýkoliv důvod jakoukoliv Důvěrnou informaci, kterou každá Smluvní strana získala nebo která byla druh</w:t>
            </w:r>
            <w:r>
              <w:rPr>
                <w:lang w:val="fr-FR"/>
              </w:rPr>
              <w:t xml:space="preserve">é </w:t>
            </w:r>
            <w:r>
              <w:t xml:space="preserve">Smluvní straně poskytnuta touto Smluvní stranou. </w:t>
            </w:r>
          </w:p>
        </w:tc>
      </w:tr>
      <w:tr w:rsidR="00FB78EF">
        <w:tblPrEx>
          <w:tblCellMar>
            <w:top w:w="0" w:type="dxa"/>
            <w:left w:w="0" w:type="dxa"/>
            <w:bottom w:w="0" w:type="dxa"/>
            <w:right w:w="0" w:type="dxa"/>
          </w:tblCellMar>
        </w:tblPrEx>
        <w:trPr>
          <w:trHeight w:val="120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09"/>
              </w:numPr>
            </w:pPr>
            <w:r>
              <w:rPr>
                <w:rFonts w:eastAsia="Arial Unicode MS" w:cs="Arial Unicode MS"/>
                <w:lang w:val="en-US"/>
              </w:rPr>
              <w:t>The Parties agree that if there is any question as to such disclosure</w:t>
            </w:r>
            <w:r>
              <w:rPr>
                <w:rFonts w:eastAsia="Arial Unicode MS" w:cs="Arial Unicode MS"/>
              </w:rPr>
              <w:t>,</w:t>
            </w:r>
            <w:r>
              <w:rPr>
                <w:rFonts w:eastAsia="Arial Unicode MS" w:cs="Arial Unicode MS"/>
                <w:lang w:val="en-US"/>
              </w:rPr>
              <w:t xml:space="preserve"> then each Party will seek out the other Party prior to making any disclosure of the Confidential Information.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10"/>
              </w:numPr>
            </w:pPr>
            <w:r>
              <w:t>Smluvní strany souhlasí, že pokud nastane jakákoliv otázka ohledně takov</w:t>
            </w:r>
            <w:r>
              <w:rPr>
                <w:lang w:val="fr-FR"/>
              </w:rPr>
              <w:t>é</w:t>
            </w:r>
            <w:r>
              <w:t xml:space="preserve">ho poskytnutí, pak každá Smluvní strana vyhledá druhou Smluvní stranu </w:t>
            </w:r>
            <w:r>
              <w:t>př</w:t>
            </w:r>
            <w:r>
              <w:rPr>
                <w:lang w:val="it-IT"/>
              </w:rPr>
              <w:t>ed uc</w:t>
            </w:r>
            <w:r>
              <w:t>̌</w:t>
            </w:r>
            <w:r>
              <w:t>iněním jak</w:t>
            </w:r>
            <w:r>
              <w:rPr>
                <w:lang w:val="fr-FR"/>
              </w:rPr>
              <w:t>é</w:t>
            </w:r>
            <w:r>
              <w:t>hokoliv poskytnutí Důvěrn</w:t>
            </w:r>
            <w:r>
              <w:rPr>
                <w:lang w:val="fr-FR"/>
              </w:rPr>
              <w:t xml:space="preserve">é </w:t>
            </w:r>
            <w:r>
              <w:t xml:space="preserve">informace. </w:t>
            </w:r>
          </w:p>
        </w:tc>
      </w:tr>
      <w:tr w:rsidR="00FB78EF">
        <w:tblPrEx>
          <w:tblCellMar>
            <w:top w:w="0" w:type="dxa"/>
            <w:left w:w="0" w:type="dxa"/>
            <w:bottom w:w="0" w:type="dxa"/>
            <w:right w:w="0" w:type="dxa"/>
          </w:tblCellMar>
        </w:tblPrEx>
        <w:trPr>
          <w:trHeight w:val="288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11"/>
              </w:numPr>
            </w:pPr>
            <w:r>
              <w:rPr>
                <w:rFonts w:eastAsia="Arial Unicode MS" w:cs="Arial Unicode MS"/>
                <w:lang w:val="en-US"/>
              </w:rPr>
              <w:t>The Parties agree and acknowledge that the Confidential Information is of a proprietary and confidential nature and that any disclosure of the Confidential Information to a third party in breach of this Agreement cannot be reasonably or adequately compensa</w:t>
            </w:r>
            <w:r>
              <w:rPr>
                <w:rFonts w:eastAsia="Arial Unicode MS" w:cs="Arial Unicode MS"/>
                <w:lang w:val="en-US"/>
              </w:rPr>
              <w:t xml:space="preserve">ted for in money damages, would cause irreparable injury to the other Party, would gravely affect the effective and successful conduct of the business and goodwill of the other Party and would be a material breach of this Agreement.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12"/>
              </w:numPr>
            </w:pPr>
            <w:r>
              <w:t>Smluvní strany souhlas</w:t>
            </w:r>
            <w:r>
              <w:t>í a potvrzují, ž</w:t>
            </w:r>
            <w:r>
              <w:rPr>
                <w:lang w:val="nl-NL"/>
              </w:rPr>
              <w:t>e Du</w:t>
            </w:r>
            <w:r>
              <w:t>̊</w:t>
            </w:r>
            <w:r>
              <w:t>věrn</w:t>
            </w:r>
            <w:r>
              <w:rPr>
                <w:lang w:val="fr-FR"/>
              </w:rPr>
              <w:t xml:space="preserve">é </w:t>
            </w:r>
            <w:r>
              <w:t xml:space="preserve">informace jsou proprietární </w:t>
            </w:r>
            <w:r>
              <w:rPr>
                <w:lang w:val="it-IT"/>
              </w:rPr>
              <w:t>a du</w:t>
            </w:r>
            <w:r>
              <w:t>̊</w:t>
            </w:r>
            <w:r>
              <w:t>věrn</w:t>
            </w:r>
            <w:r>
              <w:rPr>
                <w:lang w:val="fr-FR"/>
              </w:rPr>
              <w:t xml:space="preserve">é </w:t>
            </w:r>
            <w:r>
              <w:t>povahy a že jak</w:t>
            </w:r>
            <w:r>
              <w:rPr>
                <w:lang w:val="fr-FR"/>
              </w:rPr>
              <w:t>é</w:t>
            </w:r>
            <w:r>
              <w:t>koliv poskytnutí Důvěrných informací třetí straně v rozporu s touto Smlouvou nemůže být rozumně nebo adekvátně kompenzová</w:t>
            </w:r>
            <w:r>
              <w:rPr>
                <w:lang w:val="it-IT"/>
              </w:rPr>
              <w:t>no pene</w:t>
            </w:r>
            <w:r>
              <w:t>̌ž</w:t>
            </w:r>
            <w:r>
              <w:t>ním odškodněním, způsobilo by nen</w:t>
            </w:r>
            <w:r>
              <w:t>apravitelnou škodu druh</w:t>
            </w:r>
            <w:r>
              <w:rPr>
                <w:lang w:val="fr-FR"/>
              </w:rPr>
              <w:t xml:space="preserve">é </w:t>
            </w:r>
            <w:r>
              <w:t>Smluvní straně</w:t>
            </w:r>
            <w:r>
              <w:rPr>
                <w:lang w:val="da-DK"/>
              </w:rPr>
              <w:t>, me</w:t>
            </w:r>
            <w:r>
              <w:t>̌</w:t>
            </w:r>
            <w:r>
              <w:t>lo by závažný dopad na efektivní a úspěšný provoz a reputaci druh</w:t>
            </w:r>
            <w:r>
              <w:rPr>
                <w:lang w:val="fr-FR"/>
              </w:rPr>
              <w:t xml:space="preserve">é </w:t>
            </w:r>
            <w:r>
              <w:t>Smluvní strany a bylo by závažným porušením t</w:t>
            </w:r>
            <w:r>
              <w:rPr>
                <w:lang w:val="fr-FR"/>
              </w:rPr>
              <w:t>é</w:t>
            </w:r>
            <w:r>
              <w:t xml:space="preserve">to Smlouvy. </w:t>
            </w:r>
          </w:p>
        </w:tc>
      </w:tr>
      <w:tr w:rsidR="00FB78EF">
        <w:tblPrEx>
          <w:tblCellMar>
            <w:top w:w="0" w:type="dxa"/>
            <w:left w:w="0" w:type="dxa"/>
            <w:bottom w:w="0" w:type="dxa"/>
            <w:right w:w="0" w:type="dxa"/>
          </w:tblCellMar>
        </w:tblPrEx>
        <w:trPr>
          <w:trHeight w:val="48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13"/>
              </w:numPr>
            </w:pPr>
            <w:r>
              <w:rPr>
                <w:rFonts w:eastAsia="Arial Unicode MS" w:cs="Arial Unicode MS"/>
                <w:lang w:val="en-US"/>
              </w:rPr>
              <w:t xml:space="preserve">Each Party may disclose any of the Confidential Information: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14"/>
              </w:numPr>
            </w:pPr>
            <w:r>
              <w:t>Každá strana může po</w:t>
            </w:r>
            <w:r>
              <w:t xml:space="preserve">skytnout jakoukoliv Důvěrnou informaci: </w:t>
            </w:r>
          </w:p>
        </w:tc>
      </w:tr>
      <w:tr w:rsidR="00FB78EF">
        <w:tblPrEx>
          <w:tblCellMar>
            <w:top w:w="0" w:type="dxa"/>
            <w:left w:w="0" w:type="dxa"/>
            <w:bottom w:w="0" w:type="dxa"/>
            <w:right w:w="0" w:type="dxa"/>
          </w:tblCellMar>
        </w:tblPrEx>
        <w:trPr>
          <w:trHeight w:val="96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115"/>
              </w:numPr>
            </w:pPr>
            <w:r>
              <w:rPr>
                <w:rFonts w:eastAsia="Arial Unicode MS" w:cs="Arial Unicode MS"/>
                <w:lang w:val="en-US"/>
              </w:rPr>
              <w:t xml:space="preserve">To the extent required by law or by the request or requirement of any judicial, legislative, administrative or other governmental body;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116"/>
              </w:numPr>
            </w:pPr>
            <w:r>
              <w:rPr>
                <w:lang w:val="es-ES_tradnl"/>
              </w:rPr>
              <w:t>do m</w:t>
            </w:r>
            <w:r>
              <w:t>íry vyžadovan</w:t>
            </w:r>
            <w:r>
              <w:rPr>
                <w:lang w:val="fr-FR"/>
              </w:rPr>
              <w:t xml:space="preserve">é </w:t>
            </w:r>
            <w:r>
              <w:t>zákonem nebo na žádost nebo příkaz jak</w:t>
            </w:r>
            <w:r>
              <w:rPr>
                <w:lang w:val="fr-FR"/>
              </w:rPr>
              <w:t>é</w:t>
            </w:r>
            <w:r>
              <w:t>hokoliv soudní</w:t>
            </w:r>
            <w:r>
              <w:t>ho, zákonodárn</w:t>
            </w:r>
            <w:r>
              <w:rPr>
                <w:lang w:val="fr-FR"/>
              </w:rPr>
              <w:t>é</w:t>
            </w:r>
            <w:r>
              <w:t>ho, správního nebo jin</w:t>
            </w:r>
            <w:r>
              <w:rPr>
                <w:lang w:val="fr-FR"/>
              </w:rPr>
              <w:t>é</w:t>
            </w:r>
            <w:r>
              <w:t xml:space="preserve">ho státního orgánu; </w:t>
            </w:r>
          </w:p>
        </w:tc>
      </w:tr>
      <w:tr w:rsidR="00FB78EF">
        <w:tblPrEx>
          <w:tblCellMar>
            <w:top w:w="0" w:type="dxa"/>
            <w:left w:w="0" w:type="dxa"/>
            <w:bottom w:w="0" w:type="dxa"/>
            <w:right w:w="0" w:type="dxa"/>
          </w:tblCellMar>
        </w:tblPrEx>
        <w:trPr>
          <w:trHeight w:val="48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117"/>
              </w:numPr>
            </w:pPr>
            <w:r>
              <w:rPr>
                <w:rFonts w:eastAsia="Arial Unicode MS" w:cs="Arial Unicode MS"/>
                <w:lang w:val="en-US"/>
              </w:rPr>
              <w:t xml:space="preserve">To a third party </w:t>
            </w:r>
            <w:r>
              <w:rPr>
                <w:rFonts w:eastAsia="Arial Unicode MS" w:cs="Arial Unicode MS"/>
              </w:rPr>
              <w:t>if</w:t>
            </w:r>
            <w:r>
              <w:rPr>
                <w:rFonts w:eastAsia="Arial Unicode MS" w:cs="Arial Unicode MS"/>
                <w:lang w:val="en-US"/>
              </w:rPr>
              <w:t xml:space="preserve"> the other Party has consented in writing to such disclosure;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118"/>
              </w:numPr>
            </w:pPr>
            <w:r>
              <w:t xml:space="preserve">třetí straně, pokud druhá Smluvní strana s takovým poskytnutím písemně souhlasila. </w:t>
            </w:r>
          </w:p>
        </w:tc>
      </w:tr>
      <w:tr w:rsidR="00FB78EF">
        <w:tblPrEx>
          <w:tblCellMar>
            <w:top w:w="0" w:type="dxa"/>
            <w:left w:w="0" w:type="dxa"/>
            <w:bottom w:w="0" w:type="dxa"/>
            <w:right w:w="0" w:type="dxa"/>
          </w:tblCellMar>
        </w:tblPrEx>
        <w:trPr>
          <w:trHeight w:val="168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19"/>
              </w:numPr>
            </w:pPr>
            <w:r>
              <w:rPr>
                <w:rFonts w:eastAsia="Arial Unicode MS" w:cs="Arial Unicode MS"/>
                <w:lang w:val="en-US"/>
              </w:rPr>
              <w:t xml:space="preserve">If any Party loses or makes unauthorised disclosure of any of the Confidential Information, that Party will immediately notify the other Party and take all reasonable steps necessary to retrieve the lost or improperly disclosed Confidential Information.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20"/>
              </w:numPr>
            </w:pPr>
            <w:r>
              <w:t>P</w:t>
            </w:r>
            <w:r>
              <w:t xml:space="preserve">okud jakákoliv smluvní strana ztratí nebo neoprávněně poskytne jakoukoliv Důvěrnou informaci, pak tato Smluvní strana okamžitě </w:t>
            </w:r>
            <w:r>
              <w:rPr>
                <w:lang w:val="fr-FR"/>
              </w:rPr>
              <w:t>uve</w:t>
            </w:r>
            <w:r>
              <w:t>̌</w:t>
            </w:r>
            <w:r>
              <w:t>domí druhou Smluvní stranu a podnikne všechny rozumn</w:t>
            </w:r>
            <w:r>
              <w:rPr>
                <w:lang w:val="fr-FR"/>
              </w:rPr>
              <w:t xml:space="preserve">é </w:t>
            </w:r>
            <w:r>
              <w:t>kroky nezbytn</w:t>
            </w:r>
            <w:r>
              <w:rPr>
                <w:lang w:val="fr-FR"/>
              </w:rPr>
              <w:t xml:space="preserve">é </w:t>
            </w:r>
            <w:r>
              <w:t>k zpětn</w:t>
            </w:r>
            <w:r>
              <w:rPr>
                <w:lang w:val="fr-FR"/>
              </w:rPr>
              <w:t>é</w:t>
            </w:r>
            <w:r>
              <w:t>mu získání ztracen</w:t>
            </w:r>
            <w:r>
              <w:rPr>
                <w:lang w:val="fr-FR"/>
              </w:rPr>
              <w:t xml:space="preserve">é </w:t>
            </w:r>
            <w:r>
              <w:t xml:space="preserve">nebo neoprávněně </w:t>
            </w:r>
            <w:r>
              <w:t>poskytnut</w:t>
            </w:r>
            <w:r>
              <w:rPr>
                <w:lang w:val="fr-FR"/>
              </w:rPr>
              <w:t xml:space="preserve">é </w:t>
            </w:r>
            <w:r>
              <w:t>Důvěrn</w:t>
            </w:r>
            <w:r>
              <w:rPr>
                <w:lang w:val="fr-FR"/>
              </w:rPr>
              <w:t xml:space="preserve">é </w:t>
            </w:r>
            <w:r>
              <w:t xml:space="preserve">informace. </w:t>
            </w:r>
          </w:p>
        </w:tc>
      </w:tr>
      <w:tr w:rsidR="00FB78EF">
        <w:tblPrEx>
          <w:tblCellMar>
            <w:top w:w="0" w:type="dxa"/>
            <w:left w:w="0" w:type="dxa"/>
            <w:bottom w:w="0" w:type="dxa"/>
            <w:right w:w="0" w:type="dxa"/>
          </w:tblCellMar>
        </w:tblPrEx>
        <w:trPr>
          <w:trHeight w:val="72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21"/>
              </w:numPr>
            </w:pPr>
            <w:r>
              <w:rPr>
                <w:rFonts w:eastAsia="Arial Unicode MS" w:cs="Arial Unicode MS"/>
                <w:lang w:val="en-US"/>
              </w:rPr>
              <w:tab/>
              <w:t xml:space="preserve">Obligations of the Parties under this Article shall survive termination of this Agreement.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22"/>
              </w:numPr>
            </w:pPr>
            <w:r>
              <w:t>Povinnosti Smluvních stran podle tohoto Článku přetrvají v platnosti i po ukončení platnosti t</w:t>
            </w:r>
            <w:r>
              <w:rPr>
                <w:lang w:val="fr-FR"/>
              </w:rPr>
              <w:t>é</w:t>
            </w:r>
            <w:r>
              <w:t xml:space="preserve">to Dohody. </w:t>
            </w:r>
          </w:p>
        </w:tc>
      </w:tr>
      <w:tr w:rsidR="00FB78EF">
        <w:tblPrEx>
          <w:tblCellMar>
            <w:top w:w="0" w:type="dxa"/>
            <w:left w:w="0" w:type="dxa"/>
            <w:bottom w:w="0" w:type="dxa"/>
            <w:right w:w="0" w:type="dxa"/>
          </w:tblCellMar>
        </w:tblPrEx>
        <w:trPr>
          <w:trHeight w:val="318"/>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
              <w:numPr>
                <w:ilvl w:val="0"/>
                <w:numId w:val="123"/>
              </w:numPr>
            </w:pPr>
            <w:r>
              <w:t>Notice</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CZECH"/>
              <w:numPr>
                <w:ilvl w:val="0"/>
                <w:numId w:val="124"/>
              </w:numPr>
            </w:pPr>
            <w:r>
              <w:t>OZNÁMENÍ</w:t>
            </w:r>
          </w:p>
        </w:tc>
      </w:tr>
      <w:tr w:rsidR="00FB78EF">
        <w:tblPrEx>
          <w:tblCellMar>
            <w:top w:w="0" w:type="dxa"/>
            <w:left w:w="0" w:type="dxa"/>
            <w:bottom w:w="0" w:type="dxa"/>
            <w:right w:w="0" w:type="dxa"/>
          </w:tblCellMar>
        </w:tblPrEx>
        <w:trPr>
          <w:trHeight w:val="1919"/>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25"/>
              </w:numPr>
            </w:pPr>
            <w:r>
              <w:rPr>
                <w:rFonts w:eastAsia="Arial Unicode MS" w:cs="Arial Unicode MS"/>
                <w:lang w:val="en-US"/>
              </w:rPr>
              <w:t>All notices or other communications shall be deemed given upon personal delivery to the appropriate address, or if sent by certified or registered mail or by a courier service, or if sent by email with confirmation of receipt sent by the other Party, 5 day</w:t>
            </w:r>
            <w:r>
              <w:rPr>
                <w:rFonts w:eastAsia="Arial Unicode MS" w:cs="Arial Unicode MS"/>
                <w:lang w:val="en-US"/>
              </w:rPr>
              <w:t xml:space="preserve">s after the date of mailing to the following: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26"/>
              </w:numPr>
            </w:pPr>
            <w:r>
              <w:t>Všechna oznámení nebo jin</w:t>
            </w:r>
            <w:r>
              <w:rPr>
                <w:lang w:val="fr-FR"/>
              </w:rPr>
              <w:t xml:space="preserve">é </w:t>
            </w:r>
            <w:r>
              <w:t>komunikace budou považovány za doručen</w:t>
            </w:r>
            <w:r>
              <w:rPr>
                <w:lang w:val="fr-FR"/>
              </w:rPr>
              <w:t xml:space="preserve">é </w:t>
            </w:r>
            <w:r>
              <w:t>po osobním doručení na pří</w:t>
            </w:r>
            <w:r>
              <w:rPr>
                <w:lang w:val="da-DK"/>
              </w:rPr>
              <w:t>slu</w:t>
            </w:r>
            <w:r>
              <w:t xml:space="preserve">šnou adresu, nebo pokud budou poslány certifikovanou nebo doporučenou poštou nebo kurýrní </w:t>
            </w:r>
            <w:r>
              <w:rPr>
                <w:lang w:val="da-DK"/>
              </w:rPr>
              <w:t>slu</w:t>
            </w:r>
            <w:r>
              <w:t>žbou, nebo pokud</w:t>
            </w:r>
            <w:r>
              <w:t xml:space="preserve"> budou poslány emailem s potvrzení</w:t>
            </w:r>
            <w:r>
              <w:rPr>
                <w:lang w:val="pt-PT"/>
              </w:rPr>
              <w:t>m o doruc</w:t>
            </w:r>
            <w:r>
              <w:t>̌</w:t>
            </w:r>
            <w:r>
              <w:t>ení poslan</w:t>
            </w:r>
            <w:r>
              <w:rPr>
                <w:lang w:val="fr-FR"/>
              </w:rPr>
              <w:t>é</w:t>
            </w:r>
            <w:r>
              <w:t xml:space="preserve">m druhou Smluvní stranou, 5 dní po datu zaslání </w:t>
            </w:r>
            <w:r>
              <w:rPr>
                <w:lang w:val="it-IT"/>
              </w:rPr>
              <w:t>na n</w:t>
            </w:r>
            <w:r>
              <w:t xml:space="preserve">ásledující: </w:t>
            </w:r>
          </w:p>
        </w:tc>
      </w:tr>
      <w:tr w:rsidR="00FB78EF">
        <w:tblPrEx>
          <w:tblCellMar>
            <w:top w:w="0" w:type="dxa"/>
            <w:left w:w="0" w:type="dxa"/>
            <w:bottom w:w="0" w:type="dxa"/>
            <w:right w:w="0" w:type="dxa"/>
          </w:tblCellMar>
        </w:tblPrEx>
        <w:trPr>
          <w:trHeight w:val="279"/>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27"/>
              </w:numPr>
            </w:pPr>
            <w:r>
              <w:rPr>
                <w:rFonts w:eastAsia="Arial Unicode MS" w:cs="Arial Unicode MS"/>
                <w:lang w:val="en-US"/>
              </w:rPr>
              <w:t>To the Licensor:</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28"/>
              </w:numPr>
            </w:pPr>
            <w:r>
              <w:t>Poskytovateli:</w:t>
            </w:r>
          </w:p>
        </w:tc>
      </w:tr>
      <w:tr w:rsidR="00FB78EF">
        <w:tblPrEx>
          <w:tblCellMar>
            <w:top w:w="0" w:type="dxa"/>
            <w:left w:w="0" w:type="dxa"/>
            <w:bottom w:w="0" w:type="dxa"/>
            <w:right w:w="0" w:type="dxa"/>
          </w:tblCellMar>
        </w:tblPrEx>
        <w:trPr>
          <w:trHeight w:val="279"/>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129"/>
              </w:numPr>
            </w:pPr>
            <w:r>
              <w:rPr>
                <w:rFonts w:eastAsia="Arial Unicode MS" w:cs="Arial Unicode MS"/>
                <w:lang w:val="en-US"/>
              </w:rPr>
              <w:t>Individual Name: Jan Buchal, Director.</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130"/>
              </w:numPr>
            </w:pPr>
            <w:r>
              <w:t>Jm</w:t>
            </w:r>
            <w:r>
              <w:rPr>
                <w:lang w:val="fr-FR"/>
              </w:rPr>
              <w:t>é</w:t>
            </w:r>
            <w:r>
              <w:t>no osoby: Jan Buchal, ředitel.</w:t>
            </w:r>
          </w:p>
        </w:tc>
      </w:tr>
      <w:tr w:rsidR="00FB78EF">
        <w:tblPrEx>
          <w:tblCellMar>
            <w:top w:w="0" w:type="dxa"/>
            <w:left w:w="0" w:type="dxa"/>
            <w:bottom w:w="0" w:type="dxa"/>
            <w:right w:w="0" w:type="dxa"/>
          </w:tblCellMar>
        </w:tblPrEx>
        <w:trPr>
          <w:trHeight w:val="72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131"/>
              </w:numPr>
            </w:pPr>
            <w:r>
              <w:rPr>
                <w:rFonts w:eastAsia="Arial Unicode MS" w:cs="Arial Unicode MS"/>
                <w:lang w:val="en-US"/>
              </w:rPr>
              <w:t xml:space="preserve">Address: OUI Technology </w:t>
            </w:r>
            <w:r>
              <w:rPr>
                <w:rFonts w:eastAsia="Arial Unicode MS" w:cs="Arial Unicode MS"/>
                <w:lang w:val="en-US"/>
              </w:rPr>
              <w:t>Ltd., Vy</w:t>
            </w:r>
            <w:r>
              <w:rPr>
                <w:rFonts w:eastAsia="Arial Unicode MS" w:cs="Arial Unicode MS"/>
              </w:rPr>
              <w:t>š</w:t>
            </w:r>
            <w:r>
              <w:rPr>
                <w:rFonts w:eastAsia="Arial Unicode MS" w:cs="Arial Unicode MS"/>
              </w:rPr>
              <w:t>ehradsk</w:t>
            </w:r>
            <w:r>
              <w:rPr>
                <w:rFonts w:eastAsia="Arial Unicode MS" w:cs="Arial Unicode MS"/>
              </w:rPr>
              <w:t xml:space="preserve">á </w:t>
            </w:r>
            <w:r>
              <w:rPr>
                <w:rFonts w:eastAsia="Arial Unicode MS" w:cs="Arial Unicode MS"/>
              </w:rPr>
              <w:t>255/3, 128 00, Prague, Czech Republic.</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132"/>
              </w:numPr>
            </w:pPr>
            <w:r>
              <w:t>Adresa: OUI Technology Ltd., Vyšehradská 255/3, 128 00, Praha, Česká republika.</w:t>
            </w:r>
          </w:p>
        </w:tc>
      </w:tr>
      <w:tr w:rsidR="00FB78EF">
        <w:tblPrEx>
          <w:tblCellMar>
            <w:top w:w="0" w:type="dxa"/>
            <w:left w:w="0" w:type="dxa"/>
            <w:bottom w:w="0" w:type="dxa"/>
            <w:right w:w="0" w:type="dxa"/>
          </w:tblCellMar>
        </w:tblPrEx>
        <w:trPr>
          <w:trHeight w:val="279"/>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133"/>
              </w:numPr>
            </w:pPr>
            <w:r>
              <w:rPr>
                <w:rFonts w:eastAsia="Arial Unicode MS" w:cs="Arial Unicode MS"/>
                <w:lang w:val="it-IT"/>
              </w:rPr>
              <w:t>Phone: +44 20 3286 0368</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134"/>
              </w:numPr>
            </w:pPr>
            <w:r>
              <w:t>Telefon: +44 20 3286 0368</w:t>
            </w:r>
          </w:p>
        </w:tc>
      </w:tr>
      <w:tr w:rsidR="00FB78EF">
        <w:tblPrEx>
          <w:tblCellMar>
            <w:top w:w="0" w:type="dxa"/>
            <w:left w:w="0" w:type="dxa"/>
            <w:bottom w:w="0" w:type="dxa"/>
            <w:right w:w="0" w:type="dxa"/>
          </w:tblCellMar>
        </w:tblPrEx>
        <w:trPr>
          <w:trHeight w:val="279"/>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135"/>
              </w:numPr>
            </w:pPr>
            <w:r>
              <w:rPr>
                <w:rFonts w:eastAsia="Arial Unicode MS" w:cs="Arial Unicode MS"/>
              </w:rPr>
              <w:t xml:space="preserve">Email: </w:t>
            </w:r>
            <w:hyperlink r:id="rId8" w:history="1">
              <w:r>
                <w:rPr>
                  <w:rStyle w:val="Hyperlink2"/>
                  <w:rFonts w:eastAsia="Arial Unicode MS" w:cs="Arial Unicode MS"/>
                </w:rPr>
                <w:t>backoffice@oui.technology</w:t>
              </w:r>
            </w:hyperlink>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136"/>
              </w:numPr>
            </w:pPr>
            <w:r>
              <w:t xml:space="preserve">Email: </w:t>
            </w:r>
            <w:hyperlink r:id="rId9" w:history="1">
              <w:r>
                <w:rPr>
                  <w:rStyle w:val="Hyperlink2"/>
                </w:rPr>
                <w:t>backoffice@oui.technology</w:t>
              </w:r>
            </w:hyperlink>
          </w:p>
        </w:tc>
      </w:tr>
      <w:tr w:rsidR="00FB78EF">
        <w:tblPrEx>
          <w:tblCellMar>
            <w:top w:w="0" w:type="dxa"/>
            <w:left w:w="0" w:type="dxa"/>
            <w:bottom w:w="0" w:type="dxa"/>
            <w:right w:w="0" w:type="dxa"/>
          </w:tblCellMar>
        </w:tblPrEx>
        <w:trPr>
          <w:trHeight w:val="279"/>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37"/>
              </w:numPr>
            </w:pPr>
            <w:r>
              <w:rPr>
                <w:rFonts w:eastAsia="Arial Unicode MS" w:cs="Arial Unicode MS"/>
                <w:lang w:val="en-US"/>
              </w:rPr>
              <w:t>To the Licensee:</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38"/>
              </w:numPr>
            </w:pPr>
            <w:r>
              <w:t>Nabyvateli:</w:t>
            </w:r>
          </w:p>
        </w:tc>
      </w:tr>
      <w:tr w:rsidR="00FB78EF">
        <w:tblPrEx>
          <w:tblCellMar>
            <w:top w:w="0" w:type="dxa"/>
            <w:left w:w="0" w:type="dxa"/>
            <w:bottom w:w="0" w:type="dxa"/>
            <w:right w:w="0" w:type="dxa"/>
          </w:tblCellMar>
        </w:tblPrEx>
        <w:trPr>
          <w:trHeight w:val="48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139"/>
              </w:numPr>
            </w:pPr>
            <w:r>
              <w:rPr>
                <w:rFonts w:eastAsia="Arial Unicode MS" w:cs="Arial Unicode MS"/>
                <w:lang w:val="de-DE"/>
              </w:rPr>
              <w:t>Individual Name: Bohdan Roule, Director.</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140"/>
              </w:numPr>
            </w:pPr>
            <w:r>
              <w:t>Jm</w:t>
            </w:r>
            <w:r>
              <w:rPr>
                <w:lang w:val="fr-FR"/>
              </w:rPr>
              <w:t>é</w:t>
            </w:r>
            <w:r>
              <w:t>no osoby: Bohdan Roule, ředitel.</w:t>
            </w:r>
          </w:p>
        </w:tc>
      </w:tr>
      <w:tr w:rsidR="00FB78EF">
        <w:tblPrEx>
          <w:tblCellMar>
            <w:top w:w="0" w:type="dxa"/>
            <w:left w:w="0" w:type="dxa"/>
            <w:bottom w:w="0" w:type="dxa"/>
            <w:right w:w="0" w:type="dxa"/>
          </w:tblCellMar>
        </w:tblPrEx>
        <w:trPr>
          <w:trHeight w:val="48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141"/>
              </w:numPr>
            </w:pPr>
            <w:r>
              <w:rPr>
                <w:rFonts w:eastAsia="Arial Unicode MS" w:cs="Arial Unicode MS"/>
                <w:lang w:val="en-US"/>
              </w:rPr>
              <w:t>Address: Ve Sme</w:t>
            </w:r>
            <w:r>
              <w:rPr>
                <w:rFonts w:eastAsia="Arial Unicode MS" w:cs="Arial Unicode MS"/>
              </w:rPr>
              <w:t>č</w:t>
            </w:r>
            <w:r>
              <w:rPr>
                <w:rFonts w:eastAsia="Arial Unicode MS" w:cs="Arial Unicode MS"/>
              </w:rPr>
              <w:t>k</w:t>
            </w:r>
            <w:r>
              <w:rPr>
                <w:rFonts w:eastAsia="Arial Unicode MS" w:cs="Arial Unicode MS"/>
              </w:rPr>
              <w:t>á</w:t>
            </w:r>
            <w:r>
              <w:rPr>
                <w:rFonts w:eastAsia="Arial Unicode MS" w:cs="Arial Unicode MS"/>
              </w:rPr>
              <w:t xml:space="preserve">ch 15, 115 17, </w:t>
            </w:r>
            <w:r>
              <w:rPr>
                <w:rFonts w:eastAsia="Arial Unicode MS" w:cs="Arial Unicode MS"/>
              </w:rPr>
              <w:t>Prague, Czech Republic.</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142"/>
              </w:numPr>
            </w:pPr>
            <w:r>
              <w:t>Adresa: Ve Smečkách 15, 115 17, Praha, Česká republika.</w:t>
            </w:r>
          </w:p>
        </w:tc>
      </w:tr>
      <w:tr w:rsidR="00FB78EF">
        <w:tblPrEx>
          <w:tblCellMar>
            <w:top w:w="0" w:type="dxa"/>
            <w:left w:w="0" w:type="dxa"/>
            <w:bottom w:w="0" w:type="dxa"/>
            <w:right w:w="0" w:type="dxa"/>
          </w:tblCellMar>
        </w:tblPrEx>
        <w:trPr>
          <w:trHeight w:val="279"/>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143"/>
              </w:numPr>
            </w:pPr>
            <w:r>
              <w:rPr>
                <w:rFonts w:eastAsia="Arial Unicode MS" w:cs="Arial Unicode MS"/>
              </w:rPr>
              <w:t>Phone: +420 222 210 492</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144"/>
              </w:numPr>
            </w:pPr>
            <w:r>
              <w:t>Telefon: +420 222 210 492</w:t>
            </w:r>
          </w:p>
        </w:tc>
      </w:tr>
      <w:tr w:rsidR="00FB78EF">
        <w:tblPrEx>
          <w:tblCellMar>
            <w:top w:w="0" w:type="dxa"/>
            <w:left w:w="0" w:type="dxa"/>
            <w:bottom w:w="0" w:type="dxa"/>
            <w:right w:w="0" w:type="dxa"/>
          </w:tblCellMar>
        </w:tblPrEx>
        <w:trPr>
          <w:trHeight w:val="2737"/>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2"/>
                <w:numId w:val="145"/>
              </w:numPr>
            </w:pPr>
            <w:r>
              <w:rPr>
                <w:rFonts w:eastAsia="Arial Unicode MS" w:cs="Arial Unicode MS"/>
              </w:rPr>
              <w:t xml:space="preserve">Email: </w:t>
            </w:r>
            <w:hyperlink r:id="rId10" w:history="1">
              <w:r>
                <w:rPr>
                  <w:rStyle w:val="Hyperlink2"/>
                  <w:rFonts w:eastAsia="Arial Unicode MS" w:cs="Arial Unicode MS"/>
                </w:rPr>
                <w:t>reditel@ktn.cz</w:t>
              </w:r>
            </w:hyperlink>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2"/>
                <w:numId w:val="146"/>
              </w:numPr>
            </w:pPr>
            <w:r>
              <w:t xml:space="preserve">Email: </w:t>
            </w:r>
            <w:hyperlink r:id="rId11" w:history="1">
              <w:r>
                <w:rPr>
                  <w:rStyle w:val="Hyperlink2"/>
                </w:rPr>
                <w:t>reditel@ktn.cz</w:t>
              </w:r>
            </w:hyperlink>
          </w:p>
        </w:tc>
      </w:tr>
      <w:tr w:rsidR="00FB78EF">
        <w:tblPrEx>
          <w:tblCellMar>
            <w:top w:w="0" w:type="dxa"/>
            <w:left w:w="0" w:type="dxa"/>
            <w:bottom w:w="0" w:type="dxa"/>
            <w:right w:w="0" w:type="dxa"/>
          </w:tblCellMar>
        </w:tblPrEx>
        <w:trPr>
          <w:trHeight w:val="318"/>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
              <w:numPr>
                <w:ilvl w:val="0"/>
                <w:numId w:val="147"/>
              </w:numPr>
            </w:pPr>
            <w:r>
              <w:t>Force</w:t>
            </w:r>
            <w:r>
              <w:t xml:space="preserve"> Majeure</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CZECH"/>
              <w:numPr>
                <w:ilvl w:val="0"/>
                <w:numId w:val="148"/>
              </w:numPr>
            </w:pPr>
            <w:r>
              <w:t>Vyšší moc</w:t>
            </w:r>
          </w:p>
        </w:tc>
      </w:tr>
      <w:tr w:rsidR="00FB78EF">
        <w:tblPrEx>
          <w:tblCellMar>
            <w:top w:w="0" w:type="dxa"/>
            <w:left w:w="0" w:type="dxa"/>
            <w:bottom w:w="0" w:type="dxa"/>
            <w:right w:w="0" w:type="dxa"/>
          </w:tblCellMar>
        </w:tblPrEx>
        <w:trPr>
          <w:trHeight w:val="240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49"/>
              </w:numPr>
            </w:pPr>
            <w:r>
              <w:rPr>
                <w:rFonts w:eastAsia="Arial Unicode MS" w:cs="Arial Unicode MS"/>
                <w:lang w:val="en-US"/>
              </w:rPr>
              <w:t xml:space="preserve">Neither Party shall be responsible for damages to the other party to the extent that a breach of this Agreement (or failure to perform) by such party is due to an act of </w:t>
            </w:r>
            <w:r>
              <w:rPr>
                <w:rFonts w:eastAsia="Arial Unicode MS" w:cs="Arial Unicode MS"/>
              </w:rPr>
              <w:t>G</w:t>
            </w:r>
            <w:r>
              <w:rPr>
                <w:rFonts w:eastAsia="Arial Unicode MS" w:cs="Arial Unicode MS"/>
                <w:lang w:val="en-US"/>
              </w:rPr>
              <w:t>od, strike or other labor dispute, war, terrorist activity, riot,</w:t>
            </w:r>
            <w:r>
              <w:rPr>
                <w:rFonts w:eastAsia="Arial Unicode MS" w:cs="Arial Unicode MS"/>
                <w:lang w:val="en-US"/>
              </w:rPr>
              <w:t xml:space="preserve"> civil disorder,</w:t>
            </w:r>
            <w:r>
              <w:rPr>
                <w:rFonts w:eastAsia="Arial Unicode MS" w:cs="Arial Unicode MS"/>
              </w:rPr>
              <w:t xml:space="preserve"> </w:t>
            </w:r>
            <w:r>
              <w:rPr>
                <w:rFonts w:eastAsia="Arial Unicode MS" w:cs="Arial Unicode MS"/>
                <w:lang w:val="en-US"/>
              </w:rPr>
              <w:t xml:space="preserve">embargo, fire, flood, weather condition, or any other casualty, beyond the reasonable control of such party (collectively, </w:t>
            </w:r>
            <w:r>
              <w:rPr>
                <w:rStyle w:val="None"/>
                <w:rFonts w:ascii="Futura Bold" w:hAnsi="Futura Bold"/>
                <w:rtl/>
                <w:lang w:val="ar-SA"/>
              </w:rPr>
              <w:t>“</w:t>
            </w:r>
            <w:r>
              <w:rPr>
                <w:rStyle w:val="None"/>
                <w:rFonts w:ascii="Futura Bold" w:hAnsi="Futura Bold"/>
                <w:lang w:val="fr-FR"/>
              </w:rPr>
              <w:t>Force Majeure</w:t>
            </w:r>
            <w:r>
              <w:rPr>
                <w:rStyle w:val="None"/>
                <w:rFonts w:ascii="Futura Bold" w:hAnsi="Futura Bold"/>
              </w:rPr>
              <w:t>”</w:t>
            </w:r>
            <w:r>
              <w:rPr>
                <w:rFonts w:eastAsia="Arial Unicode MS" w:cs="Arial Unicode MS"/>
              </w:rPr>
              <w:t xml:space="preserve">).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50"/>
              </w:numPr>
            </w:pPr>
            <w:r>
              <w:t xml:space="preserve">Žádná Smluvní strana nebude zodpovědná </w:t>
            </w:r>
            <w:r>
              <w:rPr>
                <w:lang w:val="it-IT"/>
              </w:rPr>
              <w:t xml:space="preserve">za </w:t>
            </w:r>
            <w:r>
              <w:t>škody způsoben</w:t>
            </w:r>
            <w:r>
              <w:rPr>
                <w:lang w:val="fr-FR"/>
              </w:rPr>
              <w:t xml:space="preserve">é </w:t>
            </w:r>
            <w:r>
              <w:t>druh</w:t>
            </w:r>
            <w:r>
              <w:rPr>
                <w:lang w:val="fr-FR"/>
              </w:rPr>
              <w:t xml:space="preserve">é </w:t>
            </w:r>
            <w:r>
              <w:t xml:space="preserve">Smluvní straně v tom rozsahu, </w:t>
            </w:r>
            <w:r>
              <w:t>v jak</w:t>
            </w:r>
            <w:r>
              <w:rPr>
                <w:lang w:val="fr-FR"/>
              </w:rPr>
              <w:t>é</w:t>
            </w:r>
            <w:r>
              <w:t>m je porušení t</w:t>
            </w:r>
            <w:r>
              <w:rPr>
                <w:lang w:val="fr-FR"/>
              </w:rPr>
              <w:t>é</w:t>
            </w:r>
            <w:r>
              <w:t>to Smlouvy (nebo selhání ve výkonu) touto Smluvní stranou božímu zásahu, stávce nebo jin</w:t>
            </w:r>
            <w:r>
              <w:rPr>
                <w:lang w:val="fr-FR"/>
              </w:rPr>
              <w:t>é</w:t>
            </w:r>
            <w:r>
              <w:t>mu pracovnímu sporu, válce, teroristick</w:t>
            </w:r>
            <w:r>
              <w:rPr>
                <w:lang w:val="fr-FR"/>
              </w:rPr>
              <w:t xml:space="preserve">é </w:t>
            </w:r>
            <w:r>
              <w:t>aktivitě, nepokojům, obč</w:t>
            </w:r>
            <w:r>
              <w:rPr>
                <w:lang w:val="da-DK"/>
              </w:rPr>
              <w:t>ansk</w:t>
            </w:r>
            <w:r>
              <w:rPr>
                <w:lang w:val="fr-FR"/>
              </w:rPr>
              <w:t xml:space="preserve">é </w:t>
            </w:r>
            <w:r>
              <w:t>neposluš</w:t>
            </w:r>
            <w:r>
              <w:rPr>
                <w:lang w:val="es-ES_tradnl"/>
              </w:rPr>
              <w:t>nosti, embargu, po</w:t>
            </w:r>
            <w:r>
              <w:t>žáru, záplavám, počasí, nebo jak</w:t>
            </w:r>
            <w:r>
              <w:rPr>
                <w:lang w:val="fr-FR"/>
              </w:rPr>
              <w:t>é</w:t>
            </w:r>
            <w:r>
              <w:t>koliv jin</w:t>
            </w:r>
            <w:r>
              <w:rPr>
                <w:lang w:val="fr-FR"/>
              </w:rPr>
              <w:t xml:space="preserve">é </w:t>
            </w:r>
            <w:r>
              <w:t>okolnosti, která je mimo rozumnou kontrolu t</w:t>
            </w:r>
            <w:r>
              <w:rPr>
                <w:lang w:val="fr-FR"/>
              </w:rPr>
              <w:t>é</w:t>
            </w:r>
            <w:r>
              <w:t>to Smluvní strany (souhrnně dále jako „</w:t>
            </w:r>
            <w:r>
              <w:rPr>
                <w:rStyle w:val="None"/>
                <w:rFonts w:ascii="Futura Bold" w:hAnsi="Futura Bold"/>
              </w:rPr>
              <w:t>Vy</w:t>
            </w:r>
            <w:r>
              <w:rPr>
                <w:rStyle w:val="None"/>
                <w:rFonts w:ascii="Futura Bold" w:hAnsi="Futura Bold"/>
              </w:rPr>
              <w:t xml:space="preserve">šší </w:t>
            </w:r>
            <w:r>
              <w:rPr>
                <w:rStyle w:val="None"/>
                <w:rFonts w:ascii="Futura Bold" w:hAnsi="Futura Bold"/>
              </w:rPr>
              <w:t>moc</w:t>
            </w:r>
            <w:r>
              <w:rPr>
                <w:rStyle w:val="None"/>
                <w:rFonts w:ascii="Futura Bold" w:hAnsi="Futura Bold"/>
              </w:rPr>
              <w:t>”</w:t>
            </w:r>
            <w:r>
              <w:t xml:space="preserve">). </w:t>
            </w:r>
          </w:p>
        </w:tc>
      </w:tr>
      <w:tr w:rsidR="00FB78EF">
        <w:tblPrEx>
          <w:tblCellMar>
            <w:top w:w="0" w:type="dxa"/>
            <w:left w:w="0" w:type="dxa"/>
            <w:bottom w:w="0" w:type="dxa"/>
            <w:right w:w="0" w:type="dxa"/>
          </w:tblCellMar>
        </w:tblPrEx>
        <w:trPr>
          <w:trHeight w:val="336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51"/>
              </w:numPr>
            </w:pPr>
            <w:r>
              <w:rPr>
                <w:rFonts w:eastAsia="Arial Unicode MS" w:cs="Arial Unicode MS"/>
                <w:lang w:val="en-US"/>
              </w:rPr>
              <w:t>During any delay in performance due to an event of Force Majeure, the disabled Party shall use its reasonable efforts and due diligence to resolve the cause of the delay and to minimise the effects thereof. If any of the obligations of any of the Parties i</w:t>
            </w:r>
            <w:r>
              <w:rPr>
                <w:rFonts w:eastAsia="Arial Unicode MS" w:cs="Arial Unicode MS"/>
                <w:lang w:val="en-US"/>
              </w:rPr>
              <w:t xml:space="preserve">s hindered or prevented, in whole or in substantial part, because of a Force Majeure Event, then all other obligations of the Parties shall continue. Delays or non- performance excused by this provision shall not excuse performance of any other obligation </w:t>
            </w:r>
            <w:r>
              <w:rPr>
                <w:rFonts w:eastAsia="Arial Unicode MS" w:cs="Arial Unicode MS"/>
                <w:lang w:val="en-US"/>
              </w:rPr>
              <w:t xml:space="preserve">that is outstanding at the time of occurrence.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52"/>
              </w:numPr>
            </w:pPr>
            <w:r>
              <w:t>Během zpoždění ve výkonu kvůli události Vyšší moci je postižená Smluvní strana povinna vynaložit sv</w:t>
            </w:r>
            <w:r>
              <w:rPr>
                <w:lang w:val="fr-FR"/>
              </w:rPr>
              <w:t xml:space="preserve">é </w:t>
            </w:r>
            <w:r>
              <w:t>rozumné úsilí a řádnou p</w:t>
            </w:r>
            <w:r>
              <w:rPr>
                <w:lang w:val="fr-FR"/>
              </w:rPr>
              <w:t>é</w:t>
            </w:r>
            <w:r>
              <w:t xml:space="preserve">či, aby vyřešila příčinu zpoždění a minimalizovala její dopady. Pokud je </w:t>
            </w:r>
            <w:r>
              <w:t>jakýmkoliv povinnostem jak</w:t>
            </w:r>
            <w:r>
              <w:rPr>
                <w:lang w:val="fr-FR"/>
              </w:rPr>
              <w:t>é</w:t>
            </w:r>
            <w:r>
              <w:t>koliv ze Smluvních stran překáženo nebo zabráněno kompletně nebo z podstatn</w:t>
            </w:r>
            <w:r>
              <w:rPr>
                <w:lang w:val="fr-FR"/>
              </w:rPr>
              <w:t xml:space="preserve">é </w:t>
            </w:r>
            <w:r>
              <w:t>části kvůli události Vyšší moci, pak všechny další povinnosti Smluvních stran pokračují. Zpoždění nebo absence výkonu omluven</w:t>
            </w:r>
            <w:r>
              <w:rPr>
                <w:lang w:val="fr-FR"/>
              </w:rPr>
              <w:t xml:space="preserve">é </w:t>
            </w:r>
            <w:r>
              <w:t xml:space="preserve">tímto ustanovením </w:t>
            </w:r>
            <w:r>
              <w:t>nemohou omluvit jak</w:t>
            </w:r>
            <w:r>
              <w:rPr>
                <w:lang w:val="fr-FR"/>
              </w:rPr>
              <w:t>é</w:t>
            </w:r>
            <w:r>
              <w:t>koliv jin</w:t>
            </w:r>
            <w:r>
              <w:rPr>
                <w:lang w:val="fr-FR"/>
              </w:rPr>
              <w:t xml:space="preserve">é </w:t>
            </w:r>
            <w:r>
              <w:t>povinnosti, kter</w:t>
            </w:r>
            <w:r>
              <w:rPr>
                <w:lang w:val="fr-FR"/>
              </w:rPr>
              <w:t xml:space="preserve">é </w:t>
            </w:r>
            <w:r>
              <w:t>jsou v době události nesplněn</w:t>
            </w:r>
            <w:r>
              <w:rPr>
                <w:lang w:val="fr-FR"/>
              </w:rPr>
              <w:t>é</w:t>
            </w:r>
            <w:r>
              <w:t xml:space="preserve">. </w:t>
            </w:r>
          </w:p>
        </w:tc>
      </w:tr>
      <w:tr w:rsidR="00FB78EF">
        <w:tblPrEx>
          <w:tblCellMar>
            <w:top w:w="0" w:type="dxa"/>
            <w:left w:w="0" w:type="dxa"/>
            <w:bottom w:w="0" w:type="dxa"/>
            <w:right w:w="0" w:type="dxa"/>
          </w:tblCellMar>
        </w:tblPrEx>
        <w:trPr>
          <w:trHeight w:val="264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53"/>
              </w:numPr>
            </w:pPr>
            <w:r>
              <w:rPr>
                <w:rFonts w:eastAsia="Arial Unicode MS" w:cs="Arial Unicode MS"/>
                <w:lang w:val="en-US"/>
              </w:rPr>
              <w:t>Notwithstanding the preceding, in the event such Force Majeure continues for a period of 1 consecutive month, either Party shall have the right, but not the obligation, to</w:t>
            </w:r>
            <w:r>
              <w:rPr>
                <w:rFonts w:eastAsia="Arial Unicode MS" w:cs="Arial Unicode MS"/>
                <w:lang w:val="en-US"/>
              </w:rPr>
              <w:t xml:space="preserve"> serve a written notice on the other Party terminating this Agreement in full and each Party shall have no further obligation whatsoever to the other save that Company shall continue to be obliged to make payments of monies due hereunder but not paid at th</w:t>
            </w:r>
            <w:r>
              <w:rPr>
                <w:rFonts w:eastAsia="Arial Unicode MS" w:cs="Arial Unicode MS"/>
                <w:lang w:val="en-US"/>
              </w:rPr>
              <w:t>e date of termination.</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54"/>
              </w:numPr>
            </w:pPr>
            <w:r>
              <w:t>Bez ohledu na předcházející, v případě, že takováto událost Vyšší moci pokračuje po dobu 1 nepřetržit</w:t>
            </w:r>
            <w:r>
              <w:rPr>
                <w:lang w:val="fr-FR"/>
              </w:rPr>
              <w:t>é</w:t>
            </w:r>
            <w:r>
              <w:t>ho měsíce, tak jakákoliv Smluvní strana má právo, ale ne povinnost, podat písemn</w:t>
            </w:r>
            <w:r>
              <w:rPr>
                <w:lang w:val="fr-FR"/>
              </w:rPr>
              <w:t xml:space="preserve">é </w:t>
            </w:r>
            <w:r>
              <w:t>oznámení druh</w:t>
            </w:r>
            <w:r>
              <w:rPr>
                <w:lang w:val="fr-FR"/>
              </w:rPr>
              <w:t xml:space="preserve">é </w:t>
            </w:r>
            <w:r>
              <w:t>Smluvní straně vypovídající</w:t>
            </w:r>
            <w:r>
              <w:t xml:space="preserve"> tuto Smlouvu v pln</w:t>
            </w:r>
            <w:r>
              <w:rPr>
                <w:lang w:val="fr-FR"/>
              </w:rPr>
              <w:t>é</w:t>
            </w:r>
            <w:r>
              <w:t>m rozsahu a každá Smluvní strana nebude mít vůči t</w:t>
            </w:r>
            <w:r>
              <w:rPr>
                <w:lang w:val="fr-FR"/>
              </w:rPr>
              <w:t xml:space="preserve">é </w:t>
            </w:r>
            <w:r>
              <w:t>druhé žádn</w:t>
            </w:r>
            <w:r>
              <w:rPr>
                <w:lang w:val="fr-FR"/>
              </w:rPr>
              <w:t xml:space="preserve">é </w:t>
            </w:r>
            <w:r>
              <w:rPr>
                <w:lang w:val="it-IT"/>
              </w:rPr>
              <w:t>dal</w:t>
            </w:r>
            <w:r>
              <w:t>ší povinnosti až na to, že je povinna zaplatit dlužn</w:t>
            </w:r>
            <w:r>
              <w:rPr>
                <w:lang w:val="fr-FR"/>
              </w:rPr>
              <w:t xml:space="preserve">é </w:t>
            </w:r>
            <w:r>
              <w:t>částky podle t</w:t>
            </w:r>
            <w:r>
              <w:rPr>
                <w:lang w:val="fr-FR"/>
              </w:rPr>
              <w:t>é</w:t>
            </w:r>
            <w:r>
              <w:t>to Smlouvy, kter</w:t>
            </w:r>
            <w:r>
              <w:rPr>
                <w:lang w:val="fr-FR"/>
              </w:rPr>
              <w:t xml:space="preserve">é </w:t>
            </w:r>
            <w:r>
              <w:t xml:space="preserve">ještě nebyly zaplaceny k datu výpovědi. </w:t>
            </w:r>
          </w:p>
        </w:tc>
      </w:tr>
      <w:tr w:rsidR="00FB78EF">
        <w:tblPrEx>
          <w:tblCellMar>
            <w:top w:w="0" w:type="dxa"/>
            <w:left w:w="0" w:type="dxa"/>
            <w:bottom w:w="0" w:type="dxa"/>
            <w:right w:w="0" w:type="dxa"/>
          </w:tblCellMar>
        </w:tblPrEx>
        <w:trPr>
          <w:trHeight w:val="318"/>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
              <w:numPr>
                <w:ilvl w:val="0"/>
                <w:numId w:val="155"/>
              </w:numPr>
            </w:pPr>
            <w:r>
              <w:t>Applicable Law</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CZECH"/>
              <w:numPr>
                <w:ilvl w:val="0"/>
                <w:numId w:val="156"/>
              </w:numPr>
            </w:pPr>
            <w:r>
              <w:t>Rozhodné právo</w:t>
            </w:r>
          </w:p>
        </w:tc>
      </w:tr>
      <w:tr w:rsidR="00FB78EF">
        <w:tblPrEx>
          <w:tblCellMar>
            <w:top w:w="0" w:type="dxa"/>
            <w:left w:w="0" w:type="dxa"/>
            <w:bottom w:w="0" w:type="dxa"/>
            <w:right w:w="0" w:type="dxa"/>
          </w:tblCellMar>
        </w:tblPrEx>
        <w:trPr>
          <w:trHeight w:val="3382"/>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57"/>
              </w:numPr>
            </w:pPr>
            <w:r>
              <w:rPr>
                <w:rFonts w:eastAsia="Arial Unicode MS" w:cs="Arial Unicode MS"/>
                <w:lang w:val="en-US"/>
              </w:rPr>
              <w:t>This</w:t>
            </w:r>
            <w:r>
              <w:rPr>
                <w:rFonts w:eastAsia="Arial Unicode MS" w:cs="Arial Unicode MS"/>
                <w:lang w:val="en-US"/>
              </w:rPr>
              <w:t xml:space="preserve"> Agreement shall be governed by and construed in accordance with English laws and the Parties submit to the exclusive jurisdiction of the English Courts with regard to any dispute or claim arising under this Agreement.</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58"/>
              </w:numPr>
            </w:pPr>
            <w:r>
              <w:t>Tato Smlouva se řídí a je konstruová</w:t>
            </w:r>
            <w:r>
              <w:t>na v souladu s Anglickým právním řádem a Smluvní strany se oddávají výhradní jurisdikci Anglických soudů, co se týče jak</w:t>
            </w:r>
            <w:r>
              <w:rPr>
                <w:lang w:val="fr-FR"/>
              </w:rPr>
              <w:t>é</w:t>
            </w:r>
            <w:r>
              <w:t>hokoliv sporu nebo nároku vzešl</w:t>
            </w:r>
            <w:r>
              <w:rPr>
                <w:lang w:val="fr-FR"/>
              </w:rPr>
              <w:t>é</w:t>
            </w:r>
            <w:r>
              <w:t>ho podle t</w:t>
            </w:r>
            <w:r>
              <w:rPr>
                <w:lang w:val="fr-FR"/>
              </w:rPr>
              <w:t>é</w:t>
            </w:r>
            <w:r>
              <w:t xml:space="preserve">to Smlouvy. </w:t>
            </w:r>
          </w:p>
        </w:tc>
      </w:tr>
      <w:tr w:rsidR="00FB78EF">
        <w:tblPrEx>
          <w:tblCellMar>
            <w:top w:w="0" w:type="dxa"/>
            <w:left w:w="0" w:type="dxa"/>
            <w:bottom w:w="0" w:type="dxa"/>
            <w:right w:w="0" w:type="dxa"/>
          </w:tblCellMar>
        </w:tblPrEx>
        <w:trPr>
          <w:trHeight w:val="318"/>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
              <w:numPr>
                <w:ilvl w:val="0"/>
                <w:numId w:val="159"/>
              </w:numPr>
            </w:pPr>
            <w:r>
              <w:t>Interpretation</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CZECH"/>
              <w:numPr>
                <w:ilvl w:val="0"/>
                <w:numId w:val="160"/>
              </w:numPr>
            </w:pPr>
            <w:r>
              <w:rPr>
                <w:lang w:val="it-IT"/>
              </w:rPr>
              <w:t>Interpretace</w:t>
            </w:r>
          </w:p>
        </w:tc>
      </w:tr>
      <w:tr w:rsidR="00FB78EF">
        <w:tblPrEx>
          <w:tblCellMar>
            <w:top w:w="0" w:type="dxa"/>
            <w:left w:w="0" w:type="dxa"/>
            <w:bottom w:w="0" w:type="dxa"/>
            <w:right w:w="0" w:type="dxa"/>
          </w:tblCellMar>
        </w:tblPrEx>
        <w:trPr>
          <w:trHeight w:val="2399"/>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61"/>
              </w:numPr>
            </w:pPr>
            <w:r>
              <w:rPr>
                <w:rFonts w:eastAsia="Arial Unicode MS" w:cs="Arial Unicode MS"/>
                <w:lang w:val="en-US"/>
              </w:rPr>
              <w:t xml:space="preserve">In the event any claim is made by any Party </w:t>
            </w:r>
            <w:r>
              <w:rPr>
                <w:rFonts w:eastAsia="Arial Unicode MS" w:cs="Arial Unicode MS"/>
                <w:lang w:val="en-US"/>
              </w:rPr>
              <w:t>relating to any conflict, omission or ambiguity in this Agreement, no presumption or burden of proof or persuasion shall be implied by virtue of the fact that this Agreement was prepared by or at the request of a particular Party or the Party</w:t>
            </w:r>
            <w:r>
              <w:rPr>
                <w:rFonts w:eastAsia="Arial Unicode MS" w:cs="Arial Unicode MS"/>
                <w:rtl/>
              </w:rPr>
              <w:t>’</w:t>
            </w:r>
            <w:r>
              <w:rPr>
                <w:rFonts w:eastAsia="Arial Unicode MS" w:cs="Arial Unicode MS"/>
                <w:lang w:val="en-US"/>
              </w:rPr>
              <w:t>s counsel.</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62"/>
              </w:numPr>
            </w:pPr>
            <w:r>
              <w:t xml:space="preserve">V </w:t>
            </w:r>
            <w:r>
              <w:t>případě, že jakákoliv Smluvní strana učiní nárok týkající se jak</w:t>
            </w:r>
            <w:r>
              <w:rPr>
                <w:lang w:val="fr-FR"/>
              </w:rPr>
              <w:t>é</w:t>
            </w:r>
            <w:r>
              <w:t>hokoliv rozporu, vynechání nebo dvojznač</w:t>
            </w:r>
            <w:r>
              <w:rPr>
                <w:lang w:val="it-IT"/>
              </w:rPr>
              <w:t>nosti c</w:t>
            </w:r>
            <w:r>
              <w:t>̌</w:t>
            </w:r>
            <w:r>
              <w:t>i nejasnosti v t</w:t>
            </w:r>
            <w:r>
              <w:rPr>
                <w:lang w:val="fr-FR"/>
              </w:rPr>
              <w:t>é</w:t>
            </w:r>
            <w:r>
              <w:t>to Smlouvě, nebude implikován žádný předpoklad nebo důkazní břemeno nebo břemeno přesvědčování kvůli tomu, že tat</w:t>
            </w:r>
            <w:r>
              <w:t>o Smlouva byla připravena konkr</w:t>
            </w:r>
            <w:r>
              <w:rPr>
                <w:lang w:val="fr-FR"/>
              </w:rPr>
              <w:t>é</w:t>
            </w:r>
            <w:r>
              <w:t>tní Smluvní stranou nebo právním zástupcem Smluvní strany, nebo že byla připravena na požadavek konkr</w:t>
            </w:r>
            <w:r>
              <w:rPr>
                <w:lang w:val="fr-FR"/>
              </w:rPr>
              <w:t>é</w:t>
            </w:r>
            <w:r>
              <w:t xml:space="preserve">tní Smluvní strany nebo právního zástupce Smluvní strany. </w:t>
            </w:r>
          </w:p>
        </w:tc>
      </w:tr>
      <w:tr w:rsidR="00FB78EF">
        <w:tblPrEx>
          <w:tblCellMar>
            <w:top w:w="0" w:type="dxa"/>
            <w:left w:w="0" w:type="dxa"/>
            <w:bottom w:w="0" w:type="dxa"/>
            <w:right w:w="0" w:type="dxa"/>
          </w:tblCellMar>
        </w:tblPrEx>
        <w:trPr>
          <w:trHeight w:val="318"/>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
              <w:numPr>
                <w:ilvl w:val="0"/>
                <w:numId w:val="163"/>
              </w:numPr>
            </w:pPr>
            <w:r>
              <w:t>Severability</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CZECH"/>
              <w:numPr>
                <w:ilvl w:val="0"/>
                <w:numId w:val="164"/>
              </w:numPr>
            </w:pPr>
            <w:r>
              <w:t>Oddělení</w:t>
            </w:r>
          </w:p>
        </w:tc>
      </w:tr>
      <w:tr w:rsidR="00FB78EF">
        <w:tblPrEx>
          <w:tblCellMar>
            <w:top w:w="0" w:type="dxa"/>
            <w:left w:w="0" w:type="dxa"/>
            <w:bottom w:w="0" w:type="dxa"/>
            <w:right w:w="0" w:type="dxa"/>
          </w:tblCellMar>
        </w:tblPrEx>
        <w:trPr>
          <w:trHeight w:val="264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65"/>
              </w:numPr>
            </w:pPr>
            <w:r>
              <w:rPr>
                <w:rFonts w:eastAsia="Arial Unicode MS" w:cs="Arial Unicode MS"/>
                <w:lang w:val="en-US"/>
              </w:rPr>
              <w:t xml:space="preserve">In the event that any term or provision of this Agreement shall for any reason be held to be invalid, illegal or unenforceable in any respect, such invalidity, illegality or unenforceability shall not affect any other term or provision, and this Agreement </w:t>
            </w:r>
            <w:r>
              <w:rPr>
                <w:rFonts w:eastAsia="Arial Unicode MS" w:cs="Arial Unicode MS"/>
                <w:lang w:val="en-US"/>
              </w:rPr>
              <w:t xml:space="preserve">shall be interpreted and construed as if such term or provision, to the extent the same shall have been held invalid, illegal or unenforceable, had never been contained herein.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66"/>
              </w:numPr>
            </w:pPr>
            <w:r>
              <w:t>V případě, že jak</w:t>
            </w:r>
            <w:r>
              <w:rPr>
                <w:lang w:val="fr-FR"/>
              </w:rPr>
              <w:t>é</w:t>
            </w:r>
            <w:r>
              <w:t>koliv ustanovení t</w:t>
            </w:r>
            <w:r>
              <w:rPr>
                <w:lang w:val="fr-FR"/>
              </w:rPr>
              <w:t>é</w:t>
            </w:r>
            <w:r>
              <w:t>to Smlouvy bude z jak</w:t>
            </w:r>
            <w:r>
              <w:rPr>
                <w:lang w:val="fr-FR"/>
              </w:rPr>
              <w:t>é</w:t>
            </w:r>
            <w:r>
              <w:t>hokoliv důvodu u</w:t>
            </w:r>
            <w:r>
              <w:t>znáno jakožto neplatn</w:t>
            </w:r>
            <w:r>
              <w:rPr>
                <w:lang w:val="fr-FR"/>
              </w:rPr>
              <w:t>é</w:t>
            </w:r>
            <w:r>
              <w:t>, protiprávní nebo nevymahateln</w:t>
            </w:r>
            <w:r>
              <w:rPr>
                <w:lang w:val="fr-FR"/>
              </w:rPr>
              <w:t xml:space="preserve">é </w:t>
            </w:r>
            <w:r>
              <w:t>v jak</w:t>
            </w:r>
            <w:r>
              <w:rPr>
                <w:lang w:val="fr-FR"/>
              </w:rPr>
              <w:t>é</w:t>
            </w:r>
            <w:r>
              <w:t>mkoliv ohledu, pak tato neplatnost, protiprávnost nebo nevymahatelnost neovlivní jak</w:t>
            </w:r>
            <w:r>
              <w:rPr>
                <w:lang w:val="fr-FR"/>
              </w:rPr>
              <w:t>é</w:t>
            </w:r>
            <w:r>
              <w:t>koliv další ustanovení, a tato Smlouva bude interpretována a konstruována, jako kdyby toto ustanovení</w:t>
            </w:r>
            <w:r>
              <w:rPr>
                <w:lang w:val="pt-PT"/>
              </w:rPr>
              <w:t>, do m</w:t>
            </w:r>
            <w:r>
              <w:t>íry</w:t>
            </w:r>
            <w:r>
              <w:t>, do kter</w:t>
            </w:r>
            <w:r>
              <w:rPr>
                <w:lang w:val="fr-FR"/>
              </w:rPr>
              <w:t xml:space="preserve">é </w:t>
            </w:r>
            <w:r>
              <w:t>bude uznáno za neplatn</w:t>
            </w:r>
            <w:r>
              <w:rPr>
                <w:lang w:val="fr-FR"/>
              </w:rPr>
              <w:t>é</w:t>
            </w:r>
            <w:r>
              <w:t>, protiprávní nebo nevymahateln</w:t>
            </w:r>
            <w:r>
              <w:rPr>
                <w:lang w:val="fr-FR"/>
              </w:rPr>
              <w:t>é</w:t>
            </w:r>
            <w:r>
              <w:t>, nikdy nebylo zde obsaž</w:t>
            </w:r>
            <w:r>
              <w:rPr>
                <w:lang w:val="it-IT"/>
              </w:rPr>
              <w:t xml:space="preserve">eno. </w:t>
            </w:r>
          </w:p>
        </w:tc>
      </w:tr>
      <w:tr w:rsidR="00FB78EF">
        <w:tblPrEx>
          <w:tblCellMar>
            <w:top w:w="0" w:type="dxa"/>
            <w:left w:w="0" w:type="dxa"/>
            <w:bottom w:w="0" w:type="dxa"/>
            <w:right w:w="0" w:type="dxa"/>
          </w:tblCellMar>
        </w:tblPrEx>
        <w:trPr>
          <w:trHeight w:val="318"/>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
              <w:numPr>
                <w:ilvl w:val="0"/>
                <w:numId w:val="167"/>
              </w:numPr>
            </w:pPr>
            <w:r>
              <w:t>Counterparts</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CZECH"/>
              <w:numPr>
                <w:ilvl w:val="0"/>
                <w:numId w:val="168"/>
              </w:numPr>
            </w:pPr>
            <w:r>
              <w:t>Výtisky</w:t>
            </w:r>
          </w:p>
        </w:tc>
      </w:tr>
      <w:tr w:rsidR="00FB78EF">
        <w:tblPrEx>
          <w:tblCellMar>
            <w:top w:w="0" w:type="dxa"/>
            <w:left w:w="0" w:type="dxa"/>
            <w:bottom w:w="0" w:type="dxa"/>
            <w:right w:w="0" w:type="dxa"/>
          </w:tblCellMar>
        </w:tblPrEx>
        <w:trPr>
          <w:trHeight w:val="120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69"/>
              </w:numPr>
            </w:pPr>
            <w:r>
              <w:rPr>
                <w:rFonts w:eastAsia="Arial Unicode MS" w:cs="Arial Unicode MS"/>
                <w:lang w:val="en-US"/>
              </w:rPr>
              <w:t xml:space="preserve">This Agreement may be executed in one or more counterparts, each of which shall be deemed an original, but all of which when taken </w:t>
            </w:r>
            <w:r>
              <w:rPr>
                <w:rFonts w:eastAsia="Arial Unicode MS" w:cs="Arial Unicode MS"/>
                <w:lang w:val="en-US"/>
              </w:rPr>
              <w:t>together shall constitute one and the same Agreement.</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70"/>
              </w:numPr>
            </w:pPr>
            <w:r>
              <w:t>Tato Smlouva může být podepsána v jednom nebo více výtiscích, z nichž každý bude pokládán za originál, ale všechny dohromady budou tvořit jednu a tu samou Smlouvu.</w:t>
            </w:r>
          </w:p>
        </w:tc>
      </w:tr>
      <w:tr w:rsidR="00FB78EF">
        <w:tblPrEx>
          <w:tblCellMar>
            <w:top w:w="0" w:type="dxa"/>
            <w:left w:w="0" w:type="dxa"/>
            <w:bottom w:w="0" w:type="dxa"/>
            <w:right w:w="0" w:type="dxa"/>
          </w:tblCellMar>
        </w:tblPrEx>
        <w:trPr>
          <w:trHeight w:val="96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71"/>
              </w:numPr>
            </w:pPr>
            <w:r>
              <w:rPr>
                <w:rFonts w:eastAsia="Arial Unicode MS" w:cs="Arial Unicode MS"/>
                <w:lang w:val="en-US"/>
              </w:rPr>
              <w:t xml:space="preserve">This Agreement is written in both English and Czech language. In case of any discrepancies between the two language versions, the Czech version shall prevail. </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72"/>
              </w:numPr>
            </w:pPr>
            <w:r>
              <w:t>Tato Smlouva je sepsána jak v anglick</w:t>
            </w:r>
            <w:r>
              <w:rPr>
                <w:lang w:val="fr-FR"/>
              </w:rPr>
              <w:t>é</w:t>
            </w:r>
            <w:r>
              <w:t>m, tak česk</w:t>
            </w:r>
            <w:r>
              <w:rPr>
                <w:lang w:val="fr-FR"/>
              </w:rPr>
              <w:t>é</w:t>
            </w:r>
            <w:r>
              <w:t>m jazyce. V případě jakýchkoliv rozporů me</w:t>
            </w:r>
            <w:r>
              <w:t>zi oběma jazykovými verzemi je rozhodn</w:t>
            </w:r>
            <w:r>
              <w:rPr>
                <w:lang w:val="fr-FR"/>
              </w:rPr>
              <w:t xml:space="preserve">é </w:t>
            </w:r>
            <w:r>
              <w:t>znění česk</w:t>
            </w:r>
            <w:r>
              <w:rPr>
                <w:lang w:val="fr-FR"/>
              </w:rPr>
              <w:t xml:space="preserve">é </w:t>
            </w:r>
            <w:r>
              <w:rPr>
                <w:lang w:val="de-DE"/>
              </w:rPr>
              <w:t>verze.</w:t>
            </w:r>
          </w:p>
        </w:tc>
      </w:tr>
      <w:tr w:rsidR="00FB78EF">
        <w:tblPrEx>
          <w:tblCellMar>
            <w:top w:w="0" w:type="dxa"/>
            <w:left w:w="0" w:type="dxa"/>
            <w:bottom w:w="0" w:type="dxa"/>
            <w:right w:w="0" w:type="dxa"/>
          </w:tblCellMar>
        </w:tblPrEx>
        <w:trPr>
          <w:trHeight w:val="318"/>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
              <w:numPr>
                <w:ilvl w:val="0"/>
                <w:numId w:val="173"/>
              </w:numPr>
            </w:pPr>
            <w:r>
              <w:t>Entire Agreement</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HEADINGCZECH"/>
              <w:numPr>
                <w:ilvl w:val="0"/>
                <w:numId w:val="174"/>
              </w:numPr>
            </w:pPr>
            <w:r>
              <w:t>Celá smlouva</w:t>
            </w:r>
          </w:p>
        </w:tc>
      </w:tr>
      <w:tr w:rsidR="00FB78EF">
        <w:tblPrEx>
          <w:tblCellMar>
            <w:top w:w="0" w:type="dxa"/>
            <w:left w:w="0" w:type="dxa"/>
            <w:bottom w:w="0" w:type="dxa"/>
            <w:right w:w="0" w:type="dxa"/>
          </w:tblCellMar>
        </w:tblPrEx>
        <w:trPr>
          <w:trHeight w:val="96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
              <w:numPr>
                <w:ilvl w:val="1"/>
                <w:numId w:val="175"/>
              </w:numPr>
            </w:pPr>
            <w:r>
              <w:rPr>
                <w:rFonts w:eastAsia="Arial Unicode MS" w:cs="Arial Unicode MS"/>
                <w:lang w:val="en-US"/>
              </w:rPr>
              <w:t xml:space="preserve">This </w:t>
            </w:r>
            <w:r>
              <w:rPr>
                <w:rFonts w:eastAsia="Arial Unicode MS" w:cs="Arial Unicode MS"/>
              </w:rPr>
              <w:t xml:space="preserve">Agreement </w:t>
            </w:r>
            <w:r>
              <w:rPr>
                <w:rFonts w:eastAsia="Arial Unicode MS" w:cs="Arial Unicode MS"/>
                <w:lang w:val="en-US"/>
              </w:rPr>
              <w:t xml:space="preserve">constitutes the entire understanding between the </w:t>
            </w:r>
            <w:r>
              <w:rPr>
                <w:rFonts w:eastAsia="Arial Unicode MS" w:cs="Arial Unicode MS"/>
              </w:rPr>
              <w:t>P</w:t>
            </w:r>
            <w:r>
              <w:rPr>
                <w:rFonts w:eastAsia="Arial Unicode MS" w:cs="Arial Unicode MS"/>
                <w:lang w:val="en-US"/>
              </w:rPr>
              <w:t>arties with respect to the subject matter contained herein.</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rsidP="0033387D">
            <w:pPr>
              <w:pStyle w:val="BodyCzech"/>
              <w:numPr>
                <w:ilvl w:val="1"/>
                <w:numId w:val="176"/>
              </w:numPr>
            </w:pPr>
            <w:r>
              <w:t>Tato Smlouva představuje úplné chápan</w:t>
            </w:r>
            <w:r>
              <w:t>í mezi Smluvními stranami ohledně v ní obsažené věci.</w:t>
            </w:r>
          </w:p>
        </w:tc>
      </w:tr>
      <w:tr w:rsidR="00FB78EF">
        <w:tblPrEx>
          <w:tblCellMar>
            <w:top w:w="0" w:type="dxa"/>
            <w:left w:w="0" w:type="dxa"/>
            <w:bottom w:w="0" w:type="dxa"/>
            <w:right w:w="0" w:type="dxa"/>
          </w:tblCellMar>
        </w:tblPrEx>
        <w:trPr>
          <w:trHeight w:val="484"/>
        </w:trPr>
        <w:tc>
          <w:tcPr>
            <w:tcW w:w="4748" w:type="dxa"/>
            <w:tcBorders>
              <w:top w:val="nil"/>
              <w:left w:val="nil"/>
              <w:bottom w:val="nil"/>
              <w:right w:val="nil"/>
            </w:tcBorders>
            <w:shd w:val="clear" w:color="auto" w:fill="auto"/>
            <w:tcMar>
              <w:top w:w="80" w:type="dxa"/>
              <w:left w:w="80" w:type="dxa"/>
              <w:bottom w:w="80" w:type="dxa"/>
              <w:right w:w="80" w:type="dxa"/>
            </w:tcMar>
          </w:tcPr>
          <w:p w:rsidR="00FB78EF" w:rsidRDefault="0033387D">
            <w:pPr>
              <w:pStyle w:val="Body"/>
            </w:pPr>
            <w:r>
              <w:rPr>
                <w:rFonts w:eastAsia="Arial Unicode MS" w:cs="Arial Unicode MS"/>
              </w:rPr>
              <w:t>IN WITNESS WHEREOF, the Parties have duly affixed their signatures on the Execution Date:</w:t>
            </w:r>
          </w:p>
        </w:tc>
        <w:tc>
          <w:tcPr>
            <w:tcW w:w="4657" w:type="dxa"/>
            <w:tcBorders>
              <w:top w:val="nil"/>
              <w:left w:val="nil"/>
              <w:bottom w:val="nil"/>
              <w:right w:val="nil"/>
            </w:tcBorders>
            <w:shd w:val="clear" w:color="auto" w:fill="auto"/>
            <w:tcMar>
              <w:top w:w="80" w:type="dxa"/>
              <w:left w:w="80" w:type="dxa"/>
              <w:bottom w:w="80" w:type="dxa"/>
              <w:right w:w="80" w:type="dxa"/>
            </w:tcMar>
          </w:tcPr>
          <w:p w:rsidR="00FB78EF" w:rsidRDefault="0033387D">
            <w:pPr>
              <w:pStyle w:val="BodyCzech"/>
            </w:pPr>
            <w:r>
              <w:t>NA D</w:t>
            </w:r>
            <w:r>
              <w:t>Ů</w:t>
            </w:r>
            <w:r>
              <w:t xml:space="preserve">KAZ </w:t>
            </w:r>
            <w:r>
              <w:t>Č</w:t>
            </w:r>
            <w:r>
              <w:t>EHO</w:t>
            </w:r>
            <w:r>
              <w:t xml:space="preserve">Ž </w:t>
            </w:r>
            <w:r>
              <w:t>Smluvn</w:t>
            </w:r>
            <w:r>
              <w:t xml:space="preserve">í </w:t>
            </w:r>
            <w:r>
              <w:t xml:space="preserve">strany </w:t>
            </w:r>
            <w:r>
              <w:t>řá</w:t>
            </w:r>
            <w:r>
              <w:t>dn</w:t>
            </w:r>
            <w:r>
              <w:t xml:space="preserve">ě </w:t>
            </w:r>
            <w:r>
              <w:t>p</w:t>
            </w:r>
            <w:r>
              <w:t>ř</w:t>
            </w:r>
            <w:r>
              <w:t>ipojuj</w:t>
            </w:r>
            <w:r>
              <w:t xml:space="preserve">í </w:t>
            </w:r>
            <w:r>
              <w:t>sv</w:t>
            </w:r>
            <w:r>
              <w:t xml:space="preserve">é </w:t>
            </w:r>
            <w:r>
              <w:t>podpisy v den Data podpisu:</w:t>
            </w:r>
          </w:p>
        </w:tc>
      </w:tr>
      <w:tr w:rsidR="00FB78EF">
        <w:tblPrEx>
          <w:tblCellMar>
            <w:top w:w="0" w:type="dxa"/>
            <w:left w:w="0" w:type="dxa"/>
            <w:bottom w:w="0" w:type="dxa"/>
            <w:right w:w="0" w:type="dxa"/>
          </w:tblCellMar>
        </w:tblPrEx>
        <w:trPr>
          <w:trHeight w:val="1901"/>
        </w:trPr>
        <w:tc>
          <w:tcPr>
            <w:tcW w:w="4748" w:type="dxa"/>
            <w:tcBorders>
              <w:top w:val="nil"/>
              <w:left w:val="nil"/>
              <w:bottom w:val="nil"/>
              <w:right w:val="nil"/>
            </w:tcBorders>
            <w:shd w:val="clear" w:color="auto" w:fill="auto"/>
            <w:tcMar>
              <w:top w:w="80" w:type="dxa"/>
              <w:left w:w="80" w:type="dxa"/>
              <w:bottom w:w="80" w:type="dxa"/>
              <w:right w:w="80" w:type="dxa"/>
            </w:tcMar>
            <w:vAlign w:val="bottom"/>
          </w:tcPr>
          <w:p w:rsidR="00FB78EF" w:rsidRDefault="0033387D">
            <w:pPr>
              <w:pStyle w:val="Body"/>
              <w:jc w:val="center"/>
            </w:pPr>
            <w:r>
              <w:rPr>
                <w:lang w:val="en-US"/>
              </w:rPr>
              <w:t>_______________________________________</w:t>
            </w:r>
            <w:r>
              <w:br/>
            </w:r>
            <w:r>
              <w:rPr>
                <w:lang w:val="en-US"/>
              </w:rPr>
              <w:t>OUI Technology Ltd.</w:t>
            </w:r>
            <w:r>
              <w:br/>
            </w:r>
            <w:r>
              <w:rPr>
                <w:lang w:val="de-DE"/>
              </w:rPr>
              <w:t>Jan Buchal, Director</w:t>
            </w:r>
            <w:r>
              <w:rPr>
                <w:rStyle w:val="None"/>
                <w:color w:val="5E5E5E"/>
                <w:sz w:val="18"/>
                <w:szCs w:val="18"/>
                <w:lang w:val="en-US"/>
              </w:rPr>
              <w:t>/</w:t>
            </w:r>
            <w:r>
              <w:rPr>
                <w:rStyle w:val="None"/>
                <w:i/>
                <w:iCs/>
                <w:color w:val="5E5E5E"/>
                <w:sz w:val="18"/>
                <w:szCs w:val="18"/>
              </w:rPr>
              <w:t>ředitel</w:t>
            </w:r>
            <w:r>
              <w:rPr>
                <w:rStyle w:val="None"/>
                <w:i/>
                <w:iCs/>
                <w:color w:val="5E5E5E"/>
                <w:sz w:val="18"/>
                <w:szCs w:val="18"/>
              </w:rPr>
              <w:br/>
            </w:r>
            <w:r>
              <w:rPr>
                <w:lang w:val="en-US"/>
              </w:rPr>
              <w:t>(for the Licensor</w:t>
            </w:r>
            <w:r>
              <w:rPr>
                <w:rStyle w:val="None"/>
                <w:color w:val="5E5E5E"/>
                <w:sz w:val="18"/>
                <w:szCs w:val="18"/>
                <w:lang w:val="en-US"/>
              </w:rPr>
              <w:t>/za Poskytovatele</w:t>
            </w:r>
            <w:r>
              <w:t>)</w:t>
            </w:r>
          </w:p>
        </w:tc>
        <w:tc>
          <w:tcPr>
            <w:tcW w:w="4657" w:type="dxa"/>
            <w:tcBorders>
              <w:top w:val="nil"/>
              <w:left w:val="nil"/>
              <w:bottom w:val="nil"/>
              <w:right w:val="nil"/>
            </w:tcBorders>
            <w:shd w:val="clear" w:color="auto" w:fill="auto"/>
            <w:tcMar>
              <w:top w:w="80" w:type="dxa"/>
              <w:left w:w="80" w:type="dxa"/>
              <w:bottom w:w="80" w:type="dxa"/>
              <w:right w:w="80" w:type="dxa"/>
            </w:tcMar>
            <w:vAlign w:val="bottom"/>
          </w:tcPr>
          <w:p w:rsidR="00FB78EF" w:rsidRDefault="0033387D">
            <w:pPr>
              <w:pStyle w:val="Body"/>
              <w:tabs>
                <w:tab w:val="center" w:pos="2353"/>
                <w:tab w:val="center" w:pos="7058"/>
              </w:tabs>
              <w:spacing w:before="600"/>
              <w:jc w:val="center"/>
            </w:pPr>
            <w:r>
              <w:rPr>
                <w:lang w:val="en-US"/>
              </w:rPr>
              <w:t>_______________________________________</w:t>
            </w:r>
            <w:r>
              <w:br/>
            </w:r>
            <w:r>
              <w:t>Knihovna a tiskárna pro nevidom</w:t>
            </w:r>
            <w:r>
              <w:rPr>
                <w:lang w:val="fr-FR"/>
              </w:rPr>
              <w:t xml:space="preserve">é </w:t>
            </w:r>
            <w:r>
              <w:rPr>
                <w:lang w:val="es-ES_tradnl"/>
              </w:rPr>
              <w:t>K.E.Macana</w:t>
            </w:r>
            <w:r>
              <w:br/>
            </w:r>
            <w:r>
              <w:t>Bohdan Roule</w:t>
            </w:r>
            <w:r>
              <w:rPr>
                <w:lang w:val="en-US"/>
              </w:rPr>
              <w:t xml:space="preserve">, </w:t>
            </w:r>
            <w:r>
              <w:t>Director</w:t>
            </w:r>
            <w:r>
              <w:rPr>
                <w:rStyle w:val="None"/>
                <w:color w:val="5E5E5E"/>
                <w:sz w:val="18"/>
                <w:szCs w:val="18"/>
                <w:lang w:val="en-US"/>
              </w:rPr>
              <w:t>/</w:t>
            </w:r>
            <w:r>
              <w:rPr>
                <w:rStyle w:val="None"/>
                <w:i/>
                <w:iCs/>
                <w:color w:val="5E5E5E"/>
                <w:sz w:val="18"/>
                <w:szCs w:val="18"/>
              </w:rPr>
              <w:t>ředitel</w:t>
            </w:r>
            <w:r>
              <w:br/>
            </w:r>
            <w:r>
              <w:rPr>
                <w:lang w:val="en-US"/>
              </w:rPr>
              <w:t xml:space="preserve">(for the </w:t>
            </w:r>
            <w:r>
              <w:rPr>
                <w:lang w:val="en-US"/>
              </w:rPr>
              <w:t>Licensee</w:t>
            </w:r>
            <w:r>
              <w:rPr>
                <w:rStyle w:val="None"/>
                <w:color w:val="5E5E5E"/>
                <w:sz w:val="18"/>
                <w:szCs w:val="18"/>
                <w:lang w:val="en-US"/>
              </w:rPr>
              <w:t>/za Nabyvatele</w:t>
            </w:r>
            <w:r>
              <w:t>)</w:t>
            </w:r>
          </w:p>
        </w:tc>
      </w:tr>
    </w:tbl>
    <w:p w:rsidR="00FB78EF" w:rsidRDefault="0033387D">
      <w:pPr>
        <w:pStyle w:val="Body"/>
      </w:pPr>
      <w:r>
        <w:rPr>
          <w:noProof/>
        </w:rPr>
        <mc:AlternateContent>
          <mc:Choice Requires="wps">
            <w:drawing>
              <wp:anchor distT="0" distB="0" distL="0" distR="0" simplePos="0" relativeHeight="251659264" behindDoc="0" locked="0" layoutInCell="1" allowOverlap="1">
                <wp:simplePos x="0" y="0"/>
                <wp:positionH relativeFrom="page">
                  <wp:posOffset>0</wp:posOffset>
                </wp:positionH>
                <wp:positionV relativeFrom="page">
                  <wp:posOffset>0</wp:posOffset>
                </wp:positionV>
                <wp:extent cx="7560000" cy="2880000"/>
                <wp:effectExtent l="0" t="0" r="0" b="0"/>
                <wp:wrapTopAndBottom distT="0" distB="0"/>
                <wp:docPr id="1073741826" name="officeArt object"/>
                <wp:cNvGraphicFramePr/>
                <a:graphic xmlns:a="http://schemas.openxmlformats.org/drawingml/2006/main">
                  <a:graphicData uri="http://schemas.microsoft.com/office/word/2010/wordprocessingShape">
                    <wps:wsp>
                      <wps:cNvSpPr/>
                      <wps:spPr>
                        <a:xfrm>
                          <a:off x="0" y="0"/>
                          <a:ext cx="7560000" cy="2880000"/>
                        </a:xfrm>
                        <a:prstGeom prst="rect">
                          <a:avLst/>
                        </a:prstGeom>
                        <a:noFill/>
                        <a:ln w="12700" cap="flat">
                          <a:noFill/>
                          <a:miter lim="400000"/>
                        </a:ln>
                        <a:effectLst/>
                      </wps:spPr>
                      <wps:bodyPr/>
                    </wps:wsp>
                  </a:graphicData>
                </a:graphic>
              </wp:anchor>
            </w:drawing>
          </mc:Choice>
          <mc:Fallback>
            <w:pict>
              <v:rect id="_x0000_s1026" style="visibility:visible;position:absolute;margin-left:0.0pt;margin-top:-0.0pt;width:595.3pt;height:226.8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w10:wrap type="topAndBottom" side="bothSides" anchorx="page" anchory="page"/>
              </v:rect>
            </w:pict>
          </mc:Fallback>
        </mc:AlternateContent>
      </w:r>
      <w:r>
        <w:rPr>
          <w:noProof/>
        </w:rPr>
        <w:drawing>
          <wp:anchor distT="152400" distB="152400" distL="152400" distR="152400" simplePos="0" relativeHeight="251660288" behindDoc="0" locked="0" layoutInCell="1" allowOverlap="1">
            <wp:simplePos x="0" y="0"/>
            <wp:positionH relativeFrom="page">
              <wp:posOffset>2699932</wp:posOffset>
            </wp:positionH>
            <wp:positionV relativeFrom="page">
              <wp:posOffset>431999</wp:posOffset>
            </wp:positionV>
            <wp:extent cx="2160000" cy="1359912"/>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OUIL.png"/>
                    <pic:cNvPicPr>
                      <a:picLocks noChangeAspect="1"/>
                    </pic:cNvPicPr>
                  </pic:nvPicPr>
                  <pic:blipFill>
                    <a:blip r:embed="rId12">
                      <a:extLst/>
                    </a:blip>
                    <a:srcRect l="8305" t="11631" r="5854" b="6083"/>
                    <a:stretch>
                      <a:fillRect/>
                    </a:stretch>
                  </pic:blipFill>
                  <pic:spPr>
                    <a:xfrm>
                      <a:off x="0" y="0"/>
                      <a:ext cx="2160000" cy="1359912"/>
                    </a:xfrm>
                    <a:prstGeom prst="rect">
                      <a:avLst/>
                    </a:prstGeom>
                    <a:ln w="12700" cap="flat">
                      <a:noFill/>
                      <a:miter lim="400000"/>
                    </a:ln>
                    <a:effectLst/>
                  </pic:spPr>
                </pic:pic>
              </a:graphicData>
            </a:graphic>
          </wp:anchor>
        </w:drawing>
      </w:r>
    </w:p>
    <w:sectPr w:rsidR="00FB78EF">
      <w:headerReference w:type="default" r:id="rId13"/>
      <w:footerReference w:type="default" r:id="rId14"/>
      <w:pgSz w:w="11906" w:h="16838"/>
      <w:pgMar w:top="850" w:right="1247" w:bottom="567" w:left="1247" w:header="709"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87D" w:rsidRDefault="0033387D">
      <w:r>
        <w:separator/>
      </w:r>
    </w:p>
  </w:endnote>
  <w:endnote w:type="continuationSeparator" w:id="0">
    <w:p w:rsidR="0033387D" w:rsidRDefault="0033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Futura">
    <w:altName w:val="Times New Roman"/>
    <w:charset w:val="00"/>
    <w:family w:val="roman"/>
    <w:pitch w:val="default"/>
  </w:font>
  <w:font w:name="Futura Bold">
    <w:altName w:val="Times New Roman"/>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EF" w:rsidRDefault="00FB78EF">
    <w:pPr>
      <w:pStyle w:val="Default"/>
      <w:tabs>
        <w:tab w:val="center" w:pos="4706"/>
        <w:tab w:val="right" w:pos="9411"/>
      </w:tabs>
    </w:pPr>
  </w:p>
  <w:p w:rsidR="00FB78EF" w:rsidRDefault="0033387D">
    <w:pPr>
      <w:pStyle w:val="Default"/>
      <w:tabs>
        <w:tab w:val="center" w:pos="4706"/>
        <w:tab w:val="right" w:pos="9411"/>
      </w:tabs>
      <w:spacing w:line="180" w:lineRule="exact"/>
      <w:rPr>
        <w:rFonts w:ascii="Futura" w:eastAsia="Futura" w:hAnsi="Futura" w:cs="Futura"/>
        <w:sz w:val="14"/>
        <w:szCs w:val="14"/>
      </w:rPr>
    </w:pPr>
    <w:r>
      <w:rPr>
        <w:rFonts w:ascii="Futura" w:hAnsi="Futura"/>
        <w:sz w:val="14"/>
        <w:szCs w:val="14"/>
      </w:rPr>
      <w:tab/>
    </w:r>
    <w:r>
      <w:rPr>
        <w:rFonts w:ascii="Futura" w:hAnsi="Futura"/>
        <w:sz w:val="14"/>
        <w:szCs w:val="14"/>
        <w:lang w:val="en-US"/>
      </w:rPr>
      <w:t>COMPANY</w:t>
    </w:r>
    <w:r>
      <w:rPr>
        <w:rFonts w:ascii="Arial Unicode MS" w:hAnsi="Arial Unicode MS"/>
        <w:sz w:val="14"/>
        <w:szCs w:val="14"/>
      </w:rPr>
      <w:t> </w:t>
    </w:r>
    <w:r>
      <w:rPr>
        <w:rFonts w:ascii="Futura" w:hAnsi="Futura"/>
        <w:sz w:val="14"/>
        <w:szCs w:val="14"/>
      </w:rPr>
      <w:t>NAME:</w:t>
    </w:r>
    <w:r>
      <w:rPr>
        <w:rFonts w:ascii="Futura" w:hAnsi="Futura"/>
        <w:sz w:val="14"/>
        <w:szCs w:val="14"/>
        <w:lang w:val="en-US"/>
      </w:rPr>
      <w:t xml:space="preserve"> </w:t>
    </w:r>
    <w:r>
      <w:rPr>
        <w:rFonts w:ascii="Arial Unicode MS" w:hAnsi="Arial Unicode MS"/>
        <w:sz w:val="14"/>
        <w:szCs w:val="14"/>
      </w:rPr>
      <w:t> </w:t>
    </w:r>
    <w:r>
      <w:rPr>
        <w:rFonts w:ascii="Futura" w:hAnsi="Futura"/>
        <w:sz w:val="14"/>
        <w:szCs w:val="14"/>
        <w:lang w:val="en-US"/>
      </w:rPr>
      <w:t xml:space="preserve">OUI </w:t>
    </w:r>
    <w:r>
      <w:rPr>
        <w:rFonts w:ascii="Arial Unicode MS" w:hAnsi="Arial Unicode MS"/>
        <w:sz w:val="14"/>
        <w:szCs w:val="14"/>
      </w:rPr>
      <w:t> </w:t>
    </w:r>
    <w:r>
      <w:rPr>
        <w:rFonts w:ascii="Futura" w:hAnsi="Futura"/>
        <w:sz w:val="14"/>
        <w:szCs w:val="14"/>
      </w:rPr>
      <w:t>Technology</w:t>
    </w:r>
    <w:r>
      <w:rPr>
        <w:rFonts w:ascii="Futura" w:hAnsi="Futura"/>
        <w:sz w:val="14"/>
        <w:szCs w:val="14"/>
        <w:lang w:val="en-US"/>
      </w:rPr>
      <w:t xml:space="preserve"> </w:t>
    </w:r>
    <w:r>
      <w:rPr>
        <w:rFonts w:ascii="Arial Unicode MS" w:hAnsi="Arial Unicode MS"/>
        <w:sz w:val="14"/>
        <w:szCs w:val="14"/>
      </w:rPr>
      <w:t> </w:t>
    </w:r>
    <w:r>
      <w:rPr>
        <w:rFonts w:ascii="Futura" w:hAnsi="Futura"/>
        <w:sz w:val="14"/>
        <w:szCs w:val="14"/>
      </w:rPr>
      <w:t>Ltd.</w:t>
    </w:r>
    <w:r>
      <w:rPr>
        <w:rFonts w:ascii="Arial Unicode MS" w:hAnsi="Arial Unicode MS"/>
        <w:sz w:val="14"/>
        <w:szCs w:val="14"/>
      </w:rPr>
      <w:t> </w:t>
    </w:r>
    <w:r>
      <w:rPr>
        <w:rFonts w:ascii="Futura" w:hAnsi="Futura"/>
        <w:sz w:val="14"/>
        <w:szCs w:val="14"/>
        <w:lang w:val="en-US"/>
      </w:rPr>
      <w:t xml:space="preserve"> </w:t>
    </w:r>
    <w:r>
      <w:rPr>
        <w:rFonts w:ascii="Futura" w:hAnsi="Futura"/>
        <w:sz w:val="14"/>
        <w:szCs w:val="14"/>
      </w:rPr>
      <w:t>|</w:t>
    </w:r>
    <w:r>
      <w:rPr>
        <w:rFonts w:ascii="Futura" w:hAnsi="Futura"/>
        <w:sz w:val="14"/>
        <w:szCs w:val="14"/>
        <w:lang w:val="en-US"/>
      </w:rPr>
      <w:t xml:space="preserve"> </w:t>
    </w:r>
    <w:r>
      <w:rPr>
        <w:rFonts w:ascii="Arial Unicode MS" w:hAnsi="Arial Unicode MS"/>
        <w:sz w:val="14"/>
        <w:szCs w:val="14"/>
      </w:rPr>
      <w:t> </w:t>
    </w:r>
    <w:r>
      <w:rPr>
        <w:rFonts w:ascii="Futura" w:hAnsi="Futura"/>
        <w:sz w:val="14"/>
        <w:szCs w:val="14"/>
        <w:lang w:val="de-DE"/>
      </w:rPr>
      <w:t>REGISTERED</w:t>
    </w:r>
    <w:r>
      <w:rPr>
        <w:rFonts w:ascii="Arial Unicode MS" w:hAnsi="Arial Unicode MS"/>
        <w:sz w:val="14"/>
        <w:szCs w:val="14"/>
      </w:rPr>
      <w:t> </w:t>
    </w:r>
    <w:r>
      <w:rPr>
        <w:rFonts w:ascii="Futura" w:hAnsi="Futura"/>
        <w:sz w:val="14"/>
        <w:szCs w:val="14"/>
        <w:lang w:val="en-US"/>
      </w:rPr>
      <w:t xml:space="preserve">OFFICE: </w:t>
    </w:r>
    <w:r>
      <w:rPr>
        <w:rFonts w:ascii="Arial Unicode MS" w:hAnsi="Arial Unicode MS"/>
        <w:sz w:val="14"/>
        <w:szCs w:val="14"/>
      </w:rPr>
      <w:t> </w:t>
    </w:r>
    <w:r>
      <w:rPr>
        <w:rFonts w:ascii="Futura" w:hAnsi="Futura"/>
        <w:sz w:val="14"/>
        <w:szCs w:val="14"/>
      </w:rPr>
      <w:t>Kemp</w:t>
    </w:r>
    <w:r>
      <w:rPr>
        <w:rFonts w:ascii="Arial Unicode MS" w:hAnsi="Arial Unicode MS"/>
        <w:sz w:val="14"/>
        <w:szCs w:val="14"/>
      </w:rPr>
      <w:t> </w:t>
    </w:r>
    <w:r>
      <w:rPr>
        <w:rFonts w:ascii="Futura" w:hAnsi="Futura"/>
        <w:sz w:val="14"/>
        <w:szCs w:val="14"/>
        <w:lang w:val="en-US"/>
      </w:rPr>
      <w:t xml:space="preserve">House, </w:t>
    </w:r>
    <w:r>
      <w:rPr>
        <w:rFonts w:ascii="Arial Unicode MS" w:hAnsi="Arial Unicode MS"/>
        <w:sz w:val="14"/>
        <w:szCs w:val="14"/>
      </w:rPr>
      <w:t> </w:t>
    </w:r>
    <w:r>
      <w:rPr>
        <w:rFonts w:ascii="Futura" w:hAnsi="Futura"/>
        <w:sz w:val="14"/>
        <w:szCs w:val="14"/>
      </w:rPr>
      <w:t>160</w:t>
    </w:r>
    <w:r>
      <w:rPr>
        <w:rFonts w:ascii="Arial Unicode MS" w:hAnsi="Arial Unicode MS"/>
        <w:sz w:val="14"/>
        <w:szCs w:val="14"/>
      </w:rPr>
      <w:t> </w:t>
    </w:r>
    <w:r>
      <w:rPr>
        <w:rFonts w:ascii="Futura" w:hAnsi="Futura"/>
        <w:sz w:val="14"/>
        <w:szCs w:val="14"/>
        <w:lang w:val="en-US"/>
      </w:rPr>
      <w:t>City</w:t>
    </w:r>
    <w:r>
      <w:rPr>
        <w:rFonts w:ascii="Arial Unicode MS" w:hAnsi="Arial Unicode MS"/>
        <w:sz w:val="14"/>
        <w:szCs w:val="14"/>
      </w:rPr>
      <w:t> </w:t>
    </w:r>
    <w:r>
      <w:rPr>
        <w:rFonts w:ascii="Futura" w:hAnsi="Futura"/>
        <w:sz w:val="14"/>
        <w:szCs w:val="14"/>
        <w:lang w:val="en-US"/>
      </w:rPr>
      <w:t xml:space="preserve">Road, </w:t>
    </w:r>
    <w:r>
      <w:rPr>
        <w:rFonts w:ascii="Arial Unicode MS" w:hAnsi="Arial Unicode MS"/>
        <w:sz w:val="14"/>
        <w:szCs w:val="14"/>
      </w:rPr>
      <w:t> </w:t>
    </w:r>
    <w:r>
      <w:rPr>
        <w:rFonts w:ascii="Futura" w:hAnsi="Futura"/>
        <w:sz w:val="14"/>
        <w:szCs w:val="14"/>
        <w:lang w:val="it-IT"/>
      </w:rPr>
      <w:t>London,</w:t>
    </w:r>
    <w:r>
      <w:rPr>
        <w:rFonts w:ascii="Arial Unicode MS" w:hAnsi="Arial Unicode MS"/>
        <w:sz w:val="14"/>
        <w:szCs w:val="14"/>
      </w:rPr>
      <w:t> </w:t>
    </w:r>
    <w:r>
      <w:rPr>
        <w:rFonts w:ascii="Futura" w:hAnsi="Futura"/>
        <w:sz w:val="14"/>
        <w:szCs w:val="14"/>
        <w:lang w:val="en-US"/>
      </w:rPr>
      <w:t>United</w:t>
    </w:r>
    <w:r>
      <w:rPr>
        <w:rFonts w:ascii="Arial Unicode MS" w:hAnsi="Arial Unicode MS"/>
        <w:sz w:val="14"/>
        <w:szCs w:val="14"/>
      </w:rPr>
      <w:t> </w:t>
    </w:r>
    <w:r>
      <w:rPr>
        <w:rFonts w:ascii="Futura" w:hAnsi="Futura"/>
        <w:sz w:val="14"/>
        <w:szCs w:val="14"/>
        <w:lang w:val="sv-SE"/>
      </w:rPr>
      <w:t>Kingdom</w:t>
    </w:r>
    <w:r>
      <w:rPr>
        <w:rFonts w:ascii="Futura" w:hAnsi="Futura"/>
        <w:sz w:val="14"/>
        <w:szCs w:val="14"/>
      </w:rPr>
      <w:t>, EC1V</w:t>
    </w:r>
    <w:r>
      <w:rPr>
        <w:rFonts w:ascii="Arial Unicode MS" w:hAnsi="Arial Unicode MS"/>
        <w:sz w:val="14"/>
        <w:szCs w:val="14"/>
      </w:rPr>
      <w:t> </w:t>
    </w:r>
    <w:r>
      <w:rPr>
        <w:rFonts w:ascii="Futura" w:hAnsi="Futura"/>
        <w:sz w:val="14"/>
        <w:szCs w:val="14"/>
        <w:lang w:val="en-US"/>
      </w:rPr>
      <w:t>2NX</w:t>
    </w:r>
  </w:p>
  <w:p w:rsidR="00FB78EF" w:rsidRDefault="0033387D">
    <w:pPr>
      <w:pStyle w:val="Default"/>
      <w:tabs>
        <w:tab w:val="center" w:pos="4706"/>
        <w:tab w:val="right" w:pos="9411"/>
      </w:tabs>
      <w:spacing w:line="180" w:lineRule="exact"/>
      <w:rPr>
        <w:rFonts w:ascii="Futura" w:eastAsia="Futura" w:hAnsi="Futura" w:cs="Futura"/>
        <w:spacing w:val="-8"/>
        <w:sz w:val="14"/>
        <w:szCs w:val="14"/>
      </w:rPr>
    </w:pPr>
    <w:r>
      <w:rPr>
        <w:rFonts w:ascii="Futura" w:eastAsia="Futura" w:hAnsi="Futura" w:cs="Futura"/>
        <w:spacing w:val="-8"/>
        <w:sz w:val="14"/>
        <w:szCs w:val="14"/>
      </w:rPr>
      <w:tab/>
    </w:r>
    <w:r>
      <w:rPr>
        <w:rFonts w:ascii="Futura" w:hAnsi="Futura"/>
        <w:spacing w:val="-8"/>
        <w:sz w:val="14"/>
        <w:szCs w:val="14"/>
        <w:lang w:val="en-US"/>
      </w:rPr>
      <w:t>PLACE OF REGISTRATION:</w:t>
    </w:r>
    <w:r>
      <w:rPr>
        <w:rFonts w:ascii="Arial Unicode MS" w:hAnsi="Arial Unicode MS"/>
        <w:spacing w:val="-8"/>
        <w:sz w:val="14"/>
        <w:szCs w:val="14"/>
      </w:rPr>
      <w:t> </w:t>
    </w:r>
    <w:r>
      <w:rPr>
        <w:rFonts w:ascii="Futura" w:hAnsi="Futura"/>
        <w:spacing w:val="-8"/>
        <w:sz w:val="14"/>
        <w:szCs w:val="14"/>
        <w:lang w:val="en-US"/>
      </w:rPr>
      <w:t>England</w:t>
    </w:r>
    <w:r>
      <w:rPr>
        <w:rFonts w:ascii="Futura" w:hAnsi="Futura"/>
        <w:spacing w:val="-8"/>
        <w:sz w:val="14"/>
        <w:szCs w:val="14"/>
        <w:lang w:val="en-US"/>
      </w:rPr>
      <w:t xml:space="preserve"> and Wales | COMPANY No.: </w:t>
    </w:r>
    <w:r>
      <w:rPr>
        <w:rFonts w:ascii="Futura" w:hAnsi="Futura"/>
        <w:spacing w:val="-8"/>
        <w:sz w:val="14"/>
        <w:szCs w:val="14"/>
        <w:lang w:val="de-DE"/>
      </w:rPr>
      <w:t xml:space="preserve">10905437 | E-MAIL: </w:t>
    </w:r>
    <w:hyperlink r:id="rId1" w:history="1">
      <w:r>
        <w:rPr>
          <w:rStyle w:val="Hyperlink0"/>
          <w:rFonts w:eastAsia="Arial Unicode MS" w:cs="Arial Unicode MS"/>
        </w:rPr>
        <w:t>info@oui.technology</w:t>
      </w:r>
    </w:hyperlink>
    <w:r>
      <w:rPr>
        <w:rFonts w:ascii="Futura" w:hAnsi="Futura"/>
        <w:spacing w:val="-8"/>
        <w:sz w:val="14"/>
        <w:szCs w:val="14"/>
        <w:lang w:val="de-DE"/>
      </w:rPr>
      <w:t xml:space="preserve"> | WEB: </w:t>
    </w:r>
    <w:hyperlink r:id="rId2" w:history="1">
      <w:r>
        <w:rPr>
          <w:rStyle w:val="Hyperlink1"/>
          <w:rFonts w:eastAsia="Arial Unicode MS" w:cs="Arial Unicode MS"/>
        </w:rPr>
        <w:t>oui.technology</w:t>
      </w:r>
    </w:hyperlink>
    <w:r>
      <w:rPr>
        <w:rFonts w:ascii="Futura" w:hAnsi="Futura"/>
        <w:spacing w:val="-8"/>
        <w:sz w:val="14"/>
        <w:szCs w:val="14"/>
      </w:rPr>
      <w:t xml:space="preserve"> | PHONE: +44 20 3286</w:t>
    </w:r>
    <w:r>
      <w:rPr>
        <w:rFonts w:ascii="Futura" w:hAnsi="Futura"/>
        <w:spacing w:val="-8"/>
        <w:sz w:val="14"/>
        <w:szCs w:val="14"/>
        <w:lang w:val="en-US"/>
      </w:rPr>
      <w:t xml:space="preserve"> </w:t>
    </w:r>
    <w:r>
      <w:rPr>
        <w:rFonts w:ascii="Futura" w:hAnsi="Futura"/>
        <w:spacing w:val="-8"/>
        <w:sz w:val="14"/>
        <w:szCs w:val="14"/>
      </w:rPr>
      <w:t>0368</w:t>
    </w:r>
  </w:p>
  <w:p w:rsidR="00FB78EF" w:rsidRDefault="0033387D">
    <w:pPr>
      <w:pStyle w:val="Default"/>
      <w:tabs>
        <w:tab w:val="center" w:pos="4706"/>
        <w:tab w:val="right" w:pos="9411"/>
      </w:tabs>
      <w:spacing w:after="300" w:line="180" w:lineRule="exact"/>
      <w:rPr>
        <w:rFonts w:ascii="Futura" w:eastAsia="Futura" w:hAnsi="Futura" w:cs="Futura"/>
        <w:spacing w:val="-5"/>
        <w:sz w:val="11"/>
        <w:szCs w:val="11"/>
      </w:rPr>
    </w:pPr>
    <w:r>
      <w:rPr>
        <w:rFonts w:ascii="Futura" w:eastAsia="Futura" w:hAnsi="Futura" w:cs="Futura"/>
        <w:spacing w:val="-5"/>
        <w:sz w:val="11"/>
        <w:szCs w:val="11"/>
      </w:rPr>
      <w:tab/>
    </w:r>
    <w:r>
      <w:rPr>
        <w:rFonts w:ascii="Futura" w:hAnsi="Futura"/>
        <w:spacing w:val="-5"/>
        <w:sz w:val="11"/>
        <w:szCs w:val="11"/>
        <w:lang w:val="en-US"/>
      </w:rPr>
      <w:t xml:space="preserve">Warning: This document contains confidential information </w:t>
    </w:r>
    <w:r>
      <w:rPr>
        <w:rFonts w:ascii="Futura" w:hAnsi="Futura"/>
        <w:spacing w:val="-5"/>
        <w:sz w:val="11"/>
        <w:szCs w:val="11"/>
        <w:lang w:val="en-US"/>
      </w:rPr>
      <w:t>intended only for the indented recipient. It is forbidden to share or distribute any part of this document without prior written permission from OUI Technology Ltd.</w:t>
    </w:r>
  </w:p>
  <w:p w:rsidR="00FB78EF" w:rsidRDefault="0033387D">
    <w:pPr>
      <w:pStyle w:val="Default"/>
      <w:tabs>
        <w:tab w:val="center" w:pos="4706"/>
        <w:tab w:val="right" w:pos="9411"/>
      </w:tabs>
    </w:pPr>
    <w:r>
      <w:rPr>
        <w:rFonts w:ascii="Futura" w:eastAsia="Futura" w:hAnsi="Futura" w:cs="Futura"/>
        <w:sz w:val="18"/>
        <w:szCs w:val="18"/>
      </w:rPr>
      <w:tab/>
    </w:r>
    <w:r>
      <w:rPr>
        <w:rFonts w:ascii="Futura" w:eastAsia="Futura" w:hAnsi="Futura" w:cs="Futura"/>
        <w:sz w:val="18"/>
        <w:szCs w:val="18"/>
      </w:rPr>
      <w:fldChar w:fldCharType="begin"/>
    </w:r>
    <w:r>
      <w:rPr>
        <w:rFonts w:ascii="Futura" w:eastAsia="Futura" w:hAnsi="Futura" w:cs="Futura"/>
        <w:sz w:val="18"/>
        <w:szCs w:val="18"/>
      </w:rPr>
      <w:instrText xml:space="preserve"> PAGE </w:instrText>
    </w:r>
    <w:r w:rsidR="00F270C2">
      <w:rPr>
        <w:rFonts w:ascii="Futura" w:eastAsia="Futura" w:hAnsi="Futura" w:cs="Futura"/>
        <w:sz w:val="18"/>
        <w:szCs w:val="18"/>
      </w:rPr>
      <w:fldChar w:fldCharType="separate"/>
    </w:r>
    <w:r w:rsidR="00F270C2">
      <w:rPr>
        <w:rFonts w:ascii="Futura" w:eastAsia="Futura" w:hAnsi="Futura" w:cs="Futura"/>
        <w:noProof/>
        <w:sz w:val="18"/>
        <w:szCs w:val="18"/>
      </w:rPr>
      <w:t>2</w:t>
    </w:r>
    <w:r>
      <w:rPr>
        <w:rFonts w:ascii="Futura" w:eastAsia="Futura" w:hAnsi="Futura" w:cs="Futur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87D" w:rsidRDefault="0033387D">
      <w:r>
        <w:separator/>
      </w:r>
    </w:p>
  </w:footnote>
  <w:footnote w:type="continuationSeparator" w:id="0">
    <w:p w:rsidR="0033387D" w:rsidRDefault="00333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EF" w:rsidRDefault="0033387D">
    <w:r>
      <w:rPr>
        <w:noProof/>
        <w:lang w:val="cs-CZ" w:eastAsia="cs-CZ"/>
      </w:rPr>
      <mc:AlternateContent>
        <mc:Choice Requires="wps">
          <w:drawing>
            <wp:anchor distT="152400" distB="152400" distL="152400" distR="152400" simplePos="0" relativeHeight="251658240" behindDoc="1" locked="0" layoutInCell="1" allowOverlap="1">
              <wp:simplePos x="0" y="0"/>
              <wp:positionH relativeFrom="page">
                <wp:posOffset>7257545</wp:posOffset>
              </wp:positionH>
              <wp:positionV relativeFrom="page">
                <wp:posOffset>2543694</wp:posOffset>
              </wp:positionV>
              <wp:extent cx="326064" cy="250811"/>
              <wp:effectExtent l="70832" t="42445" r="70832" b="42445"/>
              <wp:wrapNone/>
              <wp:docPr id="1073741825" name="officeArt object"/>
              <wp:cNvGraphicFramePr/>
              <a:graphic xmlns:a="http://schemas.openxmlformats.org/drawingml/2006/main">
                <a:graphicData uri="http://schemas.microsoft.com/office/word/2010/wordprocessingShape">
                  <wps:wsp>
                    <wps:cNvSpPr/>
                    <wps:spPr>
                      <a:xfrm rot="18300000">
                        <a:off x="0" y="0"/>
                        <a:ext cx="326064" cy="25081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21242"/>
                            </a:lnTo>
                            <a:lnTo>
                              <a:pt x="21215" y="0"/>
                            </a:lnTo>
                            <a:lnTo>
                              <a:pt x="4756" y="0"/>
                            </a:lnTo>
                            <a:lnTo>
                              <a:pt x="0" y="21600"/>
                            </a:lnTo>
                            <a:close/>
                          </a:path>
                        </a:pathLst>
                      </a:custGeom>
                      <a:noFill/>
                      <a:ln w="12700" cap="flat">
                        <a:noFill/>
                        <a:miter lim="400000"/>
                      </a:ln>
                      <a:effectLst/>
                    </wps:spPr>
                    <wps:bodyPr/>
                  </wps:wsp>
                </a:graphicData>
              </a:graphic>
            </wp:anchor>
          </w:drawing>
        </mc:Choice>
        <mc:Fallback>
          <w:pict>
            <v:shape id="_x0000_s1027" style="visibility:visible;position:absolute;margin-left:571.5pt;margin-top:200.3pt;width:25.7pt;height:19.7pt;z-index:-251658240;mso-position-horizontal:absolute;mso-position-horizontal-relative:page;mso-position-vertical:absolute;mso-position-vertical-relative:page;mso-wrap-distance-left:12.0pt;mso-wrap-distance-top:12.0pt;mso-wrap-distance-right:12.0pt;mso-wrap-distance-bottom:12.0pt;rotation:19988480fd;" coordorigin="0,0" coordsize="21600,21600" path="M 0,21600 L 21600,21242 L 21215,0 L 4756,0 L 0,21600 X E">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2B7"/>
    <w:multiLevelType w:val="hybridMultilevel"/>
    <w:tmpl w:val="5994DE58"/>
    <w:lvl w:ilvl="0" w:tplc="971CA3F8">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28AC8BC">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F40A018">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28A786">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1B4CC52">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9DC5270">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744AE3E">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43E10EC">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7567B5A">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02A47E1F"/>
    <w:multiLevelType w:val="hybridMultilevel"/>
    <w:tmpl w:val="74A69F02"/>
    <w:lvl w:ilvl="0" w:tplc="79120940">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21F870CE">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141CEC36">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94CCD434">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74401C8E">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EC2AB91E">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46CC8584">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986C1118">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1D54885C">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2">
    <w:nsid w:val="02AB02B9"/>
    <w:multiLevelType w:val="hybridMultilevel"/>
    <w:tmpl w:val="2A3C9888"/>
    <w:lvl w:ilvl="0" w:tplc="0EDC777A">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28E401E0">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3B882298">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A950E3BC">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31F62D96">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25FEC4BC">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0532CBB8">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C82E1A6E">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3530D3E2">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3">
    <w:nsid w:val="02BB7022"/>
    <w:multiLevelType w:val="hybridMultilevel"/>
    <w:tmpl w:val="36FAA51E"/>
    <w:lvl w:ilvl="0" w:tplc="1F705620">
      <w:start w:val="1"/>
      <w:numFmt w:val="upperRoman"/>
      <w:lvlText w:val="%1."/>
      <w:lvlJc w:val="left"/>
      <w:pPr>
        <w:ind w:left="529" w:hanging="529"/>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8578D190">
      <w:start w:val="1"/>
      <w:numFmt w:val="decimal"/>
      <w:lvlText w:val="(%2)"/>
      <w:lvlJc w:val="left"/>
      <w:pPr>
        <w:ind w:left="737" w:hanging="595"/>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1792C0EC">
      <w:start w:val="1"/>
      <w:numFmt w:val="lowerLetter"/>
      <w:lvlText w:val="(%3)"/>
      <w:lvlJc w:val="left"/>
      <w:pPr>
        <w:ind w:left="1077"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C066B0FC">
      <w:start w:val="1"/>
      <w:numFmt w:val="lowerLetter"/>
      <w:lvlText w:val="(%4)"/>
      <w:lvlJc w:val="left"/>
      <w:pPr>
        <w:ind w:left="1219"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5C6E802E">
      <w:start w:val="1"/>
      <w:numFmt w:val="lowerLetter"/>
      <w:lvlText w:val="(%5)"/>
      <w:lvlJc w:val="left"/>
      <w:pPr>
        <w:ind w:left="1361"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D1148B3A">
      <w:start w:val="1"/>
      <w:numFmt w:val="lowerLetter"/>
      <w:lvlText w:val="(%6)"/>
      <w:lvlJc w:val="left"/>
      <w:pPr>
        <w:ind w:left="1502"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A89036EC">
      <w:start w:val="1"/>
      <w:numFmt w:val="lowerLetter"/>
      <w:lvlText w:val="(%7)"/>
      <w:lvlJc w:val="left"/>
      <w:pPr>
        <w:ind w:left="1644"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7C2407F6">
      <w:start w:val="1"/>
      <w:numFmt w:val="lowerLetter"/>
      <w:lvlText w:val="(%8)"/>
      <w:lvlJc w:val="left"/>
      <w:pPr>
        <w:ind w:left="1786"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BACA74B8">
      <w:start w:val="1"/>
      <w:numFmt w:val="lowerLetter"/>
      <w:lvlText w:val="(%9)"/>
      <w:lvlJc w:val="left"/>
      <w:pPr>
        <w:ind w:left="1928"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4">
    <w:nsid w:val="03DD70AE"/>
    <w:multiLevelType w:val="hybridMultilevel"/>
    <w:tmpl w:val="11FC5C48"/>
    <w:lvl w:ilvl="0" w:tplc="9BB4F848">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D8491E2">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2CE9610">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CC406F4">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76BFEE">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DF2B858">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A9A2C04">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DF686AA">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70AC66">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041F4044"/>
    <w:multiLevelType w:val="hybridMultilevel"/>
    <w:tmpl w:val="6AB41202"/>
    <w:lvl w:ilvl="0" w:tplc="46BC2F74">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9B6EA1C">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6AA88C4">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40A788E">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B5C7C0E">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F865B60">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4F2FBE0">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9148B6E">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184E01C">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nsid w:val="059D75B4"/>
    <w:multiLevelType w:val="hybridMultilevel"/>
    <w:tmpl w:val="717876EE"/>
    <w:lvl w:ilvl="0" w:tplc="1CF41B08">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680C7AE">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1B257CA">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9368C14">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FB4A592">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C4620BA">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628AC42">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C9823B4">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0FCB02E">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nsid w:val="0682531D"/>
    <w:multiLevelType w:val="hybridMultilevel"/>
    <w:tmpl w:val="B0CC34FE"/>
    <w:lvl w:ilvl="0" w:tplc="6FDE3394">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186C4A9A">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7DD002CA">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623ADBC4">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74D471F0">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98905FAE">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F6D4CA36">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28B647F8">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592C3FA2">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8">
    <w:nsid w:val="07EA3DDD"/>
    <w:multiLevelType w:val="hybridMultilevel"/>
    <w:tmpl w:val="144C050C"/>
    <w:lvl w:ilvl="0" w:tplc="174067C0">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B1AA6B88">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D6FC388C">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B1020A8E">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4CEEAF72">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16763530">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019862BE">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86B43BD2">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69649E3E">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9">
    <w:nsid w:val="08D57141"/>
    <w:multiLevelType w:val="hybridMultilevel"/>
    <w:tmpl w:val="1E12EA04"/>
    <w:lvl w:ilvl="0" w:tplc="266A253A">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A26168E">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C48E2EE">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622744">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12429A2">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F1AA282">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248F9AE">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8E4B824">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44AC32E">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nsid w:val="0A0812CE"/>
    <w:multiLevelType w:val="hybridMultilevel"/>
    <w:tmpl w:val="31282DF2"/>
    <w:lvl w:ilvl="0" w:tplc="2AC2DAA2">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FE3CF136">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333E3EF4">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A2528EBC">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44D6230C">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DD56E974">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AAC86696">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0DC8F0F8">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E3F83960">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1">
    <w:nsid w:val="0C2E79E1"/>
    <w:multiLevelType w:val="hybridMultilevel"/>
    <w:tmpl w:val="EB36332A"/>
    <w:lvl w:ilvl="0" w:tplc="5FC81120">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4808EC94">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97169018">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6DA02C64">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5FB4FB0C">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91981452">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FBF692CA">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CF5238B4">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AB9E41F8">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2">
    <w:nsid w:val="0CB93BB0"/>
    <w:multiLevelType w:val="hybridMultilevel"/>
    <w:tmpl w:val="3D6259D6"/>
    <w:lvl w:ilvl="0" w:tplc="BCFA31EC">
      <w:start w:val="1"/>
      <w:numFmt w:val="upperRoman"/>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586BD8A">
      <w:start w:val="1"/>
      <w:numFmt w:val="decimal"/>
      <w:lvlText w:val="(%2)"/>
      <w:lvlJc w:val="left"/>
      <w:pPr>
        <w:ind w:left="780" w:hanging="6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98C7FFE">
      <w:start w:val="1"/>
      <w:numFmt w:val="lowerLetter"/>
      <w:lvlText w:val="(%3)"/>
      <w:lvlJc w:val="left"/>
      <w:pPr>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0B8DE94">
      <w:start w:val="1"/>
      <w:numFmt w:val="lowerLetter"/>
      <w:lvlText w:val="(%4)"/>
      <w:lvlJc w:val="left"/>
      <w:pPr>
        <w:ind w:left="1276"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B0A73D2">
      <w:start w:val="1"/>
      <w:numFmt w:val="lowerLetter"/>
      <w:lvlText w:val="(%5)"/>
      <w:lvlJc w:val="left"/>
      <w:pPr>
        <w:ind w:left="1417"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F326714">
      <w:start w:val="1"/>
      <w:numFmt w:val="lowerLetter"/>
      <w:lvlText w:val="(%6)"/>
      <w:lvlJc w:val="left"/>
      <w:pPr>
        <w:ind w:left="1559"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4021A04">
      <w:start w:val="1"/>
      <w:numFmt w:val="lowerLetter"/>
      <w:lvlText w:val="(%7)"/>
      <w:lvlJc w:val="left"/>
      <w:pPr>
        <w:ind w:left="1701"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5F4EE1E">
      <w:start w:val="1"/>
      <w:numFmt w:val="lowerLetter"/>
      <w:lvlText w:val="(%8)"/>
      <w:lvlJc w:val="left"/>
      <w:pPr>
        <w:ind w:left="1843"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DEC34F6">
      <w:start w:val="1"/>
      <w:numFmt w:val="lowerLetter"/>
      <w:lvlText w:val="(%9)"/>
      <w:lvlJc w:val="left"/>
      <w:pPr>
        <w:ind w:left="198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nsid w:val="0CE724DE"/>
    <w:multiLevelType w:val="hybridMultilevel"/>
    <w:tmpl w:val="23968122"/>
    <w:lvl w:ilvl="0" w:tplc="75E4447A">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4985E42">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B2AAD76">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F4CFE6">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59E4046">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3281110">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732DEBC">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FFECCD2">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AD027AA">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nsid w:val="0D287AB2"/>
    <w:multiLevelType w:val="hybridMultilevel"/>
    <w:tmpl w:val="B8FC4D5A"/>
    <w:lvl w:ilvl="0" w:tplc="EA520BB4">
      <w:start w:val="1"/>
      <w:numFmt w:val="upperRoman"/>
      <w:lvlText w:val="%1."/>
      <w:lvlJc w:val="left"/>
      <w:pPr>
        <w:ind w:left="529" w:hanging="529"/>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7AFC9EE2">
      <w:start w:val="1"/>
      <w:numFmt w:val="decimal"/>
      <w:lvlText w:val="(%2)"/>
      <w:lvlJc w:val="left"/>
      <w:pPr>
        <w:ind w:left="737" w:hanging="595"/>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B54A79BC">
      <w:start w:val="1"/>
      <w:numFmt w:val="lowerLetter"/>
      <w:lvlText w:val="(%3)"/>
      <w:lvlJc w:val="left"/>
      <w:pPr>
        <w:ind w:left="1077"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7CB4AC5A">
      <w:start w:val="1"/>
      <w:numFmt w:val="lowerLetter"/>
      <w:lvlText w:val="(%4)"/>
      <w:lvlJc w:val="left"/>
      <w:pPr>
        <w:ind w:left="1219"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8A9294D0">
      <w:start w:val="1"/>
      <w:numFmt w:val="lowerLetter"/>
      <w:lvlText w:val="(%5)"/>
      <w:lvlJc w:val="left"/>
      <w:pPr>
        <w:ind w:left="1361"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61C89670">
      <w:start w:val="1"/>
      <w:numFmt w:val="lowerLetter"/>
      <w:lvlText w:val="(%6)"/>
      <w:lvlJc w:val="left"/>
      <w:pPr>
        <w:ind w:left="1502"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E5CAFA38">
      <w:start w:val="1"/>
      <w:numFmt w:val="lowerLetter"/>
      <w:lvlText w:val="(%7)"/>
      <w:lvlJc w:val="left"/>
      <w:pPr>
        <w:ind w:left="1644"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DE863EF0">
      <w:start w:val="1"/>
      <w:numFmt w:val="lowerLetter"/>
      <w:lvlText w:val="(%8)"/>
      <w:lvlJc w:val="left"/>
      <w:pPr>
        <w:ind w:left="1786"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CFC66A94">
      <w:start w:val="1"/>
      <w:numFmt w:val="lowerLetter"/>
      <w:lvlText w:val="(%9)"/>
      <w:lvlJc w:val="left"/>
      <w:pPr>
        <w:ind w:left="1928"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5">
    <w:nsid w:val="0E7C5D18"/>
    <w:multiLevelType w:val="hybridMultilevel"/>
    <w:tmpl w:val="7B18D532"/>
    <w:lvl w:ilvl="0" w:tplc="5F72F7BE">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E59E91BC">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5B30AC7C">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BBA681A4">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CF06B338">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E0B892FE">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8190DEB6">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9578A346">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1DBE751E">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6">
    <w:nsid w:val="0EEA569E"/>
    <w:multiLevelType w:val="hybridMultilevel"/>
    <w:tmpl w:val="505A13E4"/>
    <w:lvl w:ilvl="0" w:tplc="71BEDFDC">
      <w:start w:val="1"/>
      <w:numFmt w:val="upperRoman"/>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0325AF2">
      <w:start w:val="1"/>
      <w:numFmt w:val="decimal"/>
      <w:lvlText w:val="(%2)"/>
      <w:lvlJc w:val="left"/>
      <w:pPr>
        <w:ind w:left="780" w:hanging="6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9380078">
      <w:start w:val="1"/>
      <w:numFmt w:val="lowerLetter"/>
      <w:lvlText w:val="(%3)"/>
      <w:lvlJc w:val="left"/>
      <w:pPr>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11E564C">
      <w:start w:val="1"/>
      <w:numFmt w:val="lowerLetter"/>
      <w:lvlText w:val="(%4)"/>
      <w:lvlJc w:val="left"/>
      <w:pPr>
        <w:ind w:left="1276"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98C891C">
      <w:start w:val="1"/>
      <w:numFmt w:val="lowerLetter"/>
      <w:lvlText w:val="(%5)"/>
      <w:lvlJc w:val="left"/>
      <w:pPr>
        <w:ind w:left="1417"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E4C6948">
      <w:start w:val="1"/>
      <w:numFmt w:val="lowerLetter"/>
      <w:lvlText w:val="(%6)"/>
      <w:lvlJc w:val="left"/>
      <w:pPr>
        <w:ind w:left="1559"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563EA6">
      <w:start w:val="1"/>
      <w:numFmt w:val="lowerLetter"/>
      <w:lvlText w:val="(%7)"/>
      <w:lvlJc w:val="left"/>
      <w:pPr>
        <w:ind w:left="1701"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FEC617C">
      <w:start w:val="1"/>
      <w:numFmt w:val="lowerLetter"/>
      <w:lvlText w:val="(%8)"/>
      <w:lvlJc w:val="left"/>
      <w:pPr>
        <w:ind w:left="1843"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F000E6C">
      <w:start w:val="1"/>
      <w:numFmt w:val="lowerLetter"/>
      <w:lvlText w:val="(%9)"/>
      <w:lvlJc w:val="left"/>
      <w:pPr>
        <w:ind w:left="198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nsid w:val="0F0149DA"/>
    <w:multiLevelType w:val="hybridMultilevel"/>
    <w:tmpl w:val="D47658B4"/>
    <w:lvl w:ilvl="0" w:tplc="57C8F722">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5D1209F0">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B93001B8">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2A1CC940">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127206F6">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5E08B6F8">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C8FC1B94">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3FAAC032">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E0A01E1A">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8">
    <w:nsid w:val="1234125C"/>
    <w:multiLevelType w:val="hybridMultilevel"/>
    <w:tmpl w:val="208A954E"/>
    <w:lvl w:ilvl="0" w:tplc="4DD075E4">
      <w:start w:val="1"/>
      <w:numFmt w:val="upperRoman"/>
      <w:lvlText w:val="%1."/>
      <w:lvlJc w:val="left"/>
      <w:pPr>
        <w:ind w:left="529" w:hanging="529"/>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2D764CEE">
      <w:start w:val="1"/>
      <w:numFmt w:val="decimal"/>
      <w:lvlText w:val="(%2)"/>
      <w:lvlJc w:val="left"/>
      <w:pPr>
        <w:ind w:left="737" w:hanging="595"/>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BE0A0736">
      <w:start w:val="1"/>
      <w:numFmt w:val="lowerLetter"/>
      <w:lvlText w:val="(%3)"/>
      <w:lvlJc w:val="left"/>
      <w:pPr>
        <w:ind w:left="1077"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069CF3EE">
      <w:start w:val="1"/>
      <w:numFmt w:val="lowerLetter"/>
      <w:lvlText w:val="(%4)"/>
      <w:lvlJc w:val="left"/>
      <w:pPr>
        <w:ind w:left="1219"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788893E6">
      <w:start w:val="1"/>
      <w:numFmt w:val="lowerLetter"/>
      <w:lvlText w:val="(%5)"/>
      <w:lvlJc w:val="left"/>
      <w:pPr>
        <w:ind w:left="1361"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5FC0C2A4">
      <w:start w:val="1"/>
      <w:numFmt w:val="lowerLetter"/>
      <w:lvlText w:val="(%6)"/>
      <w:lvlJc w:val="left"/>
      <w:pPr>
        <w:ind w:left="1502"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B2981336">
      <w:start w:val="1"/>
      <w:numFmt w:val="lowerLetter"/>
      <w:lvlText w:val="(%7)"/>
      <w:lvlJc w:val="left"/>
      <w:pPr>
        <w:ind w:left="1644"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6326313A">
      <w:start w:val="1"/>
      <w:numFmt w:val="lowerLetter"/>
      <w:lvlText w:val="(%8)"/>
      <w:lvlJc w:val="left"/>
      <w:pPr>
        <w:ind w:left="1786"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CADC0626">
      <w:start w:val="1"/>
      <w:numFmt w:val="lowerLetter"/>
      <w:lvlText w:val="(%9)"/>
      <w:lvlJc w:val="left"/>
      <w:pPr>
        <w:ind w:left="1928"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9">
    <w:nsid w:val="12AB6312"/>
    <w:multiLevelType w:val="hybridMultilevel"/>
    <w:tmpl w:val="E2B84902"/>
    <w:lvl w:ilvl="0" w:tplc="45EE4322">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D2CC5378">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A2F4E04A">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3ABCC530">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5F141B38">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A8C656EC">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27C64718">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E53E03A2">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B16C3304">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20">
    <w:nsid w:val="12DB1A9F"/>
    <w:multiLevelType w:val="hybridMultilevel"/>
    <w:tmpl w:val="0ABE78CC"/>
    <w:lvl w:ilvl="0" w:tplc="C080786A">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716B2DE">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8B2AAB4">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1C8EEFA">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A727916">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BAAF3A2">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ED4ABF2">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7F6B7D2">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D684920">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nsid w:val="14582A08"/>
    <w:multiLevelType w:val="hybridMultilevel"/>
    <w:tmpl w:val="7B6C77CE"/>
    <w:lvl w:ilvl="0" w:tplc="BCA48C36">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68D2BAD8">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8CE25ADC">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02D8781C">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29E0C43E">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2D4AE304">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CC347D56">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D6424B38">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FE6AD678">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22">
    <w:nsid w:val="1692014E"/>
    <w:multiLevelType w:val="hybridMultilevel"/>
    <w:tmpl w:val="7F0C6192"/>
    <w:lvl w:ilvl="0" w:tplc="75EC5ED8">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A1245FA">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4BCE3B0">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F2444A">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9261BAA">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EBE33E6">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84EC310">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CF664AA">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47C7422">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nsid w:val="16C402AC"/>
    <w:multiLevelType w:val="hybridMultilevel"/>
    <w:tmpl w:val="59D21E5E"/>
    <w:lvl w:ilvl="0" w:tplc="3E0CDAF6">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5AA059C">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E4A1BC">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16A0C88">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C14A568">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F426DB2">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9C8790">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8B03276">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6D019BA">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nsid w:val="16FF63CB"/>
    <w:multiLevelType w:val="hybridMultilevel"/>
    <w:tmpl w:val="58D2EEB6"/>
    <w:lvl w:ilvl="0" w:tplc="39DCFCEA">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1F6E504">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2E88942">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CFADBBE">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02CF4B6">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0F81AA6">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78E9BD0">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7EADEC">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2CA42EC">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nsid w:val="170A032D"/>
    <w:multiLevelType w:val="hybridMultilevel"/>
    <w:tmpl w:val="F18AE618"/>
    <w:lvl w:ilvl="0" w:tplc="B70A72C0">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92AAEF1E">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F99447EE">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E2CC5E94">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B26412B2">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9EF6E0A8">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37DE95A2">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16B2E92E">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4934A2C6">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26">
    <w:nsid w:val="17537612"/>
    <w:multiLevelType w:val="hybridMultilevel"/>
    <w:tmpl w:val="D33ACDCA"/>
    <w:lvl w:ilvl="0" w:tplc="6400C956">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E34EE78">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B92EA0C">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5E097D2">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73E3FC2">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BEA4D44">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8E2EF48">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62B7DE">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1B650BC">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nsid w:val="177C190B"/>
    <w:multiLevelType w:val="hybridMultilevel"/>
    <w:tmpl w:val="D3E82108"/>
    <w:lvl w:ilvl="0" w:tplc="881401C8">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AB78982A">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0B12076E">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4D60F562">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6CD47CA2">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E2125ED4">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7FE4CF98">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ABF2E14A">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708E8D68">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28">
    <w:nsid w:val="17A13C3F"/>
    <w:multiLevelType w:val="hybridMultilevel"/>
    <w:tmpl w:val="10C843CE"/>
    <w:lvl w:ilvl="0" w:tplc="B3F2C5C6">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E1AAEA9C">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12B2B976">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7A3CDA60">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34528E84">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03F62F74">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F58EF238">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0F661FB6">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0EAA162E">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29">
    <w:nsid w:val="18692FC7"/>
    <w:multiLevelType w:val="hybridMultilevel"/>
    <w:tmpl w:val="327E9588"/>
    <w:lvl w:ilvl="0" w:tplc="F2DEC21E">
      <w:start w:val="1"/>
      <w:numFmt w:val="upperRoman"/>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4D43826">
      <w:start w:val="1"/>
      <w:numFmt w:val="decimal"/>
      <w:lvlText w:val="(%2)"/>
      <w:lvlJc w:val="left"/>
      <w:pPr>
        <w:ind w:left="780" w:hanging="6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AC2FDE0">
      <w:start w:val="1"/>
      <w:numFmt w:val="lowerLetter"/>
      <w:lvlText w:val="(%3)"/>
      <w:lvlJc w:val="left"/>
      <w:pPr>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36077A4">
      <w:start w:val="1"/>
      <w:numFmt w:val="lowerLetter"/>
      <w:lvlText w:val="(%4)"/>
      <w:lvlJc w:val="left"/>
      <w:pPr>
        <w:ind w:left="1276"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1E8FD3A">
      <w:start w:val="1"/>
      <w:numFmt w:val="lowerLetter"/>
      <w:lvlText w:val="(%5)"/>
      <w:lvlJc w:val="left"/>
      <w:pPr>
        <w:ind w:left="1417"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5A07508">
      <w:start w:val="1"/>
      <w:numFmt w:val="lowerLetter"/>
      <w:lvlText w:val="(%6)"/>
      <w:lvlJc w:val="left"/>
      <w:pPr>
        <w:ind w:left="1559"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6AAB058">
      <w:start w:val="1"/>
      <w:numFmt w:val="lowerLetter"/>
      <w:lvlText w:val="(%7)"/>
      <w:lvlJc w:val="left"/>
      <w:pPr>
        <w:ind w:left="1701"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72ED404">
      <w:start w:val="1"/>
      <w:numFmt w:val="lowerLetter"/>
      <w:lvlText w:val="(%8)"/>
      <w:lvlJc w:val="left"/>
      <w:pPr>
        <w:ind w:left="1843"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5ABF06">
      <w:start w:val="1"/>
      <w:numFmt w:val="lowerLetter"/>
      <w:lvlText w:val="(%9)"/>
      <w:lvlJc w:val="left"/>
      <w:pPr>
        <w:ind w:left="198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nsid w:val="19B0311C"/>
    <w:multiLevelType w:val="hybridMultilevel"/>
    <w:tmpl w:val="642A316C"/>
    <w:lvl w:ilvl="0" w:tplc="6528095E">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47EC802">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2940B32">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53021A4">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6E00DCE">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3CA9C0">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50FB10">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0660996">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C445686">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
    <w:nsid w:val="1A2F276F"/>
    <w:multiLevelType w:val="hybridMultilevel"/>
    <w:tmpl w:val="F49A4E60"/>
    <w:lvl w:ilvl="0" w:tplc="1D44105A">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4A484B4">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AB4D9A0">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C5ED23C">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2F0FF62">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FA09054">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A780188">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0421CE6">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86467AC">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nsid w:val="1AB6799D"/>
    <w:multiLevelType w:val="hybridMultilevel"/>
    <w:tmpl w:val="C27EEA80"/>
    <w:lvl w:ilvl="0" w:tplc="F4644826">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2A0A3FA6">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22E4E2A4">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51B64B4A">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D7D821A8">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73D66BB0">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B37C3A14">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659EC5B8">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B622C42C">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33">
    <w:nsid w:val="1AB95AC0"/>
    <w:multiLevelType w:val="hybridMultilevel"/>
    <w:tmpl w:val="7C4E4620"/>
    <w:lvl w:ilvl="0" w:tplc="D05275C6">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889C29EE">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FD869048">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A4D622E0">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65BAE96C">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9358277C">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3378F544">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B76E9AC2">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6E6EE14C">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34">
    <w:nsid w:val="1B524507"/>
    <w:multiLevelType w:val="hybridMultilevel"/>
    <w:tmpl w:val="D40AFD9A"/>
    <w:lvl w:ilvl="0" w:tplc="84EE0850">
      <w:start w:val="1"/>
      <w:numFmt w:val="upperRoman"/>
      <w:lvlText w:val="%1."/>
      <w:lvlJc w:val="left"/>
      <w:pPr>
        <w:ind w:left="529" w:hanging="529"/>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1E645596">
      <w:start w:val="1"/>
      <w:numFmt w:val="decimal"/>
      <w:lvlText w:val="(%2)"/>
      <w:lvlJc w:val="left"/>
      <w:pPr>
        <w:ind w:left="737" w:hanging="595"/>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F37A2AA6">
      <w:start w:val="1"/>
      <w:numFmt w:val="lowerLetter"/>
      <w:lvlText w:val="(%3)"/>
      <w:lvlJc w:val="left"/>
      <w:pPr>
        <w:ind w:left="1077"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A27609D6">
      <w:start w:val="1"/>
      <w:numFmt w:val="lowerLetter"/>
      <w:lvlText w:val="(%4)"/>
      <w:lvlJc w:val="left"/>
      <w:pPr>
        <w:ind w:left="1219"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B0D20ECE">
      <w:start w:val="1"/>
      <w:numFmt w:val="lowerLetter"/>
      <w:lvlText w:val="(%5)"/>
      <w:lvlJc w:val="left"/>
      <w:pPr>
        <w:ind w:left="1361"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6E1A7B70">
      <w:start w:val="1"/>
      <w:numFmt w:val="lowerLetter"/>
      <w:lvlText w:val="(%6)"/>
      <w:lvlJc w:val="left"/>
      <w:pPr>
        <w:ind w:left="1502"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DBBC7C88">
      <w:start w:val="1"/>
      <w:numFmt w:val="lowerLetter"/>
      <w:lvlText w:val="(%7)"/>
      <w:lvlJc w:val="left"/>
      <w:pPr>
        <w:ind w:left="1644"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0F4291FC">
      <w:start w:val="1"/>
      <w:numFmt w:val="lowerLetter"/>
      <w:lvlText w:val="(%8)"/>
      <w:lvlJc w:val="left"/>
      <w:pPr>
        <w:ind w:left="1786"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D2C2F7E0">
      <w:start w:val="1"/>
      <w:numFmt w:val="lowerLetter"/>
      <w:lvlText w:val="(%9)"/>
      <w:lvlJc w:val="left"/>
      <w:pPr>
        <w:ind w:left="1928"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35">
    <w:nsid w:val="1C1F03BC"/>
    <w:multiLevelType w:val="hybridMultilevel"/>
    <w:tmpl w:val="E7D22560"/>
    <w:lvl w:ilvl="0" w:tplc="4AC6FF34">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D98EA00">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52C2E56">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AC4BE8">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A7640F4">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AB22342">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02204C6">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060B9A4">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6D24D9C">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6">
    <w:nsid w:val="1D7076A6"/>
    <w:multiLevelType w:val="hybridMultilevel"/>
    <w:tmpl w:val="30EE6774"/>
    <w:lvl w:ilvl="0" w:tplc="234C885C">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C5AA8C12">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156044B2">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E82A137A">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993AC386">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8FB20F4E">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82E4C8F0">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444682BE">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49E0A634">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37">
    <w:nsid w:val="1DB90528"/>
    <w:multiLevelType w:val="hybridMultilevel"/>
    <w:tmpl w:val="E35CFB06"/>
    <w:lvl w:ilvl="0" w:tplc="DB04AB34">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EC852D6">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7EC67AE">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9D2766A">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84CFB22">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427978">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93C60EC">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3E848FA">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A5AA17A">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8">
    <w:nsid w:val="1FAB2A75"/>
    <w:multiLevelType w:val="hybridMultilevel"/>
    <w:tmpl w:val="30E407BA"/>
    <w:lvl w:ilvl="0" w:tplc="D94CB830">
      <w:start w:val="1"/>
      <w:numFmt w:val="upperRoman"/>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4DE4FC8">
      <w:start w:val="1"/>
      <w:numFmt w:val="decimal"/>
      <w:lvlText w:val="(%2)"/>
      <w:lvlJc w:val="left"/>
      <w:pPr>
        <w:ind w:left="780" w:hanging="6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C2BBE6">
      <w:start w:val="1"/>
      <w:numFmt w:val="lowerLetter"/>
      <w:lvlText w:val="(%3)"/>
      <w:lvlJc w:val="left"/>
      <w:pPr>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F7AB226">
      <w:start w:val="1"/>
      <w:numFmt w:val="lowerLetter"/>
      <w:lvlText w:val="(%4)"/>
      <w:lvlJc w:val="left"/>
      <w:pPr>
        <w:ind w:left="1276"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ADAAE3E">
      <w:start w:val="1"/>
      <w:numFmt w:val="lowerLetter"/>
      <w:lvlText w:val="(%5)"/>
      <w:lvlJc w:val="left"/>
      <w:pPr>
        <w:ind w:left="1417"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41CAC38">
      <w:start w:val="1"/>
      <w:numFmt w:val="lowerLetter"/>
      <w:lvlText w:val="(%6)"/>
      <w:lvlJc w:val="left"/>
      <w:pPr>
        <w:ind w:left="1559"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16C994E">
      <w:start w:val="1"/>
      <w:numFmt w:val="lowerLetter"/>
      <w:lvlText w:val="(%7)"/>
      <w:lvlJc w:val="left"/>
      <w:pPr>
        <w:ind w:left="1701"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9BCEAB8">
      <w:start w:val="1"/>
      <w:numFmt w:val="lowerLetter"/>
      <w:lvlText w:val="(%8)"/>
      <w:lvlJc w:val="left"/>
      <w:pPr>
        <w:ind w:left="1843"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68F2EC">
      <w:start w:val="1"/>
      <w:numFmt w:val="lowerLetter"/>
      <w:lvlText w:val="(%9)"/>
      <w:lvlJc w:val="left"/>
      <w:pPr>
        <w:ind w:left="198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9">
    <w:nsid w:val="1FAC3CC1"/>
    <w:multiLevelType w:val="hybridMultilevel"/>
    <w:tmpl w:val="1706B08E"/>
    <w:lvl w:ilvl="0" w:tplc="AE465D9E">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53A714A">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962F4C">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50CECFA">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28C3964">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E549846">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F10C46C">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5067B0">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2FC15AC">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0">
    <w:nsid w:val="209B007A"/>
    <w:multiLevelType w:val="hybridMultilevel"/>
    <w:tmpl w:val="F6D60D46"/>
    <w:lvl w:ilvl="0" w:tplc="A100EE9E">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BC256FE">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90A339E">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6E05DDA">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656535A">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4A0BBEC">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39C5038">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DDC2BD0">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5C22CAA">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1">
    <w:nsid w:val="20F51404"/>
    <w:multiLevelType w:val="hybridMultilevel"/>
    <w:tmpl w:val="3D8A571A"/>
    <w:lvl w:ilvl="0" w:tplc="0B04D288">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C82534E">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3427AA2">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65CD760">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390041A">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22C6092">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9B21EF0">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6870A0">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5D2060E">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2">
    <w:nsid w:val="20F92DF7"/>
    <w:multiLevelType w:val="hybridMultilevel"/>
    <w:tmpl w:val="41026240"/>
    <w:lvl w:ilvl="0" w:tplc="A9E43F0C">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126E4556">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434AD766">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DB9A4B62">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54E89842">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96526D9A">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0BC4AC74">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5BBCD746">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2D80ED5A">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43">
    <w:nsid w:val="21532EA2"/>
    <w:multiLevelType w:val="hybridMultilevel"/>
    <w:tmpl w:val="8CE48DA0"/>
    <w:lvl w:ilvl="0" w:tplc="947032CE">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AC6E3DE">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26738E">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9F054B2">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1145746">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43E6C24">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71654DE">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DA69DAE">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5BA8436">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4">
    <w:nsid w:val="22024D0D"/>
    <w:multiLevelType w:val="hybridMultilevel"/>
    <w:tmpl w:val="5C2A26A6"/>
    <w:lvl w:ilvl="0" w:tplc="282A1BC4">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58206F4">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6C0F5CA">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1A667D6">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6A3030">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694A2AE">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7985D82">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FD2DD4C">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00E534E">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5">
    <w:nsid w:val="221546B1"/>
    <w:multiLevelType w:val="hybridMultilevel"/>
    <w:tmpl w:val="8938C35C"/>
    <w:lvl w:ilvl="0" w:tplc="2E5E2932">
      <w:start w:val="1"/>
      <w:numFmt w:val="upperRoman"/>
      <w:lvlText w:val="%1."/>
      <w:lvlJc w:val="left"/>
      <w:pPr>
        <w:ind w:left="529" w:hanging="529"/>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B798D5D2">
      <w:start w:val="1"/>
      <w:numFmt w:val="decimal"/>
      <w:lvlText w:val="(%2)"/>
      <w:lvlJc w:val="left"/>
      <w:pPr>
        <w:ind w:left="737" w:hanging="595"/>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9178330E">
      <w:start w:val="1"/>
      <w:numFmt w:val="lowerLetter"/>
      <w:lvlText w:val="(%3)"/>
      <w:lvlJc w:val="left"/>
      <w:pPr>
        <w:ind w:left="1077"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2DE65A74">
      <w:start w:val="1"/>
      <w:numFmt w:val="lowerLetter"/>
      <w:lvlText w:val="(%4)"/>
      <w:lvlJc w:val="left"/>
      <w:pPr>
        <w:ind w:left="1219"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655A8868">
      <w:start w:val="1"/>
      <w:numFmt w:val="lowerLetter"/>
      <w:lvlText w:val="(%5)"/>
      <w:lvlJc w:val="left"/>
      <w:pPr>
        <w:ind w:left="1361"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6A64E430">
      <w:start w:val="1"/>
      <w:numFmt w:val="lowerLetter"/>
      <w:lvlText w:val="(%6)"/>
      <w:lvlJc w:val="left"/>
      <w:pPr>
        <w:ind w:left="1502"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9350CA68">
      <w:start w:val="1"/>
      <w:numFmt w:val="lowerLetter"/>
      <w:lvlText w:val="(%7)"/>
      <w:lvlJc w:val="left"/>
      <w:pPr>
        <w:ind w:left="1644"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A84C085A">
      <w:start w:val="1"/>
      <w:numFmt w:val="lowerLetter"/>
      <w:lvlText w:val="(%8)"/>
      <w:lvlJc w:val="left"/>
      <w:pPr>
        <w:ind w:left="1786"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D8CCA722">
      <w:start w:val="1"/>
      <w:numFmt w:val="lowerLetter"/>
      <w:lvlText w:val="(%9)"/>
      <w:lvlJc w:val="left"/>
      <w:pPr>
        <w:ind w:left="1928"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46">
    <w:nsid w:val="22833602"/>
    <w:multiLevelType w:val="hybridMultilevel"/>
    <w:tmpl w:val="74BCC044"/>
    <w:lvl w:ilvl="0" w:tplc="7C0A217C">
      <w:start w:val="1"/>
      <w:numFmt w:val="upperRoman"/>
      <w:lvlText w:val="%1."/>
      <w:lvlJc w:val="left"/>
      <w:pPr>
        <w:ind w:left="529" w:hanging="529"/>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EC94A5B6">
      <w:start w:val="1"/>
      <w:numFmt w:val="decimal"/>
      <w:lvlText w:val="(%2)"/>
      <w:lvlJc w:val="left"/>
      <w:pPr>
        <w:ind w:left="737" w:hanging="595"/>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9FE81B10">
      <w:start w:val="1"/>
      <w:numFmt w:val="lowerLetter"/>
      <w:lvlText w:val="(%3)"/>
      <w:lvlJc w:val="left"/>
      <w:pPr>
        <w:ind w:left="1077"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7DEC6844">
      <w:start w:val="1"/>
      <w:numFmt w:val="lowerLetter"/>
      <w:lvlText w:val="(%4)"/>
      <w:lvlJc w:val="left"/>
      <w:pPr>
        <w:ind w:left="1219"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5CCC70F0">
      <w:start w:val="1"/>
      <w:numFmt w:val="lowerLetter"/>
      <w:lvlText w:val="(%5)"/>
      <w:lvlJc w:val="left"/>
      <w:pPr>
        <w:ind w:left="1361"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1B9C7324">
      <w:start w:val="1"/>
      <w:numFmt w:val="lowerLetter"/>
      <w:lvlText w:val="(%6)"/>
      <w:lvlJc w:val="left"/>
      <w:pPr>
        <w:ind w:left="1502"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C5B65F5E">
      <w:start w:val="1"/>
      <w:numFmt w:val="lowerLetter"/>
      <w:lvlText w:val="(%7)"/>
      <w:lvlJc w:val="left"/>
      <w:pPr>
        <w:ind w:left="1644"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FC16789C">
      <w:start w:val="1"/>
      <w:numFmt w:val="lowerLetter"/>
      <w:lvlText w:val="(%8)"/>
      <w:lvlJc w:val="left"/>
      <w:pPr>
        <w:ind w:left="1786"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53903988">
      <w:start w:val="1"/>
      <w:numFmt w:val="lowerLetter"/>
      <w:lvlText w:val="(%9)"/>
      <w:lvlJc w:val="left"/>
      <w:pPr>
        <w:ind w:left="1928"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47">
    <w:nsid w:val="22E26007"/>
    <w:multiLevelType w:val="hybridMultilevel"/>
    <w:tmpl w:val="68EA6C3A"/>
    <w:lvl w:ilvl="0" w:tplc="5032FADE">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4327C56">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722DE2">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46C240">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AE608F0">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186B9A8">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326FC46">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B34988C">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7B66C0A">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8">
    <w:nsid w:val="23D43E32"/>
    <w:multiLevelType w:val="hybridMultilevel"/>
    <w:tmpl w:val="73CE0B46"/>
    <w:lvl w:ilvl="0" w:tplc="E626075C">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D8A6B6">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84CF880">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10AB2FE">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1DC396A">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ECBC9E">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7A8398">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F98DCE2">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30287C">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9">
    <w:nsid w:val="24481DB3"/>
    <w:multiLevelType w:val="hybridMultilevel"/>
    <w:tmpl w:val="452E4172"/>
    <w:lvl w:ilvl="0" w:tplc="FCCA7A9C">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27507640">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F668B46A">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D1B813DE">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88A4A0B4">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9182C872">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453C7AFE">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D0C0F966">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5CF816E4">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50">
    <w:nsid w:val="25E46740"/>
    <w:multiLevelType w:val="hybridMultilevel"/>
    <w:tmpl w:val="BB0AE5D4"/>
    <w:lvl w:ilvl="0" w:tplc="7B8E62FE">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84B796">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2C6DCEE">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E7091E0">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78D938">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C9CC514">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2DCB044">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EDE52B0">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7445E7A">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1">
    <w:nsid w:val="260261D3"/>
    <w:multiLevelType w:val="hybridMultilevel"/>
    <w:tmpl w:val="5FC6C262"/>
    <w:lvl w:ilvl="0" w:tplc="9C7CF028">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D966A44C">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64266C20">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7A8A84FE">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A91E529A">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55B67DCA">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3BE65DA0">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45265158">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2B5CD6E2">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52">
    <w:nsid w:val="263627DB"/>
    <w:multiLevelType w:val="hybridMultilevel"/>
    <w:tmpl w:val="673E286C"/>
    <w:lvl w:ilvl="0" w:tplc="310E572C">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AAF28816">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37A895E0">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1C707E96">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BA52803E">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4B94BF16">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34086D00">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F094098A">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6896A840">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53">
    <w:nsid w:val="27285B13"/>
    <w:multiLevelType w:val="hybridMultilevel"/>
    <w:tmpl w:val="5DAE5DAA"/>
    <w:lvl w:ilvl="0" w:tplc="CE0ACCB2">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5508A1EE">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CC627FCA">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C75CBC0C">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B9FA38B4">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D534DF50">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AE78BB5C">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45261DC0">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D728AD06">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54">
    <w:nsid w:val="274C46A8"/>
    <w:multiLevelType w:val="hybridMultilevel"/>
    <w:tmpl w:val="C58AD81E"/>
    <w:lvl w:ilvl="0" w:tplc="96A23962">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306BF24">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B1E5CB8">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41CF322">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240A23A">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E2EF614">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68E8834">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F5011C6">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660EF0">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5">
    <w:nsid w:val="276E5AC6"/>
    <w:multiLevelType w:val="hybridMultilevel"/>
    <w:tmpl w:val="509CFEF0"/>
    <w:lvl w:ilvl="0" w:tplc="EBD283DA">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E51011EA">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8794D358">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66FEAF9A">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31C82C6C">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A44C7AF0">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AED47A5A">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674AE190">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11DA1802">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56">
    <w:nsid w:val="28422CC9"/>
    <w:multiLevelType w:val="hybridMultilevel"/>
    <w:tmpl w:val="C2A608EE"/>
    <w:lvl w:ilvl="0" w:tplc="EB801204">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BE8EE6C">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9E4F21E">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0DE363C">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3B801BE">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EAE46E">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3623026">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A9AF482">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0CE76DC">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7">
    <w:nsid w:val="2B9D616F"/>
    <w:multiLevelType w:val="hybridMultilevel"/>
    <w:tmpl w:val="699849FE"/>
    <w:lvl w:ilvl="0" w:tplc="0D4EDAEC">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70297CE">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3E6667C">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3F46E1E">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29409C4">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FA6361A">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A3C7DB8">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5D28450">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AD2886E">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8">
    <w:nsid w:val="2BD301BB"/>
    <w:multiLevelType w:val="hybridMultilevel"/>
    <w:tmpl w:val="03E0FF8C"/>
    <w:lvl w:ilvl="0" w:tplc="40405A54">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2CC4BE0">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A1A498E">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782A384">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026E882">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2828704">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166930">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D9C0BFC">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2E2C62">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9">
    <w:nsid w:val="2BF645DD"/>
    <w:multiLevelType w:val="hybridMultilevel"/>
    <w:tmpl w:val="F7983910"/>
    <w:lvl w:ilvl="0" w:tplc="83DABE8A">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09E1BCA">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6D8E5D4">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AFEDC32">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18778E">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D6BAD0">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8B2E86E">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BC4B0C8">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F63C10">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0">
    <w:nsid w:val="2C4F153B"/>
    <w:multiLevelType w:val="hybridMultilevel"/>
    <w:tmpl w:val="404612E6"/>
    <w:lvl w:ilvl="0" w:tplc="86EEC4E6">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55A3B58">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E883E8E">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60612B4">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C52EAD0">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84EC58A">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00A9AE6">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F28D9D8">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5CEA4B8">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1">
    <w:nsid w:val="2CFC6CDC"/>
    <w:multiLevelType w:val="hybridMultilevel"/>
    <w:tmpl w:val="EC66B396"/>
    <w:lvl w:ilvl="0" w:tplc="F78C5BB4">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92FC7118">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296A25CE">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A28ED248">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BFF23E96">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72022234">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920C7F7A">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FC70F160">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95F41B86">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62">
    <w:nsid w:val="2D4D12BC"/>
    <w:multiLevelType w:val="hybridMultilevel"/>
    <w:tmpl w:val="C41859D6"/>
    <w:lvl w:ilvl="0" w:tplc="F51608BA">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9A41EAA">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4AC6CA8">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6822AD8">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04E25FA">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7F25170">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602F742">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BAAFB56">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41846A4">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3">
    <w:nsid w:val="2E0C3566"/>
    <w:multiLevelType w:val="hybridMultilevel"/>
    <w:tmpl w:val="762CFB9C"/>
    <w:lvl w:ilvl="0" w:tplc="14461956">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BEC49D8">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B9623CE">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424696">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9AFBCC">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44A9C52">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EA04EE2">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CF414C2">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1F44298">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4">
    <w:nsid w:val="2E3D0EFD"/>
    <w:multiLevelType w:val="hybridMultilevel"/>
    <w:tmpl w:val="46048330"/>
    <w:lvl w:ilvl="0" w:tplc="2E2E1D22">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09705636">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D12C0066">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987C772E">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C51C40D8">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EF4E1310">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C55270DC">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1714E30C">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043E3A3C">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65">
    <w:nsid w:val="31A40BAB"/>
    <w:multiLevelType w:val="hybridMultilevel"/>
    <w:tmpl w:val="8AA6927C"/>
    <w:lvl w:ilvl="0" w:tplc="47D2CA7E">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6E8277C">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36B90E">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284E6E4">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57A3090">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1868BC">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78AB85A">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9EF876">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BCD524">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6">
    <w:nsid w:val="328901EC"/>
    <w:multiLevelType w:val="hybridMultilevel"/>
    <w:tmpl w:val="BBAC640C"/>
    <w:lvl w:ilvl="0" w:tplc="901E7AAC">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E2CCBC4">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CF45DE0">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3FCBA66">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D8E18C2">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4560A48">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9F4C102">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E9EA3B8">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21804A2">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7">
    <w:nsid w:val="340C7392"/>
    <w:multiLevelType w:val="hybridMultilevel"/>
    <w:tmpl w:val="0B0041EC"/>
    <w:lvl w:ilvl="0" w:tplc="6E7C03B6">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D92287F2">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C202649C">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4582019C">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3EEE8BC6">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A9F81018">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B98A6774">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5F3E3D66">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F446E0DC">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68">
    <w:nsid w:val="34F13C33"/>
    <w:multiLevelType w:val="hybridMultilevel"/>
    <w:tmpl w:val="4B0EEDA2"/>
    <w:lvl w:ilvl="0" w:tplc="F0627332">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3EA0C98">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73CDF5A">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78DB0E">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BB835D6">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BEA5B02">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A98B9D4">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9426904">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D4C3180">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9">
    <w:nsid w:val="350409EB"/>
    <w:multiLevelType w:val="hybridMultilevel"/>
    <w:tmpl w:val="69AEB07E"/>
    <w:lvl w:ilvl="0" w:tplc="7388911E">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C366778">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9A02006">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D2A731C">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DD07C0C">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08041CC">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8204C02">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C7C7004">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1A2878E">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0">
    <w:nsid w:val="3565253D"/>
    <w:multiLevelType w:val="hybridMultilevel"/>
    <w:tmpl w:val="A79C8142"/>
    <w:lvl w:ilvl="0" w:tplc="46E4FF36">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E08B6AC">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E6C9C60">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ABC128C">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808E264">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AC1D22">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E00E40E">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D0A20CC">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96294F4">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1">
    <w:nsid w:val="368B2E5B"/>
    <w:multiLevelType w:val="hybridMultilevel"/>
    <w:tmpl w:val="40D0E3A6"/>
    <w:lvl w:ilvl="0" w:tplc="F4527D5C">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6FA633E">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70AE27C">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5709574">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EA36FA">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4AA7944">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1188748">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53AB7E6">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8DE917C">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2">
    <w:nsid w:val="375C0B94"/>
    <w:multiLevelType w:val="hybridMultilevel"/>
    <w:tmpl w:val="D8F26EB6"/>
    <w:lvl w:ilvl="0" w:tplc="C42071EA">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C158E018">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7426326C">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A39AF41C">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9F60AFF4">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99A28156">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1FF69C62">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E154F436">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3E1AD48A">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73">
    <w:nsid w:val="376B4DF2"/>
    <w:multiLevelType w:val="hybridMultilevel"/>
    <w:tmpl w:val="DEF6118E"/>
    <w:lvl w:ilvl="0" w:tplc="C890CFE4">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7F4F142">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B9C4254">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D269576">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908EA3C">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90C0B20">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962E498">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A341850">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EAC30F8">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4">
    <w:nsid w:val="387A5AE6"/>
    <w:multiLevelType w:val="hybridMultilevel"/>
    <w:tmpl w:val="D312D7FC"/>
    <w:lvl w:ilvl="0" w:tplc="8B9A39D6">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45681930">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BCBAAB64">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C87CBB78">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A0AC8B74">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87962D98">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9858F696">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8A1E14EC">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0870FC50">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75">
    <w:nsid w:val="39CA4298"/>
    <w:multiLevelType w:val="hybridMultilevel"/>
    <w:tmpl w:val="F92E1A0A"/>
    <w:lvl w:ilvl="0" w:tplc="5726DA1A">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A0D6B6E4">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DEBA356E">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47027AEA">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D4DC8C24">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BE042536">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F60E0CAE">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CAE40070">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0D8028C8">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76">
    <w:nsid w:val="3A7D7EBD"/>
    <w:multiLevelType w:val="hybridMultilevel"/>
    <w:tmpl w:val="E7648782"/>
    <w:lvl w:ilvl="0" w:tplc="0CCA1028">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1C96F5D2">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40AA14C2">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AB4622CE">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BB60D7DE">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E67CBA76">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CC661D16">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2C2C142A">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DED8895A">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77">
    <w:nsid w:val="3C8B59E5"/>
    <w:multiLevelType w:val="hybridMultilevel"/>
    <w:tmpl w:val="F6DCEAF0"/>
    <w:lvl w:ilvl="0" w:tplc="898AE024">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8E23094">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209C5A">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D83668">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DDC08CC">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E389A62">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0B2745C">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D4A941C">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F4D47C">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8">
    <w:nsid w:val="3D0810A8"/>
    <w:multiLevelType w:val="hybridMultilevel"/>
    <w:tmpl w:val="3C388E38"/>
    <w:lvl w:ilvl="0" w:tplc="60F4DEB2">
      <w:start w:val="1"/>
      <w:numFmt w:val="upperRoman"/>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DB0EAC0">
      <w:start w:val="1"/>
      <w:numFmt w:val="decimal"/>
      <w:lvlText w:val="(%2)"/>
      <w:lvlJc w:val="left"/>
      <w:pPr>
        <w:ind w:left="780" w:hanging="6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640004C">
      <w:start w:val="1"/>
      <w:numFmt w:val="lowerLetter"/>
      <w:lvlText w:val="(%3)"/>
      <w:lvlJc w:val="left"/>
      <w:pPr>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78061AE">
      <w:start w:val="1"/>
      <w:numFmt w:val="lowerLetter"/>
      <w:lvlText w:val="(%4)"/>
      <w:lvlJc w:val="left"/>
      <w:pPr>
        <w:ind w:left="1276"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3B0EF9A">
      <w:start w:val="1"/>
      <w:numFmt w:val="lowerLetter"/>
      <w:lvlText w:val="(%5)"/>
      <w:lvlJc w:val="left"/>
      <w:pPr>
        <w:ind w:left="1417"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9421E6">
      <w:start w:val="1"/>
      <w:numFmt w:val="lowerLetter"/>
      <w:lvlText w:val="(%6)"/>
      <w:lvlJc w:val="left"/>
      <w:pPr>
        <w:ind w:left="1559"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B8617EE">
      <w:start w:val="1"/>
      <w:numFmt w:val="lowerLetter"/>
      <w:lvlText w:val="(%7)"/>
      <w:lvlJc w:val="left"/>
      <w:pPr>
        <w:ind w:left="1701"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42EC546">
      <w:start w:val="1"/>
      <w:numFmt w:val="lowerLetter"/>
      <w:lvlText w:val="(%8)"/>
      <w:lvlJc w:val="left"/>
      <w:pPr>
        <w:ind w:left="1843"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61CE8">
      <w:start w:val="1"/>
      <w:numFmt w:val="lowerLetter"/>
      <w:lvlText w:val="(%9)"/>
      <w:lvlJc w:val="left"/>
      <w:pPr>
        <w:ind w:left="198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9">
    <w:nsid w:val="3DB206D7"/>
    <w:multiLevelType w:val="hybridMultilevel"/>
    <w:tmpl w:val="197867A4"/>
    <w:lvl w:ilvl="0" w:tplc="5CB066F6">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C940974">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EC09BCC">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DC662E2">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AEC00B4">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146AB52">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510EFB2">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69849E4">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E6ED230">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0">
    <w:nsid w:val="3EE6427C"/>
    <w:multiLevelType w:val="hybridMultilevel"/>
    <w:tmpl w:val="A7DE8C24"/>
    <w:lvl w:ilvl="0" w:tplc="EC229766">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8D580146">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44E2DF24">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E73814B4">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B6740550">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1D583206">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90FC7902">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ADECEC5A">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FB00EC5E">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81">
    <w:nsid w:val="40EF5FF5"/>
    <w:multiLevelType w:val="hybridMultilevel"/>
    <w:tmpl w:val="EEAA98F0"/>
    <w:lvl w:ilvl="0" w:tplc="9850D8C8">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26FC0DB0">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9DC66172">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E7E2769A">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8DDA4EF6">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C810B144">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F14C7AF2">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24EA72A0">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BF48E278">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82">
    <w:nsid w:val="41260A93"/>
    <w:multiLevelType w:val="hybridMultilevel"/>
    <w:tmpl w:val="BAC6F4D8"/>
    <w:lvl w:ilvl="0" w:tplc="CD2A420A">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B70E3E8">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C3C2A">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3C8792">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E828C4A">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B362648">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3FE35B8">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54ED650">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16BE66">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3">
    <w:nsid w:val="4145415C"/>
    <w:multiLevelType w:val="hybridMultilevel"/>
    <w:tmpl w:val="671E74F8"/>
    <w:lvl w:ilvl="0" w:tplc="D9B0B8DE">
      <w:start w:val="1"/>
      <w:numFmt w:val="upperRoman"/>
      <w:lvlText w:val="%1."/>
      <w:lvlJc w:val="left"/>
      <w:pPr>
        <w:ind w:left="529" w:hanging="529"/>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AC862502">
      <w:start w:val="1"/>
      <w:numFmt w:val="decimal"/>
      <w:lvlText w:val="(%2)"/>
      <w:lvlJc w:val="left"/>
      <w:pPr>
        <w:ind w:left="737" w:hanging="595"/>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206645F2">
      <w:start w:val="1"/>
      <w:numFmt w:val="lowerLetter"/>
      <w:lvlText w:val="(%3)"/>
      <w:lvlJc w:val="left"/>
      <w:pPr>
        <w:ind w:left="1077"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E610B996">
      <w:start w:val="1"/>
      <w:numFmt w:val="lowerLetter"/>
      <w:lvlText w:val="(%4)"/>
      <w:lvlJc w:val="left"/>
      <w:pPr>
        <w:ind w:left="1219"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62BEB22A">
      <w:start w:val="1"/>
      <w:numFmt w:val="lowerLetter"/>
      <w:lvlText w:val="(%5)"/>
      <w:lvlJc w:val="left"/>
      <w:pPr>
        <w:ind w:left="1361"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7A72E686">
      <w:start w:val="1"/>
      <w:numFmt w:val="lowerLetter"/>
      <w:lvlText w:val="(%6)"/>
      <w:lvlJc w:val="left"/>
      <w:pPr>
        <w:ind w:left="1502"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23303C4A">
      <w:start w:val="1"/>
      <w:numFmt w:val="lowerLetter"/>
      <w:lvlText w:val="(%7)"/>
      <w:lvlJc w:val="left"/>
      <w:pPr>
        <w:ind w:left="1644"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444A2B10">
      <w:start w:val="1"/>
      <w:numFmt w:val="lowerLetter"/>
      <w:lvlText w:val="(%8)"/>
      <w:lvlJc w:val="left"/>
      <w:pPr>
        <w:ind w:left="1786"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68E20B9C">
      <w:start w:val="1"/>
      <w:numFmt w:val="lowerLetter"/>
      <w:lvlText w:val="(%9)"/>
      <w:lvlJc w:val="left"/>
      <w:pPr>
        <w:ind w:left="1928"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84">
    <w:nsid w:val="41F924FC"/>
    <w:multiLevelType w:val="hybridMultilevel"/>
    <w:tmpl w:val="0D6AFDE2"/>
    <w:lvl w:ilvl="0" w:tplc="7F148674">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89C4B62A">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F71A673C">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DE8AD6CE">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5402352E">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A0FE9E18">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983A850C">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AA46D020">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0030A004">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85">
    <w:nsid w:val="425D297F"/>
    <w:multiLevelType w:val="hybridMultilevel"/>
    <w:tmpl w:val="66E83B68"/>
    <w:lvl w:ilvl="0" w:tplc="5EA082FA">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37AC0E3A">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3DAEBD48">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E3689B62">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8DFC6E76">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41FCB930">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04FEF4E4">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50CE777C">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51443808">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86">
    <w:nsid w:val="43C93378"/>
    <w:multiLevelType w:val="hybridMultilevel"/>
    <w:tmpl w:val="96360B38"/>
    <w:lvl w:ilvl="0" w:tplc="C3B44B54">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ABCF46A">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6A2A694">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A741772">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C8CE1F4">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96E7F32">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9582BCC">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7AC4B96">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B862814">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7">
    <w:nsid w:val="44083299"/>
    <w:multiLevelType w:val="hybridMultilevel"/>
    <w:tmpl w:val="C13E0348"/>
    <w:lvl w:ilvl="0" w:tplc="2550B8EC">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AB86E6DC">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1F987EAE">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67884DF8">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9A7E43CE">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BDB2ED10">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156E7170">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60DC5CFC">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B9EC08B2">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88">
    <w:nsid w:val="441B7257"/>
    <w:multiLevelType w:val="hybridMultilevel"/>
    <w:tmpl w:val="82DA8474"/>
    <w:lvl w:ilvl="0" w:tplc="E1866B50">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B20AB20">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FBC8A54">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524DFC0">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9348892">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2CDABA">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F4035AA">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978CF88">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C2CA424">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9">
    <w:nsid w:val="441E6A01"/>
    <w:multiLevelType w:val="hybridMultilevel"/>
    <w:tmpl w:val="EFA63888"/>
    <w:lvl w:ilvl="0" w:tplc="480413B2">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DD6A650">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146D24E">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43ADCCC">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2C4DCB0">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E18A0">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6944100">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15E3ECA">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D9E4DE8">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0">
    <w:nsid w:val="45DD73B5"/>
    <w:multiLevelType w:val="hybridMultilevel"/>
    <w:tmpl w:val="7766063C"/>
    <w:lvl w:ilvl="0" w:tplc="8C1EFDFC">
      <w:start w:val="1"/>
      <w:numFmt w:val="upperRoman"/>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FF06CBC">
      <w:start w:val="1"/>
      <w:numFmt w:val="decimal"/>
      <w:lvlText w:val="(%2)"/>
      <w:lvlJc w:val="left"/>
      <w:pPr>
        <w:ind w:left="780" w:hanging="6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F6041E">
      <w:start w:val="1"/>
      <w:numFmt w:val="lowerLetter"/>
      <w:lvlText w:val="(%3)"/>
      <w:lvlJc w:val="left"/>
      <w:pPr>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098EFDA">
      <w:start w:val="1"/>
      <w:numFmt w:val="lowerLetter"/>
      <w:lvlText w:val="(%4)"/>
      <w:lvlJc w:val="left"/>
      <w:pPr>
        <w:ind w:left="1276"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B7CCE56">
      <w:start w:val="1"/>
      <w:numFmt w:val="lowerLetter"/>
      <w:lvlText w:val="(%5)"/>
      <w:lvlJc w:val="left"/>
      <w:pPr>
        <w:ind w:left="1417"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5228870">
      <w:start w:val="1"/>
      <w:numFmt w:val="lowerLetter"/>
      <w:lvlText w:val="(%6)"/>
      <w:lvlJc w:val="left"/>
      <w:pPr>
        <w:ind w:left="1559"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984EB4A">
      <w:start w:val="1"/>
      <w:numFmt w:val="lowerLetter"/>
      <w:lvlText w:val="(%7)"/>
      <w:lvlJc w:val="left"/>
      <w:pPr>
        <w:ind w:left="1701"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7E846AE">
      <w:start w:val="1"/>
      <w:numFmt w:val="lowerLetter"/>
      <w:lvlText w:val="(%8)"/>
      <w:lvlJc w:val="left"/>
      <w:pPr>
        <w:ind w:left="1843"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0F80CC4">
      <w:start w:val="1"/>
      <w:numFmt w:val="lowerLetter"/>
      <w:lvlText w:val="(%9)"/>
      <w:lvlJc w:val="left"/>
      <w:pPr>
        <w:ind w:left="198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1">
    <w:nsid w:val="45F46417"/>
    <w:multiLevelType w:val="hybridMultilevel"/>
    <w:tmpl w:val="17301516"/>
    <w:lvl w:ilvl="0" w:tplc="405C6CA0">
      <w:start w:val="1"/>
      <w:numFmt w:val="upperRoman"/>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40A6D68">
      <w:start w:val="1"/>
      <w:numFmt w:val="decimal"/>
      <w:lvlText w:val="(%2)"/>
      <w:lvlJc w:val="left"/>
      <w:pPr>
        <w:ind w:left="780" w:hanging="6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B8EA668">
      <w:start w:val="1"/>
      <w:numFmt w:val="lowerLetter"/>
      <w:lvlText w:val="(%3)"/>
      <w:lvlJc w:val="left"/>
      <w:pPr>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97EA76C">
      <w:start w:val="1"/>
      <w:numFmt w:val="lowerLetter"/>
      <w:lvlText w:val="(%4)"/>
      <w:lvlJc w:val="left"/>
      <w:pPr>
        <w:ind w:left="1276"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C60ABB8">
      <w:start w:val="1"/>
      <w:numFmt w:val="lowerLetter"/>
      <w:lvlText w:val="(%5)"/>
      <w:lvlJc w:val="left"/>
      <w:pPr>
        <w:ind w:left="1417"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B5CB550">
      <w:start w:val="1"/>
      <w:numFmt w:val="lowerLetter"/>
      <w:lvlText w:val="(%6)"/>
      <w:lvlJc w:val="left"/>
      <w:pPr>
        <w:ind w:left="1559"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9E7886">
      <w:start w:val="1"/>
      <w:numFmt w:val="lowerLetter"/>
      <w:lvlText w:val="(%7)"/>
      <w:lvlJc w:val="left"/>
      <w:pPr>
        <w:ind w:left="1701"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E61B2C">
      <w:start w:val="1"/>
      <w:numFmt w:val="lowerLetter"/>
      <w:lvlText w:val="(%8)"/>
      <w:lvlJc w:val="left"/>
      <w:pPr>
        <w:ind w:left="1843"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D20BBEA">
      <w:start w:val="1"/>
      <w:numFmt w:val="lowerLetter"/>
      <w:lvlText w:val="(%9)"/>
      <w:lvlJc w:val="left"/>
      <w:pPr>
        <w:ind w:left="198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2">
    <w:nsid w:val="46585E2F"/>
    <w:multiLevelType w:val="hybridMultilevel"/>
    <w:tmpl w:val="FBAECF20"/>
    <w:lvl w:ilvl="0" w:tplc="7B1C824C">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0CE96DE">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BC4AD2A">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8C4D294">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6A43DC2">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23E8082">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10E741C">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2E49AD4">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60AB01C">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3">
    <w:nsid w:val="47955207"/>
    <w:multiLevelType w:val="hybridMultilevel"/>
    <w:tmpl w:val="284C3D14"/>
    <w:lvl w:ilvl="0" w:tplc="A8985472">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1E40FD14">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6AF8028E">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7AE0420C">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10D4E668">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ACAA89C0">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28C67E3C">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27706FF2">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F9BA0AB6">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94">
    <w:nsid w:val="47D904F8"/>
    <w:multiLevelType w:val="hybridMultilevel"/>
    <w:tmpl w:val="7A326ED8"/>
    <w:lvl w:ilvl="0" w:tplc="C82CBD54">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EB88552C">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EB607DF2">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1088821C">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0B0AF73E">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9D02F726">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FC725254">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D7509BC0">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8FEA796C">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95">
    <w:nsid w:val="490169F1"/>
    <w:multiLevelType w:val="hybridMultilevel"/>
    <w:tmpl w:val="08CCEEB8"/>
    <w:lvl w:ilvl="0" w:tplc="BB505BD2">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6041AFC">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50A63A">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7C8AC40">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B8A9FA6">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C428838">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E84B2DC">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EDC11C8">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D465D40">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6">
    <w:nsid w:val="496331CB"/>
    <w:multiLevelType w:val="hybridMultilevel"/>
    <w:tmpl w:val="D8EA09AE"/>
    <w:lvl w:ilvl="0" w:tplc="9FB8C34C">
      <w:start w:val="1"/>
      <w:numFmt w:val="upperRoman"/>
      <w:lvlText w:val="%1."/>
      <w:lvlJc w:val="left"/>
      <w:pPr>
        <w:ind w:left="529" w:hanging="529"/>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B1EC34C4">
      <w:start w:val="1"/>
      <w:numFmt w:val="decimal"/>
      <w:lvlText w:val="(%2)"/>
      <w:lvlJc w:val="left"/>
      <w:pPr>
        <w:ind w:left="737" w:hanging="595"/>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A6B4F824">
      <w:start w:val="1"/>
      <w:numFmt w:val="lowerLetter"/>
      <w:lvlText w:val="(%3)"/>
      <w:lvlJc w:val="left"/>
      <w:pPr>
        <w:ind w:left="1077"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2D8A6A18">
      <w:start w:val="1"/>
      <w:numFmt w:val="lowerLetter"/>
      <w:lvlText w:val="(%4)"/>
      <w:lvlJc w:val="left"/>
      <w:pPr>
        <w:ind w:left="1219"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B5B8F77C">
      <w:start w:val="1"/>
      <w:numFmt w:val="lowerLetter"/>
      <w:lvlText w:val="(%5)"/>
      <w:lvlJc w:val="left"/>
      <w:pPr>
        <w:ind w:left="1361"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E96C8CB2">
      <w:start w:val="1"/>
      <w:numFmt w:val="lowerLetter"/>
      <w:lvlText w:val="(%6)"/>
      <w:lvlJc w:val="left"/>
      <w:pPr>
        <w:ind w:left="1502"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EB84DB84">
      <w:start w:val="1"/>
      <w:numFmt w:val="lowerLetter"/>
      <w:lvlText w:val="(%7)"/>
      <w:lvlJc w:val="left"/>
      <w:pPr>
        <w:ind w:left="1644"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14988E48">
      <w:start w:val="1"/>
      <w:numFmt w:val="lowerLetter"/>
      <w:lvlText w:val="(%8)"/>
      <w:lvlJc w:val="left"/>
      <w:pPr>
        <w:ind w:left="1786"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C3728780">
      <w:start w:val="1"/>
      <w:numFmt w:val="lowerLetter"/>
      <w:lvlText w:val="(%9)"/>
      <w:lvlJc w:val="left"/>
      <w:pPr>
        <w:ind w:left="1928"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97">
    <w:nsid w:val="49A90D12"/>
    <w:multiLevelType w:val="hybridMultilevel"/>
    <w:tmpl w:val="5F549B38"/>
    <w:lvl w:ilvl="0" w:tplc="5866D028">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CE00D7E">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D223C9C">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48A1FAA">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32218C4">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A5478C4">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DD80418">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269076">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D36BFDC">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8">
    <w:nsid w:val="49CC6A0F"/>
    <w:multiLevelType w:val="hybridMultilevel"/>
    <w:tmpl w:val="165E5EEC"/>
    <w:lvl w:ilvl="0" w:tplc="12464840">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53B0F0D2">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7268A038">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11D4580E">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66040100">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D9227F40">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57FA786A">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F7308DB8">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667296AC">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99">
    <w:nsid w:val="4B734A17"/>
    <w:multiLevelType w:val="hybridMultilevel"/>
    <w:tmpl w:val="33AA65DC"/>
    <w:lvl w:ilvl="0" w:tplc="36E43C2E">
      <w:start w:val="1"/>
      <w:numFmt w:val="upperRoman"/>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0F2B160">
      <w:start w:val="1"/>
      <w:numFmt w:val="decimal"/>
      <w:lvlText w:val="(%2)"/>
      <w:lvlJc w:val="left"/>
      <w:pPr>
        <w:ind w:left="780" w:hanging="6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59E57C8">
      <w:start w:val="1"/>
      <w:numFmt w:val="lowerLetter"/>
      <w:lvlText w:val="(%3)"/>
      <w:lvlJc w:val="left"/>
      <w:pPr>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6769370">
      <w:start w:val="1"/>
      <w:numFmt w:val="lowerLetter"/>
      <w:lvlText w:val="(%4)"/>
      <w:lvlJc w:val="left"/>
      <w:pPr>
        <w:ind w:left="1276"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383A2E">
      <w:start w:val="1"/>
      <w:numFmt w:val="lowerLetter"/>
      <w:lvlText w:val="(%5)"/>
      <w:lvlJc w:val="left"/>
      <w:pPr>
        <w:ind w:left="1417"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198C220">
      <w:start w:val="1"/>
      <w:numFmt w:val="lowerLetter"/>
      <w:lvlText w:val="(%6)"/>
      <w:lvlJc w:val="left"/>
      <w:pPr>
        <w:ind w:left="1559"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0E491BE">
      <w:start w:val="1"/>
      <w:numFmt w:val="lowerLetter"/>
      <w:lvlText w:val="(%7)"/>
      <w:lvlJc w:val="left"/>
      <w:pPr>
        <w:ind w:left="1701"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726456">
      <w:start w:val="1"/>
      <w:numFmt w:val="lowerLetter"/>
      <w:lvlText w:val="(%8)"/>
      <w:lvlJc w:val="left"/>
      <w:pPr>
        <w:ind w:left="1843"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A5C1F9C">
      <w:start w:val="1"/>
      <w:numFmt w:val="lowerLetter"/>
      <w:lvlText w:val="(%9)"/>
      <w:lvlJc w:val="left"/>
      <w:pPr>
        <w:ind w:left="198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0">
    <w:nsid w:val="4BF82892"/>
    <w:multiLevelType w:val="hybridMultilevel"/>
    <w:tmpl w:val="43C8DB58"/>
    <w:lvl w:ilvl="0" w:tplc="63DC8BF6">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5904A60">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420EA">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A76D00A">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6328CBA">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F480774">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8CADEC">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39204AE">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1FAF98C">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1">
    <w:nsid w:val="4C5C300D"/>
    <w:multiLevelType w:val="hybridMultilevel"/>
    <w:tmpl w:val="23B426AA"/>
    <w:lvl w:ilvl="0" w:tplc="C512D492">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AA6A9FC">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5DE048A">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183A60">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6EEB212">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4C824A">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8F0828C">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A0E2088">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B8BA8A">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2">
    <w:nsid w:val="4CC15C99"/>
    <w:multiLevelType w:val="hybridMultilevel"/>
    <w:tmpl w:val="5E80DA7E"/>
    <w:lvl w:ilvl="0" w:tplc="98E293BA">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DD98C860">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A9A2377A">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8D0807BA">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E0105084">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3328100E">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68FCE5E0">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8242C32A">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A210C4BA">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03">
    <w:nsid w:val="4CD67101"/>
    <w:multiLevelType w:val="hybridMultilevel"/>
    <w:tmpl w:val="F3B87A60"/>
    <w:lvl w:ilvl="0" w:tplc="33C8DB6E">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B172F55C">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53869978">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098C7A02">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1292E6D0">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7FD82648">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1B4EF2CE">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52AC02E2">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EDEE531C">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04">
    <w:nsid w:val="4D8B105B"/>
    <w:multiLevelType w:val="hybridMultilevel"/>
    <w:tmpl w:val="678CC626"/>
    <w:lvl w:ilvl="0" w:tplc="485C5A6A">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2B642226">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6B7C05BC">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7AC6A082">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393AE2C8">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A9A0CFC2">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FC7EF4E0">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CCAA4356">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86E0ABE8">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05">
    <w:nsid w:val="4D8D59E4"/>
    <w:multiLevelType w:val="hybridMultilevel"/>
    <w:tmpl w:val="84261E98"/>
    <w:lvl w:ilvl="0" w:tplc="1166E42C">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660116A">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F681896">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9C09E20">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59CCA06">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F2203CE">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0E4F176">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FCE6844">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0A6474">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6">
    <w:nsid w:val="4DBF4F68"/>
    <w:multiLevelType w:val="hybridMultilevel"/>
    <w:tmpl w:val="03C86CCE"/>
    <w:lvl w:ilvl="0" w:tplc="86ACF7A2">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3DA145A">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B7869D8">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3E22DEC">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0BA1722">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8F6098E">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D5AAEF6">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4E2966">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22ED966">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7">
    <w:nsid w:val="4E887FE0"/>
    <w:multiLevelType w:val="hybridMultilevel"/>
    <w:tmpl w:val="35FEB2BC"/>
    <w:lvl w:ilvl="0" w:tplc="8B8E6E18">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2F38CDC4">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55B0C8B0">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AFB8A32C">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4C40BEB4">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93940436">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EADA4D4E">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2B384A22">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5D2A9788">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08">
    <w:nsid w:val="4F4E1A9D"/>
    <w:multiLevelType w:val="hybridMultilevel"/>
    <w:tmpl w:val="7E1422BC"/>
    <w:lvl w:ilvl="0" w:tplc="F0C44D0A">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896591C">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C266A78">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7D27940">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E6C3020">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AC0EB8E">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CA8D1DE">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76EAEE4">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B5CA3CA">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9">
    <w:nsid w:val="4F5B2B5E"/>
    <w:multiLevelType w:val="hybridMultilevel"/>
    <w:tmpl w:val="FA9A6FA0"/>
    <w:lvl w:ilvl="0" w:tplc="D1261AE6">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2FD8EF08">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C1B61032">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D132EA1C">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B4F0CB0A">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EFA08C9E">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F8544310">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0DA27594">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2084E256">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10">
    <w:nsid w:val="501B5A23"/>
    <w:multiLevelType w:val="hybridMultilevel"/>
    <w:tmpl w:val="6A7A5946"/>
    <w:lvl w:ilvl="0" w:tplc="3FE6F05C">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82765318">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313888E2">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B5389A5E">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9ECC69A4">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18F0F9AE">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1444EA96">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1E3C4CF6">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EEDAAA44">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11">
    <w:nsid w:val="50742709"/>
    <w:multiLevelType w:val="hybridMultilevel"/>
    <w:tmpl w:val="9D60DF18"/>
    <w:lvl w:ilvl="0" w:tplc="1A3847BC">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48AC44DE">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8038517C">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8A4605BC">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7F66DC9C">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04745068">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04D0DFDC">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99444624">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221CF878">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12">
    <w:nsid w:val="519B6E4B"/>
    <w:multiLevelType w:val="hybridMultilevel"/>
    <w:tmpl w:val="015212CA"/>
    <w:lvl w:ilvl="0" w:tplc="49FEFF8A">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C1A7E1A">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7EFF2E">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D323756">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3247D1A">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8C4602">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90C1252">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45A3F14">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572E6A6">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3">
    <w:nsid w:val="533F5D56"/>
    <w:multiLevelType w:val="hybridMultilevel"/>
    <w:tmpl w:val="F564C11E"/>
    <w:lvl w:ilvl="0" w:tplc="2C62EF6C">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86260082">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EED4BF9C">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68028D28">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99E2E5F8">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EDE4E256">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86329F7A">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7F3CBA8C">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1CD0B5A6">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14">
    <w:nsid w:val="54700D74"/>
    <w:multiLevelType w:val="hybridMultilevel"/>
    <w:tmpl w:val="862A6C94"/>
    <w:lvl w:ilvl="0" w:tplc="059A3BA6">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2EEC4E2">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EA2D1E">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5AC0578">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A50A522">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9DEC826">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9E73BC">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DB8F90E">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3A05DC">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5">
    <w:nsid w:val="547C50F0"/>
    <w:multiLevelType w:val="hybridMultilevel"/>
    <w:tmpl w:val="9CA4CA88"/>
    <w:lvl w:ilvl="0" w:tplc="4410A82C">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3C0C0800">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692C2A36">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C240AF26">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FAA40846">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E9E47A30">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F42E4F42">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1D104C2C">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8FA64432">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16">
    <w:nsid w:val="549813F0"/>
    <w:multiLevelType w:val="hybridMultilevel"/>
    <w:tmpl w:val="0AB4FE1A"/>
    <w:lvl w:ilvl="0" w:tplc="D848E264">
      <w:start w:val="1"/>
      <w:numFmt w:val="upperRoman"/>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33E9488">
      <w:start w:val="1"/>
      <w:numFmt w:val="decimal"/>
      <w:lvlText w:val="(%2)"/>
      <w:lvlJc w:val="left"/>
      <w:pPr>
        <w:ind w:left="780" w:hanging="6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FB62BE0">
      <w:start w:val="1"/>
      <w:numFmt w:val="lowerLetter"/>
      <w:lvlText w:val="(%3)"/>
      <w:lvlJc w:val="left"/>
      <w:pPr>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4F88ABA">
      <w:start w:val="1"/>
      <w:numFmt w:val="lowerLetter"/>
      <w:lvlText w:val="(%4)"/>
      <w:lvlJc w:val="left"/>
      <w:pPr>
        <w:ind w:left="1276"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D7A60B2">
      <w:start w:val="1"/>
      <w:numFmt w:val="lowerLetter"/>
      <w:lvlText w:val="(%5)"/>
      <w:lvlJc w:val="left"/>
      <w:pPr>
        <w:ind w:left="1417"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560EF74">
      <w:start w:val="1"/>
      <w:numFmt w:val="lowerLetter"/>
      <w:lvlText w:val="(%6)"/>
      <w:lvlJc w:val="left"/>
      <w:pPr>
        <w:ind w:left="1559"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1EB6B8">
      <w:start w:val="1"/>
      <w:numFmt w:val="lowerLetter"/>
      <w:lvlText w:val="(%7)"/>
      <w:lvlJc w:val="left"/>
      <w:pPr>
        <w:ind w:left="1701"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F6E34A">
      <w:start w:val="1"/>
      <w:numFmt w:val="lowerLetter"/>
      <w:lvlText w:val="(%8)"/>
      <w:lvlJc w:val="left"/>
      <w:pPr>
        <w:ind w:left="1843"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2AC2DA">
      <w:start w:val="1"/>
      <w:numFmt w:val="lowerLetter"/>
      <w:lvlText w:val="(%9)"/>
      <w:lvlJc w:val="left"/>
      <w:pPr>
        <w:ind w:left="198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7">
    <w:nsid w:val="55CA66F1"/>
    <w:multiLevelType w:val="hybridMultilevel"/>
    <w:tmpl w:val="052A97F4"/>
    <w:lvl w:ilvl="0" w:tplc="EF8A2632">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D8329EDE">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1F123BD8">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28AEDFCA">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CFC09982">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B288AC30">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477CEE3E">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84647ADA">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A0DCC45E">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18">
    <w:nsid w:val="561821C1"/>
    <w:multiLevelType w:val="hybridMultilevel"/>
    <w:tmpl w:val="4DF06CE6"/>
    <w:lvl w:ilvl="0" w:tplc="38C2F02E">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BD76F6DE">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43F231DA">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E2544502">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B914E140">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E2046014">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662E6010">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D600650E">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42ECB7BE">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19">
    <w:nsid w:val="5634533F"/>
    <w:multiLevelType w:val="hybridMultilevel"/>
    <w:tmpl w:val="B6B27CC4"/>
    <w:lvl w:ilvl="0" w:tplc="F9AA71C2">
      <w:start w:val="1"/>
      <w:numFmt w:val="upperRoman"/>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F20CF86">
      <w:start w:val="1"/>
      <w:numFmt w:val="decimal"/>
      <w:lvlText w:val="(%2)"/>
      <w:lvlJc w:val="left"/>
      <w:pPr>
        <w:ind w:left="780" w:hanging="6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B8AFA1E">
      <w:start w:val="1"/>
      <w:numFmt w:val="lowerLetter"/>
      <w:lvlText w:val="(%3)"/>
      <w:lvlJc w:val="left"/>
      <w:pPr>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FF8742A">
      <w:start w:val="1"/>
      <w:numFmt w:val="lowerLetter"/>
      <w:lvlText w:val="(%4)"/>
      <w:lvlJc w:val="left"/>
      <w:pPr>
        <w:ind w:left="1276"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60C5A54">
      <w:start w:val="1"/>
      <w:numFmt w:val="lowerLetter"/>
      <w:lvlText w:val="(%5)"/>
      <w:lvlJc w:val="left"/>
      <w:pPr>
        <w:ind w:left="1417"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EBC5290">
      <w:start w:val="1"/>
      <w:numFmt w:val="lowerLetter"/>
      <w:lvlText w:val="(%6)"/>
      <w:lvlJc w:val="left"/>
      <w:pPr>
        <w:ind w:left="1559"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0543840">
      <w:start w:val="1"/>
      <w:numFmt w:val="lowerLetter"/>
      <w:lvlText w:val="(%7)"/>
      <w:lvlJc w:val="left"/>
      <w:pPr>
        <w:ind w:left="1701"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6960336">
      <w:start w:val="1"/>
      <w:numFmt w:val="lowerLetter"/>
      <w:lvlText w:val="(%8)"/>
      <w:lvlJc w:val="left"/>
      <w:pPr>
        <w:ind w:left="1843"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EE427C6">
      <w:start w:val="1"/>
      <w:numFmt w:val="lowerLetter"/>
      <w:lvlText w:val="(%9)"/>
      <w:lvlJc w:val="left"/>
      <w:pPr>
        <w:ind w:left="198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0">
    <w:nsid w:val="56A65D77"/>
    <w:multiLevelType w:val="hybridMultilevel"/>
    <w:tmpl w:val="C87024D4"/>
    <w:lvl w:ilvl="0" w:tplc="36663016">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19089CB6">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700E659E">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DA0CBC86">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12CEE31C">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4AF2BE40">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1EFADF5C">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7FD81036">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6E8A0C3E">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21">
    <w:nsid w:val="574425EE"/>
    <w:multiLevelType w:val="hybridMultilevel"/>
    <w:tmpl w:val="86D8ACCC"/>
    <w:lvl w:ilvl="0" w:tplc="823E2C7A">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9904CDA2">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7C4E452C">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306CF18A">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EF204C9C">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7DC8D368">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F85C6514">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1F00A024">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077A40E0">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22">
    <w:nsid w:val="58963CF3"/>
    <w:multiLevelType w:val="hybridMultilevel"/>
    <w:tmpl w:val="EA9E4A5E"/>
    <w:lvl w:ilvl="0" w:tplc="6D9C5EBE">
      <w:start w:val="1"/>
      <w:numFmt w:val="upperRoman"/>
      <w:lvlText w:val="%1."/>
      <w:lvlJc w:val="left"/>
      <w:pPr>
        <w:ind w:left="529" w:hanging="529"/>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20A0250A">
      <w:start w:val="1"/>
      <w:numFmt w:val="decimal"/>
      <w:lvlText w:val="(%2)"/>
      <w:lvlJc w:val="left"/>
      <w:pPr>
        <w:ind w:left="737" w:hanging="595"/>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5B60D9B8">
      <w:start w:val="1"/>
      <w:numFmt w:val="lowerLetter"/>
      <w:lvlText w:val="(%3)"/>
      <w:lvlJc w:val="left"/>
      <w:pPr>
        <w:ind w:left="1077"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100C1FDC">
      <w:start w:val="1"/>
      <w:numFmt w:val="lowerLetter"/>
      <w:lvlText w:val="(%4)"/>
      <w:lvlJc w:val="left"/>
      <w:pPr>
        <w:ind w:left="1219"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812A9CD0">
      <w:start w:val="1"/>
      <w:numFmt w:val="lowerLetter"/>
      <w:lvlText w:val="(%5)"/>
      <w:lvlJc w:val="left"/>
      <w:pPr>
        <w:ind w:left="1361"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54BE8BE8">
      <w:start w:val="1"/>
      <w:numFmt w:val="lowerLetter"/>
      <w:lvlText w:val="(%6)"/>
      <w:lvlJc w:val="left"/>
      <w:pPr>
        <w:ind w:left="1502"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BD4A5F6C">
      <w:start w:val="1"/>
      <w:numFmt w:val="lowerLetter"/>
      <w:lvlText w:val="(%7)"/>
      <w:lvlJc w:val="left"/>
      <w:pPr>
        <w:ind w:left="1644"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362CBEDC">
      <w:start w:val="1"/>
      <w:numFmt w:val="lowerLetter"/>
      <w:lvlText w:val="(%8)"/>
      <w:lvlJc w:val="left"/>
      <w:pPr>
        <w:ind w:left="1786"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A9BC1786">
      <w:start w:val="1"/>
      <w:numFmt w:val="lowerLetter"/>
      <w:lvlText w:val="(%9)"/>
      <w:lvlJc w:val="left"/>
      <w:pPr>
        <w:ind w:left="1928"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23">
    <w:nsid w:val="58C24158"/>
    <w:multiLevelType w:val="hybridMultilevel"/>
    <w:tmpl w:val="3DAEBBDC"/>
    <w:lvl w:ilvl="0" w:tplc="70A6F36A">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FE21834">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02A170A">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816F9CA">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830AD32">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D942466">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EFC3A84">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E45136">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3260F18">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4">
    <w:nsid w:val="592518BA"/>
    <w:multiLevelType w:val="hybridMultilevel"/>
    <w:tmpl w:val="A9407440"/>
    <w:lvl w:ilvl="0" w:tplc="1EB44AF8">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F728FFE">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D84B796">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55A5CB4">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0BC170E">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A722944">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ACA3B36">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08E7BF4">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56EC800">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5">
    <w:nsid w:val="5B0D381D"/>
    <w:multiLevelType w:val="hybridMultilevel"/>
    <w:tmpl w:val="F7A29DBA"/>
    <w:lvl w:ilvl="0" w:tplc="55144DD4">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1D129624">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5C406998">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8A7A09CE">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8208D3B8">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F30CCC78">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BFDE3A1E">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E108A928">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DE60BE2A">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26">
    <w:nsid w:val="5B7F5AF4"/>
    <w:multiLevelType w:val="hybridMultilevel"/>
    <w:tmpl w:val="1F36ADDE"/>
    <w:lvl w:ilvl="0" w:tplc="B88C4E86">
      <w:start w:val="1"/>
      <w:numFmt w:val="upperRoman"/>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7923D66">
      <w:start w:val="1"/>
      <w:numFmt w:val="decimal"/>
      <w:lvlText w:val="(%2)"/>
      <w:lvlJc w:val="left"/>
      <w:pPr>
        <w:ind w:left="780" w:hanging="6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1283600">
      <w:start w:val="1"/>
      <w:numFmt w:val="lowerLetter"/>
      <w:lvlText w:val="(%3)"/>
      <w:lvlJc w:val="left"/>
      <w:pPr>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79E11DE">
      <w:start w:val="1"/>
      <w:numFmt w:val="lowerLetter"/>
      <w:lvlText w:val="(%4)"/>
      <w:lvlJc w:val="left"/>
      <w:pPr>
        <w:ind w:left="1276"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910D8F4">
      <w:start w:val="1"/>
      <w:numFmt w:val="lowerLetter"/>
      <w:lvlText w:val="(%5)"/>
      <w:lvlJc w:val="left"/>
      <w:pPr>
        <w:ind w:left="1417"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1B2CDAC">
      <w:start w:val="1"/>
      <w:numFmt w:val="lowerLetter"/>
      <w:lvlText w:val="(%6)"/>
      <w:lvlJc w:val="left"/>
      <w:pPr>
        <w:ind w:left="1559"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6C4856C">
      <w:start w:val="1"/>
      <w:numFmt w:val="lowerLetter"/>
      <w:lvlText w:val="(%7)"/>
      <w:lvlJc w:val="left"/>
      <w:pPr>
        <w:ind w:left="1701"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C208F0A">
      <w:start w:val="1"/>
      <w:numFmt w:val="lowerLetter"/>
      <w:lvlText w:val="(%8)"/>
      <w:lvlJc w:val="left"/>
      <w:pPr>
        <w:ind w:left="1843"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D08CD72">
      <w:start w:val="1"/>
      <w:numFmt w:val="lowerLetter"/>
      <w:lvlText w:val="(%9)"/>
      <w:lvlJc w:val="left"/>
      <w:pPr>
        <w:ind w:left="198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7">
    <w:nsid w:val="5BBE55C7"/>
    <w:multiLevelType w:val="hybridMultilevel"/>
    <w:tmpl w:val="E15411C0"/>
    <w:lvl w:ilvl="0" w:tplc="38A0BB34">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70FC06FC">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42D8D460">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04C2ED4A">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E432DA2E">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B8A40B48">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3CA4F1FC">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E7C6569A">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B3C4EF02">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28">
    <w:nsid w:val="5BE11755"/>
    <w:multiLevelType w:val="hybridMultilevel"/>
    <w:tmpl w:val="B1CA49E6"/>
    <w:lvl w:ilvl="0" w:tplc="4FAA90B8">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7F66FF66">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B6CE6D9C">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620616C2">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6A4C7B14">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11C65182">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587294EE">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EF8683C2">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2DBCC9D2">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29">
    <w:nsid w:val="5BFB79E0"/>
    <w:multiLevelType w:val="hybridMultilevel"/>
    <w:tmpl w:val="981CDB14"/>
    <w:lvl w:ilvl="0" w:tplc="37B226C6">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926D32E">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D888F28">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C8C7BF4">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D8256A4">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F8296A">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29E2788">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11CAE0E">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37E4418">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0">
    <w:nsid w:val="5D5673A5"/>
    <w:multiLevelType w:val="hybridMultilevel"/>
    <w:tmpl w:val="8CFC18C4"/>
    <w:lvl w:ilvl="0" w:tplc="7584ECF0">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74C2ADE2">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2AA6892C">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EE305C2A">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51B296A4">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990AA51C">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97C284E0">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27EAABDC">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8676C3F0">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31">
    <w:nsid w:val="5F784277"/>
    <w:multiLevelType w:val="hybridMultilevel"/>
    <w:tmpl w:val="04860C1A"/>
    <w:lvl w:ilvl="0" w:tplc="89D2B884">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630897A">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ED0A7AE">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E9A45AA">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256C5DE">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30AE340">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19EAEB4">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5D09CDA">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2C6A7CC">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2">
    <w:nsid w:val="5FC54DFE"/>
    <w:multiLevelType w:val="hybridMultilevel"/>
    <w:tmpl w:val="A084775A"/>
    <w:lvl w:ilvl="0" w:tplc="1AA8F026">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7EB216C0">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442818E8">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D5B4D502">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54BADA74">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1A940DAC">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FE4C618E">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05C223B8">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D02A51E6">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33">
    <w:nsid w:val="60AE389B"/>
    <w:multiLevelType w:val="hybridMultilevel"/>
    <w:tmpl w:val="A2E253DE"/>
    <w:lvl w:ilvl="0" w:tplc="CC7C3F54">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0F84A98">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046574E">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5093F6">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A4E4F64">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9205C7A">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AF6CF16">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FAC437C">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E8EF65C">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4">
    <w:nsid w:val="60F016BC"/>
    <w:multiLevelType w:val="hybridMultilevel"/>
    <w:tmpl w:val="C8C6CC8C"/>
    <w:lvl w:ilvl="0" w:tplc="A1F0F352">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26C7BA6">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82836A4">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DF0D2BE">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D702D6E">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5208D04">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040647A">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1AA9206">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E78EAE2">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5">
    <w:nsid w:val="61486218"/>
    <w:multiLevelType w:val="hybridMultilevel"/>
    <w:tmpl w:val="1F0A458C"/>
    <w:lvl w:ilvl="0" w:tplc="6CAA5880">
      <w:start w:val="1"/>
      <w:numFmt w:val="upperRoman"/>
      <w:lvlText w:val="%1."/>
      <w:lvlJc w:val="left"/>
      <w:pPr>
        <w:ind w:left="529" w:hanging="529"/>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BCC2F526">
      <w:start w:val="1"/>
      <w:numFmt w:val="decimal"/>
      <w:lvlText w:val="(%2)"/>
      <w:lvlJc w:val="left"/>
      <w:pPr>
        <w:ind w:left="737" w:hanging="595"/>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36C6D31C">
      <w:start w:val="1"/>
      <w:numFmt w:val="lowerLetter"/>
      <w:lvlText w:val="(%3)"/>
      <w:lvlJc w:val="left"/>
      <w:pPr>
        <w:ind w:left="1077"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8BD4A65C">
      <w:start w:val="1"/>
      <w:numFmt w:val="lowerLetter"/>
      <w:lvlText w:val="(%4)"/>
      <w:lvlJc w:val="left"/>
      <w:pPr>
        <w:ind w:left="1219"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832A5928">
      <w:start w:val="1"/>
      <w:numFmt w:val="lowerLetter"/>
      <w:lvlText w:val="(%5)"/>
      <w:lvlJc w:val="left"/>
      <w:pPr>
        <w:ind w:left="1361"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CA8E3F5E">
      <w:start w:val="1"/>
      <w:numFmt w:val="lowerLetter"/>
      <w:lvlText w:val="(%6)"/>
      <w:lvlJc w:val="left"/>
      <w:pPr>
        <w:ind w:left="1502"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5A8C12D8">
      <w:start w:val="1"/>
      <w:numFmt w:val="lowerLetter"/>
      <w:lvlText w:val="(%7)"/>
      <w:lvlJc w:val="left"/>
      <w:pPr>
        <w:ind w:left="1644"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67083C26">
      <w:start w:val="1"/>
      <w:numFmt w:val="lowerLetter"/>
      <w:lvlText w:val="(%8)"/>
      <w:lvlJc w:val="left"/>
      <w:pPr>
        <w:ind w:left="1786"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CA0A7F18">
      <w:start w:val="1"/>
      <w:numFmt w:val="lowerLetter"/>
      <w:lvlText w:val="(%9)"/>
      <w:lvlJc w:val="left"/>
      <w:pPr>
        <w:ind w:left="1928"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36">
    <w:nsid w:val="61607271"/>
    <w:multiLevelType w:val="hybridMultilevel"/>
    <w:tmpl w:val="3462075C"/>
    <w:lvl w:ilvl="0" w:tplc="AAC83098">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A07EB2EA">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60667E8A">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E21E57BE">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8CA6670E">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118A32BE">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ECB6BEB8">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1CF65280">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4CF0185E">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37">
    <w:nsid w:val="62330F93"/>
    <w:multiLevelType w:val="hybridMultilevel"/>
    <w:tmpl w:val="771E4D38"/>
    <w:lvl w:ilvl="0" w:tplc="D1507800">
      <w:start w:val="1"/>
      <w:numFmt w:val="upperRoman"/>
      <w:lvlText w:val="%1."/>
      <w:lvlJc w:val="left"/>
      <w:pPr>
        <w:ind w:left="529" w:hanging="529"/>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FC82ACD4">
      <w:start w:val="1"/>
      <w:numFmt w:val="decimal"/>
      <w:lvlText w:val="(%2)"/>
      <w:lvlJc w:val="left"/>
      <w:pPr>
        <w:ind w:left="737" w:hanging="595"/>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EF5AF91C">
      <w:start w:val="1"/>
      <w:numFmt w:val="lowerLetter"/>
      <w:lvlText w:val="(%3)"/>
      <w:lvlJc w:val="left"/>
      <w:pPr>
        <w:ind w:left="1077"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4C942994">
      <w:start w:val="1"/>
      <w:numFmt w:val="lowerLetter"/>
      <w:lvlText w:val="(%4)"/>
      <w:lvlJc w:val="left"/>
      <w:pPr>
        <w:ind w:left="1219"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690C8B2E">
      <w:start w:val="1"/>
      <w:numFmt w:val="lowerLetter"/>
      <w:lvlText w:val="(%5)"/>
      <w:lvlJc w:val="left"/>
      <w:pPr>
        <w:ind w:left="1361"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EFB801AE">
      <w:start w:val="1"/>
      <w:numFmt w:val="lowerLetter"/>
      <w:lvlText w:val="(%6)"/>
      <w:lvlJc w:val="left"/>
      <w:pPr>
        <w:ind w:left="1502"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B22E32E8">
      <w:start w:val="1"/>
      <w:numFmt w:val="lowerLetter"/>
      <w:lvlText w:val="(%7)"/>
      <w:lvlJc w:val="left"/>
      <w:pPr>
        <w:ind w:left="1644"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658AC290">
      <w:start w:val="1"/>
      <w:numFmt w:val="lowerLetter"/>
      <w:lvlText w:val="(%8)"/>
      <w:lvlJc w:val="left"/>
      <w:pPr>
        <w:ind w:left="1786"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8AC654FC">
      <w:start w:val="1"/>
      <w:numFmt w:val="lowerLetter"/>
      <w:lvlText w:val="(%9)"/>
      <w:lvlJc w:val="left"/>
      <w:pPr>
        <w:ind w:left="1928"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38">
    <w:nsid w:val="636C7485"/>
    <w:multiLevelType w:val="hybridMultilevel"/>
    <w:tmpl w:val="C97E8D64"/>
    <w:lvl w:ilvl="0" w:tplc="A6A0F108">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F3A459C">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92070F4">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C07082">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A925A7E">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9AA009A">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E2C3DB2">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BEAB8FE">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A18786E">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9">
    <w:nsid w:val="638E1CD3"/>
    <w:multiLevelType w:val="hybridMultilevel"/>
    <w:tmpl w:val="F864C5AA"/>
    <w:lvl w:ilvl="0" w:tplc="7EF638A6">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97704DEC">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CBF650D8">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02C24910">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54E89C2E">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39028740">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1310A556">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42A075E4">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48C2C990">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40">
    <w:nsid w:val="64641690"/>
    <w:multiLevelType w:val="hybridMultilevel"/>
    <w:tmpl w:val="6F8E1EA2"/>
    <w:lvl w:ilvl="0" w:tplc="9B049904">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3B825D8">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C022EDC">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194E2A4">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CD4614C">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2600714">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85485FE">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1E25AC0">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3A6E5FC">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1">
    <w:nsid w:val="64792F87"/>
    <w:multiLevelType w:val="hybridMultilevel"/>
    <w:tmpl w:val="08F612D0"/>
    <w:lvl w:ilvl="0" w:tplc="092AF090">
      <w:start w:val="1"/>
      <w:numFmt w:val="upperRoman"/>
      <w:lvlText w:val="%1."/>
      <w:lvlJc w:val="left"/>
      <w:pPr>
        <w:ind w:left="529" w:hanging="529"/>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5E88166A">
      <w:start w:val="1"/>
      <w:numFmt w:val="decimal"/>
      <w:lvlText w:val="(%2)"/>
      <w:lvlJc w:val="left"/>
      <w:pPr>
        <w:ind w:left="737" w:hanging="595"/>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4EDA7270">
      <w:start w:val="1"/>
      <w:numFmt w:val="lowerLetter"/>
      <w:lvlText w:val="(%3)"/>
      <w:lvlJc w:val="left"/>
      <w:pPr>
        <w:ind w:left="1077"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9FCC0540">
      <w:start w:val="1"/>
      <w:numFmt w:val="lowerLetter"/>
      <w:lvlText w:val="(%4)"/>
      <w:lvlJc w:val="left"/>
      <w:pPr>
        <w:ind w:left="1219"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D89C70EC">
      <w:start w:val="1"/>
      <w:numFmt w:val="lowerLetter"/>
      <w:lvlText w:val="(%5)"/>
      <w:lvlJc w:val="left"/>
      <w:pPr>
        <w:ind w:left="1361"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9312887E">
      <w:start w:val="1"/>
      <w:numFmt w:val="lowerLetter"/>
      <w:lvlText w:val="(%6)"/>
      <w:lvlJc w:val="left"/>
      <w:pPr>
        <w:ind w:left="1502"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CF9C202C">
      <w:start w:val="1"/>
      <w:numFmt w:val="lowerLetter"/>
      <w:lvlText w:val="(%7)"/>
      <w:lvlJc w:val="left"/>
      <w:pPr>
        <w:ind w:left="1644"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A0CC26B8">
      <w:start w:val="1"/>
      <w:numFmt w:val="lowerLetter"/>
      <w:lvlText w:val="(%8)"/>
      <w:lvlJc w:val="left"/>
      <w:pPr>
        <w:ind w:left="1786"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E546341A">
      <w:start w:val="1"/>
      <w:numFmt w:val="lowerLetter"/>
      <w:lvlText w:val="(%9)"/>
      <w:lvlJc w:val="left"/>
      <w:pPr>
        <w:ind w:left="1928"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42">
    <w:nsid w:val="64CA6D29"/>
    <w:multiLevelType w:val="hybridMultilevel"/>
    <w:tmpl w:val="02BE870C"/>
    <w:lvl w:ilvl="0" w:tplc="4636F71A">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3B906D32">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A00690FC">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9F1A4DBA">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4C0CB8C2">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6B88AE3C">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CC7C3D1A">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A216B11A">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B400EF48">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43">
    <w:nsid w:val="659F52B9"/>
    <w:multiLevelType w:val="hybridMultilevel"/>
    <w:tmpl w:val="B9A0A0CA"/>
    <w:lvl w:ilvl="0" w:tplc="F64EA0FC">
      <w:start w:val="1"/>
      <w:numFmt w:val="upperRoman"/>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3442312">
      <w:start w:val="1"/>
      <w:numFmt w:val="decimal"/>
      <w:lvlText w:val="(%2)"/>
      <w:lvlJc w:val="left"/>
      <w:pPr>
        <w:ind w:left="780" w:hanging="6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FA207D2">
      <w:start w:val="1"/>
      <w:numFmt w:val="lowerLetter"/>
      <w:lvlText w:val="(%3)"/>
      <w:lvlJc w:val="left"/>
      <w:pPr>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0D48BC2">
      <w:start w:val="1"/>
      <w:numFmt w:val="lowerLetter"/>
      <w:lvlText w:val="(%4)"/>
      <w:lvlJc w:val="left"/>
      <w:pPr>
        <w:ind w:left="1276"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988772C">
      <w:start w:val="1"/>
      <w:numFmt w:val="lowerLetter"/>
      <w:lvlText w:val="(%5)"/>
      <w:lvlJc w:val="left"/>
      <w:pPr>
        <w:ind w:left="1417"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1EACDD8">
      <w:start w:val="1"/>
      <w:numFmt w:val="lowerLetter"/>
      <w:lvlText w:val="(%6)"/>
      <w:lvlJc w:val="left"/>
      <w:pPr>
        <w:ind w:left="1559"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B5ED1C0">
      <w:start w:val="1"/>
      <w:numFmt w:val="lowerLetter"/>
      <w:lvlText w:val="(%7)"/>
      <w:lvlJc w:val="left"/>
      <w:pPr>
        <w:ind w:left="1701"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7BAE0B6">
      <w:start w:val="1"/>
      <w:numFmt w:val="lowerLetter"/>
      <w:lvlText w:val="(%8)"/>
      <w:lvlJc w:val="left"/>
      <w:pPr>
        <w:ind w:left="1843"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109A0E">
      <w:start w:val="1"/>
      <w:numFmt w:val="lowerLetter"/>
      <w:lvlText w:val="(%9)"/>
      <w:lvlJc w:val="left"/>
      <w:pPr>
        <w:ind w:left="198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4">
    <w:nsid w:val="65A23D10"/>
    <w:multiLevelType w:val="hybridMultilevel"/>
    <w:tmpl w:val="9DE6F23E"/>
    <w:lvl w:ilvl="0" w:tplc="F48A0286">
      <w:start w:val="1"/>
      <w:numFmt w:val="upperRoman"/>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DAC3ECC">
      <w:start w:val="1"/>
      <w:numFmt w:val="decimal"/>
      <w:lvlText w:val="(%2)"/>
      <w:lvlJc w:val="left"/>
      <w:pPr>
        <w:ind w:left="780" w:hanging="6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F3EE938">
      <w:start w:val="1"/>
      <w:numFmt w:val="lowerLetter"/>
      <w:lvlText w:val="(%3)"/>
      <w:lvlJc w:val="left"/>
      <w:pPr>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69EA83C">
      <w:start w:val="1"/>
      <w:numFmt w:val="lowerLetter"/>
      <w:lvlText w:val="(%4)"/>
      <w:lvlJc w:val="left"/>
      <w:pPr>
        <w:ind w:left="1276"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B027FCA">
      <w:start w:val="1"/>
      <w:numFmt w:val="lowerLetter"/>
      <w:lvlText w:val="(%5)"/>
      <w:lvlJc w:val="left"/>
      <w:pPr>
        <w:ind w:left="1417"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96A9726">
      <w:start w:val="1"/>
      <w:numFmt w:val="lowerLetter"/>
      <w:lvlText w:val="(%6)"/>
      <w:lvlJc w:val="left"/>
      <w:pPr>
        <w:ind w:left="1559"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A2108A">
      <w:start w:val="1"/>
      <w:numFmt w:val="lowerLetter"/>
      <w:lvlText w:val="(%7)"/>
      <w:lvlJc w:val="left"/>
      <w:pPr>
        <w:ind w:left="1701"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EE04A4A">
      <w:start w:val="1"/>
      <w:numFmt w:val="lowerLetter"/>
      <w:lvlText w:val="(%8)"/>
      <w:lvlJc w:val="left"/>
      <w:pPr>
        <w:ind w:left="1843"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BB60548">
      <w:start w:val="1"/>
      <w:numFmt w:val="lowerLetter"/>
      <w:lvlText w:val="(%9)"/>
      <w:lvlJc w:val="left"/>
      <w:pPr>
        <w:ind w:left="198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5">
    <w:nsid w:val="66175E74"/>
    <w:multiLevelType w:val="hybridMultilevel"/>
    <w:tmpl w:val="8B9EAB20"/>
    <w:lvl w:ilvl="0" w:tplc="7D70CB7E">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DC7DC6">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5A23714">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E484ACC">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62289DA">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30CA3EE">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37AA5B8">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2287F4">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E74CA5C">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6">
    <w:nsid w:val="6628601F"/>
    <w:multiLevelType w:val="hybridMultilevel"/>
    <w:tmpl w:val="95D2439E"/>
    <w:lvl w:ilvl="0" w:tplc="88B28BB2">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CE50932A">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37565F84">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D44CF132">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A184CE6A">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4CA235EE">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46908A06">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91C22E30">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4066F9F6">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47">
    <w:nsid w:val="67A73105"/>
    <w:multiLevelType w:val="hybridMultilevel"/>
    <w:tmpl w:val="8B40AA48"/>
    <w:lvl w:ilvl="0" w:tplc="3E5816A2">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8820C73C">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03B697FC">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4E42A18E">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6D7E14C0">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656ECDF2">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699C1066">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60700498">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A9C20D9E">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48">
    <w:nsid w:val="67C11644"/>
    <w:multiLevelType w:val="hybridMultilevel"/>
    <w:tmpl w:val="C59681D8"/>
    <w:lvl w:ilvl="0" w:tplc="CABE9902">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84CC2986">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83DE528E">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9F52B6C0">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71763596">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4A38ACC0">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C18484AA">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D9BA55CA">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B022A6C0">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49">
    <w:nsid w:val="68182E67"/>
    <w:multiLevelType w:val="hybridMultilevel"/>
    <w:tmpl w:val="ABD2274A"/>
    <w:lvl w:ilvl="0" w:tplc="A62EC29A">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39A009F4">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10200A22">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0848FCA0">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4B9AA356">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B4804612">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75BC50FC">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6E3EA1DC">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FF5E66B8">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50">
    <w:nsid w:val="696A4696"/>
    <w:multiLevelType w:val="hybridMultilevel"/>
    <w:tmpl w:val="62CE142E"/>
    <w:lvl w:ilvl="0" w:tplc="A3E05F34">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B50202E">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1B0EA42">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5067072">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E44DFF0">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98ECBF6">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360B600">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D3ED342">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2A6B544">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1">
    <w:nsid w:val="69940FD7"/>
    <w:multiLevelType w:val="hybridMultilevel"/>
    <w:tmpl w:val="9F7A7BEA"/>
    <w:lvl w:ilvl="0" w:tplc="47144E30">
      <w:start w:val="1"/>
      <w:numFmt w:val="upperRoman"/>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BECC950">
      <w:start w:val="1"/>
      <w:numFmt w:val="decimal"/>
      <w:lvlText w:val="(%2)"/>
      <w:lvlJc w:val="left"/>
      <w:pPr>
        <w:ind w:left="780" w:hanging="6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302C222">
      <w:start w:val="1"/>
      <w:numFmt w:val="lowerLetter"/>
      <w:lvlText w:val="(%3)"/>
      <w:lvlJc w:val="left"/>
      <w:pPr>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8A2C9DC">
      <w:start w:val="1"/>
      <w:numFmt w:val="lowerLetter"/>
      <w:lvlText w:val="(%4)"/>
      <w:lvlJc w:val="left"/>
      <w:pPr>
        <w:ind w:left="1276"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EC05F0">
      <w:start w:val="1"/>
      <w:numFmt w:val="lowerLetter"/>
      <w:lvlText w:val="(%5)"/>
      <w:lvlJc w:val="left"/>
      <w:pPr>
        <w:ind w:left="1417"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6ECEF0">
      <w:start w:val="1"/>
      <w:numFmt w:val="lowerLetter"/>
      <w:lvlText w:val="(%6)"/>
      <w:lvlJc w:val="left"/>
      <w:pPr>
        <w:ind w:left="1559"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FA941C">
      <w:start w:val="1"/>
      <w:numFmt w:val="lowerLetter"/>
      <w:lvlText w:val="(%7)"/>
      <w:lvlJc w:val="left"/>
      <w:pPr>
        <w:ind w:left="1701"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B026262">
      <w:start w:val="1"/>
      <w:numFmt w:val="lowerLetter"/>
      <w:lvlText w:val="(%8)"/>
      <w:lvlJc w:val="left"/>
      <w:pPr>
        <w:ind w:left="1843"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49E8002">
      <w:start w:val="1"/>
      <w:numFmt w:val="lowerLetter"/>
      <w:lvlText w:val="(%9)"/>
      <w:lvlJc w:val="left"/>
      <w:pPr>
        <w:ind w:left="198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2">
    <w:nsid w:val="699F4D51"/>
    <w:multiLevelType w:val="hybridMultilevel"/>
    <w:tmpl w:val="B05673F8"/>
    <w:lvl w:ilvl="0" w:tplc="7C4E274E">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58D20BCA">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86F4E8E4">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0D8ACB6E">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BA6A1632">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E7C65190">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7D92CCE0">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65CA6C30">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CFDE1EE4">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53">
    <w:nsid w:val="6A046BBF"/>
    <w:multiLevelType w:val="hybridMultilevel"/>
    <w:tmpl w:val="A002E364"/>
    <w:lvl w:ilvl="0" w:tplc="11924F40">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AD4D5B6">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8DA2F0E">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CEC1ED4">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025B18">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2C1764">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45466C4">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948FE92">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F42F3D0">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4">
    <w:nsid w:val="6B810993"/>
    <w:multiLevelType w:val="hybridMultilevel"/>
    <w:tmpl w:val="EEF26C58"/>
    <w:lvl w:ilvl="0" w:tplc="EF7C11CC">
      <w:start w:val="1"/>
      <w:numFmt w:val="upperRoman"/>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EB27E68">
      <w:start w:val="1"/>
      <w:numFmt w:val="decimal"/>
      <w:lvlText w:val="(%2)"/>
      <w:lvlJc w:val="left"/>
      <w:pPr>
        <w:ind w:left="780" w:hanging="6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166B4F2">
      <w:start w:val="1"/>
      <w:numFmt w:val="lowerLetter"/>
      <w:lvlText w:val="(%3)"/>
      <w:lvlJc w:val="left"/>
      <w:pPr>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B52F432">
      <w:start w:val="1"/>
      <w:numFmt w:val="lowerLetter"/>
      <w:lvlText w:val="(%4)"/>
      <w:lvlJc w:val="left"/>
      <w:pPr>
        <w:ind w:left="1276"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CC850A">
      <w:start w:val="1"/>
      <w:numFmt w:val="lowerLetter"/>
      <w:lvlText w:val="(%5)"/>
      <w:lvlJc w:val="left"/>
      <w:pPr>
        <w:ind w:left="1417"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6E87FCE">
      <w:start w:val="1"/>
      <w:numFmt w:val="lowerLetter"/>
      <w:lvlText w:val="(%6)"/>
      <w:lvlJc w:val="left"/>
      <w:pPr>
        <w:ind w:left="1559"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8A0B726">
      <w:start w:val="1"/>
      <w:numFmt w:val="lowerLetter"/>
      <w:lvlText w:val="(%7)"/>
      <w:lvlJc w:val="left"/>
      <w:pPr>
        <w:ind w:left="1701"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C9C532C">
      <w:start w:val="1"/>
      <w:numFmt w:val="lowerLetter"/>
      <w:lvlText w:val="(%8)"/>
      <w:lvlJc w:val="left"/>
      <w:pPr>
        <w:ind w:left="1843"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19C6492">
      <w:start w:val="1"/>
      <w:numFmt w:val="lowerLetter"/>
      <w:lvlText w:val="(%9)"/>
      <w:lvlJc w:val="left"/>
      <w:pPr>
        <w:ind w:left="198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5">
    <w:nsid w:val="6BA855C7"/>
    <w:multiLevelType w:val="hybridMultilevel"/>
    <w:tmpl w:val="F4F400A8"/>
    <w:lvl w:ilvl="0" w:tplc="ABA6A72C">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B72A2A6">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6AE3CE2">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BD019FC">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D28B3B2">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F8ADB0A">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E8C7810">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B264350">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C4874EA">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6">
    <w:nsid w:val="6BFC0300"/>
    <w:multiLevelType w:val="hybridMultilevel"/>
    <w:tmpl w:val="849E2DA4"/>
    <w:lvl w:ilvl="0" w:tplc="4F5E4BD0">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2ECCB2E">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C5E096E">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80C91FC">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6259DC">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EFC1B50">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FE697A">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608157C">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96A72A4">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7">
    <w:nsid w:val="6C7B7BD5"/>
    <w:multiLevelType w:val="hybridMultilevel"/>
    <w:tmpl w:val="F13E6FE4"/>
    <w:lvl w:ilvl="0" w:tplc="05084ADA">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D8E2A18">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900EC10">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4F0265C">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D926636">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DD68B3E">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5325C9A">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3FACC90">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6A483A">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8">
    <w:nsid w:val="6DD71C01"/>
    <w:multiLevelType w:val="hybridMultilevel"/>
    <w:tmpl w:val="F1BECC6C"/>
    <w:lvl w:ilvl="0" w:tplc="CFC67BDC">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1AE8A966">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27C408B0">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8EFE5034">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2BA4A4A6">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15549B12">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7A42C42E">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A0CE9C0E">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329A8D4A">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59">
    <w:nsid w:val="6E947507"/>
    <w:multiLevelType w:val="hybridMultilevel"/>
    <w:tmpl w:val="B55C202A"/>
    <w:lvl w:ilvl="0" w:tplc="47B2C9D2">
      <w:start w:val="1"/>
      <w:numFmt w:val="upperRoman"/>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9ED51E">
      <w:start w:val="1"/>
      <w:numFmt w:val="decimal"/>
      <w:lvlText w:val="(%2)"/>
      <w:lvlJc w:val="left"/>
      <w:pPr>
        <w:ind w:left="780" w:hanging="6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7B44EC6">
      <w:start w:val="1"/>
      <w:numFmt w:val="lowerLetter"/>
      <w:lvlText w:val="(%3)"/>
      <w:lvlJc w:val="left"/>
      <w:pPr>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CAA6F74">
      <w:start w:val="1"/>
      <w:numFmt w:val="lowerLetter"/>
      <w:lvlText w:val="(%4)"/>
      <w:lvlJc w:val="left"/>
      <w:pPr>
        <w:ind w:left="1276"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481196">
      <w:start w:val="1"/>
      <w:numFmt w:val="lowerLetter"/>
      <w:lvlText w:val="(%5)"/>
      <w:lvlJc w:val="left"/>
      <w:pPr>
        <w:ind w:left="1417"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884B4C">
      <w:start w:val="1"/>
      <w:numFmt w:val="lowerLetter"/>
      <w:lvlText w:val="(%6)"/>
      <w:lvlJc w:val="left"/>
      <w:pPr>
        <w:ind w:left="1559"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EB8E462">
      <w:start w:val="1"/>
      <w:numFmt w:val="lowerLetter"/>
      <w:lvlText w:val="(%7)"/>
      <w:lvlJc w:val="left"/>
      <w:pPr>
        <w:ind w:left="1701"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14A93A6">
      <w:start w:val="1"/>
      <w:numFmt w:val="lowerLetter"/>
      <w:lvlText w:val="(%8)"/>
      <w:lvlJc w:val="left"/>
      <w:pPr>
        <w:ind w:left="1843"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C3C9862">
      <w:start w:val="1"/>
      <w:numFmt w:val="lowerLetter"/>
      <w:lvlText w:val="(%9)"/>
      <w:lvlJc w:val="left"/>
      <w:pPr>
        <w:ind w:left="198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0">
    <w:nsid w:val="6FC52EFE"/>
    <w:multiLevelType w:val="hybridMultilevel"/>
    <w:tmpl w:val="F4D666FE"/>
    <w:lvl w:ilvl="0" w:tplc="91A4AFDC">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3990A334">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6BDAE976">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FF54D586">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0576FFD4">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EAEE5B66">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D12E854C">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5BF40F8E">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2B0239A6">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61">
    <w:nsid w:val="70565A9D"/>
    <w:multiLevelType w:val="hybridMultilevel"/>
    <w:tmpl w:val="062C4756"/>
    <w:lvl w:ilvl="0" w:tplc="43CEA992">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F922570C">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FAF05FB4">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E51E4CDC">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E4D0B6A6">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961641F2">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3E4C4170">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D9226F18">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8CEA5C14">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62">
    <w:nsid w:val="707B7CA6"/>
    <w:multiLevelType w:val="hybridMultilevel"/>
    <w:tmpl w:val="9284791A"/>
    <w:lvl w:ilvl="0" w:tplc="4E28B6B6">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10EA20DE">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2BBE7198">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75BADDDA">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95EC0CF0">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AB6E0E1A">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45E4A7EA">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546C4B0A">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23E8D810">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63">
    <w:nsid w:val="70D31846"/>
    <w:multiLevelType w:val="hybridMultilevel"/>
    <w:tmpl w:val="BA0CCCA8"/>
    <w:lvl w:ilvl="0" w:tplc="FFD42504">
      <w:start w:val="1"/>
      <w:numFmt w:val="upperRoman"/>
      <w:lvlText w:val="%1."/>
      <w:lvlJc w:val="left"/>
      <w:pPr>
        <w:ind w:left="529" w:hanging="529"/>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677A2AB8">
      <w:start w:val="1"/>
      <w:numFmt w:val="decimal"/>
      <w:lvlText w:val="(%2)"/>
      <w:lvlJc w:val="left"/>
      <w:pPr>
        <w:ind w:left="737" w:hanging="595"/>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1CFEBC3E">
      <w:start w:val="1"/>
      <w:numFmt w:val="lowerLetter"/>
      <w:lvlText w:val="(%3)"/>
      <w:lvlJc w:val="left"/>
      <w:pPr>
        <w:ind w:left="1077"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4B5A331C">
      <w:start w:val="1"/>
      <w:numFmt w:val="lowerLetter"/>
      <w:lvlText w:val="(%4)"/>
      <w:lvlJc w:val="left"/>
      <w:pPr>
        <w:ind w:left="1219"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0442D690">
      <w:start w:val="1"/>
      <w:numFmt w:val="lowerLetter"/>
      <w:lvlText w:val="(%5)"/>
      <w:lvlJc w:val="left"/>
      <w:pPr>
        <w:ind w:left="1361"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E5244840">
      <w:start w:val="1"/>
      <w:numFmt w:val="lowerLetter"/>
      <w:lvlText w:val="(%6)"/>
      <w:lvlJc w:val="left"/>
      <w:pPr>
        <w:ind w:left="1502"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47B085CE">
      <w:start w:val="1"/>
      <w:numFmt w:val="lowerLetter"/>
      <w:lvlText w:val="(%7)"/>
      <w:lvlJc w:val="left"/>
      <w:pPr>
        <w:ind w:left="1644"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C772F732">
      <w:start w:val="1"/>
      <w:numFmt w:val="lowerLetter"/>
      <w:lvlText w:val="(%8)"/>
      <w:lvlJc w:val="left"/>
      <w:pPr>
        <w:ind w:left="1786"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F89C1E7C">
      <w:start w:val="1"/>
      <w:numFmt w:val="lowerLetter"/>
      <w:lvlText w:val="(%9)"/>
      <w:lvlJc w:val="left"/>
      <w:pPr>
        <w:ind w:left="1928"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64">
    <w:nsid w:val="70EE2B7C"/>
    <w:multiLevelType w:val="hybridMultilevel"/>
    <w:tmpl w:val="C302B678"/>
    <w:lvl w:ilvl="0" w:tplc="CD6A0912">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773246A0">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E3664AB4">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5E14AB6E">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148CAC2C">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94C0F57E">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913AFB78">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DA04766E">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F9B8CB96">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65">
    <w:nsid w:val="719F398C"/>
    <w:multiLevelType w:val="hybridMultilevel"/>
    <w:tmpl w:val="C3DE9A6A"/>
    <w:lvl w:ilvl="0" w:tplc="7AC08610">
      <w:start w:val="1"/>
      <w:numFmt w:val="upperRoman"/>
      <w:lvlText w:val="%1."/>
      <w:lvlJc w:val="left"/>
      <w:pPr>
        <w:ind w:left="529" w:hanging="529"/>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7CAAF9FC">
      <w:start w:val="1"/>
      <w:numFmt w:val="decimal"/>
      <w:lvlText w:val="(%2)"/>
      <w:lvlJc w:val="left"/>
      <w:pPr>
        <w:ind w:left="737" w:hanging="595"/>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C6D8D9F2">
      <w:start w:val="1"/>
      <w:numFmt w:val="lowerLetter"/>
      <w:lvlText w:val="(%3)"/>
      <w:lvlJc w:val="left"/>
      <w:pPr>
        <w:ind w:left="1077"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CC8CC096">
      <w:start w:val="1"/>
      <w:numFmt w:val="lowerLetter"/>
      <w:lvlText w:val="(%4)"/>
      <w:lvlJc w:val="left"/>
      <w:pPr>
        <w:ind w:left="1219"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EAE02044">
      <w:start w:val="1"/>
      <w:numFmt w:val="lowerLetter"/>
      <w:lvlText w:val="(%5)"/>
      <w:lvlJc w:val="left"/>
      <w:pPr>
        <w:ind w:left="1361"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540A6372">
      <w:start w:val="1"/>
      <w:numFmt w:val="lowerLetter"/>
      <w:lvlText w:val="(%6)"/>
      <w:lvlJc w:val="left"/>
      <w:pPr>
        <w:ind w:left="1502"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7AE2BCF2">
      <w:start w:val="1"/>
      <w:numFmt w:val="lowerLetter"/>
      <w:lvlText w:val="(%7)"/>
      <w:lvlJc w:val="left"/>
      <w:pPr>
        <w:ind w:left="1644"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412A573E">
      <w:start w:val="1"/>
      <w:numFmt w:val="lowerLetter"/>
      <w:lvlText w:val="(%8)"/>
      <w:lvlJc w:val="left"/>
      <w:pPr>
        <w:ind w:left="1786"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7924D628">
      <w:start w:val="1"/>
      <w:numFmt w:val="lowerLetter"/>
      <w:lvlText w:val="(%9)"/>
      <w:lvlJc w:val="left"/>
      <w:pPr>
        <w:ind w:left="1928"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66">
    <w:nsid w:val="72B96E25"/>
    <w:multiLevelType w:val="hybridMultilevel"/>
    <w:tmpl w:val="A33E0D9E"/>
    <w:lvl w:ilvl="0" w:tplc="BC70B36A">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3DCCC22">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8C0BD8C">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500C2D0">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C8EA4DC">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6A81D7A">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AFECE14">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8901D6C">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1F6B792">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7">
    <w:nsid w:val="74077467"/>
    <w:multiLevelType w:val="hybridMultilevel"/>
    <w:tmpl w:val="D294FA16"/>
    <w:lvl w:ilvl="0" w:tplc="E2DC9BB6">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944C82C">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8A0A40E">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ABE1AD4">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926E4D4">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DC2AFB8">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62F9E8">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1E480F2">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146888E">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8">
    <w:nsid w:val="77A72081"/>
    <w:multiLevelType w:val="hybridMultilevel"/>
    <w:tmpl w:val="4816D146"/>
    <w:lvl w:ilvl="0" w:tplc="FADC8D20">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72CA3422">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86EEC788">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2716D278">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EDA096F6">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D862BCC2">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107A62D8">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8278BFFA">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833C0C98">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69">
    <w:nsid w:val="781B653B"/>
    <w:multiLevelType w:val="hybridMultilevel"/>
    <w:tmpl w:val="BDF28B4C"/>
    <w:lvl w:ilvl="0" w:tplc="6BE47BDA">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74CB76A">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B8AD18">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B582AFE">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EA01EF4">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8928E6E">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7F6EED8">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85AD994">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CB2F6E0">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0">
    <w:nsid w:val="7B6F2D24"/>
    <w:multiLevelType w:val="hybridMultilevel"/>
    <w:tmpl w:val="1116E6E8"/>
    <w:lvl w:ilvl="0" w:tplc="D3424A9E">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185A98F0">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B380AEBA">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C1B4CF5A">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558EA5D0">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C7A23C92">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30D252CE">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3DDC6C1C">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113CA9CC">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71">
    <w:nsid w:val="7BA42417"/>
    <w:multiLevelType w:val="hybridMultilevel"/>
    <w:tmpl w:val="9AC8777E"/>
    <w:lvl w:ilvl="0" w:tplc="C27223B8">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BDAAA93E">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54361D3C">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CC44DCAA">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ED1028FC">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9558C506">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0C0688AC">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B8E24884">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632C2528">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72">
    <w:nsid w:val="7C1B748A"/>
    <w:multiLevelType w:val="hybridMultilevel"/>
    <w:tmpl w:val="5740CB90"/>
    <w:lvl w:ilvl="0" w:tplc="CA52673C">
      <w:start w:val="1"/>
      <w:numFmt w:val="upperRoman"/>
      <w:lvlText w:val="%1."/>
      <w:lvlJc w:val="left"/>
      <w:pPr>
        <w:ind w:left="529" w:hanging="529"/>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D23A77C2">
      <w:start w:val="1"/>
      <w:numFmt w:val="decimal"/>
      <w:lvlText w:val="(%2)"/>
      <w:lvlJc w:val="left"/>
      <w:pPr>
        <w:ind w:left="737" w:hanging="595"/>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B26C9116">
      <w:start w:val="1"/>
      <w:numFmt w:val="lowerLetter"/>
      <w:lvlText w:val="(%3)"/>
      <w:lvlJc w:val="left"/>
      <w:pPr>
        <w:ind w:left="1077"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68B6A312">
      <w:start w:val="1"/>
      <w:numFmt w:val="lowerLetter"/>
      <w:lvlText w:val="(%4)"/>
      <w:lvlJc w:val="left"/>
      <w:pPr>
        <w:ind w:left="1219"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76FC3E5C">
      <w:start w:val="1"/>
      <w:numFmt w:val="lowerLetter"/>
      <w:lvlText w:val="(%5)"/>
      <w:lvlJc w:val="left"/>
      <w:pPr>
        <w:ind w:left="1361"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9C82B842">
      <w:start w:val="1"/>
      <w:numFmt w:val="lowerLetter"/>
      <w:lvlText w:val="(%6)"/>
      <w:lvlJc w:val="left"/>
      <w:pPr>
        <w:ind w:left="1502"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43B6F334">
      <w:start w:val="1"/>
      <w:numFmt w:val="lowerLetter"/>
      <w:lvlText w:val="(%7)"/>
      <w:lvlJc w:val="left"/>
      <w:pPr>
        <w:ind w:left="1644"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9BDCB6A8">
      <w:start w:val="1"/>
      <w:numFmt w:val="lowerLetter"/>
      <w:lvlText w:val="(%8)"/>
      <w:lvlJc w:val="left"/>
      <w:pPr>
        <w:ind w:left="1786"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FE4C3660">
      <w:start w:val="1"/>
      <w:numFmt w:val="lowerLetter"/>
      <w:lvlText w:val="(%9)"/>
      <w:lvlJc w:val="left"/>
      <w:pPr>
        <w:ind w:left="1928"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73">
    <w:nsid w:val="7C337553"/>
    <w:multiLevelType w:val="hybridMultilevel"/>
    <w:tmpl w:val="9438BDAA"/>
    <w:lvl w:ilvl="0" w:tplc="9DB242B6">
      <w:start w:val="1"/>
      <w:numFmt w:val="upperRoman"/>
      <w:lvlText w:val="%1."/>
      <w:lvlJc w:val="left"/>
      <w:pPr>
        <w:ind w:left="340" w:hanging="34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C5C8309E">
      <w:start w:val="1"/>
      <w:numFmt w:val="decimal"/>
      <w:lvlText w:val="(%2)"/>
      <w:lvlJc w:val="left"/>
      <w:pPr>
        <w:ind w:left="524" w:hanging="383"/>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73285592">
      <w:start w:val="1"/>
      <w:numFmt w:val="lowerLetter"/>
      <w:lvlText w:val="(%3)"/>
      <w:lvlJc w:val="left"/>
      <w:pPr>
        <w:ind w:left="79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1D164E1C">
      <w:start w:val="1"/>
      <w:numFmt w:val="lowerLetter"/>
      <w:lvlText w:val="(%4)"/>
      <w:lvlJc w:val="left"/>
      <w:pPr>
        <w:ind w:left="935"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1E0C04E4">
      <w:start w:val="1"/>
      <w:numFmt w:val="lowerLetter"/>
      <w:lvlText w:val="(%5)"/>
      <w:lvlJc w:val="left"/>
      <w:pPr>
        <w:ind w:left="1077"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DE4246CA">
      <w:start w:val="1"/>
      <w:numFmt w:val="lowerLetter"/>
      <w:lvlText w:val="(%6)"/>
      <w:lvlJc w:val="left"/>
      <w:pPr>
        <w:ind w:left="1219"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18FA7BB6">
      <w:start w:val="1"/>
      <w:numFmt w:val="lowerLetter"/>
      <w:lvlText w:val="(%7)"/>
      <w:lvlJc w:val="left"/>
      <w:pPr>
        <w:ind w:left="1361"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79D2EF6E">
      <w:start w:val="1"/>
      <w:numFmt w:val="lowerLetter"/>
      <w:lvlText w:val="(%8)"/>
      <w:lvlJc w:val="left"/>
      <w:pPr>
        <w:ind w:left="1502"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04AC8420">
      <w:start w:val="1"/>
      <w:numFmt w:val="lowerLetter"/>
      <w:lvlText w:val="(%9)"/>
      <w:lvlJc w:val="left"/>
      <w:pPr>
        <w:ind w:left="1644" w:hanging="510"/>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abstractNum w:abstractNumId="174">
    <w:nsid w:val="7EBC454D"/>
    <w:multiLevelType w:val="hybridMultilevel"/>
    <w:tmpl w:val="CB60A96C"/>
    <w:lvl w:ilvl="0" w:tplc="387C4A2E">
      <w:start w:val="1"/>
      <w:numFmt w:val="upperRoman"/>
      <w:lvlText w:val="%1."/>
      <w:lvlJc w:val="left"/>
      <w:pPr>
        <w:ind w:left="378"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3EAC982">
      <w:start w:val="1"/>
      <w:numFmt w:val="decimal"/>
      <w:lvlText w:val="(%2)"/>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AF6C346">
      <w:start w:val="1"/>
      <w:numFmt w:val="lowerLetter"/>
      <w:lvlText w:val="(%3)"/>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E888B54">
      <w:start w:val="1"/>
      <w:numFmt w:val="lowerLetter"/>
      <w:lvlText w:val="(%4)"/>
      <w:lvlJc w:val="left"/>
      <w:pPr>
        <w:ind w:left="99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87C0D68">
      <w:start w:val="1"/>
      <w:numFmt w:val="lowerLetter"/>
      <w:lvlText w:val="(%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428F04">
      <w:start w:val="1"/>
      <w:numFmt w:val="lowerLetter"/>
      <w:lvlText w:val="(%6)"/>
      <w:lvlJc w:val="left"/>
      <w:pPr>
        <w:ind w:left="127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64238F0">
      <w:start w:val="1"/>
      <w:numFmt w:val="lowerLetter"/>
      <w:lvlText w:val="(%7)"/>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CDC9DB0">
      <w:start w:val="1"/>
      <w:numFmt w:val="lowerLetter"/>
      <w:lvlText w:val="(%8)"/>
      <w:lvlJc w:val="left"/>
      <w:pPr>
        <w:ind w:left="155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C969772">
      <w:start w:val="1"/>
      <w:numFmt w:val="lowerLetter"/>
      <w:lvlText w:val="(%9)"/>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5">
    <w:nsid w:val="7F245961"/>
    <w:multiLevelType w:val="hybridMultilevel"/>
    <w:tmpl w:val="49BAF088"/>
    <w:lvl w:ilvl="0" w:tplc="37062D96">
      <w:start w:val="1"/>
      <w:numFmt w:val="upperRoman"/>
      <w:lvlText w:val="%1."/>
      <w:lvlJc w:val="left"/>
      <w:pPr>
        <w:ind w:left="529" w:hanging="529"/>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1" w:tplc="1D18A146">
      <w:start w:val="1"/>
      <w:numFmt w:val="decimal"/>
      <w:lvlText w:val="(%2)"/>
      <w:lvlJc w:val="left"/>
      <w:pPr>
        <w:ind w:left="737" w:hanging="595"/>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2" w:tplc="7D549B70">
      <w:start w:val="1"/>
      <w:numFmt w:val="lowerLetter"/>
      <w:lvlText w:val="(%3)"/>
      <w:lvlJc w:val="left"/>
      <w:pPr>
        <w:ind w:left="1077"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3" w:tplc="80AEF51E">
      <w:start w:val="1"/>
      <w:numFmt w:val="lowerLetter"/>
      <w:lvlText w:val="(%4)"/>
      <w:lvlJc w:val="left"/>
      <w:pPr>
        <w:ind w:left="1219"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4" w:tplc="0BD68262">
      <w:start w:val="1"/>
      <w:numFmt w:val="lowerLetter"/>
      <w:lvlText w:val="(%5)"/>
      <w:lvlJc w:val="left"/>
      <w:pPr>
        <w:ind w:left="1361"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5" w:tplc="76FE8B16">
      <w:start w:val="1"/>
      <w:numFmt w:val="lowerLetter"/>
      <w:lvlText w:val="(%6)"/>
      <w:lvlJc w:val="left"/>
      <w:pPr>
        <w:ind w:left="1502"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6" w:tplc="44BAFDE8">
      <w:start w:val="1"/>
      <w:numFmt w:val="lowerLetter"/>
      <w:lvlText w:val="(%7)"/>
      <w:lvlJc w:val="left"/>
      <w:pPr>
        <w:ind w:left="1644"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7" w:tplc="4C945F20">
      <w:start w:val="1"/>
      <w:numFmt w:val="lowerLetter"/>
      <w:lvlText w:val="(%8)"/>
      <w:lvlJc w:val="left"/>
      <w:pPr>
        <w:ind w:left="1786"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lvl w:ilvl="8" w:tplc="B058A836">
      <w:start w:val="1"/>
      <w:numFmt w:val="lowerLetter"/>
      <w:lvlText w:val="(%9)"/>
      <w:lvlJc w:val="left"/>
      <w:pPr>
        <w:ind w:left="1928" w:hanging="794"/>
      </w:pPr>
      <w:rPr>
        <w:rFonts w:hAnsi="Arial Unicode MS"/>
        <w:caps w:val="0"/>
        <w:smallCaps w:val="0"/>
        <w:strike w:val="0"/>
        <w:dstrike w:val="0"/>
        <w:outline w:val="0"/>
        <w:emboss w:val="0"/>
        <w:imprint w:val="0"/>
        <w:color w:val="919191"/>
        <w:spacing w:val="0"/>
        <w:w w:val="100"/>
        <w:kern w:val="0"/>
        <w:position w:val="0"/>
        <w:highlight w:val="none"/>
        <w:vertAlign w:val="baseline"/>
      </w:rPr>
    </w:lvl>
  </w:abstractNum>
  <w:num w:numId="1">
    <w:abstractNumId w:val="90"/>
  </w:num>
  <w:num w:numId="2">
    <w:abstractNumId w:val="172"/>
  </w:num>
  <w:num w:numId="3">
    <w:abstractNumId w:val="92"/>
  </w:num>
  <w:num w:numId="4">
    <w:abstractNumId w:val="146"/>
  </w:num>
  <w:num w:numId="5">
    <w:abstractNumId w:val="154"/>
    <w:lvlOverride w:ilvl="0">
      <w:startOverride w:val="2"/>
    </w:lvlOverride>
  </w:num>
  <w:num w:numId="6">
    <w:abstractNumId w:val="141"/>
    <w:lvlOverride w:ilvl="0">
      <w:startOverride w:val="2"/>
    </w:lvlOverride>
  </w:num>
  <w:num w:numId="7">
    <w:abstractNumId w:val="50"/>
  </w:num>
  <w:num w:numId="8">
    <w:abstractNumId w:val="149"/>
  </w:num>
  <w:num w:numId="9">
    <w:abstractNumId w:val="30"/>
    <w:lvlOverride w:ilvl="1">
      <w:startOverride w:val="2"/>
    </w:lvlOverride>
  </w:num>
  <w:num w:numId="10">
    <w:abstractNumId w:val="158"/>
    <w:lvlOverride w:ilvl="1">
      <w:startOverride w:val="2"/>
    </w:lvlOverride>
  </w:num>
  <w:num w:numId="11">
    <w:abstractNumId w:val="155"/>
    <w:lvlOverride w:ilvl="1">
      <w:startOverride w:val="3"/>
    </w:lvlOverride>
  </w:num>
  <w:num w:numId="12">
    <w:abstractNumId w:val="94"/>
    <w:lvlOverride w:ilvl="1">
      <w:startOverride w:val="3"/>
    </w:lvlOverride>
  </w:num>
  <w:num w:numId="13">
    <w:abstractNumId w:val="108"/>
  </w:num>
  <w:num w:numId="14">
    <w:abstractNumId w:val="7"/>
  </w:num>
  <w:num w:numId="15">
    <w:abstractNumId w:val="131"/>
    <w:lvlOverride w:ilvl="2">
      <w:startOverride w:val="2"/>
    </w:lvlOverride>
  </w:num>
  <w:num w:numId="16">
    <w:abstractNumId w:val="130"/>
    <w:lvlOverride w:ilvl="2">
      <w:startOverride w:val="2"/>
    </w:lvlOverride>
  </w:num>
  <w:num w:numId="17">
    <w:abstractNumId w:val="56"/>
    <w:lvlOverride w:ilvl="1">
      <w:startOverride w:val="4"/>
    </w:lvlOverride>
  </w:num>
  <w:num w:numId="18">
    <w:abstractNumId w:val="55"/>
    <w:lvlOverride w:ilvl="1">
      <w:startOverride w:val="4"/>
    </w:lvlOverride>
  </w:num>
  <w:num w:numId="19">
    <w:abstractNumId w:val="54"/>
    <w:lvlOverride w:ilvl="1">
      <w:startOverride w:val="5"/>
    </w:lvlOverride>
  </w:num>
  <w:num w:numId="20">
    <w:abstractNumId w:val="98"/>
    <w:lvlOverride w:ilvl="1">
      <w:startOverride w:val="5"/>
    </w:lvlOverride>
  </w:num>
  <w:num w:numId="21">
    <w:abstractNumId w:val="169"/>
  </w:num>
  <w:num w:numId="22">
    <w:abstractNumId w:val="93"/>
  </w:num>
  <w:num w:numId="23">
    <w:abstractNumId w:val="68"/>
    <w:lvlOverride w:ilvl="2">
      <w:startOverride w:val="2"/>
    </w:lvlOverride>
  </w:num>
  <w:num w:numId="24">
    <w:abstractNumId w:val="81"/>
    <w:lvlOverride w:ilvl="2">
      <w:startOverride w:val="2"/>
    </w:lvlOverride>
  </w:num>
  <w:num w:numId="25">
    <w:abstractNumId w:val="138"/>
    <w:lvlOverride w:ilvl="2">
      <w:startOverride w:val="3"/>
    </w:lvlOverride>
  </w:num>
  <w:num w:numId="26">
    <w:abstractNumId w:val="107"/>
    <w:lvlOverride w:ilvl="2">
      <w:startOverride w:val="3"/>
    </w:lvlOverride>
  </w:num>
  <w:num w:numId="27">
    <w:abstractNumId w:val="150"/>
    <w:lvlOverride w:ilvl="2">
      <w:startOverride w:val="4"/>
    </w:lvlOverride>
  </w:num>
  <w:num w:numId="28">
    <w:abstractNumId w:val="113"/>
    <w:lvlOverride w:ilvl="2">
      <w:startOverride w:val="4"/>
    </w:lvlOverride>
  </w:num>
  <w:num w:numId="29">
    <w:abstractNumId w:val="57"/>
    <w:lvlOverride w:ilvl="1">
      <w:startOverride w:val="6"/>
    </w:lvlOverride>
  </w:num>
  <w:num w:numId="30">
    <w:abstractNumId w:val="53"/>
    <w:lvlOverride w:ilvl="1">
      <w:startOverride w:val="6"/>
    </w:lvlOverride>
  </w:num>
  <w:num w:numId="31">
    <w:abstractNumId w:val="44"/>
    <w:lvlOverride w:ilvl="1">
      <w:startOverride w:val="7"/>
    </w:lvlOverride>
  </w:num>
  <w:num w:numId="32">
    <w:abstractNumId w:val="67"/>
    <w:lvlOverride w:ilvl="1">
      <w:startOverride w:val="7"/>
    </w:lvlOverride>
  </w:num>
  <w:num w:numId="33">
    <w:abstractNumId w:val="151"/>
    <w:lvlOverride w:ilvl="0">
      <w:startOverride w:val="3"/>
    </w:lvlOverride>
  </w:num>
  <w:num w:numId="34">
    <w:abstractNumId w:val="34"/>
    <w:lvlOverride w:ilvl="0">
      <w:startOverride w:val="3"/>
    </w:lvlOverride>
  </w:num>
  <w:num w:numId="35">
    <w:abstractNumId w:val="156"/>
  </w:num>
  <w:num w:numId="36">
    <w:abstractNumId w:val="87"/>
  </w:num>
  <w:num w:numId="37">
    <w:abstractNumId w:val="159"/>
    <w:lvlOverride w:ilvl="0">
      <w:startOverride w:val="4"/>
    </w:lvlOverride>
  </w:num>
  <w:num w:numId="38">
    <w:abstractNumId w:val="83"/>
    <w:lvlOverride w:ilvl="0">
      <w:startOverride w:val="4"/>
    </w:lvlOverride>
  </w:num>
  <w:num w:numId="39">
    <w:abstractNumId w:val="140"/>
  </w:num>
  <w:num w:numId="40">
    <w:abstractNumId w:val="74"/>
  </w:num>
  <w:num w:numId="41">
    <w:abstractNumId w:val="20"/>
    <w:lvlOverride w:ilvl="1">
      <w:startOverride w:val="2"/>
    </w:lvlOverride>
  </w:num>
  <w:num w:numId="42">
    <w:abstractNumId w:val="127"/>
    <w:lvlOverride w:ilvl="1">
      <w:startOverride w:val="2"/>
    </w:lvlOverride>
  </w:num>
  <w:num w:numId="43">
    <w:abstractNumId w:val="114"/>
    <w:lvlOverride w:ilvl="1">
      <w:startOverride w:val="3"/>
    </w:lvlOverride>
  </w:num>
  <w:num w:numId="44">
    <w:abstractNumId w:val="42"/>
    <w:lvlOverride w:ilvl="1">
      <w:startOverride w:val="3"/>
    </w:lvlOverride>
  </w:num>
  <w:num w:numId="45">
    <w:abstractNumId w:val="47"/>
    <w:lvlOverride w:ilvl="1">
      <w:startOverride w:val="4"/>
    </w:lvlOverride>
  </w:num>
  <w:num w:numId="46">
    <w:abstractNumId w:val="17"/>
    <w:lvlOverride w:ilvl="1">
      <w:startOverride w:val="4"/>
    </w:lvlOverride>
  </w:num>
  <w:num w:numId="47">
    <w:abstractNumId w:val="29"/>
    <w:lvlOverride w:ilvl="0">
      <w:startOverride w:val="5"/>
    </w:lvlOverride>
  </w:num>
  <w:num w:numId="48">
    <w:abstractNumId w:val="165"/>
    <w:lvlOverride w:ilvl="0">
      <w:startOverride w:val="5"/>
    </w:lvlOverride>
  </w:num>
  <w:num w:numId="49">
    <w:abstractNumId w:val="63"/>
  </w:num>
  <w:num w:numId="50">
    <w:abstractNumId w:val="51"/>
  </w:num>
  <w:num w:numId="51">
    <w:abstractNumId w:val="37"/>
    <w:lvlOverride w:ilvl="1">
      <w:startOverride w:val="2"/>
    </w:lvlOverride>
  </w:num>
  <w:num w:numId="52">
    <w:abstractNumId w:val="52"/>
    <w:lvlOverride w:ilvl="1">
      <w:startOverride w:val="2"/>
    </w:lvlOverride>
  </w:num>
  <w:num w:numId="53">
    <w:abstractNumId w:val="16"/>
    <w:lvlOverride w:ilvl="0">
      <w:startOverride w:val="6"/>
    </w:lvlOverride>
  </w:num>
  <w:num w:numId="54">
    <w:abstractNumId w:val="135"/>
    <w:lvlOverride w:ilvl="0">
      <w:startOverride w:val="6"/>
    </w:lvlOverride>
  </w:num>
  <w:num w:numId="55">
    <w:abstractNumId w:val="35"/>
  </w:num>
  <w:num w:numId="56">
    <w:abstractNumId w:val="160"/>
  </w:num>
  <w:num w:numId="57">
    <w:abstractNumId w:val="13"/>
    <w:lvlOverride w:ilvl="1">
      <w:startOverride w:val="2"/>
    </w:lvlOverride>
  </w:num>
  <w:num w:numId="58">
    <w:abstractNumId w:val="171"/>
    <w:lvlOverride w:ilvl="1">
      <w:startOverride w:val="2"/>
    </w:lvlOverride>
  </w:num>
  <w:num w:numId="59">
    <w:abstractNumId w:val="143"/>
    <w:lvlOverride w:ilvl="0">
      <w:startOverride w:val="7"/>
    </w:lvlOverride>
  </w:num>
  <w:num w:numId="60">
    <w:abstractNumId w:val="122"/>
    <w:lvlOverride w:ilvl="0">
      <w:startOverride w:val="7"/>
    </w:lvlOverride>
  </w:num>
  <w:num w:numId="61">
    <w:abstractNumId w:val="167"/>
  </w:num>
  <w:num w:numId="62">
    <w:abstractNumId w:val="8"/>
  </w:num>
  <w:num w:numId="63">
    <w:abstractNumId w:val="12"/>
    <w:lvlOverride w:ilvl="0">
      <w:startOverride w:val="8"/>
    </w:lvlOverride>
  </w:num>
  <w:num w:numId="64">
    <w:abstractNumId w:val="46"/>
    <w:lvlOverride w:ilvl="0">
      <w:startOverride w:val="8"/>
    </w:lvlOverride>
  </w:num>
  <w:num w:numId="65">
    <w:abstractNumId w:val="89"/>
  </w:num>
  <w:num w:numId="66">
    <w:abstractNumId w:val="28"/>
  </w:num>
  <w:num w:numId="67">
    <w:abstractNumId w:val="26"/>
    <w:lvlOverride w:ilvl="1">
      <w:startOverride w:val="2"/>
    </w:lvlOverride>
  </w:num>
  <w:num w:numId="68">
    <w:abstractNumId w:val="142"/>
    <w:lvlOverride w:ilvl="1">
      <w:startOverride w:val="2"/>
    </w:lvlOverride>
  </w:num>
  <w:num w:numId="69">
    <w:abstractNumId w:val="38"/>
    <w:lvlOverride w:ilvl="0">
      <w:startOverride w:val="9"/>
    </w:lvlOverride>
  </w:num>
  <w:num w:numId="70">
    <w:abstractNumId w:val="163"/>
    <w:lvlOverride w:ilvl="0">
      <w:startOverride w:val="9"/>
    </w:lvlOverride>
  </w:num>
  <w:num w:numId="71">
    <w:abstractNumId w:val="145"/>
  </w:num>
  <w:num w:numId="72">
    <w:abstractNumId w:val="125"/>
  </w:num>
  <w:num w:numId="73">
    <w:abstractNumId w:val="6"/>
    <w:lvlOverride w:ilvl="1">
      <w:startOverride w:val="2"/>
    </w:lvlOverride>
  </w:num>
  <w:num w:numId="74">
    <w:abstractNumId w:val="84"/>
    <w:lvlOverride w:ilvl="1">
      <w:startOverride w:val="2"/>
    </w:lvlOverride>
  </w:num>
  <w:num w:numId="75">
    <w:abstractNumId w:val="60"/>
  </w:num>
  <w:num w:numId="76">
    <w:abstractNumId w:val="132"/>
  </w:num>
  <w:num w:numId="77">
    <w:abstractNumId w:val="77"/>
    <w:lvlOverride w:ilvl="2">
      <w:startOverride w:val="2"/>
    </w:lvlOverride>
  </w:num>
  <w:num w:numId="78">
    <w:abstractNumId w:val="15"/>
    <w:lvlOverride w:ilvl="2">
      <w:startOverride w:val="2"/>
    </w:lvlOverride>
  </w:num>
  <w:num w:numId="79">
    <w:abstractNumId w:val="97"/>
    <w:lvlOverride w:ilvl="2">
      <w:startOverride w:val="3"/>
    </w:lvlOverride>
  </w:num>
  <w:num w:numId="80">
    <w:abstractNumId w:val="162"/>
    <w:lvlOverride w:ilvl="2">
      <w:startOverride w:val="3"/>
    </w:lvlOverride>
  </w:num>
  <w:num w:numId="81">
    <w:abstractNumId w:val="66"/>
    <w:lvlOverride w:ilvl="2">
      <w:startOverride w:val="4"/>
    </w:lvlOverride>
  </w:num>
  <w:num w:numId="82">
    <w:abstractNumId w:val="1"/>
    <w:lvlOverride w:ilvl="2">
      <w:startOverride w:val="4"/>
    </w:lvlOverride>
  </w:num>
  <w:num w:numId="83">
    <w:abstractNumId w:val="106"/>
    <w:lvlOverride w:ilvl="2">
      <w:startOverride w:val="5"/>
    </w:lvlOverride>
  </w:num>
  <w:num w:numId="84">
    <w:abstractNumId w:val="128"/>
    <w:lvlOverride w:ilvl="2">
      <w:startOverride w:val="5"/>
    </w:lvlOverride>
  </w:num>
  <w:num w:numId="85">
    <w:abstractNumId w:val="31"/>
    <w:lvlOverride w:ilvl="2">
      <w:startOverride w:val="6"/>
    </w:lvlOverride>
  </w:num>
  <w:num w:numId="86">
    <w:abstractNumId w:val="120"/>
    <w:lvlOverride w:ilvl="2">
      <w:startOverride w:val="6"/>
    </w:lvlOverride>
  </w:num>
  <w:num w:numId="87">
    <w:abstractNumId w:val="9"/>
    <w:lvlOverride w:ilvl="2">
      <w:startOverride w:val="7"/>
    </w:lvlOverride>
  </w:num>
  <w:num w:numId="88">
    <w:abstractNumId w:val="27"/>
    <w:lvlOverride w:ilvl="2">
      <w:startOverride w:val="7"/>
    </w:lvlOverride>
  </w:num>
  <w:num w:numId="89">
    <w:abstractNumId w:val="62"/>
    <w:lvlOverride w:ilvl="2">
      <w:startOverride w:val="8"/>
    </w:lvlOverride>
  </w:num>
  <w:num w:numId="90">
    <w:abstractNumId w:val="61"/>
    <w:lvlOverride w:ilvl="2">
      <w:startOverride w:val="8"/>
    </w:lvlOverride>
  </w:num>
  <w:num w:numId="91">
    <w:abstractNumId w:val="23"/>
    <w:lvlOverride w:ilvl="2">
      <w:startOverride w:val="9"/>
    </w:lvlOverride>
  </w:num>
  <w:num w:numId="92">
    <w:abstractNumId w:val="75"/>
    <w:lvlOverride w:ilvl="2">
      <w:startOverride w:val="9"/>
    </w:lvlOverride>
  </w:num>
  <w:num w:numId="93">
    <w:abstractNumId w:val="5"/>
    <w:lvlOverride w:ilvl="2">
      <w:startOverride w:val="10"/>
    </w:lvlOverride>
  </w:num>
  <w:num w:numId="94">
    <w:abstractNumId w:val="10"/>
    <w:lvlOverride w:ilvl="2">
      <w:startOverride w:val="10"/>
    </w:lvlOverride>
  </w:num>
  <w:num w:numId="95">
    <w:abstractNumId w:val="82"/>
    <w:lvlOverride w:ilvl="1">
      <w:startOverride w:val="3"/>
    </w:lvlOverride>
  </w:num>
  <w:num w:numId="96">
    <w:abstractNumId w:val="136"/>
    <w:lvlOverride w:ilvl="1">
      <w:startOverride w:val="3"/>
    </w:lvlOverride>
  </w:num>
  <w:num w:numId="97">
    <w:abstractNumId w:val="24"/>
  </w:num>
  <w:num w:numId="98">
    <w:abstractNumId w:val="164"/>
  </w:num>
  <w:num w:numId="99">
    <w:abstractNumId w:val="133"/>
    <w:lvlOverride w:ilvl="2">
      <w:startOverride w:val="2"/>
    </w:lvlOverride>
  </w:num>
  <w:num w:numId="100">
    <w:abstractNumId w:val="118"/>
    <w:lvlOverride w:ilvl="2">
      <w:startOverride w:val="2"/>
    </w:lvlOverride>
  </w:num>
  <w:num w:numId="101">
    <w:abstractNumId w:val="86"/>
    <w:lvlOverride w:ilvl="2">
      <w:startOverride w:val="3"/>
    </w:lvlOverride>
  </w:num>
  <w:num w:numId="102">
    <w:abstractNumId w:val="173"/>
    <w:lvlOverride w:ilvl="2">
      <w:startOverride w:val="3"/>
    </w:lvlOverride>
  </w:num>
  <w:num w:numId="103">
    <w:abstractNumId w:val="69"/>
    <w:lvlOverride w:ilvl="2">
      <w:startOverride w:val="4"/>
    </w:lvlOverride>
  </w:num>
  <w:num w:numId="104">
    <w:abstractNumId w:val="152"/>
    <w:lvlOverride w:ilvl="2">
      <w:startOverride w:val="4"/>
    </w:lvlOverride>
  </w:num>
  <w:num w:numId="105">
    <w:abstractNumId w:val="73"/>
    <w:lvlOverride w:ilvl="2">
      <w:startOverride w:val="5"/>
    </w:lvlOverride>
  </w:num>
  <w:num w:numId="106">
    <w:abstractNumId w:val="168"/>
    <w:lvlOverride w:ilvl="2">
      <w:startOverride w:val="5"/>
    </w:lvlOverride>
  </w:num>
  <w:num w:numId="107">
    <w:abstractNumId w:val="79"/>
    <w:lvlOverride w:ilvl="1">
      <w:startOverride w:val="4"/>
    </w:lvlOverride>
  </w:num>
  <w:num w:numId="108">
    <w:abstractNumId w:val="36"/>
    <w:lvlOverride w:ilvl="1">
      <w:startOverride w:val="4"/>
    </w:lvlOverride>
  </w:num>
  <w:num w:numId="109">
    <w:abstractNumId w:val="129"/>
    <w:lvlOverride w:ilvl="1">
      <w:startOverride w:val="5"/>
    </w:lvlOverride>
  </w:num>
  <w:num w:numId="110">
    <w:abstractNumId w:val="110"/>
    <w:lvlOverride w:ilvl="1">
      <w:startOverride w:val="5"/>
    </w:lvlOverride>
  </w:num>
  <w:num w:numId="111">
    <w:abstractNumId w:val="95"/>
    <w:lvlOverride w:ilvl="1">
      <w:startOverride w:val="6"/>
    </w:lvlOverride>
  </w:num>
  <w:num w:numId="112">
    <w:abstractNumId w:val="161"/>
    <w:lvlOverride w:ilvl="1">
      <w:startOverride w:val="6"/>
    </w:lvlOverride>
  </w:num>
  <w:num w:numId="113">
    <w:abstractNumId w:val="166"/>
    <w:lvlOverride w:ilvl="1">
      <w:startOverride w:val="7"/>
    </w:lvlOverride>
  </w:num>
  <w:num w:numId="114">
    <w:abstractNumId w:val="170"/>
    <w:lvlOverride w:ilvl="1">
      <w:startOverride w:val="7"/>
    </w:lvlOverride>
  </w:num>
  <w:num w:numId="115">
    <w:abstractNumId w:val="100"/>
  </w:num>
  <w:num w:numId="116">
    <w:abstractNumId w:val="21"/>
  </w:num>
  <w:num w:numId="117">
    <w:abstractNumId w:val="65"/>
    <w:lvlOverride w:ilvl="2">
      <w:startOverride w:val="2"/>
    </w:lvlOverride>
  </w:num>
  <w:num w:numId="118">
    <w:abstractNumId w:val="64"/>
    <w:lvlOverride w:ilvl="2">
      <w:startOverride w:val="2"/>
    </w:lvlOverride>
  </w:num>
  <w:num w:numId="119">
    <w:abstractNumId w:val="112"/>
    <w:lvlOverride w:ilvl="1">
      <w:startOverride w:val="8"/>
    </w:lvlOverride>
  </w:num>
  <w:num w:numId="120">
    <w:abstractNumId w:val="19"/>
    <w:lvlOverride w:ilvl="1">
      <w:startOverride w:val="8"/>
    </w:lvlOverride>
  </w:num>
  <w:num w:numId="121">
    <w:abstractNumId w:val="70"/>
    <w:lvlOverride w:ilvl="1">
      <w:startOverride w:val="9"/>
    </w:lvlOverride>
  </w:num>
  <w:num w:numId="122">
    <w:abstractNumId w:val="148"/>
    <w:lvlOverride w:ilvl="1">
      <w:startOverride w:val="9"/>
    </w:lvlOverride>
  </w:num>
  <w:num w:numId="123">
    <w:abstractNumId w:val="119"/>
    <w:lvlOverride w:ilvl="0">
      <w:startOverride w:val="10"/>
    </w:lvlOverride>
  </w:num>
  <w:num w:numId="124">
    <w:abstractNumId w:val="14"/>
    <w:lvlOverride w:ilvl="0">
      <w:startOverride w:val="10"/>
    </w:lvlOverride>
  </w:num>
  <w:num w:numId="125">
    <w:abstractNumId w:val="43"/>
  </w:num>
  <w:num w:numId="126">
    <w:abstractNumId w:val="117"/>
  </w:num>
  <w:num w:numId="127">
    <w:abstractNumId w:val="0"/>
    <w:lvlOverride w:ilvl="1">
      <w:startOverride w:val="2"/>
    </w:lvlOverride>
  </w:num>
  <w:num w:numId="128">
    <w:abstractNumId w:val="111"/>
    <w:lvlOverride w:ilvl="1">
      <w:startOverride w:val="2"/>
    </w:lvlOverride>
  </w:num>
  <w:num w:numId="129">
    <w:abstractNumId w:val="157"/>
  </w:num>
  <w:num w:numId="130">
    <w:abstractNumId w:val="25"/>
  </w:num>
  <w:num w:numId="131">
    <w:abstractNumId w:val="4"/>
    <w:lvlOverride w:ilvl="2">
      <w:startOverride w:val="2"/>
    </w:lvlOverride>
  </w:num>
  <w:num w:numId="132">
    <w:abstractNumId w:val="72"/>
    <w:lvlOverride w:ilvl="2">
      <w:startOverride w:val="2"/>
    </w:lvlOverride>
  </w:num>
  <w:num w:numId="133">
    <w:abstractNumId w:val="40"/>
    <w:lvlOverride w:ilvl="2">
      <w:startOverride w:val="3"/>
    </w:lvlOverride>
  </w:num>
  <w:num w:numId="134">
    <w:abstractNumId w:val="2"/>
    <w:lvlOverride w:ilvl="2">
      <w:startOverride w:val="3"/>
    </w:lvlOverride>
  </w:num>
  <w:num w:numId="135">
    <w:abstractNumId w:val="41"/>
    <w:lvlOverride w:ilvl="2">
      <w:startOverride w:val="4"/>
    </w:lvlOverride>
  </w:num>
  <w:num w:numId="136">
    <w:abstractNumId w:val="85"/>
    <w:lvlOverride w:ilvl="2">
      <w:startOverride w:val="4"/>
    </w:lvlOverride>
  </w:num>
  <w:num w:numId="137">
    <w:abstractNumId w:val="174"/>
    <w:lvlOverride w:ilvl="1">
      <w:startOverride w:val="3"/>
    </w:lvlOverride>
  </w:num>
  <w:num w:numId="138">
    <w:abstractNumId w:val="103"/>
    <w:lvlOverride w:ilvl="1">
      <w:startOverride w:val="3"/>
    </w:lvlOverride>
  </w:num>
  <w:num w:numId="139">
    <w:abstractNumId w:val="124"/>
  </w:num>
  <w:num w:numId="140">
    <w:abstractNumId w:val="32"/>
  </w:num>
  <w:num w:numId="141">
    <w:abstractNumId w:val="71"/>
    <w:lvlOverride w:ilvl="2">
      <w:startOverride w:val="2"/>
    </w:lvlOverride>
  </w:num>
  <w:num w:numId="142">
    <w:abstractNumId w:val="147"/>
    <w:lvlOverride w:ilvl="2">
      <w:startOverride w:val="2"/>
    </w:lvlOverride>
  </w:num>
  <w:num w:numId="143">
    <w:abstractNumId w:val="134"/>
    <w:lvlOverride w:ilvl="2">
      <w:startOverride w:val="3"/>
    </w:lvlOverride>
  </w:num>
  <w:num w:numId="144">
    <w:abstractNumId w:val="109"/>
    <w:lvlOverride w:ilvl="2">
      <w:startOverride w:val="3"/>
    </w:lvlOverride>
  </w:num>
  <w:num w:numId="145">
    <w:abstractNumId w:val="105"/>
    <w:lvlOverride w:ilvl="2">
      <w:startOverride w:val="4"/>
    </w:lvlOverride>
  </w:num>
  <w:num w:numId="146">
    <w:abstractNumId w:val="49"/>
    <w:lvlOverride w:ilvl="2">
      <w:startOverride w:val="4"/>
    </w:lvlOverride>
  </w:num>
  <w:num w:numId="147">
    <w:abstractNumId w:val="99"/>
    <w:lvlOverride w:ilvl="0">
      <w:startOverride w:val="11"/>
    </w:lvlOverride>
  </w:num>
  <w:num w:numId="148">
    <w:abstractNumId w:val="18"/>
    <w:lvlOverride w:ilvl="0">
      <w:startOverride w:val="11"/>
    </w:lvlOverride>
  </w:num>
  <w:num w:numId="149">
    <w:abstractNumId w:val="39"/>
  </w:num>
  <w:num w:numId="150">
    <w:abstractNumId w:val="121"/>
  </w:num>
  <w:num w:numId="151">
    <w:abstractNumId w:val="58"/>
    <w:lvlOverride w:ilvl="1">
      <w:startOverride w:val="2"/>
    </w:lvlOverride>
  </w:num>
  <w:num w:numId="152">
    <w:abstractNumId w:val="11"/>
    <w:lvlOverride w:ilvl="1">
      <w:startOverride w:val="2"/>
    </w:lvlOverride>
  </w:num>
  <w:num w:numId="153">
    <w:abstractNumId w:val="59"/>
    <w:lvlOverride w:ilvl="1">
      <w:startOverride w:val="3"/>
    </w:lvlOverride>
  </w:num>
  <w:num w:numId="154">
    <w:abstractNumId w:val="80"/>
    <w:lvlOverride w:ilvl="1">
      <w:startOverride w:val="3"/>
    </w:lvlOverride>
  </w:num>
  <w:num w:numId="155">
    <w:abstractNumId w:val="78"/>
    <w:lvlOverride w:ilvl="0">
      <w:startOverride w:val="12"/>
    </w:lvlOverride>
  </w:num>
  <w:num w:numId="156">
    <w:abstractNumId w:val="45"/>
    <w:lvlOverride w:ilvl="0">
      <w:startOverride w:val="12"/>
    </w:lvlOverride>
  </w:num>
  <w:num w:numId="157">
    <w:abstractNumId w:val="22"/>
  </w:num>
  <w:num w:numId="158">
    <w:abstractNumId w:val="102"/>
  </w:num>
  <w:num w:numId="159">
    <w:abstractNumId w:val="126"/>
    <w:lvlOverride w:ilvl="0">
      <w:startOverride w:val="13"/>
    </w:lvlOverride>
  </w:num>
  <w:num w:numId="160">
    <w:abstractNumId w:val="3"/>
    <w:lvlOverride w:ilvl="0">
      <w:startOverride w:val="13"/>
    </w:lvlOverride>
  </w:num>
  <w:num w:numId="161">
    <w:abstractNumId w:val="48"/>
  </w:num>
  <w:num w:numId="162">
    <w:abstractNumId w:val="104"/>
  </w:num>
  <w:num w:numId="163">
    <w:abstractNumId w:val="91"/>
    <w:lvlOverride w:ilvl="0">
      <w:startOverride w:val="14"/>
    </w:lvlOverride>
  </w:num>
  <w:num w:numId="164">
    <w:abstractNumId w:val="96"/>
    <w:lvlOverride w:ilvl="0">
      <w:startOverride w:val="14"/>
    </w:lvlOverride>
  </w:num>
  <w:num w:numId="165">
    <w:abstractNumId w:val="153"/>
  </w:num>
  <w:num w:numId="166">
    <w:abstractNumId w:val="33"/>
  </w:num>
  <w:num w:numId="167">
    <w:abstractNumId w:val="144"/>
    <w:lvlOverride w:ilvl="0">
      <w:startOverride w:val="15"/>
    </w:lvlOverride>
  </w:num>
  <w:num w:numId="168">
    <w:abstractNumId w:val="175"/>
    <w:lvlOverride w:ilvl="0">
      <w:startOverride w:val="15"/>
    </w:lvlOverride>
  </w:num>
  <w:num w:numId="169">
    <w:abstractNumId w:val="88"/>
  </w:num>
  <w:num w:numId="170">
    <w:abstractNumId w:val="115"/>
  </w:num>
  <w:num w:numId="171">
    <w:abstractNumId w:val="123"/>
    <w:lvlOverride w:ilvl="1">
      <w:startOverride w:val="2"/>
    </w:lvlOverride>
  </w:num>
  <w:num w:numId="172">
    <w:abstractNumId w:val="76"/>
    <w:lvlOverride w:ilvl="1">
      <w:startOverride w:val="2"/>
    </w:lvlOverride>
  </w:num>
  <w:num w:numId="173">
    <w:abstractNumId w:val="116"/>
    <w:lvlOverride w:ilvl="0">
      <w:startOverride w:val="16"/>
    </w:lvlOverride>
  </w:num>
  <w:num w:numId="174">
    <w:abstractNumId w:val="137"/>
    <w:lvlOverride w:ilvl="0">
      <w:startOverride w:val="16"/>
    </w:lvlOverride>
  </w:num>
  <w:num w:numId="175">
    <w:abstractNumId w:val="101"/>
  </w:num>
  <w:num w:numId="176">
    <w:abstractNumId w:val="139"/>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B78EF"/>
    <w:rsid w:val="0033387D"/>
    <w:rsid w:val="00F270C2"/>
    <w:rsid w:val="00FB78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textovodkaz"/>
    <w:rPr>
      <w:rFonts w:ascii="Futura" w:eastAsia="Futura" w:hAnsi="Futura" w:cs="Futura"/>
      <w:b w:val="0"/>
      <w:bCs w:val="0"/>
      <w:i w:val="0"/>
      <w:iCs w:val="0"/>
      <w:spacing w:val="-8"/>
      <w:sz w:val="14"/>
      <w:szCs w:val="14"/>
      <w:u w:val="single"/>
    </w:rPr>
  </w:style>
  <w:style w:type="character" w:customStyle="1" w:styleId="Hyperlink1">
    <w:name w:val="Hyperlink.1"/>
    <w:basedOn w:val="Hypertextovodkaz"/>
    <w:rPr>
      <w:rFonts w:ascii="Futura" w:eastAsia="Futura" w:hAnsi="Futura" w:cs="Futura"/>
      <w:b w:val="0"/>
      <w:bCs w:val="0"/>
      <w:i w:val="0"/>
      <w:iCs w:val="0"/>
      <w:spacing w:val="-8"/>
      <w:sz w:val="14"/>
      <w:szCs w:val="14"/>
      <w:u w:val="single"/>
    </w:rPr>
  </w:style>
  <w:style w:type="paragraph" w:customStyle="1" w:styleId="Body">
    <w:name w:val="Body"/>
    <w:pPr>
      <w:spacing w:before="240" w:after="240" w:line="240" w:lineRule="exact"/>
    </w:pPr>
    <w:rPr>
      <w:rFonts w:ascii="Futura" w:eastAsia="Futura" w:hAnsi="Futura" w:cs="Futura"/>
      <w:color w:val="000000"/>
      <w14:textOutline w14:w="0" w14:cap="flat" w14:cmpd="sng" w14:algn="ctr">
        <w14:noFill/>
        <w14:prstDash w14:val="solid"/>
        <w14:bevel/>
      </w14:textOutline>
    </w:rPr>
  </w:style>
  <w:style w:type="character" w:customStyle="1" w:styleId="None">
    <w:name w:val="None"/>
    <w:rPr>
      <w:lang w:val="de-DE"/>
    </w:rPr>
  </w:style>
  <w:style w:type="paragraph" w:customStyle="1" w:styleId="BodyCzech">
    <w:name w:val="Body Czech"/>
    <w:pPr>
      <w:spacing w:before="240" w:after="240" w:line="240" w:lineRule="exact"/>
    </w:pPr>
    <w:rPr>
      <w:rFonts w:ascii="Futura" w:hAnsi="Futura" w:cs="Arial Unicode MS"/>
      <w:color w:val="929292"/>
      <w:sz w:val="18"/>
      <w:szCs w:val="18"/>
      <w14:textOutline w14:w="0" w14:cap="flat" w14:cmpd="sng" w14:algn="ctr">
        <w14:noFill/>
        <w14:prstDash w14:val="solid"/>
        <w14:bevel/>
      </w14:textOutline>
    </w:rPr>
  </w:style>
  <w:style w:type="paragraph" w:customStyle="1" w:styleId="Heading">
    <w:name w:val="Heading"/>
    <w:next w:val="Body"/>
    <w:pPr>
      <w:keepNext/>
      <w:spacing w:before="600" w:after="300" w:line="300" w:lineRule="exact"/>
      <w:outlineLvl w:val="1"/>
    </w:pPr>
    <w:rPr>
      <w:rFonts w:ascii="Futura" w:hAnsi="Futura" w:cs="Arial Unicode MS"/>
      <w:caps/>
      <w:color w:val="000000"/>
      <w:sz w:val="30"/>
      <w:szCs w:val="30"/>
      <w14:textOutline w14:w="0" w14:cap="flat" w14:cmpd="sng" w14:algn="ctr">
        <w14:noFill/>
        <w14:prstDash w14:val="solid"/>
        <w14:bevel/>
      </w14:textOutline>
    </w:rPr>
  </w:style>
  <w:style w:type="paragraph" w:customStyle="1" w:styleId="HEADINGCZECH">
    <w:name w:val="HEADING CZECH"/>
    <w:next w:val="Body"/>
    <w:pPr>
      <w:keepNext/>
      <w:spacing w:before="600" w:after="300" w:line="300" w:lineRule="exact"/>
    </w:pPr>
    <w:rPr>
      <w:rFonts w:ascii="Futura" w:hAnsi="Futura" w:cs="Arial Unicode MS"/>
      <w:caps/>
      <w:color w:val="929292"/>
      <w:sz w:val="28"/>
      <w:szCs w:val="28"/>
      <w:lang w:val="de-DE"/>
      <w14:textOutline w14:w="0" w14:cap="flat" w14:cmpd="sng" w14:algn="ctr">
        <w14:noFill/>
        <w14:prstDash w14:val="solid"/>
        <w14:bevel/>
      </w14:textOutline>
    </w:rPr>
  </w:style>
  <w:style w:type="character" w:customStyle="1" w:styleId="Hyperlink2">
    <w:name w:val="Hyperlink.2"/>
    <w:basedOn w:val="Hypertextovodkaz"/>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textovodkaz"/>
    <w:rPr>
      <w:rFonts w:ascii="Futura" w:eastAsia="Futura" w:hAnsi="Futura" w:cs="Futura"/>
      <w:b w:val="0"/>
      <w:bCs w:val="0"/>
      <w:i w:val="0"/>
      <w:iCs w:val="0"/>
      <w:spacing w:val="-8"/>
      <w:sz w:val="14"/>
      <w:szCs w:val="14"/>
      <w:u w:val="single"/>
    </w:rPr>
  </w:style>
  <w:style w:type="character" w:customStyle="1" w:styleId="Hyperlink1">
    <w:name w:val="Hyperlink.1"/>
    <w:basedOn w:val="Hypertextovodkaz"/>
    <w:rPr>
      <w:rFonts w:ascii="Futura" w:eastAsia="Futura" w:hAnsi="Futura" w:cs="Futura"/>
      <w:b w:val="0"/>
      <w:bCs w:val="0"/>
      <w:i w:val="0"/>
      <w:iCs w:val="0"/>
      <w:spacing w:val="-8"/>
      <w:sz w:val="14"/>
      <w:szCs w:val="14"/>
      <w:u w:val="single"/>
    </w:rPr>
  </w:style>
  <w:style w:type="paragraph" w:customStyle="1" w:styleId="Body">
    <w:name w:val="Body"/>
    <w:pPr>
      <w:spacing w:before="240" w:after="240" w:line="240" w:lineRule="exact"/>
    </w:pPr>
    <w:rPr>
      <w:rFonts w:ascii="Futura" w:eastAsia="Futura" w:hAnsi="Futura" w:cs="Futura"/>
      <w:color w:val="000000"/>
      <w14:textOutline w14:w="0" w14:cap="flat" w14:cmpd="sng" w14:algn="ctr">
        <w14:noFill/>
        <w14:prstDash w14:val="solid"/>
        <w14:bevel/>
      </w14:textOutline>
    </w:rPr>
  </w:style>
  <w:style w:type="character" w:customStyle="1" w:styleId="None">
    <w:name w:val="None"/>
    <w:rPr>
      <w:lang w:val="de-DE"/>
    </w:rPr>
  </w:style>
  <w:style w:type="paragraph" w:customStyle="1" w:styleId="BodyCzech">
    <w:name w:val="Body Czech"/>
    <w:pPr>
      <w:spacing w:before="240" w:after="240" w:line="240" w:lineRule="exact"/>
    </w:pPr>
    <w:rPr>
      <w:rFonts w:ascii="Futura" w:hAnsi="Futura" w:cs="Arial Unicode MS"/>
      <w:color w:val="929292"/>
      <w:sz w:val="18"/>
      <w:szCs w:val="18"/>
      <w14:textOutline w14:w="0" w14:cap="flat" w14:cmpd="sng" w14:algn="ctr">
        <w14:noFill/>
        <w14:prstDash w14:val="solid"/>
        <w14:bevel/>
      </w14:textOutline>
    </w:rPr>
  </w:style>
  <w:style w:type="paragraph" w:customStyle="1" w:styleId="Heading">
    <w:name w:val="Heading"/>
    <w:next w:val="Body"/>
    <w:pPr>
      <w:keepNext/>
      <w:spacing w:before="600" w:after="300" w:line="300" w:lineRule="exact"/>
      <w:outlineLvl w:val="1"/>
    </w:pPr>
    <w:rPr>
      <w:rFonts w:ascii="Futura" w:hAnsi="Futura" w:cs="Arial Unicode MS"/>
      <w:caps/>
      <w:color w:val="000000"/>
      <w:sz w:val="30"/>
      <w:szCs w:val="30"/>
      <w14:textOutline w14:w="0" w14:cap="flat" w14:cmpd="sng" w14:algn="ctr">
        <w14:noFill/>
        <w14:prstDash w14:val="solid"/>
        <w14:bevel/>
      </w14:textOutline>
    </w:rPr>
  </w:style>
  <w:style w:type="paragraph" w:customStyle="1" w:styleId="HEADINGCZECH">
    <w:name w:val="HEADING CZECH"/>
    <w:next w:val="Body"/>
    <w:pPr>
      <w:keepNext/>
      <w:spacing w:before="600" w:after="300" w:line="300" w:lineRule="exact"/>
    </w:pPr>
    <w:rPr>
      <w:rFonts w:ascii="Futura" w:hAnsi="Futura" w:cs="Arial Unicode MS"/>
      <w:caps/>
      <w:color w:val="929292"/>
      <w:sz w:val="28"/>
      <w:szCs w:val="28"/>
      <w:lang w:val="de-DE"/>
      <w14:textOutline w14:w="0" w14:cap="flat" w14:cmpd="sng" w14:algn="ctr">
        <w14:noFill/>
        <w14:prstDash w14:val="solid"/>
        <w14:bevel/>
      </w14:textOutline>
    </w:rPr>
  </w:style>
  <w:style w:type="character" w:customStyle="1" w:styleId="Hyperlink2">
    <w:name w:val="Hyperlink.2"/>
    <w:basedOn w:val="Hypertextovodkaz"/>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ackoffice@oui.technology"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ditel@ktn.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ditel@ktn.cz" TargetMode="External"/><Relationship Id="rId4" Type="http://schemas.openxmlformats.org/officeDocument/2006/relationships/settings" Target="settings.xml"/><Relationship Id="rId9" Type="http://schemas.openxmlformats.org/officeDocument/2006/relationships/hyperlink" Target="mailto:backoffice@oui.technolog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oui.technology" TargetMode="External"/><Relationship Id="rId1" Type="http://schemas.openxmlformats.org/officeDocument/2006/relationships/hyperlink" Target="mailto:info@oui.technology"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ts val="1200"/>
          </a:lnSpc>
          <a:spcBef>
            <a:spcPts val="1200"/>
          </a:spcBef>
          <a:spcAft>
            <a:spcPts val="0"/>
          </a:spcAft>
          <a:buClrTx/>
          <a:buSzTx/>
          <a:buFontTx/>
          <a:buNone/>
          <a:tabLst/>
          <a:defRPr kumimoji="0" sz="1000" b="0" i="0" u="none" strike="noStrike" cap="none" spc="0" normalizeH="0" baseline="0">
            <a:ln>
              <a:noFill/>
            </a:ln>
            <a:solidFill>
              <a:srgbClr val="000000"/>
            </a:solidFill>
            <a:effectLst/>
            <a:uFillTx/>
            <a:latin typeface="Futura"/>
            <a:ea typeface="Futura"/>
            <a:cs typeface="Futura"/>
            <a:sym typeface="Futur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4153</Words>
  <Characters>24504</Characters>
  <Application>Microsoft Office Word</Application>
  <DocSecurity>0</DocSecurity>
  <Lines>204</Lines>
  <Paragraphs>57</Paragraphs>
  <ScaleCrop>false</ScaleCrop>
  <Company>Hewlett-Packard Company</Company>
  <LinksUpToDate>false</LinksUpToDate>
  <CharactersWithSpaces>28600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Kempna</dc:creator>
  <cp:lastModifiedBy>Romana Kempna</cp:lastModifiedBy>
  <cp:revision>2</cp:revision>
  <dcterms:created xsi:type="dcterms:W3CDTF">2020-12-14T09:00:00Z</dcterms:created>
  <dcterms:modified xsi:type="dcterms:W3CDTF">2020-12-14T09:00:00Z</dcterms:modified>
</cp:coreProperties>
</file>