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50A1F" w14:textId="77777777" w:rsidR="00E6437C" w:rsidRPr="00B60154" w:rsidRDefault="008760E5" w:rsidP="00B42797">
      <w:pPr>
        <w:pStyle w:val="sml"/>
        <w:rPr>
          <w:b/>
          <w:szCs w:val="24"/>
        </w:rPr>
      </w:pPr>
      <w:r w:rsidRPr="00B60154">
        <w:rPr>
          <w:b/>
          <w:szCs w:val="24"/>
        </w:rPr>
        <w:t>ZVB/83/10/100001/2020</w:t>
      </w:r>
    </w:p>
    <w:p w14:paraId="609244C4" w14:textId="77777777" w:rsidR="00B42797" w:rsidRPr="00B60154" w:rsidRDefault="00B42797" w:rsidP="00B42797">
      <w:pPr>
        <w:pStyle w:val="sml"/>
        <w:rPr>
          <w:szCs w:val="24"/>
        </w:rPr>
      </w:pPr>
      <w:r w:rsidRPr="00B60154">
        <w:rPr>
          <w:szCs w:val="24"/>
        </w:rPr>
        <w:t>Stejnopis č. ……….</w:t>
      </w:r>
    </w:p>
    <w:p w14:paraId="6664F6A2" w14:textId="77777777" w:rsidR="00E6437C" w:rsidRPr="00B60154" w:rsidRDefault="00E6437C" w:rsidP="00E6437C">
      <w:pPr>
        <w:rPr>
          <w:szCs w:val="24"/>
        </w:rPr>
      </w:pPr>
    </w:p>
    <w:p w14:paraId="4A56801D" w14:textId="77777777" w:rsidR="00E6437C" w:rsidRPr="00B60154" w:rsidRDefault="00E6437C" w:rsidP="00E6437C">
      <w:pPr>
        <w:pStyle w:val="nazevs"/>
        <w:rPr>
          <w:b/>
          <w:szCs w:val="24"/>
        </w:rPr>
      </w:pPr>
      <w:r w:rsidRPr="00B60154">
        <w:rPr>
          <w:b/>
          <w:szCs w:val="24"/>
        </w:rPr>
        <w:t>SMLOUVA O ZŘÍZENÍ  VĚCNÉHO  BŘEMENE</w:t>
      </w:r>
    </w:p>
    <w:p w14:paraId="737DBB83" w14:textId="77777777" w:rsidR="00E6437C" w:rsidRPr="00B60154" w:rsidRDefault="00E6437C" w:rsidP="00E6437C">
      <w:pPr>
        <w:pStyle w:val="nazevs"/>
        <w:rPr>
          <w:b/>
          <w:szCs w:val="24"/>
        </w:rPr>
      </w:pPr>
      <w:r w:rsidRPr="00B60154">
        <w:rPr>
          <w:b/>
          <w:szCs w:val="24"/>
        </w:rPr>
        <w:t xml:space="preserve"> č. </w:t>
      </w:r>
      <w:r w:rsidR="008760E5" w:rsidRPr="00B60154">
        <w:rPr>
          <w:b/>
          <w:szCs w:val="24"/>
        </w:rPr>
        <w:t>1/2020/VB</w:t>
      </w:r>
    </w:p>
    <w:p w14:paraId="398F8EC5" w14:textId="77777777" w:rsidR="00E6437C" w:rsidRPr="00B60154" w:rsidRDefault="00E6437C" w:rsidP="00E6437C">
      <w:pPr>
        <w:rPr>
          <w:szCs w:val="24"/>
        </w:rPr>
      </w:pPr>
    </w:p>
    <w:p w14:paraId="5364F0E9" w14:textId="77777777" w:rsidR="00E6437C" w:rsidRPr="00B60154" w:rsidRDefault="00E6437C" w:rsidP="00E6437C">
      <w:pPr>
        <w:rPr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798"/>
        <w:gridCol w:w="222"/>
      </w:tblGrid>
      <w:tr w:rsidR="000307F1" w:rsidRPr="00B60154" w14:paraId="2D4E149C" w14:textId="77777777" w:rsidTr="009B5D6B">
        <w:trPr>
          <w:trHeight w:val="389"/>
        </w:trPr>
        <w:tc>
          <w:tcPr>
            <w:tcW w:w="4820" w:type="dxa"/>
            <w:shd w:val="clear" w:color="auto" w:fill="auto"/>
            <w:vAlign w:val="bottom"/>
          </w:tcPr>
          <w:p w14:paraId="627AF036" w14:textId="77777777" w:rsidR="00B60154" w:rsidRPr="009B5D6B" w:rsidRDefault="00B60154" w:rsidP="009B5D6B">
            <w:pPr>
              <w:pStyle w:val="Zpat"/>
              <w:spacing w:after="120"/>
              <w:ind w:firstLine="426"/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>Níže uvedeného dne v Praze uzavřely smluvní strany</w:t>
            </w:r>
          </w:p>
          <w:p w14:paraId="215E3218" w14:textId="77777777" w:rsidR="00B60154" w:rsidRPr="009B5D6B" w:rsidRDefault="00B60154" w:rsidP="00B60154">
            <w:pPr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 xml:space="preserve"> </w:t>
            </w:r>
          </w:p>
          <w:p w14:paraId="35B47A77" w14:textId="77777777" w:rsidR="00B60154" w:rsidRPr="009B5D6B" w:rsidRDefault="00B60154" w:rsidP="009B5D6B">
            <w:pPr>
              <w:pStyle w:val="Odstavecseseznamem"/>
              <w:numPr>
                <w:ilvl w:val="0"/>
                <w:numId w:val="30"/>
              </w:numPr>
              <w:spacing w:after="200" w:line="276" w:lineRule="auto"/>
              <w:ind w:left="426" w:hanging="42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5D6B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US"/>
              </w:rPr>
              <w:t>DEKINVEST</w:t>
            </w:r>
            <w:r w:rsidRPr="009B5D6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 investiční fond s proměnným základním kapitálem, a.s.</w:t>
            </w:r>
          </w:p>
          <w:p w14:paraId="67CB0676" w14:textId="77777777" w:rsidR="00B60154" w:rsidRPr="009B5D6B" w:rsidRDefault="00B60154" w:rsidP="009B5D6B">
            <w:pPr>
              <w:pStyle w:val="Zpat"/>
              <w:tabs>
                <w:tab w:val="clear" w:pos="4536"/>
                <w:tab w:val="clear" w:pos="9072"/>
              </w:tabs>
              <w:spacing w:before="80" w:after="40"/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 xml:space="preserve">  se sídlem Praha 10, Tiskařská 257/10, PSČ 10800</w:t>
            </w:r>
          </w:p>
          <w:p w14:paraId="72C3D7E6" w14:textId="77777777" w:rsidR="00B60154" w:rsidRPr="009B5D6B" w:rsidRDefault="00B60154" w:rsidP="009B5D6B">
            <w:pPr>
              <w:pStyle w:val="Zpat"/>
              <w:tabs>
                <w:tab w:val="clear" w:pos="4536"/>
                <w:tab w:val="clear" w:pos="9072"/>
              </w:tabs>
              <w:spacing w:before="80" w:after="40"/>
              <w:ind w:firstLine="426"/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>IČ 24795020</w:t>
            </w:r>
          </w:p>
          <w:p w14:paraId="5E3E7622" w14:textId="182DF911" w:rsidR="00B60154" w:rsidRPr="009B5D6B" w:rsidRDefault="00B60154" w:rsidP="009B5D6B">
            <w:pPr>
              <w:pStyle w:val="Zpat"/>
              <w:tabs>
                <w:tab w:val="clear" w:pos="4536"/>
                <w:tab w:val="clear" w:pos="9072"/>
              </w:tabs>
              <w:spacing w:before="80" w:after="40"/>
              <w:ind w:firstLine="426"/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 xml:space="preserve">zastoupená </w:t>
            </w:r>
          </w:p>
          <w:p w14:paraId="1D46DFA1" w14:textId="77777777" w:rsidR="00B60154" w:rsidRPr="009B5D6B" w:rsidRDefault="00B60154" w:rsidP="009B5D6B">
            <w:pPr>
              <w:pStyle w:val="Zkladntextodsazen"/>
              <w:spacing w:before="0"/>
              <w:ind w:left="425" w:hanging="425"/>
              <w:jc w:val="left"/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 xml:space="preserve">   </w:t>
            </w:r>
            <w:r w:rsidRPr="009B5D6B">
              <w:rPr>
                <w:szCs w:val="24"/>
                <w:lang w:eastAsia="en-US"/>
              </w:rPr>
              <w:tab/>
              <w:t xml:space="preserve">zapsaná v obchodním rejstříku vedeném Městským soudem v Praze, oddíl B, vložka 16856 </w:t>
            </w:r>
          </w:p>
          <w:p w14:paraId="42FDDED5" w14:textId="77777777" w:rsidR="00B60154" w:rsidRPr="009B5D6B" w:rsidRDefault="00B60154" w:rsidP="009B5D6B">
            <w:pPr>
              <w:ind w:left="425" w:firstLine="0"/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 xml:space="preserve">(dále jen </w:t>
            </w:r>
            <w:r w:rsidRPr="009B5D6B">
              <w:rPr>
                <w:b/>
                <w:szCs w:val="24"/>
                <w:lang w:eastAsia="en-US"/>
              </w:rPr>
              <w:t>povinná osoba</w:t>
            </w:r>
            <w:r w:rsidRPr="009B5D6B">
              <w:rPr>
                <w:szCs w:val="24"/>
                <w:lang w:eastAsia="en-US"/>
              </w:rPr>
              <w:t>)</w:t>
            </w:r>
          </w:p>
          <w:p w14:paraId="205A65D3" w14:textId="77777777" w:rsidR="00B60154" w:rsidRPr="009B5D6B" w:rsidRDefault="00B60154" w:rsidP="00B60154">
            <w:pPr>
              <w:pStyle w:val="odstzkl"/>
              <w:rPr>
                <w:szCs w:val="24"/>
                <w:lang w:eastAsia="en-US"/>
              </w:rPr>
            </w:pPr>
          </w:p>
          <w:p w14:paraId="47011E54" w14:textId="77777777" w:rsidR="00B60154" w:rsidRPr="009B5D6B" w:rsidRDefault="00B60154" w:rsidP="009B5D6B">
            <w:pPr>
              <w:pStyle w:val="odstzkl"/>
              <w:spacing w:before="0"/>
              <w:ind w:firstLine="425"/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>a</w:t>
            </w:r>
          </w:p>
          <w:p w14:paraId="10F54BB8" w14:textId="77777777" w:rsidR="00B60154" w:rsidRPr="009B5D6B" w:rsidRDefault="00B60154" w:rsidP="00B60154">
            <w:pPr>
              <w:rPr>
                <w:szCs w:val="24"/>
                <w:lang w:eastAsia="en-US"/>
              </w:rPr>
            </w:pPr>
          </w:p>
          <w:p w14:paraId="2D668519" w14:textId="77777777" w:rsidR="00B60154" w:rsidRPr="009B5D6B" w:rsidRDefault="00B60154" w:rsidP="009B5D6B">
            <w:pPr>
              <w:pStyle w:val="Odstavecseseznamem"/>
              <w:numPr>
                <w:ilvl w:val="0"/>
                <w:numId w:val="32"/>
              </w:numPr>
              <w:spacing w:after="120"/>
              <w:ind w:left="426" w:hanging="426"/>
              <w:contextualSpacing/>
              <w:jc w:val="both"/>
              <w:rPr>
                <w:rStyle w:val="Zdraznnjemn"/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5D6B">
              <w:rPr>
                <w:rStyle w:val="Zdraznnjemn"/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Hlavní město Praha </w:t>
            </w:r>
          </w:p>
          <w:p w14:paraId="510CCCD9" w14:textId="77777777" w:rsidR="00B60154" w:rsidRPr="009B5D6B" w:rsidRDefault="00B60154" w:rsidP="009B5D6B">
            <w:pPr>
              <w:ind w:left="426" w:firstLine="0"/>
              <w:rPr>
                <w:rStyle w:val="Zdraznnjemn"/>
                <w:szCs w:val="24"/>
                <w:lang w:eastAsia="en-US"/>
              </w:rPr>
            </w:pPr>
            <w:r w:rsidRPr="009B5D6B">
              <w:rPr>
                <w:rStyle w:val="Zdraznnjemn"/>
                <w:szCs w:val="24"/>
                <w:lang w:eastAsia="en-US"/>
              </w:rPr>
              <w:t>se sídlem Praha 1, Mariánské nám. 2, PSČ 110 01</w:t>
            </w:r>
          </w:p>
          <w:p w14:paraId="731B8695" w14:textId="77777777" w:rsidR="00B60154" w:rsidRPr="009B5D6B" w:rsidRDefault="00B60154" w:rsidP="009B5D6B">
            <w:pPr>
              <w:ind w:left="426" w:firstLine="0"/>
              <w:rPr>
                <w:rStyle w:val="Zdraznnjemn"/>
                <w:szCs w:val="24"/>
                <w:lang w:eastAsia="en-US"/>
              </w:rPr>
            </w:pPr>
            <w:r w:rsidRPr="009B5D6B">
              <w:rPr>
                <w:rStyle w:val="Zdraznnjemn"/>
                <w:szCs w:val="24"/>
                <w:lang w:eastAsia="en-US"/>
              </w:rPr>
              <w:t>IČ: 00064581, DIČ: CZ00064581</w:t>
            </w:r>
          </w:p>
          <w:p w14:paraId="0206F599" w14:textId="77777777" w:rsidR="00B60154" w:rsidRPr="009B5D6B" w:rsidRDefault="00B60154" w:rsidP="009B5D6B">
            <w:pPr>
              <w:ind w:left="426" w:firstLine="0"/>
              <w:rPr>
                <w:rStyle w:val="Zdraznnjemn"/>
                <w:szCs w:val="24"/>
                <w:lang w:eastAsia="en-US"/>
              </w:rPr>
            </w:pPr>
            <w:r w:rsidRPr="009B5D6B">
              <w:rPr>
                <w:rStyle w:val="Zdraznnjemn"/>
                <w:szCs w:val="24"/>
                <w:lang w:eastAsia="en-US"/>
              </w:rPr>
              <w:t>zastoupené na základě plné moci ze dne 12.10.2006</w:t>
            </w:r>
          </w:p>
          <w:p w14:paraId="60089E9C" w14:textId="77777777" w:rsidR="00B60154" w:rsidRPr="009B5D6B" w:rsidRDefault="00B60154" w:rsidP="009B5D6B">
            <w:pPr>
              <w:ind w:left="426" w:firstLine="0"/>
              <w:rPr>
                <w:rStyle w:val="Zdraznnjemn"/>
                <w:b/>
                <w:szCs w:val="24"/>
                <w:lang w:eastAsia="en-US"/>
              </w:rPr>
            </w:pPr>
            <w:r w:rsidRPr="009B5D6B">
              <w:rPr>
                <w:rStyle w:val="Zdraznnjemn"/>
                <w:b/>
                <w:szCs w:val="24"/>
                <w:lang w:eastAsia="en-US"/>
              </w:rPr>
              <w:t xml:space="preserve">Pražskou vodohospodářskou společností a.s. </w:t>
            </w:r>
          </w:p>
          <w:p w14:paraId="45B9B113" w14:textId="77777777" w:rsidR="00B60154" w:rsidRPr="009B5D6B" w:rsidRDefault="00B60154" w:rsidP="009B5D6B">
            <w:pPr>
              <w:ind w:left="426" w:firstLine="0"/>
              <w:rPr>
                <w:rStyle w:val="Zdraznnjemn"/>
                <w:szCs w:val="24"/>
                <w:lang w:eastAsia="en-US"/>
              </w:rPr>
            </w:pPr>
            <w:r w:rsidRPr="009B5D6B">
              <w:rPr>
                <w:rStyle w:val="Zdraznnjemn"/>
                <w:szCs w:val="24"/>
                <w:lang w:eastAsia="en-US"/>
              </w:rPr>
              <w:t xml:space="preserve">se sídlem Praha 1, Staré Město, Žatecká 110/2, PSČ 110 00  </w:t>
            </w:r>
          </w:p>
          <w:p w14:paraId="7FCAEDAE" w14:textId="77777777" w:rsidR="00B60154" w:rsidRPr="009B5D6B" w:rsidRDefault="00B60154" w:rsidP="009B5D6B">
            <w:pPr>
              <w:ind w:left="426" w:firstLine="0"/>
              <w:rPr>
                <w:rStyle w:val="Zdraznnjemn"/>
                <w:szCs w:val="24"/>
                <w:lang w:eastAsia="en-US"/>
              </w:rPr>
            </w:pPr>
            <w:r w:rsidRPr="009B5D6B">
              <w:rPr>
                <w:rStyle w:val="Zdraznnjemn"/>
                <w:szCs w:val="24"/>
                <w:lang w:eastAsia="en-US"/>
              </w:rPr>
              <w:t>IČ: 25656112</w:t>
            </w:r>
          </w:p>
          <w:p w14:paraId="270D2CDD" w14:textId="77777777" w:rsidR="00B60154" w:rsidRPr="009B5D6B" w:rsidRDefault="00B60154" w:rsidP="009B5D6B">
            <w:pPr>
              <w:ind w:left="425" w:firstLine="0"/>
              <w:rPr>
                <w:rStyle w:val="Zdraznnjemn"/>
                <w:szCs w:val="24"/>
                <w:lang w:eastAsia="en-US"/>
              </w:rPr>
            </w:pPr>
            <w:r w:rsidRPr="009B5D6B">
              <w:rPr>
                <w:rStyle w:val="Zdraznnjemn"/>
                <w:szCs w:val="24"/>
                <w:lang w:eastAsia="en-US"/>
              </w:rPr>
              <w:t xml:space="preserve">zapsanou v obchodním rejstříku vedeném Městským soudem v Praze, oddíl B, vložka 5290, dne 1.4.1998 </w:t>
            </w:r>
          </w:p>
          <w:p w14:paraId="3F7EEF7B" w14:textId="77777777" w:rsidR="00B60154" w:rsidRPr="009B5D6B" w:rsidRDefault="00B60154" w:rsidP="009B5D6B">
            <w:pPr>
              <w:ind w:left="425" w:firstLine="0"/>
              <w:rPr>
                <w:rStyle w:val="Zdraznnjemn"/>
                <w:szCs w:val="24"/>
                <w:lang w:eastAsia="en-US"/>
              </w:rPr>
            </w:pPr>
            <w:r w:rsidRPr="009B5D6B">
              <w:rPr>
                <w:rStyle w:val="Zdraznnjemn"/>
                <w:szCs w:val="24"/>
                <w:lang w:eastAsia="en-US"/>
              </w:rPr>
              <w:t xml:space="preserve">(dále jen </w:t>
            </w:r>
            <w:r w:rsidRPr="009B5D6B">
              <w:rPr>
                <w:rStyle w:val="Zdraznnjemn"/>
                <w:b/>
                <w:szCs w:val="24"/>
                <w:lang w:eastAsia="en-US"/>
              </w:rPr>
              <w:t>oprávněná osoba</w:t>
            </w:r>
            <w:r w:rsidRPr="009B5D6B">
              <w:rPr>
                <w:rStyle w:val="Zdraznnjemn"/>
                <w:szCs w:val="24"/>
                <w:lang w:eastAsia="en-US"/>
              </w:rPr>
              <w:t>)</w:t>
            </w:r>
          </w:p>
          <w:p w14:paraId="03B60952" w14:textId="77777777" w:rsidR="00B60154" w:rsidRPr="009B5D6B" w:rsidRDefault="00B60154" w:rsidP="009B5D6B">
            <w:pPr>
              <w:spacing w:before="240"/>
              <w:ind w:left="426" w:hanging="426"/>
              <w:rPr>
                <w:szCs w:val="24"/>
                <w:lang w:eastAsia="en-US"/>
              </w:rPr>
            </w:pPr>
          </w:p>
          <w:p w14:paraId="799034C6" w14:textId="77777777" w:rsidR="00B60154" w:rsidRPr="009B5D6B" w:rsidRDefault="00B60154" w:rsidP="009B5D6B">
            <w:pPr>
              <w:pStyle w:val="odstzkl"/>
              <w:ind w:firstLine="0"/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>podle § 1257 a násl. zákona č. 89/2012 Sb., občanského zákoníku tuto</w:t>
            </w:r>
          </w:p>
          <w:p w14:paraId="2C4593A8" w14:textId="77777777" w:rsidR="00B60154" w:rsidRPr="009B5D6B" w:rsidRDefault="00B60154" w:rsidP="00B60154">
            <w:pPr>
              <w:pStyle w:val="odstzkl"/>
              <w:rPr>
                <w:szCs w:val="24"/>
                <w:lang w:eastAsia="en-US"/>
              </w:rPr>
            </w:pPr>
          </w:p>
          <w:p w14:paraId="043E5419" w14:textId="77777777" w:rsidR="00B60154" w:rsidRPr="009B5D6B" w:rsidRDefault="00B60154" w:rsidP="00B60154">
            <w:pPr>
              <w:pStyle w:val="Nadpis1"/>
              <w:rPr>
                <w:sz w:val="24"/>
                <w:szCs w:val="24"/>
                <w:lang w:eastAsia="en-US"/>
              </w:rPr>
            </w:pPr>
            <w:r w:rsidRPr="009B5D6B">
              <w:rPr>
                <w:sz w:val="24"/>
                <w:szCs w:val="24"/>
                <w:lang w:eastAsia="en-US"/>
              </w:rPr>
              <w:t>s m l o u v u   o  z ř í z e n í   v ě c n é h o   b ř e m e n e :</w:t>
            </w:r>
          </w:p>
          <w:p w14:paraId="662D022B" w14:textId="77777777" w:rsidR="00B60154" w:rsidRPr="009B5D6B" w:rsidRDefault="00B60154" w:rsidP="009B5D6B">
            <w:pPr>
              <w:pStyle w:val="Podnadpis"/>
              <w:spacing w:after="0"/>
              <w:ind w:firstLine="425"/>
              <w:rPr>
                <w:rStyle w:val="Siln"/>
                <w:rFonts w:ascii="Times New Roman" w:hAnsi="Times New Roman"/>
                <w:b/>
                <w:lang w:eastAsia="en-US"/>
              </w:rPr>
            </w:pPr>
          </w:p>
          <w:p w14:paraId="67B92993" w14:textId="77777777" w:rsidR="00B60154" w:rsidRPr="009B5D6B" w:rsidRDefault="00B60154" w:rsidP="009B5D6B">
            <w:pPr>
              <w:pStyle w:val="Podnadpis"/>
              <w:spacing w:after="0"/>
              <w:ind w:firstLine="0"/>
              <w:rPr>
                <w:rStyle w:val="Siln"/>
                <w:rFonts w:ascii="Times New Roman" w:hAnsi="Times New Roman"/>
                <w:b/>
                <w:lang w:eastAsia="en-US"/>
              </w:rPr>
            </w:pPr>
          </w:p>
          <w:p w14:paraId="457CD334" w14:textId="77777777" w:rsidR="00B60154" w:rsidRPr="009B5D6B" w:rsidRDefault="00B60154" w:rsidP="009B5D6B">
            <w:pPr>
              <w:pStyle w:val="Podnadpis"/>
              <w:spacing w:after="0"/>
              <w:ind w:firstLine="0"/>
              <w:rPr>
                <w:rStyle w:val="Siln"/>
                <w:b/>
                <w:lang w:eastAsia="en-US"/>
              </w:rPr>
            </w:pPr>
          </w:p>
          <w:p w14:paraId="60BF53D2" w14:textId="77777777" w:rsidR="00B60154" w:rsidRPr="009B5D6B" w:rsidRDefault="00B60154" w:rsidP="009B5D6B">
            <w:pPr>
              <w:pStyle w:val="Podnadpis"/>
              <w:spacing w:after="0"/>
              <w:ind w:firstLine="0"/>
              <w:rPr>
                <w:rStyle w:val="Siln"/>
                <w:rFonts w:ascii="Times New Roman" w:hAnsi="Times New Roman"/>
                <w:b/>
                <w:lang w:eastAsia="en-US"/>
              </w:rPr>
            </w:pPr>
            <w:r w:rsidRPr="009B5D6B">
              <w:rPr>
                <w:rStyle w:val="Siln"/>
                <w:rFonts w:ascii="Times New Roman" w:hAnsi="Times New Roman"/>
                <w:b/>
                <w:lang w:eastAsia="en-US"/>
              </w:rPr>
              <w:lastRenderedPageBreak/>
              <w:t>I.</w:t>
            </w:r>
          </w:p>
          <w:p w14:paraId="26FF88A4" w14:textId="77777777" w:rsidR="00B60154" w:rsidRPr="009B5D6B" w:rsidRDefault="00B60154" w:rsidP="009B5D6B">
            <w:pPr>
              <w:ind w:firstLine="425"/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>Povinná osoba je výlučným vlastníkem pozemků parc. č. 2623/4 a parc. č. 2624/1, obec Praha, zapsaných u Katastrálního úřadu pro hlavní město Prahu, Katastrální pracoviště Praha, na listu vlastnictví číslo 8785, pro katastrální území Hostivař (dále jen služebné pozemky).</w:t>
            </w:r>
          </w:p>
          <w:p w14:paraId="3429BDE4" w14:textId="77777777" w:rsidR="00B60154" w:rsidRPr="009B5D6B" w:rsidRDefault="00B60154" w:rsidP="009B5D6B">
            <w:pPr>
              <w:pStyle w:val="Podnadpis"/>
              <w:spacing w:after="0"/>
              <w:ind w:firstLine="0"/>
              <w:rPr>
                <w:rFonts w:ascii="Times New Roman" w:hAnsi="Times New Roman"/>
                <w:sz w:val="24"/>
                <w:lang w:eastAsia="en-US"/>
              </w:rPr>
            </w:pPr>
          </w:p>
          <w:p w14:paraId="4066A427" w14:textId="77777777" w:rsidR="00B60154" w:rsidRPr="009B5D6B" w:rsidRDefault="00B60154" w:rsidP="009B5D6B">
            <w:pPr>
              <w:pStyle w:val="Podnadpis"/>
              <w:spacing w:after="0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bookmarkStart w:id="0" w:name="_GoBack"/>
            <w:bookmarkEnd w:id="0"/>
          </w:p>
          <w:p w14:paraId="3CB43B38" w14:textId="77777777" w:rsidR="00B60154" w:rsidRPr="009B5D6B" w:rsidRDefault="00B60154" w:rsidP="009B5D6B">
            <w:pPr>
              <w:pStyle w:val="Podnadpis"/>
              <w:spacing w:after="0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 w:rsidRPr="009B5D6B">
              <w:rPr>
                <w:rFonts w:ascii="Times New Roman" w:hAnsi="Times New Roman"/>
                <w:sz w:val="24"/>
                <w:lang w:eastAsia="en-US"/>
              </w:rPr>
              <w:t>II.</w:t>
            </w:r>
          </w:p>
          <w:p w14:paraId="69509F05" w14:textId="77777777" w:rsidR="00B60154" w:rsidRPr="009B5D6B" w:rsidRDefault="00B60154" w:rsidP="00B60154">
            <w:pPr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>Oprávněná osoba je vlastníkem kanalizační stoky pro veřejnou potřebu DN 300 umístěné mimo jiné na služebných pozemcích (dále jen vodní dílo). Toto vodní dílo bylo vybudováno v rámci stavby: Areál firmy FINDER CZ s.r.o. v souladu se stavebním povolením č. j. 08316/2012/OUPSU/JMü ze dne 15.5.2012. Kolaudační souhlas byl vydán dne 13.3.2013 pod č.j. 34703/2012/OUPSU/JMü, usnesení o opravě kolaudačního souhlasu bylo vydáno dne 2.12.2019 pod č.j. ÚMČ P15 56161/2019/OST/JGo.</w:t>
            </w:r>
          </w:p>
          <w:p w14:paraId="54F16E30" w14:textId="77777777" w:rsidR="00B60154" w:rsidRPr="009B5D6B" w:rsidRDefault="00B60154" w:rsidP="009B5D6B">
            <w:pPr>
              <w:pStyle w:val="Podnadpis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 w:rsidRPr="009B5D6B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  <w:p w14:paraId="4D1D0C71" w14:textId="77777777" w:rsidR="00B60154" w:rsidRPr="009B5D6B" w:rsidRDefault="00B60154" w:rsidP="009B5D6B">
            <w:pPr>
              <w:pStyle w:val="Podnadpis"/>
              <w:spacing w:after="0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 w:rsidRPr="009B5D6B">
              <w:rPr>
                <w:rFonts w:ascii="Times New Roman" w:hAnsi="Times New Roman"/>
                <w:sz w:val="24"/>
                <w:lang w:eastAsia="en-US"/>
              </w:rPr>
              <w:t>III.</w:t>
            </w:r>
          </w:p>
          <w:p w14:paraId="6E731F31" w14:textId="77777777" w:rsidR="00B60154" w:rsidRPr="009B5D6B" w:rsidRDefault="00B60154" w:rsidP="009B5D6B">
            <w:pPr>
              <w:numPr>
                <w:ilvl w:val="0"/>
                <w:numId w:val="26"/>
              </w:numPr>
              <w:spacing w:before="0" w:after="120"/>
              <w:ind w:left="426" w:hanging="426"/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>Povinná osoba zřizuje touto smlouvou k tíži služebných pozemků ve prospěch vodního díla jakožto panující nemovité věci věcné břemeno, a to služebnost inženýrské sítě  (dále jen „</w:t>
            </w:r>
            <w:r w:rsidRPr="009B5D6B">
              <w:rPr>
                <w:b/>
                <w:szCs w:val="24"/>
                <w:lang w:eastAsia="en-US"/>
              </w:rPr>
              <w:t>služebnost</w:t>
            </w:r>
            <w:r w:rsidRPr="009B5D6B">
              <w:rPr>
                <w:szCs w:val="24"/>
                <w:lang w:eastAsia="en-US"/>
              </w:rPr>
              <w:t xml:space="preserve">“), jejímž obsahem je povinnost  povinné osoby </w:t>
            </w:r>
          </w:p>
          <w:p w14:paraId="51809A54" w14:textId="77777777" w:rsidR="00B60154" w:rsidRPr="009B5D6B" w:rsidRDefault="00B60154" w:rsidP="009B5D6B">
            <w:pPr>
              <w:numPr>
                <w:ilvl w:val="0"/>
                <w:numId w:val="31"/>
              </w:numPr>
              <w:spacing w:before="0" w:after="120"/>
              <w:ind w:left="851" w:hanging="425"/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>strpět na služebných pozemcích umístění vodního díla specifikovaného v článku II této smlouvy,</w:t>
            </w:r>
          </w:p>
          <w:p w14:paraId="4DAD6859" w14:textId="77777777" w:rsidR="00B60154" w:rsidRPr="009B5D6B" w:rsidRDefault="00B60154" w:rsidP="009B5D6B">
            <w:pPr>
              <w:numPr>
                <w:ilvl w:val="0"/>
                <w:numId w:val="31"/>
              </w:numPr>
              <w:spacing w:before="0" w:after="120"/>
              <w:ind w:left="851" w:hanging="425"/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>strpět vstup a vjezd oprávněné osoby, po předchozím oznámení povinné osobě, na služebné pozemky za účelem kontroly, údržby, provozování, oprav a stavebních úprav vodního díla,</w:t>
            </w:r>
          </w:p>
          <w:p w14:paraId="10890463" w14:textId="77777777" w:rsidR="00B60154" w:rsidRPr="009B5D6B" w:rsidRDefault="00B60154" w:rsidP="009B5D6B">
            <w:pPr>
              <w:numPr>
                <w:ilvl w:val="0"/>
                <w:numId w:val="31"/>
              </w:numPr>
              <w:spacing w:before="0" w:after="120"/>
              <w:ind w:left="851" w:hanging="425"/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>v případě havárie na vodním díle strpět vstup a vjezd oprávněné osoby na služebné pozemky i bez předchozího oznámení povinné osobě,</w:t>
            </w:r>
          </w:p>
          <w:p w14:paraId="737A0C93" w14:textId="77777777" w:rsidR="00B60154" w:rsidRPr="009B5D6B" w:rsidRDefault="00B60154" w:rsidP="009B5D6B">
            <w:pPr>
              <w:numPr>
                <w:ilvl w:val="0"/>
                <w:numId w:val="31"/>
              </w:numPr>
              <w:spacing w:before="0" w:after="120"/>
              <w:ind w:left="851" w:hanging="425"/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>neprovádět na služebných pozemcích v místech uložení vodního díla a v jeho ochranném pásmu v rozsahu dle přiloženého geometrického plánu   jakékoliv stavební nebo jiné činnosti, které by omezily přístup k vodnímu dílu nebo které by mohly ohrozit jeho technický stav nebo plynulé provozování,</w:t>
            </w:r>
          </w:p>
          <w:p w14:paraId="2C414F9A" w14:textId="77777777" w:rsidR="00B60154" w:rsidRPr="009B5D6B" w:rsidRDefault="00B60154" w:rsidP="009B5D6B">
            <w:pPr>
              <w:numPr>
                <w:ilvl w:val="0"/>
                <w:numId w:val="31"/>
              </w:numPr>
              <w:spacing w:before="0" w:after="120"/>
              <w:ind w:left="851" w:hanging="425"/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>nevysazovat na služebných pozemcích v místech uložení vodního díla a v jeho ochranném pásmu v rozsahu dle přiloženého geometrického plánu trvalé porosty.</w:t>
            </w:r>
          </w:p>
          <w:p w14:paraId="60978582" w14:textId="77777777" w:rsidR="00B60154" w:rsidRPr="009B5D6B" w:rsidRDefault="00B60154" w:rsidP="009B5D6B">
            <w:pPr>
              <w:numPr>
                <w:ilvl w:val="0"/>
                <w:numId w:val="26"/>
              </w:numPr>
              <w:spacing w:before="0" w:after="120"/>
              <w:ind w:left="426" w:hanging="426"/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>Oprávněná osoba bude vykonávat práva a povinnosti odpovídající zřizované služebnosti tak, aby co nejméně omezovala povinnou osobu a další oprávněné uživatele služebných pozemků. Po skončení prací uvede služebné pozemky na své náklady do předchozího stavu, pokud se s povinnou osobou nedohodne jinak.</w:t>
            </w:r>
          </w:p>
          <w:p w14:paraId="2FE9BFC4" w14:textId="77777777" w:rsidR="00B60154" w:rsidRPr="009B5D6B" w:rsidRDefault="00B60154" w:rsidP="009B5D6B">
            <w:pPr>
              <w:numPr>
                <w:ilvl w:val="0"/>
                <w:numId w:val="26"/>
              </w:numPr>
              <w:spacing w:before="0" w:after="120"/>
              <w:ind w:left="426" w:hanging="426"/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>Povinná osoba souhlasí s tím že, oprávněná osoba bude práva a povinnosti ze zřizované služebnosti vykonávat prostřednictvím pověřeného správce a provozovatele.</w:t>
            </w:r>
          </w:p>
          <w:p w14:paraId="356E9F7D" w14:textId="77777777" w:rsidR="00B60154" w:rsidRPr="009B5D6B" w:rsidRDefault="00B60154" w:rsidP="00B60154">
            <w:pPr>
              <w:pStyle w:val="Podnadpis"/>
              <w:rPr>
                <w:rFonts w:ascii="Times New Roman" w:hAnsi="Times New Roman"/>
                <w:sz w:val="24"/>
                <w:lang w:eastAsia="en-US"/>
              </w:rPr>
            </w:pPr>
          </w:p>
          <w:p w14:paraId="6FE95DB7" w14:textId="77777777" w:rsidR="00B60154" w:rsidRPr="009B5D6B" w:rsidRDefault="00B60154" w:rsidP="00B60154">
            <w:pPr>
              <w:rPr>
                <w:rFonts w:ascii="Calibri" w:hAnsi="Calibri" w:cs="Calibri"/>
                <w:sz w:val="22"/>
                <w:lang w:eastAsia="en-US"/>
              </w:rPr>
            </w:pPr>
          </w:p>
          <w:p w14:paraId="66BD377B" w14:textId="77777777" w:rsidR="00B60154" w:rsidRPr="009B5D6B" w:rsidRDefault="00B60154" w:rsidP="00B60154">
            <w:pPr>
              <w:rPr>
                <w:rFonts w:ascii="Calibri" w:hAnsi="Calibri" w:cs="Calibri"/>
                <w:sz w:val="22"/>
                <w:lang w:eastAsia="en-US"/>
              </w:rPr>
            </w:pPr>
          </w:p>
          <w:p w14:paraId="04064939" w14:textId="77777777" w:rsidR="00B60154" w:rsidRPr="009B5D6B" w:rsidRDefault="00B60154" w:rsidP="009B5D6B">
            <w:pPr>
              <w:pStyle w:val="Podnadpis"/>
              <w:spacing w:before="0" w:after="0"/>
              <w:ind w:firstLine="425"/>
              <w:rPr>
                <w:rFonts w:ascii="Times New Roman" w:hAnsi="Times New Roman"/>
                <w:sz w:val="24"/>
                <w:lang w:eastAsia="en-US"/>
              </w:rPr>
            </w:pPr>
            <w:r w:rsidRPr="009B5D6B">
              <w:rPr>
                <w:rFonts w:ascii="Times New Roman" w:hAnsi="Times New Roman"/>
                <w:sz w:val="24"/>
                <w:lang w:eastAsia="en-US"/>
              </w:rPr>
              <w:t>IV.</w:t>
            </w:r>
          </w:p>
          <w:p w14:paraId="0033B387" w14:textId="77777777" w:rsidR="00B60154" w:rsidRPr="009B5D6B" w:rsidRDefault="00B60154" w:rsidP="009B5D6B">
            <w:pPr>
              <w:spacing w:line="23" w:lineRule="atLeast"/>
              <w:rPr>
                <w:b/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>Služebnost se zřizuje bezúplatně,</w:t>
            </w:r>
            <w:r w:rsidRPr="009B5D6B">
              <w:rPr>
                <w:iCs/>
                <w:szCs w:val="24"/>
                <w:lang w:eastAsia="en-US"/>
              </w:rPr>
              <w:t xml:space="preserve"> na dobu neurčitou. </w:t>
            </w:r>
          </w:p>
          <w:p w14:paraId="5A7AEEC6" w14:textId="77777777" w:rsidR="00B60154" w:rsidRPr="009B5D6B" w:rsidRDefault="00B60154" w:rsidP="009B5D6B">
            <w:pPr>
              <w:pStyle w:val="Podnadpis"/>
              <w:spacing w:after="0"/>
              <w:ind w:firstLine="425"/>
              <w:rPr>
                <w:rFonts w:ascii="Times New Roman" w:hAnsi="Times New Roman"/>
                <w:sz w:val="24"/>
                <w:lang w:eastAsia="en-US"/>
              </w:rPr>
            </w:pPr>
            <w:r w:rsidRPr="009B5D6B">
              <w:rPr>
                <w:rFonts w:ascii="Times New Roman" w:hAnsi="Times New Roman"/>
                <w:sz w:val="24"/>
                <w:lang w:eastAsia="en-US"/>
              </w:rPr>
              <w:t>V.</w:t>
            </w:r>
          </w:p>
          <w:p w14:paraId="39270CA1" w14:textId="77777777" w:rsidR="00B60154" w:rsidRPr="009B5D6B" w:rsidRDefault="00B60154" w:rsidP="00B60154">
            <w:pPr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 xml:space="preserve">Práva a povinnosti ze zřizované služebnosti přecházejí na každého dalšího vlastníka služebných pozemků a na každého dalšího vlastníka vodního díla. </w:t>
            </w:r>
          </w:p>
          <w:p w14:paraId="2A1C5787" w14:textId="77777777" w:rsidR="00B60154" w:rsidRPr="009B5D6B" w:rsidRDefault="00B60154" w:rsidP="009B5D6B">
            <w:pPr>
              <w:pStyle w:val="Podnadpis"/>
              <w:spacing w:before="0" w:after="0"/>
              <w:ind w:firstLine="425"/>
              <w:rPr>
                <w:rFonts w:ascii="Times New Roman" w:hAnsi="Times New Roman"/>
                <w:sz w:val="24"/>
                <w:lang w:eastAsia="en-US"/>
              </w:rPr>
            </w:pPr>
            <w:r w:rsidRPr="009B5D6B">
              <w:rPr>
                <w:rFonts w:ascii="Times New Roman" w:hAnsi="Times New Roman"/>
                <w:sz w:val="24"/>
                <w:lang w:eastAsia="en-US"/>
              </w:rPr>
              <w:t>VI.</w:t>
            </w:r>
          </w:p>
          <w:p w14:paraId="1C56A41F" w14:textId="77777777" w:rsidR="00B60154" w:rsidRPr="009B5D6B" w:rsidRDefault="00B60154" w:rsidP="00B60154">
            <w:pPr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>Rozsah zatížení služebných pozemků zřizovanou služebností je vyznačen v geometrickém plánu č. 3706-48/2013, potvrzeném Katastrálním úřadem pro hlavní město Prahu, Katastrální pracoviště Praha, dne 8.4.2013 pod číslem 1282/2013, který jako příloha tvoří nedílnou součást této smlouvy.</w:t>
            </w:r>
          </w:p>
          <w:p w14:paraId="42E2F714" w14:textId="77777777" w:rsidR="00B60154" w:rsidRPr="009B5D6B" w:rsidRDefault="00B60154" w:rsidP="009B5D6B">
            <w:pPr>
              <w:pStyle w:val="Podnadpis"/>
              <w:spacing w:before="0" w:after="0"/>
              <w:ind w:firstLine="425"/>
              <w:rPr>
                <w:rFonts w:ascii="Times New Roman" w:hAnsi="Times New Roman"/>
                <w:sz w:val="24"/>
                <w:lang w:eastAsia="en-US"/>
              </w:rPr>
            </w:pPr>
            <w:r w:rsidRPr="009B5D6B">
              <w:rPr>
                <w:rFonts w:ascii="Times New Roman" w:hAnsi="Times New Roman"/>
                <w:sz w:val="24"/>
                <w:lang w:eastAsia="en-US"/>
              </w:rPr>
              <w:t>VII.</w:t>
            </w:r>
          </w:p>
          <w:p w14:paraId="182D8E7D" w14:textId="77777777" w:rsidR="00B60154" w:rsidRPr="009B5D6B" w:rsidRDefault="00B60154" w:rsidP="00B60154">
            <w:pPr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>Služebnost zřizovaná touto smlouvou vznikne vkladem do katastru nemovitostí. Návrh na povolení vkladu včetně správního poplatku zajistí na své náklady oprávněná osoba.</w:t>
            </w:r>
          </w:p>
          <w:p w14:paraId="26C00B2F" w14:textId="77777777" w:rsidR="00B60154" w:rsidRPr="009B5D6B" w:rsidRDefault="00B60154" w:rsidP="009B5D6B">
            <w:pPr>
              <w:pStyle w:val="Podnadpis"/>
              <w:spacing w:before="0" w:after="0"/>
              <w:ind w:firstLine="425"/>
              <w:rPr>
                <w:rFonts w:ascii="Times New Roman" w:hAnsi="Times New Roman"/>
                <w:sz w:val="24"/>
                <w:lang w:eastAsia="en-US"/>
              </w:rPr>
            </w:pPr>
            <w:r w:rsidRPr="009B5D6B">
              <w:rPr>
                <w:rFonts w:ascii="Times New Roman" w:hAnsi="Times New Roman"/>
                <w:sz w:val="24"/>
                <w:lang w:eastAsia="en-US"/>
              </w:rPr>
              <w:t>VIII.</w:t>
            </w:r>
          </w:p>
          <w:p w14:paraId="3079BF46" w14:textId="77777777" w:rsidR="00B60154" w:rsidRPr="009B5D6B" w:rsidRDefault="00B60154" w:rsidP="00B60154">
            <w:pPr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>Změny obsahu této smlouvy jsou možné pouze písemnou formou na základě dohody smluvních stran. Tato smlouva je vyhotovena v 5 stejnopisech, z nichž povinná osoba obdrží po 1 vyhotovení, oprávněná osoba 3 vyhotovení (2 HMP a 1 PVS) a 1 vyhotovení bude oprávněnou osobou zasláno na Katastrální úřad pro hlavní město Prahu, Katastrální pracoviště Praha, se žádostí o zápis služebnosti do katastru nemovitostí.</w:t>
            </w:r>
          </w:p>
          <w:p w14:paraId="49ABB8EB" w14:textId="77777777" w:rsidR="00B60154" w:rsidRPr="009B5D6B" w:rsidRDefault="00B60154" w:rsidP="00B60154">
            <w:pPr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>Smluvní strany výslovně souhlasí s tím, aby tato smlouva byla uvedena v Centrální evidenci smluv (CES) vedené hl. m. Prahou, která je veřejně přístupná a která obsahuje údaje o smluvních stranách, předmětu smlouvy, číselné označení této smlouvy a datum jejího podpisu. Smluvní strany prohlašují, že skutečnosti uvedené v této smlouvě nepovažují za obchodní tajemství ve smyslu § 504 občanského zákoníku a udělují svolení k jejich užití a zveřejnění bez stanovení jakýchkoli dalších podmínek.</w:t>
            </w:r>
          </w:p>
          <w:p w14:paraId="5BE1FD11" w14:textId="77777777" w:rsidR="00B60154" w:rsidRPr="009B5D6B" w:rsidRDefault="00B60154" w:rsidP="00B60154">
            <w:pPr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 xml:space="preserve">Strany shodně prohlašují, že tato smlouva odpovídá jejich svobodné a vážné vůli a na důkaz toho připojují své podpisy. </w:t>
            </w:r>
          </w:p>
          <w:p w14:paraId="07B64C05" w14:textId="77777777" w:rsidR="00B60154" w:rsidRPr="009B5D6B" w:rsidRDefault="00B60154" w:rsidP="00B60154">
            <w:pPr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>Tato smlouva byla uzavřena v souladu s usnesením Rady HMP č. 2468 ze dne 11.10.2016.</w:t>
            </w:r>
          </w:p>
          <w:p w14:paraId="778F234C" w14:textId="77777777" w:rsidR="00B60154" w:rsidRPr="009B5D6B" w:rsidRDefault="00B60154" w:rsidP="00B60154">
            <w:pPr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>Příloha: geometrický plán č. 3706-48/2013</w:t>
            </w:r>
          </w:p>
          <w:p w14:paraId="4949FF63" w14:textId="77777777" w:rsidR="00B60154" w:rsidRPr="009B5D6B" w:rsidRDefault="00B60154" w:rsidP="00B60154">
            <w:pPr>
              <w:rPr>
                <w:szCs w:val="24"/>
                <w:lang w:eastAsia="en-US"/>
              </w:rPr>
            </w:pPr>
          </w:p>
          <w:p w14:paraId="36D75EA5" w14:textId="77777777" w:rsidR="00B60154" w:rsidRPr="009B5D6B" w:rsidRDefault="00B60154" w:rsidP="00B60154">
            <w:pPr>
              <w:rPr>
                <w:szCs w:val="24"/>
                <w:lang w:eastAsia="en-US"/>
              </w:rPr>
            </w:pPr>
          </w:p>
          <w:p w14:paraId="7F56A612" w14:textId="77777777" w:rsidR="00B60154" w:rsidRPr="009B5D6B" w:rsidRDefault="00B60154" w:rsidP="009B5D6B">
            <w:pPr>
              <w:ind w:firstLine="0"/>
              <w:jc w:val="left"/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 xml:space="preserve">V Praze dne  </w:t>
            </w:r>
            <w:r w:rsidRPr="009B5D6B">
              <w:rPr>
                <w:bCs/>
                <w:iCs/>
                <w:szCs w:val="24"/>
                <w:lang w:eastAsia="en-US"/>
              </w:rPr>
              <w:t xml:space="preserve">........................... </w:t>
            </w:r>
            <w:r w:rsidRPr="009B5D6B">
              <w:rPr>
                <w:bCs/>
                <w:iCs/>
                <w:szCs w:val="24"/>
                <w:lang w:eastAsia="en-US"/>
              </w:rPr>
              <w:tab/>
            </w:r>
            <w:r w:rsidRPr="009B5D6B">
              <w:rPr>
                <w:bCs/>
                <w:iCs/>
                <w:szCs w:val="24"/>
                <w:lang w:eastAsia="en-US"/>
              </w:rPr>
              <w:tab/>
            </w:r>
            <w:r w:rsidRPr="009B5D6B">
              <w:rPr>
                <w:bCs/>
                <w:iCs/>
                <w:szCs w:val="24"/>
                <w:lang w:eastAsia="en-US"/>
              </w:rPr>
              <w:tab/>
              <w:t xml:space="preserve">  </w:t>
            </w:r>
            <w:r w:rsidRPr="009B5D6B">
              <w:rPr>
                <w:szCs w:val="24"/>
                <w:lang w:eastAsia="en-US"/>
              </w:rPr>
              <w:t xml:space="preserve">V Praze dne  </w:t>
            </w:r>
            <w:r w:rsidRPr="009B5D6B">
              <w:rPr>
                <w:bCs/>
                <w:iCs/>
                <w:szCs w:val="24"/>
                <w:lang w:eastAsia="en-US"/>
              </w:rPr>
              <w:t>...........................</w:t>
            </w:r>
          </w:p>
          <w:p w14:paraId="3A2E0157" w14:textId="77777777" w:rsidR="00B60154" w:rsidRPr="009B5D6B" w:rsidRDefault="00B60154" w:rsidP="009B5D6B">
            <w:pPr>
              <w:ind w:firstLine="0"/>
              <w:jc w:val="left"/>
              <w:rPr>
                <w:szCs w:val="24"/>
                <w:lang w:eastAsia="en-US"/>
              </w:rPr>
            </w:pPr>
          </w:p>
          <w:tbl>
            <w:tblPr>
              <w:tblW w:w="9474" w:type="dxa"/>
              <w:tblInd w:w="108" w:type="dxa"/>
              <w:tblLook w:val="04A0" w:firstRow="1" w:lastRow="0" w:firstColumn="1" w:lastColumn="0" w:noHBand="0" w:noVBand="1"/>
            </w:tblPr>
            <w:tblGrid>
              <w:gridCol w:w="4881"/>
              <w:gridCol w:w="4593"/>
            </w:tblGrid>
            <w:tr w:rsidR="00B60154" w:rsidRPr="00B60154" w14:paraId="76EA9AD2" w14:textId="77777777" w:rsidTr="00B60154">
              <w:trPr>
                <w:trHeight w:val="741"/>
              </w:trPr>
              <w:tc>
                <w:tcPr>
                  <w:tcW w:w="4881" w:type="dxa"/>
                  <w:shd w:val="clear" w:color="auto" w:fill="auto"/>
                  <w:vAlign w:val="bottom"/>
                </w:tcPr>
                <w:p w14:paraId="11F649BD" w14:textId="77777777" w:rsidR="00B60154" w:rsidRPr="00B60154" w:rsidRDefault="00B60154" w:rsidP="00B60154">
                  <w:pPr>
                    <w:rPr>
                      <w:b/>
                      <w:szCs w:val="24"/>
                      <w:lang w:eastAsia="en-US"/>
                    </w:rPr>
                  </w:pPr>
                  <w:r w:rsidRPr="00B60154">
                    <w:rPr>
                      <w:b/>
                      <w:bCs/>
                      <w:noProof/>
                      <w:szCs w:val="24"/>
                      <w:lang w:eastAsia="en-US"/>
                    </w:rPr>
                    <w:t>DEKINVEST</w:t>
                  </w:r>
                  <w:r>
                    <w:rPr>
                      <w:b/>
                      <w:bCs/>
                      <w:noProof/>
                      <w:szCs w:val="24"/>
                      <w:lang w:eastAsia="en-US"/>
                    </w:rPr>
                    <w:t>, a.s.</w:t>
                  </w:r>
                </w:p>
              </w:tc>
              <w:tc>
                <w:tcPr>
                  <w:tcW w:w="4593" w:type="dxa"/>
                  <w:shd w:val="clear" w:color="auto" w:fill="auto"/>
                  <w:vAlign w:val="bottom"/>
                </w:tcPr>
                <w:p w14:paraId="3077970D" w14:textId="77777777" w:rsidR="00B60154" w:rsidRPr="00B60154" w:rsidRDefault="00B60154" w:rsidP="00B60154">
                  <w:pPr>
                    <w:rPr>
                      <w:szCs w:val="24"/>
                      <w:lang w:eastAsia="en-US"/>
                    </w:rPr>
                  </w:pPr>
                  <w:r w:rsidRPr="00B60154">
                    <w:rPr>
                      <w:b/>
                      <w:szCs w:val="24"/>
                      <w:lang w:eastAsia="en-US"/>
                    </w:rPr>
                    <w:t xml:space="preserve">           Hlavní město Praha</w:t>
                  </w:r>
                  <w:r w:rsidRPr="00B60154">
                    <w:rPr>
                      <w:szCs w:val="24"/>
                      <w:lang w:eastAsia="en-US"/>
                    </w:rPr>
                    <w:t>, zastoupené</w:t>
                  </w:r>
                </w:p>
              </w:tc>
            </w:tr>
            <w:tr w:rsidR="00B60154" w:rsidRPr="00B60154" w14:paraId="72830687" w14:textId="77777777" w:rsidTr="00B60154">
              <w:trPr>
                <w:trHeight w:val="741"/>
              </w:trPr>
              <w:tc>
                <w:tcPr>
                  <w:tcW w:w="4881" w:type="dxa"/>
                  <w:shd w:val="clear" w:color="auto" w:fill="auto"/>
                  <w:vAlign w:val="bottom"/>
                </w:tcPr>
                <w:p w14:paraId="214266F9" w14:textId="77777777" w:rsidR="00B60154" w:rsidRPr="00B60154" w:rsidRDefault="00B60154" w:rsidP="00B60154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4593" w:type="dxa"/>
                  <w:shd w:val="clear" w:color="auto" w:fill="auto"/>
                  <w:vAlign w:val="bottom"/>
                </w:tcPr>
                <w:p w14:paraId="0B751B87" w14:textId="77777777" w:rsidR="00B60154" w:rsidRPr="00B60154" w:rsidRDefault="00B60154" w:rsidP="00B60154">
                  <w:pPr>
                    <w:rPr>
                      <w:szCs w:val="24"/>
                      <w:lang w:eastAsia="en-US"/>
                    </w:rPr>
                  </w:pPr>
                  <w:r w:rsidRPr="00B60154">
                    <w:rPr>
                      <w:szCs w:val="24"/>
                      <w:lang w:eastAsia="en-US"/>
                    </w:rPr>
                    <w:t xml:space="preserve">           Pražskou vodohospodářskou   </w:t>
                  </w:r>
                </w:p>
                <w:p w14:paraId="26ADBEF2" w14:textId="77777777" w:rsidR="00B60154" w:rsidRPr="00B60154" w:rsidRDefault="00B60154" w:rsidP="00B60154">
                  <w:pPr>
                    <w:rPr>
                      <w:szCs w:val="24"/>
                      <w:lang w:eastAsia="en-US"/>
                    </w:rPr>
                  </w:pPr>
                  <w:r w:rsidRPr="00B60154">
                    <w:rPr>
                      <w:szCs w:val="24"/>
                      <w:lang w:eastAsia="en-US"/>
                    </w:rPr>
                    <w:t xml:space="preserve">           společností, a.s.</w:t>
                  </w:r>
                </w:p>
              </w:tc>
            </w:tr>
            <w:tr w:rsidR="00B60154" w:rsidRPr="00B60154" w14:paraId="3169F42A" w14:textId="77777777" w:rsidTr="00B60154">
              <w:trPr>
                <w:trHeight w:val="741"/>
              </w:trPr>
              <w:tc>
                <w:tcPr>
                  <w:tcW w:w="4881" w:type="dxa"/>
                  <w:shd w:val="clear" w:color="auto" w:fill="auto"/>
                  <w:vAlign w:val="bottom"/>
                </w:tcPr>
                <w:p w14:paraId="279E6739" w14:textId="77777777" w:rsidR="00B60154" w:rsidRPr="00B60154" w:rsidRDefault="00B60154" w:rsidP="00B60154">
                  <w:pPr>
                    <w:rPr>
                      <w:szCs w:val="24"/>
                      <w:lang w:eastAsia="en-US"/>
                    </w:rPr>
                  </w:pPr>
                </w:p>
                <w:p w14:paraId="02EACB0E" w14:textId="77777777" w:rsidR="00B60154" w:rsidRPr="00B60154" w:rsidRDefault="00B60154" w:rsidP="00B60154">
                  <w:pPr>
                    <w:ind w:right="-4644"/>
                    <w:rPr>
                      <w:szCs w:val="24"/>
                      <w:lang w:eastAsia="en-US"/>
                    </w:rPr>
                  </w:pPr>
                </w:p>
                <w:p w14:paraId="047C874B" w14:textId="77777777" w:rsidR="00B60154" w:rsidRPr="00B60154" w:rsidRDefault="00B60154" w:rsidP="00B60154">
                  <w:pPr>
                    <w:rPr>
                      <w:szCs w:val="24"/>
                      <w:lang w:eastAsia="en-US"/>
                    </w:rPr>
                  </w:pPr>
                  <w:r w:rsidRPr="00B60154">
                    <w:rPr>
                      <w:szCs w:val="24"/>
                      <w:lang w:eastAsia="en-US"/>
                    </w:rPr>
                    <w:t>……...................................................</w:t>
                  </w:r>
                </w:p>
              </w:tc>
              <w:tc>
                <w:tcPr>
                  <w:tcW w:w="4593" w:type="dxa"/>
                  <w:shd w:val="clear" w:color="auto" w:fill="auto"/>
                  <w:vAlign w:val="bottom"/>
                </w:tcPr>
                <w:p w14:paraId="385F0C5C" w14:textId="77777777" w:rsidR="00B60154" w:rsidRPr="00B60154" w:rsidRDefault="00B60154" w:rsidP="00B60154">
                  <w:pPr>
                    <w:rPr>
                      <w:szCs w:val="24"/>
                      <w:lang w:eastAsia="en-US"/>
                    </w:rPr>
                  </w:pPr>
                  <w:r w:rsidRPr="00B60154">
                    <w:rPr>
                      <w:szCs w:val="24"/>
                      <w:lang w:eastAsia="en-US"/>
                    </w:rPr>
                    <w:t xml:space="preserve">         ……………………………..</w:t>
                  </w:r>
                </w:p>
              </w:tc>
            </w:tr>
            <w:tr w:rsidR="00B60154" w:rsidRPr="00B60154" w14:paraId="4302402A" w14:textId="77777777" w:rsidTr="00B60154">
              <w:trPr>
                <w:trHeight w:val="741"/>
              </w:trPr>
              <w:tc>
                <w:tcPr>
                  <w:tcW w:w="4881" w:type="dxa"/>
                  <w:shd w:val="clear" w:color="auto" w:fill="auto"/>
                </w:tcPr>
                <w:p w14:paraId="48C8B624" w14:textId="77777777" w:rsidR="00B60154" w:rsidRPr="00B60154" w:rsidRDefault="00B60154" w:rsidP="00B60154">
                  <w:pPr>
                    <w:rPr>
                      <w:szCs w:val="24"/>
                      <w:lang w:eastAsia="en-US"/>
                    </w:rPr>
                  </w:pPr>
                </w:p>
              </w:tc>
              <w:tc>
                <w:tcPr>
                  <w:tcW w:w="4593" w:type="dxa"/>
                  <w:shd w:val="clear" w:color="auto" w:fill="auto"/>
                </w:tcPr>
                <w:p w14:paraId="57005679" w14:textId="77777777" w:rsidR="00B60154" w:rsidRPr="00B60154" w:rsidRDefault="00B60154" w:rsidP="00B60154">
                  <w:pPr>
                    <w:rPr>
                      <w:szCs w:val="24"/>
                      <w:lang w:eastAsia="en-US"/>
                    </w:rPr>
                  </w:pPr>
                </w:p>
              </w:tc>
            </w:tr>
          </w:tbl>
          <w:p w14:paraId="48646DCA" w14:textId="77777777" w:rsidR="00B60154" w:rsidRPr="009B5D6B" w:rsidRDefault="00B60154" w:rsidP="009B5D6B">
            <w:pPr>
              <w:ind w:firstLine="0"/>
              <w:jc w:val="left"/>
              <w:rPr>
                <w:szCs w:val="24"/>
                <w:lang w:eastAsia="en-US"/>
              </w:rPr>
            </w:pPr>
            <w:r w:rsidRPr="009B5D6B">
              <w:rPr>
                <w:szCs w:val="24"/>
                <w:lang w:eastAsia="en-US"/>
              </w:rPr>
              <w:t xml:space="preserve">     </w:t>
            </w:r>
            <w:r w:rsidRPr="009B5D6B">
              <w:rPr>
                <w:szCs w:val="24"/>
                <w:lang w:eastAsia="en-US"/>
              </w:rPr>
              <w:tab/>
            </w:r>
          </w:p>
          <w:p w14:paraId="4FD4B2C0" w14:textId="77777777" w:rsidR="000307F1" w:rsidRPr="009B5D6B" w:rsidRDefault="000307F1" w:rsidP="009B5D6B">
            <w:pPr>
              <w:spacing w:before="0" w:after="200" w:line="276" w:lineRule="auto"/>
              <w:ind w:firstLine="0"/>
              <w:jc w:val="left"/>
              <w:rPr>
                <w:rStyle w:val="Zdraznnjemn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2DDA5DD2" w14:textId="77777777" w:rsidR="000307F1" w:rsidRPr="009B5D6B" w:rsidRDefault="000307F1" w:rsidP="009B5D6B">
            <w:pPr>
              <w:ind w:firstLine="0"/>
              <w:jc w:val="left"/>
              <w:rPr>
                <w:rStyle w:val="Zdraznnjemn"/>
                <w:szCs w:val="24"/>
                <w:lang w:eastAsia="en-US"/>
              </w:rPr>
            </w:pPr>
          </w:p>
        </w:tc>
      </w:tr>
      <w:tr w:rsidR="000307F1" w:rsidRPr="00B60154" w14:paraId="0729499C" w14:textId="77777777" w:rsidTr="009B5D6B">
        <w:trPr>
          <w:trHeight w:val="389"/>
        </w:trPr>
        <w:tc>
          <w:tcPr>
            <w:tcW w:w="4820" w:type="dxa"/>
            <w:shd w:val="clear" w:color="auto" w:fill="auto"/>
            <w:vAlign w:val="bottom"/>
          </w:tcPr>
          <w:p w14:paraId="27797DEA" w14:textId="77777777" w:rsidR="000307F1" w:rsidRPr="009B5D6B" w:rsidRDefault="000307F1" w:rsidP="009B5D6B">
            <w:pPr>
              <w:ind w:firstLine="0"/>
              <w:jc w:val="left"/>
              <w:rPr>
                <w:rStyle w:val="Zdraznnjemn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7AE03A4B" w14:textId="77777777" w:rsidR="000307F1" w:rsidRPr="009B5D6B" w:rsidRDefault="000307F1" w:rsidP="009B5D6B">
            <w:pPr>
              <w:ind w:firstLine="0"/>
              <w:jc w:val="left"/>
              <w:rPr>
                <w:rStyle w:val="Zdraznnjemn"/>
                <w:szCs w:val="24"/>
                <w:lang w:eastAsia="en-US"/>
              </w:rPr>
            </w:pPr>
          </w:p>
        </w:tc>
      </w:tr>
      <w:tr w:rsidR="000307F1" w:rsidRPr="00B60154" w14:paraId="0CDC9AED" w14:textId="77777777" w:rsidTr="009B5D6B">
        <w:trPr>
          <w:trHeight w:val="389"/>
        </w:trPr>
        <w:tc>
          <w:tcPr>
            <w:tcW w:w="4820" w:type="dxa"/>
            <w:shd w:val="clear" w:color="auto" w:fill="auto"/>
            <w:vAlign w:val="bottom"/>
          </w:tcPr>
          <w:p w14:paraId="55F98A9C" w14:textId="77777777" w:rsidR="000307F1" w:rsidRPr="009B5D6B" w:rsidRDefault="000307F1" w:rsidP="009B5D6B">
            <w:pPr>
              <w:ind w:firstLine="0"/>
              <w:jc w:val="left"/>
              <w:rPr>
                <w:rStyle w:val="Zdraznnjemn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61477190" w14:textId="77777777" w:rsidR="000307F1" w:rsidRPr="009B5D6B" w:rsidRDefault="000307F1" w:rsidP="009B5D6B">
            <w:pPr>
              <w:ind w:firstLine="0"/>
              <w:jc w:val="left"/>
              <w:rPr>
                <w:rStyle w:val="Zdraznnjemn"/>
                <w:szCs w:val="24"/>
                <w:lang w:eastAsia="en-US"/>
              </w:rPr>
            </w:pPr>
          </w:p>
        </w:tc>
      </w:tr>
      <w:tr w:rsidR="000307F1" w:rsidRPr="00B60154" w14:paraId="223BF156" w14:textId="77777777" w:rsidTr="009B5D6B">
        <w:trPr>
          <w:trHeight w:val="389"/>
        </w:trPr>
        <w:tc>
          <w:tcPr>
            <w:tcW w:w="4820" w:type="dxa"/>
            <w:shd w:val="clear" w:color="auto" w:fill="auto"/>
            <w:vAlign w:val="bottom"/>
          </w:tcPr>
          <w:p w14:paraId="06302202" w14:textId="77777777" w:rsidR="000307F1" w:rsidRPr="009B5D6B" w:rsidRDefault="000307F1" w:rsidP="009B5D6B">
            <w:pPr>
              <w:ind w:firstLine="0"/>
              <w:jc w:val="left"/>
              <w:rPr>
                <w:rStyle w:val="Zdraznnjemn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7F956B22" w14:textId="77777777" w:rsidR="000307F1" w:rsidRPr="009B5D6B" w:rsidRDefault="000307F1" w:rsidP="009B5D6B">
            <w:pPr>
              <w:ind w:firstLine="0"/>
              <w:jc w:val="left"/>
              <w:rPr>
                <w:rStyle w:val="Zdraznnjemn"/>
                <w:szCs w:val="24"/>
                <w:lang w:eastAsia="en-US"/>
              </w:rPr>
            </w:pPr>
          </w:p>
        </w:tc>
      </w:tr>
      <w:tr w:rsidR="000307F1" w:rsidRPr="00B60154" w14:paraId="7B0C00B1" w14:textId="77777777" w:rsidTr="009B5D6B">
        <w:trPr>
          <w:trHeight w:val="389"/>
        </w:trPr>
        <w:tc>
          <w:tcPr>
            <w:tcW w:w="4820" w:type="dxa"/>
            <w:shd w:val="clear" w:color="auto" w:fill="auto"/>
            <w:vAlign w:val="bottom"/>
          </w:tcPr>
          <w:p w14:paraId="70A63EFD" w14:textId="77777777" w:rsidR="000307F1" w:rsidRPr="009B5D6B" w:rsidRDefault="000307F1" w:rsidP="009B5D6B">
            <w:pPr>
              <w:ind w:firstLine="0"/>
              <w:jc w:val="left"/>
              <w:rPr>
                <w:rStyle w:val="Zdraznnjemn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34CB6C71" w14:textId="77777777" w:rsidR="000307F1" w:rsidRPr="009B5D6B" w:rsidRDefault="000307F1" w:rsidP="009B5D6B">
            <w:pPr>
              <w:ind w:firstLine="0"/>
              <w:jc w:val="left"/>
              <w:rPr>
                <w:rStyle w:val="Zdraznnjemn"/>
                <w:szCs w:val="24"/>
                <w:lang w:eastAsia="en-US"/>
              </w:rPr>
            </w:pPr>
          </w:p>
        </w:tc>
      </w:tr>
      <w:tr w:rsidR="000307F1" w:rsidRPr="00B60154" w14:paraId="207BA871" w14:textId="77777777" w:rsidTr="009B5D6B">
        <w:trPr>
          <w:trHeight w:val="389"/>
        </w:trPr>
        <w:tc>
          <w:tcPr>
            <w:tcW w:w="4820" w:type="dxa"/>
            <w:shd w:val="clear" w:color="auto" w:fill="auto"/>
            <w:vAlign w:val="bottom"/>
          </w:tcPr>
          <w:p w14:paraId="168377BF" w14:textId="77777777" w:rsidR="000307F1" w:rsidRPr="009B5D6B" w:rsidRDefault="000307F1" w:rsidP="009B5D6B">
            <w:pPr>
              <w:ind w:firstLine="0"/>
              <w:jc w:val="left"/>
              <w:rPr>
                <w:rStyle w:val="Zdraznnjemn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4C958E29" w14:textId="77777777" w:rsidR="000307F1" w:rsidRPr="009B5D6B" w:rsidRDefault="000307F1" w:rsidP="009B5D6B">
            <w:pPr>
              <w:ind w:firstLine="0"/>
              <w:jc w:val="left"/>
              <w:rPr>
                <w:rStyle w:val="Zdraznnjemn"/>
                <w:szCs w:val="24"/>
                <w:lang w:eastAsia="en-US"/>
              </w:rPr>
            </w:pPr>
          </w:p>
        </w:tc>
      </w:tr>
      <w:tr w:rsidR="000307F1" w:rsidRPr="00B60154" w14:paraId="4F246899" w14:textId="77777777" w:rsidTr="009B5D6B">
        <w:trPr>
          <w:trHeight w:val="389"/>
        </w:trPr>
        <w:tc>
          <w:tcPr>
            <w:tcW w:w="4820" w:type="dxa"/>
            <w:shd w:val="clear" w:color="auto" w:fill="auto"/>
            <w:vAlign w:val="bottom"/>
          </w:tcPr>
          <w:p w14:paraId="42F9BFF5" w14:textId="77777777" w:rsidR="000307F1" w:rsidRPr="009B5D6B" w:rsidRDefault="000307F1" w:rsidP="009B5D6B">
            <w:pPr>
              <w:ind w:firstLine="0"/>
              <w:jc w:val="left"/>
              <w:rPr>
                <w:rStyle w:val="Zdraznnjemn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245E9BB" w14:textId="77777777" w:rsidR="000307F1" w:rsidRPr="009B5D6B" w:rsidRDefault="000307F1" w:rsidP="009B5D6B">
            <w:pPr>
              <w:ind w:firstLine="0"/>
              <w:jc w:val="left"/>
              <w:rPr>
                <w:rStyle w:val="Zdraznnjemn"/>
                <w:szCs w:val="24"/>
                <w:lang w:eastAsia="en-US"/>
              </w:rPr>
            </w:pPr>
          </w:p>
        </w:tc>
      </w:tr>
      <w:tr w:rsidR="000307F1" w:rsidRPr="00B60154" w14:paraId="4C2D2F86" w14:textId="77777777" w:rsidTr="009B5D6B">
        <w:trPr>
          <w:trHeight w:val="389"/>
        </w:trPr>
        <w:tc>
          <w:tcPr>
            <w:tcW w:w="4820" w:type="dxa"/>
            <w:shd w:val="clear" w:color="auto" w:fill="auto"/>
            <w:vAlign w:val="bottom"/>
          </w:tcPr>
          <w:p w14:paraId="42CDA23B" w14:textId="77777777" w:rsidR="000307F1" w:rsidRPr="009B5D6B" w:rsidRDefault="000307F1" w:rsidP="009B5D6B">
            <w:pPr>
              <w:ind w:firstLine="0"/>
              <w:jc w:val="left"/>
              <w:rPr>
                <w:rStyle w:val="Zdraznnjemn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65D58A72" w14:textId="77777777" w:rsidR="000307F1" w:rsidRPr="009B5D6B" w:rsidRDefault="000307F1" w:rsidP="009B5D6B">
            <w:pPr>
              <w:ind w:firstLine="0"/>
              <w:jc w:val="left"/>
              <w:rPr>
                <w:rStyle w:val="Zdraznnjemn"/>
                <w:szCs w:val="24"/>
                <w:lang w:eastAsia="en-US"/>
              </w:rPr>
            </w:pPr>
          </w:p>
        </w:tc>
      </w:tr>
      <w:tr w:rsidR="000307F1" w:rsidRPr="00B60154" w14:paraId="018AEBDE" w14:textId="77777777" w:rsidTr="009B5D6B">
        <w:trPr>
          <w:trHeight w:val="389"/>
        </w:trPr>
        <w:tc>
          <w:tcPr>
            <w:tcW w:w="4820" w:type="dxa"/>
            <w:shd w:val="clear" w:color="auto" w:fill="auto"/>
            <w:vAlign w:val="bottom"/>
          </w:tcPr>
          <w:p w14:paraId="7C850809" w14:textId="77777777" w:rsidR="000307F1" w:rsidRPr="009B5D6B" w:rsidRDefault="000307F1" w:rsidP="009B5D6B">
            <w:pPr>
              <w:ind w:firstLine="0"/>
              <w:jc w:val="left"/>
              <w:rPr>
                <w:rStyle w:val="Zdraznnjemn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169231BD" w14:textId="77777777" w:rsidR="000307F1" w:rsidRPr="009B5D6B" w:rsidRDefault="000307F1" w:rsidP="009B5D6B">
            <w:pPr>
              <w:ind w:firstLine="0"/>
              <w:jc w:val="left"/>
              <w:rPr>
                <w:rStyle w:val="Zdraznnjemn"/>
                <w:szCs w:val="24"/>
                <w:lang w:eastAsia="en-US"/>
              </w:rPr>
            </w:pPr>
          </w:p>
        </w:tc>
      </w:tr>
    </w:tbl>
    <w:p w14:paraId="49874CB5" w14:textId="77777777" w:rsidR="005B2767" w:rsidRPr="00B60154" w:rsidRDefault="005B2767" w:rsidP="00E6437C">
      <w:pPr>
        <w:rPr>
          <w:rStyle w:val="Zdraznnjemn"/>
          <w:szCs w:val="24"/>
        </w:rPr>
      </w:pPr>
    </w:p>
    <w:sectPr w:rsidR="005B2767" w:rsidRPr="00B60154" w:rsidSect="00E6437C">
      <w:footerReference w:type="even" r:id="rId11"/>
      <w:footerReference w:type="default" r:id="rId12"/>
      <w:headerReference w:type="first" r:id="rId13"/>
      <w:pgSz w:w="11906" w:h="16838"/>
      <w:pgMar w:top="1134" w:right="1304" w:bottom="1134" w:left="130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3BB5D" w14:textId="77777777" w:rsidR="009B5D6B" w:rsidRDefault="009B5D6B">
      <w:r>
        <w:separator/>
      </w:r>
    </w:p>
  </w:endnote>
  <w:endnote w:type="continuationSeparator" w:id="0">
    <w:p w14:paraId="177EDBBA" w14:textId="77777777" w:rsidR="009B5D6B" w:rsidRDefault="009B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F21A9" w14:textId="77777777" w:rsidR="00534FEF" w:rsidRDefault="00534F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88B2F42" w14:textId="77777777" w:rsidR="00534FEF" w:rsidRDefault="00534F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8B8A8" w14:textId="77777777" w:rsidR="00534FEF" w:rsidRDefault="00534F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760E5">
      <w:rPr>
        <w:rStyle w:val="slostrnky"/>
        <w:noProof/>
      </w:rPr>
      <w:t>4</w:t>
    </w:r>
    <w:r>
      <w:rPr>
        <w:rStyle w:val="slostrnky"/>
      </w:rPr>
      <w:fldChar w:fldCharType="end"/>
    </w:r>
  </w:p>
  <w:p w14:paraId="3650EC5C" w14:textId="77777777" w:rsidR="00534FEF" w:rsidRDefault="00534F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3968B" w14:textId="77777777" w:rsidR="009B5D6B" w:rsidRDefault="009B5D6B">
      <w:r>
        <w:separator/>
      </w:r>
    </w:p>
  </w:footnote>
  <w:footnote w:type="continuationSeparator" w:id="0">
    <w:p w14:paraId="440FA13A" w14:textId="77777777" w:rsidR="009B5D6B" w:rsidRDefault="009B5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1A148" w14:textId="7DE8B468" w:rsidR="00534FEF" w:rsidRDefault="00685D64" w:rsidP="00355B64">
    <w:pPr>
      <w:pStyle w:val="Zhlav"/>
      <w:jc w:val="right"/>
    </w:pPr>
    <w:r>
      <w:rPr>
        <w:noProof/>
      </w:rPr>
      <w:drawing>
        <wp:inline distT="0" distB="0" distL="0" distR="0" wp14:anchorId="70CBAA47" wp14:editId="18DD53E8">
          <wp:extent cx="2343150" cy="4095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54E"/>
    <w:multiLevelType w:val="hybridMultilevel"/>
    <w:tmpl w:val="4BA0AA5A"/>
    <w:lvl w:ilvl="0" w:tplc="B15CA61C">
      <w:start w:val="1"/>
      <w:numFmt w:val="bullet"/>
      <w:pStyle w:val="odraka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FB5CA7"/>
    <w:multiLevelType w:val="hybridMultilevel"/>
    <w:tmpl w:val="CCA8048E"/>
    <w:lvl w:ilvl="0" w:tplc="4DCAA6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107D11"/>
    <w:multiLevelType w:val="hybridMultilevel"/>
    <w:tmpl w:val="B2BEC4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3C195F"/>
    <w:multiLevelType w:val="hybridMultilevel"/>
    <w:tmpl w:val="1ED2BA78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7169E"/>
    <w:multiLevelType w:val="hybridMultilevel"/>
    <w:tmpl w:val="54E42B20"/>
    <w:lvl w:ilvl="0" w:tplc="1056F660">
      <w:start w:val="1"/>
      <w:numFmt w:val="decimal"/>
      <w:pStyle w:val="Bezmezer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57625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8942A55"/>
    <w:multiLevelType w:val="hybridMultilevel"/>
    <w:tmpl w:val="D8F6F4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09473A8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21E22584"/>
    <w:multiLevelType w:val="singleLevel"/>
    <w:tmpl w:val="CBA62B2A"/>
    <w:lvl w:ilvl="0">
      <w:start w:val="8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0" w15:restartNumberingAfterBreak="0">
    <w:nsid w:val="2261200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63211C4"/>
    <w:multiLevelType w:val="hybridMultilevel"/>
    <w:tmpl w:val="8B5CD30E"/>
    <w:lvl w:ilvl="0" w:tplc="040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273A1B0B"/>
    <w:multiLevelType w:val="hybridMultilevel"/>
    <w:tmpl w:val="5DC6D798"/>
    <w:lvl w:ilvl="0" w:tplc="7E74B514">
      <w:start w:val="1"/>
      <w:numFmt w:val="decimal"/>
      <w:lvlText w:val="%1."/>
      <w:lvlJc w:val="left"/>
      <w:pPr>
        <w:ind w:left="120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3" w15:restartNumberingAfterBreak="0">
    <w:nsid w:val="2C50422D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26B6F32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BF90C9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3BFB3C3A"/>
    <w:multiLevelType w:val="hybridMultilevel"/>
    <w:tmpl w:val="947ABB1C"/>
    <w:lvl w:ilvl="0" w:tplc="CD00F89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DF7F27"/>
    <w:multiLevelType w:val="singleLevel"/>
    <w:tmpl w:val="0C86CBC2"/>
    <w:lvl w:ilvl="0">
      <w:numFmt w:val="bullet"/>
      <w:pStyle w:val="piodrcebez-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401C4668"/>
    <w:multiLevelType w:val="hybridMultilevel"/>
    <w:tmpl w:val="75F0FB1C"/>
    <w:lvl w:ilvl="0" w:tplc="4DCAA63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4771726C"/>
    <w:multiLevelType w:val="hybridMultilevel"/>
    <w:tmpl w:val="B6E64106"/>
    <w:lvl w:ilvl="0" w:tplc="C626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8ED75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4A5317F5"/>
    <w:multiLevelType w:val="hybridMultilevel"/>
    <w:tmpl w:val="9FDADFC2"/>
    <w:lvl w:ilvl="0" w:tplc="4DCAA63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55474A6E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 w15:restartNumberingAfterBreak="0">
    <w:nsid w:val="61072701"/>
    <w:multiLevelType w:val="hybridMultilevel"/>
    <w:tmpl w:val="4FA01D4E"/>
    <w:lvl w:ilvl="0" w:tplc="6902FD4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4016A2"/>
    <w:multiLevelType w:val="hybridMultilevel"/>
    <w:tmpl w:val="D28AA6E4"/>
    <w:lvl w:ilvl="0" w:tplc="0405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FDF1766"/>
    <w:multiLevelType w:val="hybridMultilevel"/>
    <w:tmpl w:val="1C9E2A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6C656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739B5C2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756505B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7CC5766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7D7377C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5"/>
  </w:num>
  <w:num w:numId="5">
    <w:abstractNumId w:val="23"/>
  </w:num>
  <w:num w:numId="6">
    <w:abstractNumId w:val="21"/>
  </w:num>
  <w:num w:numId="7">
    <w:abstractNumId w:val="14"/>
  </w:num>
  <w:num w:numId="8">
    <w:abstractNumId w:val="13"/>
  </w:num>
  <w:num w:numId="9">
    <w:abstractNumId w:val="27"/>
  </w:num>
  <w:num w:numId="10">
    <w:abstractNumId w:val="29"/>
  </w:num>
  <w:num w:numId="11">
    <w:abstractNumId w:val="31"/>
  </w:num>
  <w:num w:numId="12">
    <w:abstractNumId w:val="28"/>
  </w:num>
  <w:num w:numId="13">
    <w:abstractNumId w:val="10"/>
  </w:num>
  <w:num w:numId="14">
    <w:abstractNumId w:val="30"/>
  </w:num>
  <w:num w:numId="15">
    <w:abstractNumId w:val="18"/>
  </w:num>
  <w:num w:numId="16">
    <w:abstractNumId w:val="1"/>
  </w:num>
  <w:num w:numId="17">
    <w:abstractNumId w:val="3"/>
  </w:num>
  <w:num w:numId="18">
    <w:abstractNumId w:val="4"/>
  </w:num>
  <w:num w:numId="19">
    <w:abstractNumId w:val="0"/>
  </w:num>
  <w:num w:numId="20">
    <w:abstractNumId w:val="19"/>
  </w:num>
  <w:num w:numId="21">
    <w:abstractNumId w:val="22"/>
  </w:num>
  <w:num w:numId="22">
    <w:abstractNumId w:val="26"/>
  </w:num>
  <w:num w:numId="23">
    <w:abstractNumId w:val="20"/>
  </w:num>
  <w:num w:numId="24">
    <w:abstractNumId w:val="11"/>
  </w:num>
  <w:num w:numId="25">
    <w:abstractNumId w:val="6"/>
  </w:num>
  <w:num w:numId="26">
    <w:abstractNumId w:val="7"/>
  </w:num>
  <w:num w:numId="27">
    <w:abstractNumId w:val="25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2"/>
  </w:num>
  <w:num w:numId="31">
    <w:abstractNumId w:val="1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E3"/>
    <w:rsid w:val="00020220"/>
    <w:rsid w:val="000307F1"/>
    <w:rsid w:val="00053DF3"/>
    <w:rsid w:val="00077DE5"/>
    <w:rsid w:val="000B0BAB"/>
    <w:rsid w:val="000B7198"/>
    <w:rsid w:val="000C56EB"/>
    <w:rsid w:val="000C5A65"/>
    <w:rsid w:val="0011295E"/>
    <w:rsid w:val="0012502A"/>
    <w:rsid w:val="00151856"/>
    <w:rsid w:val="00155F40"/>
    <w:rsid w:val="00172FA0"/>
    <w:rsid w:val="00194535"/>
    <w:rsid w:val="001A14F8"/>
    <w:rsid w:val="001A3ABC"/>
    <w:rsid w:val="001B3228"/>
    <w:rsid w:val="001C35FA"/>
    <w:rsid w:val="001F0DDE"/>
    <w:rsid w:val="002050C9"/>
    <w:rsid w:val="00220531"/>
    <w:rsid w:val="0023387A"/>
    <w:rsid w:val="00250B30"/>
    <w:rsid w:val="00261A32"/>
    <w:rsid w:val="00263919"/>
    <w:rsid w:val="00284B41"/>
    <w:rsid w:val="002B4BB1"/>
    <w:rsid w:val="00302F29"/>
    <w:rsid w:val="00314ECF"/>
    <w:rsid w:val="00350324"/>
    <w:rsid w:val="00355B64"/>
    <w:rsid w:val="00377284"/>
    <w:rsid w:val="004201BD"/>
    <w:rsid w:val="004278F3"/>
    <w:rsid w:val="00440486"/>
    <w:rsid w:val="00460C2B"/>
    <w:rsid w:val="00465123"/>
    <w:rsid w:val="00467058"/>
    <w:rsid w:val="00473DE4"/>
    <w:rsid w:val="004C2867"/>
    <w:rsid w:val="004D0525"/>
    <w:rsid w:val="004F315E"/>
    <w:rsid w:val="00517CC8"/>
    <w:rsid w:val="00534FEF"/>
    <w:rsid w:val="00536D4B"/>
    <w:rsid w:val="00547BED"/>
    <w:rsid w:val="00584C8C"/>
    <w:rsid w:val="00587074"/>
    <w:rsid w:val="005A0DCE"/>
    <w:rsid w:val="005B2767"/>
    <w:rsid w:val="005B38F5"/>
    <w:rsid w:val="006140ED"/>
    <w:rsid w:val="0064688C"/>
    <w:rsid w:val="00646B95"/>
    <w:rsid w:val="00685D64"/>
    <w:rsid w:val="006A124B"/>
    <w:rsid w:val="006A2F64"/>
    <w:rsid w:val="006A3088"/>
    <w:rsid w:val="006A739E"/>
    <w:rsid w:val="006B2265"/>
    <w:rsid w:val="006C6443"/>
    <w:rsid w:val="006D1C60"/>
    <w:rsid w:val="006E0C7B"/>
    <w:rsid w:val="007621C2"/>
    <w:rsid w:val="00785812"/>
    <w:rsid w:val="007B6400"/>
    <w:rsid w:val="007E45BC"/>
    <w:rsid w:val="008250CA"/>
    <w:rsid w:val="0085127B"/>
    <w:rsid w:val="008760E5"/>
    <w:rsid w:val="008B5417"/>
    <w:rsid w:val="008C5352"/>
    <w:rsid w:val="009046C6"/>
    <w:rsid w:val="00927254"/>
    <w:rsid w:val="009971C6"/>
    <w:rsid w:val="009B5D6B"/>
    <w:rsid w:val="009E5AFF"/>
    <w:rsid w:val="00A04286"/>
    <w:rsid w:val="00A30952"/>
    <w:rsid w:val="00AC4207"/>
    <w:rsid w:val="00AD7C90"/>
    <w:rsid w:val="00AE61B3"/>
    <w:rsid w:val="00AF0FD4"/>
    <w:rsid w:val="00B050D5"/>
    <w:rsid w:val="00B31D6D"/>
    <w:rsid w:val="00B42797"/>
    <w:rsid w:val="00B60154"/>
    <w:rsid w:val="00B72DE3"/>
    <w:rsid w:val="00BD61AE"/>
    <w:rsid w:val="00C06C18"/>
    <w:rsid w:val="00C16F5A"/>
    <w:rsid w:val="00C329B3"/>
    <w:rsid w:val="00C430D5"/>
    <w:rsid w:val="00CA4D95"/>
    <w:rsid w:val="00CA569F"/>
    <w:rsid w:val="00CA60A8"/>
    <w:rsid w:val="00CB405D"/>
    <w:rsid w:val="00CC7EAB"/>
    <w:rsid w:val="00D3517B"/>
    <w:rsid w:val="00D53E30"/>
    <w:rsid w:val="00D65C96"/>
    <w:rsid w:val="00DF58E1"/>
    <w:rsid w:val="00E12004"/>
    <w:rsid w:val="00E16C1E"/>
    <w:rsid w:val="00E318F1"/>
    <w:rsid w:val="00E40ED9"/>
    <w:rsid w:val="00E6437C"/>
    <w:rsid w:val="00E7088D"/>
    <w:rsid w:val="00E84271"/>
    <w:rsid w:val="00E87044"/>
    <w:rsid w:val="00F11F41"/>
    <w:rsid w:val="00F32A8A"/>
    <w:rsid w:val="00F34400"/>
    <w:rsid w:val="00F712E5"/>
    <w:rsid w:val="00F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5251285A"/>
  <w14:defaultImageDpi w14:val="0"/>
  <w15:docId w15:val="{C49A9816-7F5E-4881-882A-8D29F1A0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 text"/>
    <w:qFormat/>
    <w:rsid w:val="00547BED"/>
    <w:pPr>
      <w:spacing w:before="120"/>
      <w:ind w:firstLine="284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firstLine="567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firstLine="709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firstLine="709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firstLine="567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odstzkl">
    <w:name w:val="odst.zákl."/>
    <w:basedOn w:val="Normln"/>
    <w:uiPriority w:val="99"/>
    <w:pPr>
      <w:spacing w:before="60"/>
    </w:pPr>
  </w:style>
  <w:style w:type="paragraph" w:customStyle="1" w:styleId="odst2">
    <w:name w:val="odst.2"/>
    <w:basedOn w:val="odstzkl"/>
    <w:uiPriority w:val="99"/>
    <w:pPr>
      <w:ind w:left="1021" w:hanging="1021"/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Pr>
      <w:b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ind w:left="426" w:hanging="426"/>
    </w:pPr>
  </w:style>
  <w:style w:type="character" w:customStyle="1" w:styleId="ZkladntextodsazenChar">
    <w:name w:val="Základní text odsazený Char"/>
    <w:link w:val="Zkladntextodsazen"/>
    <w:uiPriority w:val="99"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28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ind w:firstLine="567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9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030">
    <w:name w:val="0/3/0"/>
    <w:aliases w:val="75/blok"/>
    <w:basedOn w:val="Normln"/>
    <w:uiPriority w:val="99"/>
    <w:pPr>
      <w:spacing w:after="60"/>
      <w:ind w:left="1276" w:hanging="851"/>
    </w:pPr>
    <w:rPr>
      <w:color w:val="000000"/>
    </w:rPr>
  </w:style>
  <w:style w:type="paragraph" w:customStyle="1" w:styleId="031">
    <w:name w:val="0/3/1"/>
    <w:aliases w:val="6 odsazení/blok"/>
    <w:basedOn w:val="030"/>
    <w:uiPriority w:val="99"/>
    <w:pPr>
      <w:ind w:left="1281" w:firstLine="0"/>
    </w:pPr>
  </w:style>
  <w:style w:type="paragraph" w:customStyle="1" w:styleId="l">
    <w:name w:val="čl."/>
    <w:basedOn w:val="Normln"/>
    <w:uiPriority w:val="99"/>
    <w:pPr>
      <w:spacing w:after="120"/>
      <w:jc w:val="center"/>
    </w:pPr>
    <w:rPr>
      <w:b/>
    </w:rPr>
  </w:style>
  <w:style w:type="paragraph" w:customStyle="1" w:styleId="l03">
    <w:name w:val="čl. 0/3"/>
    <w:basedOn w:val="l"/>
    <w:uiPriority w:val="99"/>
    <w:pPr>
      <w:spacing w:after="60"/>
    </w:pPr>
  </w:style>
  <w:style w:type="paragraph" w:customStyle="1" w:styleId="l06">
    <w:name w:val="čl. 0/6"/>
    <w:basedOn w:val="Normln"/>
    <w:uiPriority w:val="99"/>
    <w:pPr>
      <w:spacing w:after="120"/>
      <w:jc w:val="center"/>
    </w:pPr>
    <w:rPr>
      <w:b/>
    </w:rPr>
  </w:style>
  <w:style w:type="paragraph" w:customStyle="1" w:styleId="l36">
    <w:name w:val="čl. 3/6"/>
    <w:basedOn w:val="l06"/>
    <w:uiPriority w:val="99"/>
    <w:pPr>
      <w:spacing w:before="60"/>
    </w:pPr>
  </w:style>
  <w:style w:type="paragraph" w:customStyle="1" w:styleId="l76">
    <w:name w:val="čl. 7/6"/>
    <w:basedOn w:val="l06"/>
    <w:uiPriority w:val="99"/>
    <w:pPr>
      <w:spacing w:before="140"/>
    </w:pPr>
  </w:style>
  <w:style w:type="paragraph" w:customStyle="1" w:styleId="l96">
    <w:name w:val="čl. 9/6"/>
    <w:basedOn w:val="l06"/>
    <w:uiPriority w:val="99"/>
    <w:pPr>
      <w:spacing w:before="180"/>
    </w:pPr>
  </w:style>
  <w:style w:type="paragraph" w:customStyle="1" w:styleId="zklodst">
    <w:name w:val="zákl. odst."/>
    <w:basedOn w:val="Zkladntext"/>
    <w:uiPriority w:val="99"/>
    <w:pPr>
      <w:spacing w:after="60" w:line="312" w:lineRule="auto"/>
      <w:ind w:firstLine="567"/>
    </w:pPr>
    <w:rPr>
      <w:b/>
    </w:rPr>
  </w:style>
  <w:style w:type="paragraph" w:customStyle="1" w:styleId="ploda">
    <w:name w:val="příloda"/>
    <w:basedOn w:val="zklodst"/>
    <w:uiPriority w:val="99"/>
    <w:pPr>
      <w:tabs>
        <w:tab w:val="left" w:pos="567"/>
        <w:tab w:val="left" w:pos="1418"/>
      </w:tabs>
      <w:spacing w:after="80" w:line="240" w:lineRule="auto"/>
      <w:ind w:left="1418" w:hanging="851"/>
    </w:pPr>
  </w:style>
  <w:style w:type="paragraph" w:customStyle="1" w:styleId="ploha1">
    <w:name w:val="příloha 1"/>
    <w:basedOn w:val="ploda"/>
    <w:uiPriority w:val="99"/>
    <w:pPr>
      <w:spacing w:after="40"/>
      <w:ind w:left="992" w:hanging="992"/>
    </w:pPr>
  </w:style>
  <w:style w:type="paragraph" w:customStyle="1" w:styleId="ploha2">
    <w:name w:val="příloha 2"/>
    <w:basedOn w:val="ploha1"/>
    <w:uiPriority w:val="99"/>
    <w:pPr>
      <w:ind w:left="964" w:hanging="170"/>
    </w:pPr>
  </w:style>
  <w:style w:type="paragraph" w:customStyle="1" w:styleId="CO">
    <w:name w:val="CO:"/>
    <w:basedOn w:val="ploha2"/>
    <w:uiPriority w:val="99"/>
    <w:pPr>
      <w:spacing w:after="20"/>
      <w:ind w:left="567" w:firstLine="0"/>
    </w:p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</w:rPr>
  </w:style>
  <w:style w:type="paragraph" w:customStyle="1" w:styleId="odsazen">
    <w:name w:val="odsazení"/>
    <w:basedOn w:val="Zkladntext2"/>
    <w:uiPriority w:val="99"/>
    <w:pPr>
      <w:spacing w:after="0" w:line="240" w:lineRule="auto"/>
      <w:ind w:left="1888" w:hanging="1531"/>
    </w:pPr>
  </w:style>
  <w:style w:type="paragraph" w:customStyle="1" w:styleId="odst">
    <w:name w:val="odst."/>
    <w:basedOn w:val="Normln"/>
    <w:uiPriority w:val="99"/>
    <w:pPr>
      <w:spacing w:before="140" w:line="288" w:lineRule="auto"/>
      <w:ind w:firstLine="737"/>
    </w:pPr>
    <w:rPr>
      <w:color w:val="000000"/>
    </w:rPr>
  </w:style>
  <w:style w:type="paragraph" w:customStyle="1" w:styleId="odst20">
    <w:name w:val="odst 2."/>
    <w:basedOn w:val="odst"/>
    <w:uiPriority w:val="99"/>
    <w:pPr>
      <w:spacing w:before="120" w:line="240" w:lineRule="auto"/>
      <w:ind w:firstLine="567"/>
    </w:pPr>
  </w:style>
  <w:style w:type="paragraph" w:customStyle="1" w:styleId="odst1">
    <w:name w:val="odst.1"/>
    <w:basedOn w:val="Normln"/>
    <w:uiPriority w:val="99"/>
    <w:pPr>
      <w:spacing w:before="200"/>
      <w:ind w:firstLine="567"/>
    </w:pPr>
    <w:rPr>
      <w:color w:val="000000"/>
    </w:rPr>
  </w:style>
  <w:style w:type="paragraph" w:customStyle="1" w:styleId="zklo31">
    <w:name w:val="zákl. o/3/1"/>
    <w:aliases w:val="1"/>
    <w:basedOn w:val="odst1"/>
    <w:uiPriority w:val="99"/>
    <w:pPr>
      <w:spacing w:before="0" w:after="60" w:line="264" w:lineRule="auto"/>
    </w:pPr>
  </w:style>
  <w:style w:type="paragraph" w:customStyle="1" w:styleId="zkl0311">
    <w:name w:val="zákl. 0/3/1.1"/>
    <w:basedOn w:val="zklo31"/>
    <w:uiPriority w:val="99"/>
  </w:style>
  <w:style w:type="paragraph" w:customStyle="1" w:styleId="zkl0613">
    <w:name w:val="zákl 0/6/1.3"/>
    <w:basedOn w:val="zkl0311"/>
    <w:uiPriority w:val="99"/>
    <w:pPr>
      <w:spacing w:after="120" w:line="312" w:lineRule="auto"/>
    </w:pPr>
  </w:style>
  <w:style w:type="paragraph" w:customStyle="1" w:styleId="odstabez-">
    <w:name w:val="odst. a) bez &quot;-&quot;"/>
    <w:basedOn w:val="zkl0613"/>
    <w:uiPriority w:val="99"/>
    <w:pPr>
      <w:ind w:left="964" w:firstLine="0"/>
    </w:pPr>
  </w:style>
  <w:style w:type="paragraph" w:customStyle="1" w:styleId="odstavec1">
    <w:name w:val="odstavec 1"/>
    <w:basedOn w:val="Zkladntext"/>
    <w:uiPriority w:val="99"/>
    <w:pPr>
      <w:spacing w:after="60" w:line="264" w:lineRule="auto"/>
    </w:pPr>
    <w:rPr>
      <w:b/>
      <w:color w:val="000000"/>
    </w:rPr>
  </w:style>
  <w:style w:type="paragraph" w:customStyle="1" w:styleId="odstposled">
    <w:name w:val="odst. posled"/>
    <w:basedOn w:val="odstavec1"/>
    <w:uiPriority w:val="99"/>
    <w:pPr>
      <w:spacing w:after="0"/>
    </w:pPr>
  </w:style>
  <w:style w:type="paragraph" w:customStyle="1" w:styleId="odsts-nazatku">
    <w:name w:val="odst. s &quot;-&quot; na začátku"/>
    <w:basedOn w:val="zkl0613"/>
    <w:uiPriority w:val="99"/>
    <w:pPr>
      <w:spacing w:after="60"/>
      <w:ind w:left="737" w:hanging="170"/>
    </w:pPr>
  </w:style>
  <w:style w:type="paragraph" w:customStyle="1" w:styleId="odstpidorce">
    <w:name w:val="odst. při dorážce"/>
    <w:basedOn w:val="odsts-nazatku"/>
    <w:uiPriority w:val="99"/>
    <w:pPr>
      <w:tabs>
        <w:tab w:val="left" w:pos="1418"/>
      </w:tabs>
      <w:ind w:left="0" w:firstLine="0"/>
    </w:pPr>
  </w:style>
  <w:style w:type="paragraph" w:customStyle="1" w:styleId="Styl1">
    <w:name w:val="Styl1"/>
    <w:basedOn w:val="Normln"/>
    <w:uiPriority w:val="99"/>
    <w:pPr>
      <w:spacing w:after="120"/>
      <w:ind w:firstLine="567"/>
    </w:pPr>
  </w:style>
  <w:style w:type="paragraph" w:customStyle="1" w:styleId="pedsazen">
    <w:name w:val="předsazení"/>
    <w:basedOn w:val="Styl1"/>
    <w:uiPriority w:val="99"/>
    <w:pPr>
      <w:ind w:left="681" w:hanging="227"/>
    </w:pPr>
  </w:style>
  <w:style w:type="paragraph" w:customStyle="1" w:styleId="piodrcebez-">
    <w:name w:val="při odrářce bez &quot;-&quot;"/>
    <w:basedOn w:val="odstpidorce"/>
    <w:uiPriority w:val="99"/>
    <w:pPr>
      <w:numPr>
        <w:numId w:val="15"/>
      </w:numPr>
    </w:pPr>
  </w:style>
  <w:style w:type="paragraph" w:customStyle="1" w:styleId="plodst">
    <w:name w:val="příl. odst."/>
    <w:basedOn w:val="odsts-nazatku"/>
    <w:uiPriority w:val="99"/>
    <w:pPr>
      <w:ind w:left="964" w:hanging="397"/>
    </w:pPr>
  </w:style>
  <w:style w:type="paragraph" w:customStyle="1" w:styleId="ploha">
    <w:name w:val="příloha"/>
    <w:basedOn w:val="ploda"/>
    <w:uiPriority w:val="99"/>
    <w:pPr>
      <w:tabs>
        <w:tab w:val="left" w:leader="hyphen" w:pos="1418"/>
      </w:tabs>
      <w:spacing w:after="40"/>
      <w:ind w:left="851"/>
    </w:pPr>
  </w:style>
  <w:style w:type="paragraph" w:customStyle="1" w:styleId="ploha145">
    <w:name w:val="příloha 1.45"/>
    <w:basedOn w:val="ploha2"/>
    <w:uiPriority w:val="99"/>
    <w:pPr>
      <w:ind w:left="992"/>
    </w:pPr>
  </w:style>
  <w:style w:type="paragraph" w:customStyle="1" w:styleId="ploha3">
    <w:name w:val="příloha 3"/>
    <w:basedOn w:val="ploha2"/>
    <w:uiPriority w:val="99"/>
    <w:pPr>
      <w:ind w:left="0" w:firstLine="794"/>
    </w:pPr>
  </w:style>
  <w:style w:type="paragraph" w:customStyle="1" w:styleId="plohabezpomlky">
    <w:name w:val="příloha bez pomlčky"/>
    <w:basedOn w:val="ploha2"/>
    <w:uiPriority w:val="99"/>
    <w:pPr>
      <w:ind w:left="822" w:firstLine="0"/>
    </w:pPr>
  </w:style>
  <w:style w:type="paragraph" w:customStyle="1" w:styleId="stylvc">
    <w:name w:val="styl věc"/>
    <w:basedOn w:val="Zkladntext3"/>
    <w:uiPriority w:val="99"/>
    <w:rPr>
      <w:b w:val="0"/>
    </w:rPr>
  </w:style>
  <w:style w:type="paragraph" w:customStyle="1" w:styleId="Styl2">
    <w:name w:val="Styl2"/>
    <w:basedOn w:val="Normln"/>
    <w:uiPriority w:val="99"/>
    <w:pPr>
      <w:spacing w:after="120"/>
      <w:ind w:left="3345" w:hanging="3345"/>
    </w:pPr>
  </w:style>
  <w:style w:type="paragraph" w:styleId="Zhlavzprvy">
    <w:name w:val="Message Header"/>
    <w:basedOn w:val="Normln"/>
    <w:link w:val="Zhlavz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">
    <w:name w:val="Záhlaví zprávy Char"/>
    <w:link w:val="Zhlavzprvy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Styl3">
    <w:name w:val="Styl3"/>
    <w:basedOn w:val="Zhlavzprvy"/>
    <w:uiPriority w:val="99"/>
    <w:pPr>
      <w:spacing w:after="60"/>
      <w:ind w:left="1588"/>
    </w:pPr>
  </w:style>
  <w:style w:type="paragraph" w:customStyle="1" w:styleId="Styl4">
    <w:name w:val="Styl4"/>
    <w:basedOn w:val="odsts-nazatku"/>
    <w:uiPriority w:val="99"/>
    <w:pPr>
      <w:ind w:firstLine="0"/>
    </w:pPr>
  </w:style>
  <w:style w:type="paragraph" w:customStyle="1" w:styleId="text">
    <w:name w:val="text"/>
    <w:basedOn w:val="Normln"/>
    <w:uiPriority w:val="99"/>
    <w:pPr>
      <w:ind w:left="57" w:hanging="57"/>
    </w:pPr>
  </w:style>
  <w:style w:type="paragraph" w:customStyle="1" w:styleId="zkl0313">
    <w:name w:val="zákl 0/3/1.3"/>
    <w:basedOn w:val="zkl0613"/>
    <w:uiPriority w:val="99"/>
    <w:pPr>
      <w:spacing w:after="60"/>
    </w:pPr>
  </w:style>
  <w:style w:type="paragraph" w:customStyle="1" w:styleId="zkl1">
    <w:name w:val="zákl 1"/>
    <w:aliases w:val="7/6/1,3"/>
    <w:basedOn w:val="zkl0613"/>
    <w:uiPriority w:val="99"/>
    <w:pPr>
      <w:ind w:left="964" w:firstLine="0"/>
    </w:pPr>
  </w:style>
  <w:style w:type="paragraph" w:customStyle="1" w:styleId="zkl030">
    <w:name w:val="zákl. 0/3/0"/>
    <w:aliases w:val="75"/>
    <w:basedOn w:val="zkl0311"/>
    <w:uiPriority w:val="99"/>
    <w:pPr>
      <w:spacing w:line="240" w:lineRule="auto"/>
      <w:ind w:firstLine="425"/>
    </w:pPr>
  </w:style>
  <w:style w:type="paragraph" w:customStyle="1" w:styleId="zkl0310">
    <w:name w:val="zákl. 0/3/1.0"/>
    <w:basedOn w:val="zkl0311"/>
    <w:uiPriority w:val="99"/>
    <w:pPr>
      <w:spacing w:line="240" w:lineRule="auto"/>
    </w:pPr>
  </w:style>
  <w:style w:type="paragraph" w:customStyle="1" w:styleId="zkl0311075">
    <w:name w:val="zákl. 0/3/1.1/0.75"/>
    <w:basedOn w:val="zklo31"/>
    <w:uiPriority w:val="99"/>
    <w:pPr>
      <w:ind w:firstLine="425"/>
    </w:pPr>
  </w:style>
  <w:style w:type="paragraph" w:customStyle="1" w:styleId="zkl03130">
    <w:name w:val="zákl. 0/3/1.3"/>
    <w:basedOn w:val="zklodst"/>
    <w:uiPriority w:val="99"/>
    <w:pPr>
      <w:spacing w:line="240" w:lineRule="auto"/>
    </w:pPr>
  </w:style>
  <w:style w:type="paragraph" w:customStyle="1" w:styleId="zkl031">
    <w:name w:val="zákl. 0/3/1"/>
    <w:aliases w:val="2"/>
    <w:basedOn w:val="zkl0313"/>
    <w:uiPriority w:val="99"/>
    <w:pPr>
      <w:spacing w:line="288" w:lineRule="auto"/>
    </w:pPr>
  </w:style>
  <w:style w:type="paragraph" w:customStyle="1" w:styleId="zkl0613075">
    <w:name w:val="zákl. 0/6/1.3/0.75"/>
    <w:basedOn w:val="zkl03130"/>
    <w:uiPriority w:val="99"/>
    <w:pPr>
      <w:spacing w:after="120" w:line="312" w:lineRule="auto"/>
      <w:ind w:firstLine="425"/>
    </w:pPr>
  </w:style>
  <w:style w:type="paragraph" w:customStyle="1" w:styleId="zkl0615">
    <w:name w:val="zákl. 0/6/1.5"/>
    <w:basedOn w:val="zkl0310"/>
    <w:uiPriority w:val="99"/>
    <w:pPr>
      <w:spacing w:after="120" w:line="360" w:lineRule="auto"/>
    </w:pPr>
  </w:style>
  <w:style w:type="paragraph" w:customStyle="1" w:styleId="zkl061">
    <w:name w:val="zákl. 0/6/ř.1/"/>
    <w:basedOn w:val="Normln"/>
    <w:uiPriority w:val="99"/>
    <w:pPr>
      <w:spacing w:after="120"/>
      <w:ind w:firstLine="425"/>
    </w:pPr>
    <w:rPr>
      <w:sz w:val="20"/>
    </w:rPr>
  </w:style>
  <w:style w:type="paragraph" w:customStyle="1" w:styleId="zkl061075">
    <w:name w:val="zákl. 0/6/ř.1/0:75"/>
    <w:basedOn w:val="Normln"/>
    <w:uiPriority w:val="99"/>
    <w:pPr>
      <w:spacing w:after="180"/>
      <w:ind w:firstLine="425"/>
    </w:pPr>
  </w:style>
  <w:style w:type="paragraph" w:customStyle="1" w:styleId="zkl081">
    <w:name w:val="zákl. 0/8/1"/>
    <w:aliases w:val="5"/>
    <w:basedOn w:val="zkl0613"/>
    <w:uiPriority w:val="99"/>
    <w:pPr>
      <w:spacing w:after="160" w:line="360" w:lineRule="auto"/>
    </w:pPr>
  </w:style>
  <w:style w:type="paragraph" w:customStyle="1" w:styleId="zkl0">
    <w:name w:val="zákl.0"/>
    <w:aliases w:val="75/0/3/1.1"/>
    <w:basedOn w:val="zkl0311"/>
    <w:uiPriority w:val="99"/>
    <w:pPr>
      <w:ind w:firstLine="425"/>
    </w:pPr>
  </w:style>
  <w:style w:type="paragraph" w:styleId="Podnadpis">
    <w:name w:val="Subtitle"/>
    <w:aliases w:val="odstavce"/>
    <w:basedOn w:val="Normln"/>
    <w:next w:val="Normln"/>
    <w:link w:val="PodnadpisChar"/>
    <w:uiPriority w:val="11"/>
    <w:qFormat/>
    <w:locked/>
    <w:rsid w:val="00547BED"/>
    <w:pPr>
      <w:spacing w:after="180" w:line="360" w:lineRule="auto"/>
      <w:jc w:val="center"/>
      <w:outlineLvl w:val="1"/>
    </w:pPr>
    <w:rPr>
      <w:rFonts w:ascii="Cambria" w:hAnsi="Cambria"/>
      <w:b/>
      <w:sz w:val="26"/>
      <w:szCs w:val="24"/>
    </w:rPr>
  </w:style>
  <w:style w:type="table" w:styleId="Mkatabulky">
    <w:name w:val="Table Grid"/>
    <w:basedOn w:val="Normlntabulka"/>
    <w:uiPriority w:val="59"/>
    <w:rsid w:val="007E45BC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Char">
    <w:name w:val="Podnadpis Char"/>
    <w:aliases w:val="odstavce Char"/>
    <w:link w:val="Podnadpis"/>
    <w:uiPriority w:val="11"/>
    <w:locked/>
    <w:rsid w:val="00547BED"/>
    <w:rPr>
      <w:rFonts w:ascii="Cambria" w:eastAsia="Times New Roman" w:hAnsi="Cambria" w:cs="Times New Roman"/>
      <w:b/>
      <w:sz w:val="24"/>
      <w:szCs w:val="24"/>
    </w:rPr>
  </w:style>
  <w:style w:type="character" w:styleId="Siln">
    <w:name w:val="Strong"/>
    <w:aliases w:val="nazev"/>
    <w:uiPriority w:val="22"/>
    <w:qFormat/>
    <w:locked/>
    <w:rsid w:val="00BD61AE"/>
    <w:rPr>
      <w:rFonts w:cs="Times New Roman"/>
      <w:b/>
      <w:bCs/>
      <w:color w:val="auto"/>
      <w:sz w:val="24"/>
      <w:szCs w:val="24"/>
    </w:rPr>
  </w:style>
  <w:style w:type="character" w:styleId="Zdraznn">
    <w:name w:val="Emphasis"/>
    <w:aliases w:val="č.s."/>
    <w:uiPriority w:val="20"/>
    <w:locked/>
    <w:rsid w:val="00BD61AE"/>
    <w:rPr>
      <w:rFonts w:cs="Times New Roman"/>
      <w:b/>
      <w:iCs/>
    </w:rPr>
  </w:style>
  <w:style w:type="paragraph" w:styleId="Bezmezer">
    <w:name w:val="No Spacing"/>
    <w:aliases w:val="cislovaní"/>
    <w:basedOn w:val="Normln"/>
    <w:link w:val="BezmezerChar"/>
    <w:uiPriority w:val="1"/>
    <w:qFormat/>
    <w:rsid w:val="00C16F5A"/>
    <w:pPr>
      <w:numPr>
        <w:numId w:val="18"/>
      </w:numPr>
      <w:ind w:left="284" w:hanging="284"/>
    </w:pPr>
  </w:style>
  <w:style w:type="paragraph" w:customStyle="1" w:styleId="odraka">
    <w:name w:val="odražka"/>
    <w:basedOn w:val="Bezmezer"/>
    <w:link w:val="odrakaChar"/>
    <w:qFormat/>
    <w:rsid w:val="00C16F5A"/>
    <w:pPr>
      <w:numPr>
        <w:numId w:val="19"/>
      </w:numPr>
      <w:ind w:left="709" w:hanging="425"/>
    </w:pPr>
  </w:style>
  <w:style w:type="paragraph" w:customStyle="1" w:styleId="nazevs">
    <w:name w:val="nazev s"/>
    <w:basedOn w:val="Normln"/>
    <w:link w:val="nazevsChar"/>
    <w:qFormat/>
    <w:rsid w:val="00C16F5A"/>
    <w:pPr>
      <w:jc w:val="center"/>
    </w:pPr>
  </w:style>
  <w:style w:type="character" w:customStyle="1" w:styleId="BezmezerChar">
    <w:name w:val="Bez mezer Char"/>
    <w:aliases w:val="cislovaní Char"/>
    <w:link w:val="Bezmezer"/>
    <w:uiPriority w:val="1"/>
    <w:locked/>
    <w:rsid w:val="00C16F5A"/>
    <w:rPr>
      <w:rFonts w:cs="Times New Roman"/>
      <w:sz w:val="20"/>
      <w:szCs w:val="20"/>
    </w:rPr>
  </w:style>
  <w:style w:type="character" w:customStyle="1" w:styleId="odrakaChar">
    <w:name w:val="odražka Char"/>
    <w:link w:val="odraka"/>
    <w:locked/>
    <w:rsid w:val="00C16F5A"/>
    <w:rPr>
      <w:rFonts w:cs="Times New Roman"/>
      <w:sz w:val="20"/>
      <w:szCs w:val="20"/>
    </w:rPr>
  </w:style>
  <w:style w:type="paragraph" w:customStyle="1" w:styleId="sml">
    <w:name w:val="č.sml"/>
    <w:basedOn w:val="Normln"/>
    <w:link w:val="smlChar"/>
    <w:qFormat/>
    <w:rsid w:val="00C16F5A"/>
    <w:pPr>
      <w:jc w:val="right"/>
    </w:pPr>
  </w:style>
  <w:style w:type="character" w:customStyle="1" w:styleId="nazevsChar">
    <w:name w:val="nazev s Char"/>
    <w:link w:val="nazevs"/>
    <w:locked/>
    <w:rsid w:val="00C16F5A"/>
    <w:rPr>
      <w:rFonts w:cs="Times New Roman"/>
      <w:sz w:val="20"/>
      <w:szCs w:val="20"/>
    </w:rPr>
  </w:style>
  <w:style w:type="character" w:styleId="Zdraznnjemn">
    <w:name w:val="Subtle Emphasis"/>
    <w:aliases w:val="hlavicka"/>
    <w:uiPriority w:val="19"/>
    <w:qFormat/>
    <w:rsid w:val="00534FEF"/>
    <w:rPr>
      <w:rFonts w:cs="Times New Roman"/>
    </w:rPr>
  </w:style>
  <w:style w:type="character" w:customStyle="1" w:styleId="smlChar">
    <w:name w:val="č.sml Char"/>
    <w:link w:val="sml"/>
    <w:locked/>
    <w:rsid w:val="00C16F5A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760E5"/>
    <w:pPr>
      <w:spacing w:before="0"/>
      <w:ind w:left="720" w:firstLine="0"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61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3265C-3B2C-4C66-B4B6-483286950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DF296-C339-42C9-832F-B43BE2099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50861-C97D-48D8-9F63-D1CF2C6542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E3837B-EFA2-43AA-865D-FADE56E8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4623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PVS a.s.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PVS a.s.</dc:creator>
  <cp:keywords/>
  <dc:description/>
  <cp:lastModifiedBy>Trenklerová Naděžda</cp:lastModifiedBy>
  <cp:revision>2</cp:revision>
  <cp:lastPrinted>2005-11-14T11:28:00Z</cp:lastPrinted>
  <dcterms:created xsi:type="dcterms:W3CDTF">2020-12-14T07:37:00Z</dcterms:created>
  <dcterms:modified xsi:type="dcterms:W3CDTF">2020-12-14T07:37:00Z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