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A10F" w14:textId="77777777" w:rsidR="00164FD0" w:rsidRDefault="00164FD0">
      <w:pPr>
        <w:pBdr>
          <w:top w:val="nil"/>
          <w:left w:val="nil"/>
          <w:bottom w:val="nil"/>
          <w:right w:val="nil"/>
          <w:between w:val="nil"/>
        </w:pBdr>
        <w:spacing w:line="276" w:lineRule="auto"/>
        <w:ind w:left="0" w:hanging="2"/>
        <w:jc w:val="both"/>
        <w:rPr>
          <w:rFonts w:cs="Times New Roman"/>
          <w:color w:val="000000"/>
        </w:rPr>
      </w:pPr>
    </w:p>
    <w:p w14:paraId="40EE76D2"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Níže uvedeného dne, měsíce a roku uzavřeli</w:t>
      </w:r>
    </w:p>
    <w:p w14:paraId="17511CE0" w14:textId="77777777" w:rsidR="00164FD0" w:rsidRDefault="006173F9">
      <w:pPr>
        <w:keepNext/>
        <w:numPr>
          <w:ilvl w:val="0"/>
          <w:numId w:val="14"/>
        </w:numPr>
        <w:pBdr>
          <w:top w:val="nil"/>
          <w:left w:val="nil"/>
          <w:bottom w:val="nil"/>
          <w:right w:val="nil"/>
          <w:between w:val="nil"/>
        </w:pBdr>
        <w:spacing w:before="240" w:after="120" w:line="276" w:lineRule="auto"/>
        <w:ind w:left="0" w:hanging="2"/>
        <w:jc w:val="both"/>
        <w:rPr>
          <w:rFonts w:cs="Times New Roman"/>
          <w:b/>
          <w:color w:val="000000"/>
        </w:rPr>
      </w:pPr>
      <w:r>
        <w:rPr>
          <w:rFonts w:cs="Times New Roman"/>
          <w:b/>
          <w:color w:val="000000"/>
        </w:rPr>
        <w:t>Institut plánování a rozvoje hlavního města Prahy, příspěvková organizace</w:t>
      </w:r>
    </w:p>
    <w:p w14:paraId="1DCD74E6"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zastoupený: Ing. arch. Ladou Kolaříkovou, ředitelkou Sekce plánování města</w:t>
      </w:r>
      <w:r>
        <w:rPr>
          <w:rFonts w:cs="Times New Roman"/>
          <w:color w:val="000000"/>
        </w:rPr>
        <w:tab/>
      </w:r>
    </w:p>
    <w:p w14:paraId="6E0A65E2"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sídlo: Vyšehradská 57, 128 00 Praha 2</w:t>
      </w:r>
    </w:p>
    <w:p w14:paraId="1FF37023"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zapsaný: v obchodním rejstříku vedeném Městským soudem v Praze, oddíl </w:t>
      </w:r>
      <w:proofErr w:type="spellStart"/>
      <w:r>
        <w:rPr>
          <w:rFonts w:cs="Times New Roman"/>
          <w:color w:val="000000"/>
        </w:rPr>
        <w:t>Pr</w:t>
      </w:r>
      <w:proofErr w:type="spellEnd"/>
      <w:r>
        <w:rPr>
          <w:rFonts w:cs="Times New Roman"/>
          <w:color w:val="000000"/>
        </w:rPr>
        <w:t>, vložka 63</w:t>
      </w:r>
    </w:p>
    <w:p w14:paraId="5921AAE2"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IČO: 70883858</w:t>
      </w:r>
    </w:p>
    <w:p w14:paraId="7BA57478"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DIČ: CZ70883858</w:t>
      </w:r>
    </w:p>
    <w:p w14:paraId="15720DAB" w14:textId="7432ADE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bankovní spojení: </w:t>
      </w:r>
      <w:proofErr w:type="spellStart"/>
      <w:r w:rsidR="00D22E27">
        <w:rPr>
          <w:rFonts w:cs="Times New Roman"/>
          <w:color w:val="000000"/>
        </w:rPr>
        <w:t>xxxxxxxxxxxxxxxxxxxxxxxxxxxxxx</w:t>
      </w:r>
      <w:proofErr w:type="spellEnd"/>
    </w:p>
    <w:p w14:paraId="53830627" w14:textId="630A417A"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číslo účtu: </w:t>
      </w:r>
      <w:proofErr w:type="spellStart"/>
      <w:r w:rsidR="00D22E27">
        <w:rPr>
          <w:rFonts w:cs="Times New Roman"/>
          <w:color w:val="000000"/>
        </w:rPr>
        <w:t>xxxxxxxxxxxxxxxxxx</w:t>
      </w:r>
      <w:proofErr w:type="spellEnd"/>
    </w:p>
    <w:p w14:paraId="2795BCB1" w14:textId="77777777" w:rsidR="00D22E27" w:rsidRDefault="00D22E27">
      <w:pPr>
        <w:pBdr>
          <w:top w:val="nil"/>
          <w:left w:val="nil"/>
          <w:bottom w:val="nil"/>
          <w:right w:val="nil"/>
          <w:between w:val="nil"/>
        </w:pBdr>
        <w:spacing w:line="276" w:lineRule="auto"/>
        <w:ind w:left="0" w:hanging="2"/>
        <w:jc w:val="both"/>
        <w:rPr>
          <w:rFonts w:cs="Times New Roman"/>
          <w:color w:val="000000"/>
        </w:rPr>
      </w:pPr>
    </w:p>
    <w:p w14:paraId="648FE660" w14:textId="77777777" w:rsidR="00164FD0" w:rsidRDefault="006173F9" w:rsidP="00D42E9D">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(dále jen „</w:t>
      </w:r>
      <w:r>
        <w:rPr>
          <w:rFonts w:cs="Times New Roman"/>
          <w:b/>
          <w:color w:val="000000"/>
        </w:rPr>
        <w:t>objednatel</w:t>
      </w:r>
      <w:r>
        <w:rPr>
          <w:rFonts w:cs="Times New Roman"/>
          <w:color w:val="000000"/>
        </w:rPr>
        <w:t>“)</w:t>
      </w:r>
    </w:p>
    <w:p w14:paraId="7F85D367" w14:textId="77777777" w:rsidR="00164FD0" w:rsidRDefault="00164FD0">
      <w:pPr>
        <w:pBdr>
          <w:top w:val="nil"/>
          <w:left w:val="nil"/>
          <w:bottom w:val="nil"/>
          <w:right w:val="nil"/>
          <w:between w:val="nil"/>
        </w:pBdr>
        <w:spacing w:line="276" w:lineRule="auto"/>
        <w:ind w:left="0" w:hanging="2"/>
        <w:jc w:val="both"/>
        <w:rPr>
          <w:rFonts w:cs="Times New Roman"/>
          <w:color w:val="000000"/>
        </w:rPr>
      </w:pPr>
    </w:p>
    <w:p w14:paraId="4C0C1126" w14:textId="77777777" w:rsidR="00264162" w:rsidRDefault="00264162">
      <w:pPr>
        <w:pBdr>
          <w:top w:val="nil"/>
          <w:left w:val="nil"/>
          <w:bottom w:val="nil"/>
          <w:right w:val="nil"/>
          <w:between w:val="nil"/>
        </w:pBdr>
        <w:spacing w:line="276" w:lineRule="auto"/>
        <w:ind w:left="0" w:hanging="2"/>
        <w:jc w:val="both"/>
        <w:rPr>
          <w:rFonts w:cs="Times New Roman"/>
          <w:color w:val="000000"/>
        </w:rPr>
      </w:pPr>
    </w:p>
    <w:p w14:paraId="05FACD07" w14:textId="51B2FE96" w:rsidR="00164FD0" w:rsidRDefault="006173F9" w:rsidP="00066D38">
      <w:pPr>
        <w:pBdr>
          <w:top w:val="nil"/>
          <w:left w:val="nil"/>
          <w:bottom w:val="nil"/>
          <w:right w:val="nil"/>
          <w:between w:val="nil"/>
        </w:pBdr>
        <w:tabs>
          <w:tab w:val="left" w:pos="5812"/>
        </w:tabs>
        <w:spacing w:line="276" w:lineRule="auto"/>
        <w:ind w:left="0" w:hanging="2"/>
        <w:jc w:val="both"/>
        <w:rPr>
          <w:rFonts w:cs="Times New Roman"/>
          <w:color w:val="000000"/>
        </w:rPr>
      </w:pPr>
      <w:r>
        <w:rPr>
          <w:rFonts w:cs="Times New Roman"/>
          <w:color w:val="000000"/>
        </w:rPr>
        <w:t>a</w:t>
      </w:r>
    </w:p>
    <w:p w14:paraId="5ADD8F3E" w14:textId="77777777" w:rsidR="003B6D2A" w:rsidRDefault="003B6D2A" w:rsidP="00066D38">
      <w:pPr>
        <w:pBdr>
          <w:top w:val="nil"/>
          <w:left w:val="nil"/>
          <w:bottom w:val="nil"/>
          <w:right w:val="nil"/>
          <w:between w:val="nil"/>
        </w:pBdr>
        <w:tabs>
          <w:tab w:val="left" w:pos="5812"/>
        </w:tabs>
        <w:spacing w:line="276" w:lineRule="auto"/>
        <w:ind w:left="0" w:hanging="2"/>
        <w:jc w:val="both"/>
        <w:rPr>
          <w:rFonts w:cs="Times New Roman"/>
          <w:color w:val="000000"/>
        </w:rPr>
      </w:pPr>
    </w:p>
    <w:p w14:paraId="01984071" w14:textId="77777777" w:rsidR="00066D38" w:rsidRPr="00066D38" w:rsidRDefault="00066D38" w:rsidP="00066D38">
      <w:pPr>
        <w:spacing w:line="240" w:lineRule="auto"/>
        <w:ind w:leftChars="0" w:left="0" w:firstLineChars="0" w:firstLine="0"/>
        <w:textDirection w:val="lrTb"/>
        <w:textAlignment w:val="auto"/>
        <w:outlineLvl w:val="9"/>
        <w:rPr>
          <w:rFonts w:cs="Times New Roman"/>
          <w:position w:val="0"/>
          <w:sz w:val="24"/>
          <w:szCs w:val="24"/>
        </w:rPr>
      </w:pPr>
    </w:p>
    <w:p w14:paraId="48ECD9AF" w14:textId="77777777" w:rsidR="00066D38" w:rsidRPr="00066D38" w:rsidRDefault="00066D38" w:rsidP="00066D38">
      <w:pPr>
        <w:spacing w:after="200" w:line="240" w:lineRule="auto"/>
        <w:ind w:leftChars="0" w:left="0" w:firstLineChars="0" w:firstLine="0"/>
        <w:textDirection w:val="lrTb"/>
        <w:textAlignment w:val="auto"/>
        <w:outlineLvl w:val="9"/>
        <w:rPr>
          <w:rFonts w:cs="Times New Roman"/>
          <w:position w:val="0"/>
          <w:sz w:val="24"/>
          <w:szCs w:val="24"/>
        </w:rPr>
      </w:pPr>
      <w:r w:rsidRPr="00066D38">
        <w:rPr>
          <w:rFonts w:cs="Times New Roman"/>
          <w:b/>
          <w:bCs/>
          <w:color w:val="000000"/>
          <w:position w:val="0"/>
        </w:rPr>
        <w:t>JV PROJEKT VH, s.r.o.</w:t>
      </w:r>
    </w:p>
    <w:p w14:paraId="4167F5FA" w14:textId="77777777" w:rsidR="00066D38" w:rsidRPr="00066D38" w:rsidRDefault="00066D38" w:rsidP="00066D38">
      <w:pPr>
        <w:pBdr>
          <w:top w:val="nil"/>
          <w:left w:val="nil"/>
          <w:bottom w:val="nil"/>
          <w:right w:val="nil"/>
          <w:between w:val="nil"/>
        </w:pBdr>
        <w:spacing w:line="276" w:lineRule="auto"/>
        <w:ind w:left="0" w:hanging="2"/>
        <w:rPr>
          <w:rFonts w:cs="Times New Roman"/>
          <w:bCs/>
        </w:rPr>
      </w:pPr>
      <w:r w:rsidRPr="00066D38">
        <w:rPr>
          <w:rFonts w:cs="Times New Roman"/>
          <w:bCs/>
        </w:rPr>
        <w:t>zastoupený: Ing. Jiřím Vítkem, jednatelem</w:t>
      </w:r>
    </w:p>
    <w:p w14:paraId="4C54503C" w14:textId="77777777" w:rsidR="00066D38" w:rsidRPr="00066D38" w:rsidRDefault="00066D38" w:rsidP="00066D38">
      <w:pPr>
        <w:pBdr>
          <w:top w:val="nil"/>
          <w:left w:val="nil"/>
          <w:bottom w:val="nil"/>
          <w:right w:val="nil"/>
          <w:between w:val="nil"/>
        </w:pBdr>
        <w:spacing w:line="276" w:lineRule="auto"/>
        <w:ind w:left="0" w:hanging="2"/>
        <w:rPr>
          <w:rFonts w:cs="Times New Roman"/>
          <w:bCs/>
        </w:rPr>
      </w:pPr>
      <w:r w:rsidRPr="00066D38">
        <w:rPr>
          <w:rFonts w:cs="Times New Roman"/>
          <w:bCs/>
        </w:rPr>
        <w:t>sídlo: Kosmákova 1050/49, Židenice, 615 00 Brno</w:t>
      </w:r>
    </w:p>
    <w:p w14:paraId="5996F486" w14:textId="77777777" w:rsidR="00066D38" w:rsidRPr="00066D38" w:rsidRDefault="00066D38" w:rsidP="00066D38">
      <w:pPr>
        <w:pBdr>
          <w:top w:val="nil"/>
          <w:left w:val="nil"/>
          <w:bottom w:val="nil"/>
          <w:right w:val="nil"/>
          <w:between w:val="nil"/>
        </w:pBdr>
        <w:spacing w:line="276" w:lineRule="auto"/>
        <w:ind w:left="0" w:hanging="2"/>
        <w:rPr>
          <w:rFonts w:cs="Times New Roman"/>
          <w:bCs/>
        </w:rPr>
      </w:pPr>
      <w:r w:rsidRPr="00066D38">
        <w:rPr>
          <w:rFonts w:cs="Times New Roman"/>
          <w:bCs/>
        </w:rPr>
        <w:t>zapsaný: v obchodním rejstříku vedeném Krajským soudem v Brně, oddíl C, vložka 45356</w:t>
      </w:r>
    </w:p>
    <w:p w14:paraId="0F2F93A5" w14:textId="77777777" w:rsidR="00066D38" w:rsidRPr="00066D38" w:rsidRDefault="00066D38" w:rsidP="00066D38">
      <w:pPr>
        <w:pBdr>
          <w:top w:val="nil"/>
          <w:left w:val="nil"/>
          <w:bottom w:val="nil"/>
          <w:right w:val="nil"/>
          <w:between w:val="nil"/>
        </w:pBdr>
        <w:spacing w:line="276" w:lineRule="auto"/>
        <w:ind w:left="0" w:hanging="2"/>
        <w:rPr>
          <w:rFonts w:cs="Times New Roman"/>
          <w:bCs/>
        </w:rPr>
      </w:pPr>
      <w:r w:rsidRPr="00066D38">
        <w:rPr>
          <w:rFonts w:cs="Times New Roman"/>
          <w:bCs/>
        </w:rPr>
        <w:t>IČO: 26917581</w:t>
      </w:r>
    </w:p>
    <w:p w14:paraId="2F3FE80D" w14:textId="77777777" w:rsidR="00066D38" w:rsidRPr="00066D38" w:rsidRDefault="00066D38" w:rsidP="00066D38">
      <w:pPr>
        <w:pBdr>
          <w:top w:val="nil"/>
          <w:left w:val="nil"/>
          <w:bottom w:val="nil"/>
          <w:right w:val="nil"/>
          <w:between w:val="nil"/>
        </w:pBdr>
        <w:spacing w:line="276" w:lineRule="auto"/>
        <w:ind w:left="0" w:hanging="2"/>
        <w:rPr>
          <w:rFonts w:cs="Times New Roman"/>
          <w:bCs/>
        </w:rPr>
      </w:pPr>
      <w:r w:rsidRPr="00066D38">
        <w:rPr>
          <w:rFonts w:cs="Times New Roman"/>
          <w:bCs/>
        </w:rPr>
        <w:t>DIČ: CZ26917581</w:t>
      </w:r>
    </w:p>
    <w:p w14:paraId="41B5FCA9" w14:textId="71A84762" w:rsidR="00066D38" w:rsidRPr="00066D38" w:rsidRDefault="00066D38" w:rsidP="00066D38">
      <w:pPr>
        <w:pBdr>
          <w:top w:val="nil"/>
          <w:left w:val="nil"/>
          <w:bottom w:val="nil"/>
          <w:right w:val="nil"/>
          <w:between w:val="nil"/>
        </w:pBdr>
        <w:spacing w:line="276" w:lineRule="auto"/>
        <w:ind w:left="0" w:hanging="2"/>
        <w:rPr>
          <w:rFonts w:cs="Times New Roman"/>
          <w:bCs/>
        </w:rPr>
      </w:pPr>
      <w:r w:rsidRPr="00066D38">
        <w:rPr>
          <w:rFonts w:cs="Times New Roman"/>
          <w:bCs/>
        </w:rPr>
        <w:t xml:space="preserve">bankovní spojení: </w:t>
      </w:r>
      <w:proofErr w:type="spellStart"/>
      <w:r w:rsidR="00D22E27">
        <w:rPr>
          <w:rFonts w:cs="Times New Roman"/>
          <w:bCs/>
        </w:rPr>
        <w:t>xxxxxxxxxxxxxxxxxxxxx</w:t>
      </w:r>
      <w:proofErr w:type="spellEnd"/>
    </w:p>
    <w:p w14:paraId="7DAAB33C" w14:textId="42B72382" w:rsidR="00066D38" w:rsidRPr="00066D38" w:rsidRDefault="00066D38" w:rsidP="00066D38">
      <w:pPr>
        <w:pBdr>
          <w:top w:val="nil"/>
          <w:left w:val="nil"/>
          <w:bottom w:val="nil"/>
          <w:right w:val="nil"/>
          <w:between w:val="nil"/>
        </w:pBdr>
        <w:spacing w:line="276" w:lineRule="auto"/>
        <w:ind w:left="0" w:hanging="2"/>
        <w:rPr>
          <w:rFonts w:cs="Times New Roman"/>
          <w:bCs/>
        </w:rPr>
      </w:pPr>
      <w:r w:rsidRPr="00066D38">
        <w:rPr>
          <w:rFonts w:cs="Times New Roman"/>
          <w:bCs/>
        </w:rPr>
        <w:t xml:space="preserve">číslo účtu: </w:t>
      </w:r>
      <w:proofErr w:type="spellStart"/>
      <w:r w:rsidR="00D22E27">
        <w:rPr>
          <w:rFonts w:cs="Times New Roman"/>
          <w:bCs/>
        </w:rPr>
        <w:t>xxxxxxxxxxxxxxxxxxxxxxxxxxx</w:t>
      </w:r>
      <w:proofErr w:type="spellEnd"/>
    </w:p>
    <w:p w14:paraId="18AB0ED1" w14:textId="77777777" w:rsidR="00066D38" w:rsidRPr="00066D38" w:rsidRDefault="00066D38" w:rsidP="00066D38">
      <w:pPr>
        <w:pBdr>
          <w:top w:val="nil"/>
          <w:left w:val="nil"/>
          <w:bottom w:val="nil"/>
          <w:right w:val="nil"/>
          <w:between w:val="nil"/>
        </w:pBdr>
        <w:spacing w:line="276" w:lineRule="auto"/>
        <w:ind w:left="0" w:hanging="2"/>
        <w:rPr>
          <w:rFonts w:cs="Times New Roman"/>
          <w:bCs/>
        </w:rPr>
      </w:pPr>
      <w:r w:rsidRPr="00066D38">
        <w:rPr>
          <w:rFonts w:cs="Times New Roman"/>
          <w:bCs/>
        </w:rPr>
        <w:t>zhotovitel je plátcem DPH</w:t>
      </w:r>
    </w:p>
    <w:p w14:paraId="756431E1" w14:textId="77777777" w:rsidR="00164FD0" w:rsidRDefault="00066D38" w:rsidP="00066D38">
      <w:pPr>
        <w:pBdr>
          <w:top w:val="nil"/>
          <w:left w:val="nil"/>
          <w:bottom w:val="nil"/>
          <w:right w:val="nil"/>
          <w:between w:val="nil"/>
        </w:pBdr>
        <w:spacing w:line="276" w:lineRule="auto"/>
        <w:ind w:left="0" w:hanging="2"/>
        <w:rPr>
          <w:rFonts w:cs="Times New Roman"/>
          <w:color w:val="000000"/>
        </w:rPr>
      </w:pPr>
      <w:r w:rsidRPr="00066D38">
        <w:rPr>
          <w:rFonts w:cs="Times New Roman"/>
          <w:bCs/>
        </w:rPr>
        <w:t>(dále jen „zhotovitel“)</w:t>
      </w:r>
    </w:p>
    <w:p w14:paraId="1FDA694B"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19063319"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1DE2F92F"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dle ustanovení § 2586 a násl. a ustanovení § 2358 a násl. zákona č. 89/2012 Sb., občanský zákoník, ve znění pozdějších předpisů (dále jen „občanský zákoník“), a ustanovení § 61 zákona č. 121/2000 Sb., o právu autorském, ve znění pozdějších předpisů (dále jen „autorský zákon“), tuto</w:t>
      </w:r>
    </w:p>
    <w:p w14:paraId="277E5545"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3499FFB3"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12F34262" w14:textId="77777777" w:rsidR="00164FD0" w:rsidRDefault="006173F9">
      <w:pPr>
        <w:pBdr>
          <w:top w:val="nil"/>
          <w:left w:val="nil"/>
          <w:bottom w:val="nil"/>
          <w:right w:val="nil"/>
          <w:between w:val="nil"/>
        </w:pBdr>
        <w:spacing w:after="120" w:line="276" w:lineRule="auto"/>
        <w:ind w:left="1" w:hanging="3"/>
        <w:jc w:val="center"/>
        <w:rPr>
          <w:rFonts w:cs="Times New Roman"/>
          <w:color w:val="000000"/>
          <w:sz w:val="28"/>
          <w:szCs w:val="28"/>
        </w:rPr>
      </w:pPr>
      <w:r>
        <w:rPr>
          <w:rFonts w:cs="Times New Roman"/>
          <w:b/>
          <w:color w:val="000000"/>
          <w:sz w:val="28"/>
          <w:szCs w:val="28"/>
        </w:rPr>
        <w:t>smlouvu o dílo s licenčním ujednáním</w:t>
      </w:r>
    </w:p>
    <w:p w14:paraId="1946609A"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color w:val="000000"/>
        </w:rPr>
        <w:t>s názvem</w:t>
      </w:r>
    </w:p>
    <w:p w14:paraId="3BF4B3DC" w14:textId="77777777" w:rsidR="00164FD0" w:rsidRDefault="00164FD0">
      <w:pPr>
        <w:pBdr>
          <w:top w:val="nil"/>
          <w:left w:val="nil"/>
          <w:bottom w:val="nil"/>
          <w:right w:val="nil"/>
          <w:between w:val="nil"/>
        </w:pBdr>
        <w:spacing w:after="120" w:line="276" w:lineRule="auto"/>
        <w:ind w:left="0" w:hanging="2"/>
        <w:jc w:val="center"/>
        <w:rPr>
          <w:rFonts w:cs="Times New Roman"/>
          <w:color w:val="000000"/>
        </w:rPr>
      </w:pPr>
    </w:p>
    <w:p w14:paraId="35A4D670"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„Tvorba Standardu pro plánování, výsadbu a péči o uliční stromořadí jako významného prvku</w:t>
      </w:r>
    </w:p>
    <w:p w14:paraId="0FC36686"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modrozelené infrastruktury pro adaptaci na změnu klimatu“</w:t>
      </w:r>
    </w:p>
    <w:p w14:paraId="5640E25E" w14:textId="77777777" w:rsidR="00164FD0" w:rsidRDefault="006173F9">
      <w:pPr>
        <w:pBdr>
          <w:top w:val="nil"/>
          <w:left w:val="nil"/>
          <w:bottom w:val="nil"/>
          <w:right w:val="nil"/>
          <w:between w:val="nil"/>
        </w:pBdr>
        <w:spacing w:after="120" w:line="276" w:lineRule="auto"/>
        <w:ind w:left="0" w:hanging="2"/>
        <w:jc w:val="center"/>
        <w:rPr>
          <w:rFonts w:ascii="Palatino Linotype" w:eastAsia="Palatino Linotype" w:hAnsi="Palatino Linotype" w:cs="Palatino Linotype"/>
          <w:color w:val="000000"/>
          <w:sz w:val="28"/>
          <w:szCs w:val="28"/>
        </w:rPr>
      </w:pPr>
      <w:r>
        <w:rPr>
          <w:rFonts w:cs="Times New Roman"/>
          <w:color w:val="000000"/>
        </w:rPr>
        <w:t>(dále jen „</w:t>
      </w:r>
      <w:r>
        <w:rPr>
          <w:rFonts w:cs="Times New Roman"/>
          <w:b/>
          <w:color w:val="000000"/>
        </w:rPr>
        <w:t>smlouva</w:t>
      </w:r>
      <w:r>
        <w:rPr>
          <w:rFonts w:cs="Times New Roman"/>
          <w:color w:val="000000"/>
        </w:rPr>
        <w:t>“)</w:t>
      </w:r>
    </w:p>
    <w:p w14:paraId="12391920" w14:textId="77777777" w:rsidR="00164FD0" w:rsidRDefault="00164FD0">
      <w:pPr>
        <w:pBdr>
          <w:top w:val="nil"/>
          <w:left w:val="nil"/>
          <w:bottom w:val="nil"/>
          <w:right w:val="nil"/>
          <w:between w:val="nil"/>
        </w:pBdr>
        <w:spacing w:after="120" w:line="276" w:lineRule="auto"/>
        <w:ind w:left="0" w:hanging="2"/>
        <w:jc w:val="center"/>
        <w:rPr>
          <w:rFonts w:cs="Times New Roman"/>
          <w:color w:val="000000"/>
        </w:rPr>
      </w:pPr>
    </w:p>
    <w:p w14:paraId="294FBB6F"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lastRenderedPageBreak/>
        <w:t>Preambule</w:t>
      </w:r>
    </w:p>
    <w:p w14:paraId="72D65E7F"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Smluvní strany uzavírají smlouvu na základě výsledku zadávání veřejné zakázky malého rozsahu s názvem „Tvorba Standardu pro plánování, výsadbu a péči o uliční stromořadí jako významného prvku modrozelené infrastruktury pro adaptaci na změnu klimatu“, zadávanou objednatelem jako veřejným zadavatelem v souladu s </w:t>
      </w:r>
      <w:proofErr w:type="gramStart"/>
      <w:r>
        <w:rPr>
          <w:rFonts w:cs="Times New Roman"/>
          <w:color w:val="000000"/>
        </w:rPr>
        <w:t>ustanovením  § 6 zákona</w:t>
      </w:r>
      <w:proofErr w:type="gramEnd"/>
      <w:r>
        <w:rPr>
          <w:rFonts w:cs="Times New Roman"/>
          <w:color w:val="000000"/>
        </w:rPr>
        <w:t xml:space="preserve"> č. 134/2016 Sb., o zadávání veřejných zakázek, ve znění pozdějších předpisů, a dále s vnitřní směrnicí s názvem Pravidla pro zadávání veřejných zakázek, pod interním číslem </w:t>
      </w:r>
      <w:r>
        <w:rPr>
          <w:rFonts w:cs="Times New Roman"/>
          <w:b/>
          <w:color w:val="000000"/>
        </w:rPr>
        <w:t>ZAK 20-</w:t>
      </w:r>
      <w:r>
        <w:rPr>
          <w:rFonts w:cs="Times New Roman"/>
          <w:b/>
        </w:rPr>
        <w:t>0322/</w:t>
      </w:r>
      <w:r w:rsidR="00066D38">
        <w:rPr>
          <w:rFonts w:cs="Times New Roman"/>
          <w:b/>
        </w:rPr>
        <w:t>5</w:t>
      </w:r>
      <w:r>
        <w:rPr>
          <w:rFonts w:cs="Times New Roman"/>
          <w:color w:val="000000"/>
        </w:rPr>
        <w:t xml:space="preserve"> (dále jen „</w:t>
      </w:r>
      <w:r>
        <w:rPr>
          <w:rFonts w:cs="Times New Roman"/>
          <w:b/>
          <w:color w:val="000000"/>
        </w:rPr>
        <w:t>zadávací řízení</w:t>
      </w:r>
      <w:r>
        <w:rPr>
          <w:rFonts w:cs="Times New Roman"/>
          <w:color w:val="000000"/>
        </w:rPr>
        <w:t>“ a „</w:t>
      </w:r>
      <w:r>
        <w:rPr>
          <w:rFonts w:cs="Times New Roman"/>
          <w:b/>
          <w:color w:val="000000"/>
        </w:rPr>
        <w:t>veřejná zakázka</w:t>
      </w:r>
      <w:r>
        <w:rPr>
          <w:rFonts w:cs="Times New Roman"/>
          <w:color w:val="000000"/>
        </w:rPr>
        <w:t>“), v němž byla nabídka zhotovitele vybrána jako nejvýhodnější.</w:t>
      </w:r>
    </w:p>
    <w:p w14:paraId="24F431CA"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Zhotovitel je vázán svou nabídkou předloženou objednateli v rámci zadávacího řízení na zadání veřejné zakázky, která se pro úpravu vzájemných vztahů vyplývajících z této smlouvy použije subsidiárně. </w:t>
      </w:r>
    </w:p>
    <w:p w14:paraId="4726CB67"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Zhotovitel touto smlouvou garantuje objednateli splnění zadání zakázky a všech z toho vyplývajících podmínek a povinností podle zadávací dokumentace zakázky, zejména i splnění a dodržení všech kvalifikačních požadavků objednatele, které v zadávacím řízení prokázal.  </w:t>
      </w:r>
    </w:p>
    <w:p w14:paraId="36561106"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Pro vyloučení jakýchkoliv pochybností o vztahu smlouvy a zadávací dokumentace zakázky jsou stanovená tato výkladová pravidla:</w:t>
      </w:r>
    </w:p>
    <w:p w14:paraId="1ED7EE85"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V případě jakékoliv nejistoty ohledně výkladu ustanovení smlouvy budou tato ustanovení vykládána tak, aby v co nejširší míře zohledňovala účel zakázky vyjádřený zadávací dokumentací.</w:t>
      </w:r>
    </w:p>
    <w:p w14:paraId="5CE627E6"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V případě chybějících ustanovení smlouvy budou použita dostatečně konkrétní ustanovení zadávací dokumentace.</w:t>
      </w:r>
    </w:p>
    <w:p w14:paraId="04959C9E"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 xml:space="preserve">V případě rozporu mezi ustanoveními smlouvy a zadávací dokumentace budou mít přednost ustanovení smlouvy. </w:t>
      </w:r>
    </w:p>
    <w:p w14:paraId="7AA608C0" w14:textId="77777777" w:rsidR="00164FD0" w:rsidRDefault="00164FD0">
      <w:pPr>
        <w:pBdr>
          <w:top w:val="nil"/>
          <w:left w:val="nil"/>
          <w:bottom w:val="nil"/>
          <w:right w:val="nil"/>
          <w:between w:val="nil"/>
        </w:pBdr>
        <w:spacing w:after="120" w:line="276" w:lineRule="auto"/>
        <w:ind w:left="0" w:hanging="2"/>
        <w:jc w:val="center"/>
        <w:rPr>
          <w:rFonts w:cs="Times New Roman"/>
          <w:color w:val="000000"/>
        </w:rPr>
      </w:pPr>
    </w:p>
    <w:p w14:paraId="4EAAA629"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I. Předmět smlouvy</w:t>
      </w:r>
    </w:p>
    <w:p w14:paraId="03B548D7" w14:textId="77777777" w:rsidR="00164FD0" w:rsidRDefault="00164FD0">
      <w:pPr>
        <w:pBdr>
          <w:top w:val="nil"/>
          <w:left w:val="nil"/>
          <w:bottom w:val="nil"/>
          <w:right w:val="nil"/>
          <w:between w:val="nil"/>
        </w:pBdr>
        <w:spacing w:line="240" w:lineRule="auto"/>
        <w:ind w:left="0" w:hanging="2"/>
        <w:rPr>
          <w:rFonts w:cs="Times New Roman"/>
          <w:color w:val="000000"/>
        </w:rPr>
      </w:pPr>
    </w:p>
    <w:p w14:paraId="5CB820B1"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Zhotovitel se zavazuje provést pro objednatele, v souladu s jeho požadavky, v termínech a v rozsahu, vymezených dále v tomto článku, a za podmínek sjednaných ve smlouvě, vlastním jménem, na svůj náklad a na vlastní odpovědnost a nebezpečí dílo, které spočívá ve zpracování Standardu pro plánování, výsadbu a péči o uliční stromořadí jako významného prvku modrozelené infrastruktury pro adaptaci na změnu klimatu způsobilého k využití a účelu vymezenému smlouvou (dále jen „dílo“ nebo „předmět smlouvy“).  </w:t>
      </w:r>
    </w:p>
    <w:p w14:paraId="1ECB162C" w14:textId="77777777" w:rsidR="00D42E9D"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Podrobná specifikace účelu a předmětu smlouvy:</w:t>
      </w:r>
    </w:p>
    <w:p w14:paraId="701E50BA"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Institut plánování a rozvoje hl. m. Prahy byl v rámci nového Implementačního plánu Strategie adaptace hl. m. Prahy na změnu klimatu pro roky 2020 – 2024 schváleného RHMP dne 7. 9. 2020, usnesení č. 1936 určen řešitelem projektu s názvem Pracovní skupina pro uliční stromořadí a tvorba zásad pro výsadbu a údržbu stromořadí v Praze. </w:t>
      </w:r>
    </w:p>
    <w:p w14:paraId="560BD8FE"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Tento projekt navazuje na práci Odborné pracovní skupiny pro stromořadí za období 2019-2020, která byla založena na základě předchozího Implementačního plánu Adaptační strategie. </w:t>
      </w:r>
    </w:p>
    <w:p w14:paraId="1F9077FE"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Cílem projektu je tvorba zásad, respektive standardu plánování, výsadby a péče uličních stromořadí v Praze, jehož vznik podporuje široké spektrum </w:t>
      </w:r>
      <w:proofErr w:type="spellStart"/>
      <w:r w:rsidRPr="00D42E9D">
        <w:rPr>
          <w:rFonts w:cs="Times New Roman"/>
          <w:position w:val="0"/>
        </w:rPr>
        <w:t>stakeholderů</w:t>
      </w:r>
      <w:proofErr w:type="spellEnd"/>
      <w:r w:rsidRPr="00D42E9D">
        <w:rPr>
          <w:rFonts w:cs="Times New Roman"/>
          <w:position w:val="0"/>
        </w:rPr>
        <w:t xml:space="preserve"> v Praze. Standard bude vycházet </w:t>
      </w:r>
      <w:r w:rsidRPr="00D42E9D">
        <w:rPr>
          <w:rFonts w:cs="Times New Roman"/>
          <w:position w:val="0"/>
        </w:rPr>
        <w:lastRenderedPageBreak/>
        <w:t>z předchozích analýz a práce Odborné pracovní skupiny pro stromořadí a bude definovat celoměstské zásady pro zakládání a péči o stromy v ulicích.</w:t>
      </w:r>
    </w:p>
    <w:p w14:paraId="04581E73"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Autorský tým standardu se skládá z členů Odborné pracovní skupiny pro uliční stromořadí, která byla sestavena v roce 2019. Jde především o přední odborníky v daných oborech s bohatou praxí a renomované vysokoškolské pedagogy.  </w:t>
      </w:r>
    </w:p>
    <w:p w14:paraId="4394C6B8"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Práce skupiny odborníků na tvorbě standardu je rozdělena do dvou etap. </w:t>
      </w:r>
    </w:p>
    <w:p w14:paraId="3D984960"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Vzhledem k tomu, že se jedná o mezioborový dokument, jehož zpracovateli jsou odborníci z různých profesí a institucí, kteří nejsou sdruženi do jednoho subjektu, je plnění záměru rozděleno mezi jeho jednotlivé zpracovatele (členy Odborné pracovní skupiny pro stromořadí založené IPR Praha na základě plnění Implementačního plánu Adaptační strategie pro roky 2018-2019). </w:t>
      </w:r>
    </w:p>
    <w:p w14:paraId="1643BB20"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Vzhledem k tomu, že součástí plnění dle této smlouvy je i plnění, které naplňuje či naplní znaky autorského díla, ve smyslu ustanovení § 2 autorského zákona, zhotovitel dále, dle níže uvedených podmínek, poskytuje objednateli výhradní licenci k užití díla i jeho veškerých částí, </w:t>
      </w:r>
      <w:r w:rsidRPr="00D42E9D">
        <w:rPr>
          <w:rFonts w:cs="Times New Roman"/>
          <w:position w:val="0"/>
        </w:rPr>
        <w:br/>
        <w:t xml:space="preserve">a to jak objednatelem, tak i třetími osobami, kterým objednatel v souladu s touto smlouvou udělí podlicenci, nebo kterým licenci zcela nebo zčásti postoupí (dále jen „licence“). </w:t>
      </w:r>
    </w:p>
    <w:p w14:paraId="3F6E6689"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Objednatel se zavazuje poskytnout zhotoviteli součinnost nutnou k realizaci díla a zavazuje se řádně provedené a dokončené dílo od zhotovitele převzít a zaplatit mu cenu ve výši a za podmínek </w:t>
      </w:r>
      <w:r w:rsidRPr="00D42E9D">
        <w:rPr>
          <w:rFonts w:cs="Times New Roman"/>
          <w:position w:val="0"/>
        </w:rPr>
        <w:br/>
        <w:t>dále stanovených.</w:t>
      </w:r>
    </w:p>
    <w:p w14:paraId="09605A2F"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Plnění předmětu smlouvy bude provedeno za podmínek stanovených v této smlouvě (včetně příloh), dále pak za podmínek stanovených v zadávací dokumentaci zakázky, včetně jejích příloh, a v nabídce zhotovitele.</w:t>
      </w:r>
    </w:p>
    <w:p w14:paraId="50706A55"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V rámci zpracování díla se zhotovitel zavazuje k účasti na všech pracovních poradách svolaných objednatelem či pracovních poradách a prezentacích, vyplývajících z podrobného harmonogramu zpracovaného v rámci objednatelem stanovené etapizace předmětu plnění, a zavazuje se k   respektování závěrů na nich přijatých. Pokud nevyplynou z harmonogramu předloženého zhotovitelem, stanoví počet a termíny porad objednatel podle postupu prací na díle. První vstupní pracovní porada se uskuteční spolu se zahájením prací na díle.</w:t>
      </w:r>
    </w:p>
    <w:p w14:paraId="03AC0DA2" w14:textId="77777777" w:rsidR="00164FD0"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Dílo zahrnuje etapy, stanovené objednatelem v níže uvedené tabulce, a podrobný harmonogram vymezený zhotovitelem. Harmonogram zhotovitele bude respektovat požadavky objednatele na minimální náplň etap, maximální objem plateb a celkovou dobu plnění:  </w:t>
      </w:r>
    </w:p>
    <w:p w14:paraId="7A93AFA7" w14:textId="77777777" w:rsidR="00264162" w:rsidRPr="00D42E9D" w:rsidRDefault="00264162" w:rsidP="00264162">
      <w:pPr>
        <w:pStyle w:val="Zkladntextodsazen21"/>
        <w:suppressAutoHyphens/>
        <w:spacing w:line="276" w:lineRule="auto"/>
        <w:ind w:leftChars="0" w:left="0" w:firstLineChars="0" w:firstLine="0"/>
        <w:jc w:val="both"/>
        <w:textAlignment w:val="auto"/>
        <w:outlineLvl w:val="9"/>
        <w:rPr>
          <w:rFonts w:cs="Times New Roman"/>
          <w:position w:val="0"/>
        </w:rPr>
      </w:pP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164FD0" w14:paraId="73631942" w14:textId="77777777">
        <w:tc>
          <w:tcPr>
            <w:tcW w:w="9180" w:type="dxa"/>
          </w:tcPr>
          <w:p w14:paraId="0EC69587"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b/>
                <w:color w:val="000000"/>
              </w:rPr>
              <w:t>Etapy a harmonogram</w:t>
            </w:r>
          </w:p>
        </w:tc>
      </w:tr>
      <w:tr w:rsidR="00164FD0" w14:paraId="3E0DB316" w14:textId="77777777">
        <w:tc>
          <w:tcPr>
            <w:tcW w:w="9180" w:type="dxa"/>
            <w:vAlign w:val="center"/>
          </w:tcPr>
          <w:p w14:paraId="3BCCE22D"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1. etapa zahrnuje definování struktury a obsahu standardu, příprava osnovy kapitol, několik jednání Odborné pracovní skupiny a definování obsahu jednotlivých témat a obsahu standardu. </w:t>
            </w:r>
          </w:p>
        </w:tc>
      </w:tr>
      <w:tr w:rsidR="00164FD0" w14:paraId="383FDB40" w14:textId="77777777">
        <w:trPr>
          <w:trHeight w:val="587"/>
        </w:trPr>
        <w:tc>
          <w:tcPr>
            <w:tcW w:w="9180" w:type="dxa"/>
            <w:vAlign w:val="center"/>
          </w:tcPr>
          <w:p w14:paraId="2E9C2B8F"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2. etapa představuje zpracování textů a dokončení návrhu standardu.</w:t>
            </w:r>
          </w:p>
        </w:tc>
      </w:tr>
    </w:tbl>
    <w:p w14:paraId="04CAF8FA" w14:textId="77777777" w:rsidR="00164FD0" w:rsidRDefault="00164FD0">
      <w:pPr>
        <w:pBdr>
          <w:top w:val="nil"/>
          <w:left w:val="nil"/>
          <w:bottom w:val="nil"/>
          <w:right w:val="nil"/>
          <w:between w:val="nil"/>
        </w:pBdr>
        <w:spacing w:line="240" w:lineRule="auto"/>
        <w:ind w:left="0" w:hanging="2"/>
        <w:rPr>
          <w:rFonts w:cs="Times New Roman"/>
          <w:color w:val="000000"/>
        </w:rPr>
      </w:pPr>
    </w:p>
    <w:p w14:paraId="79BE304F" w14:textId="77777777"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t>Zhotovitel bere na vědomí, že je oprávněn zahájit práce na každé jednotlivé etapě až na základě písemného pokynu objednatele. Zhotovitel bere na vědomí, že pokud započne s plněním etapy bez písemného pokynu objednatele, nemá nárok na úhradu ceny (nákladů) takového plnění.</w:t>
      </w:r>
    </w:p>
    <w:p w14:paraId="10504E53" w14:textId="3659C3FB"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lastRenderedPageBreak/>
        <w:t xml:space="preserve">K plnění každé jednotlivé dílčí činnosti (etapy) bude zhotovitel objednatelem vyzván písemně, </w:t>
      </w:r>
      <w:r w:rsidRPr="003D6AFF">
        <w:rPr>
          <w:rFonts w:cs="Times New Roman"/>
          <w:position w:val="0"/>
        </w:rPr>
        <w:br/>
        <w:t>a to formou zaslání pokynu k zahájení činnosti. Tento pokyn bude zhotoviteli zaslán prostřednictvím e</w:t>
      </w:r>
      <w:r w:rsidR="0004107A">
        <w:rPr>
          <w:rFonts w:cs="Times New Roman"/>
          <w:position w:val="0"/>
        </w:rPr>
        <w:noBreakHyphen/>
      </w:r>
      <w:r w:rsidRPr="003D6AFF">
        <w:rPr>
          <w:rFonts w:cs="Times New Roman"/>
          <w:position w:val="0"/>
        </w:rPr>
        <w:t xml:space="preserve">mailu kontaktní osoby objednatele uvedené v čl. XII odst. 4 </w:t>
      </w:r>
      <w:proofErr w:type="gramStart"/>
      <w:r w:rsidRPr="003D6AFF">
        <w:rPr>
          <w:rFonts w:cs="Times New Roman"/>
          <w:position w:val="0"/>
        </w:rPr>
        <w:t>této</w:t>
      </w:r>
      <w:proofErr w:type="gramEnd"/>
      <w:r w:rsidRPr="003D6AFF">
        <w:rPr>
          <w:rFonts w:cs="Times New Roman"/>
          <w:position w:val="0"/>
        </w:rPr>
        <w:t xml:space="preserve"> smlouvy. V každém zasílaném pokynu objednatele k zahájení činnosti bude uvedeno: „Objednatel tímto vyzývá zhotovitele k zahájení následující činnosti:“ a dále bude doplněna a uvedena konkrétní činnost předmětu veřejné zakázky, jejíž plnění má zhotovitel zahájit. Každý takto zaslaný pokyn objednatele k zahájení činnosti bude kontaktní osobou zhotovitele uvedenou v čl. XII odst. 5 této smlouvy potvrzen. Nepotvrdí-li zhotovitel takto zaslaný pokyn objednatele k zahájení činnosti do 3 pracovních dnů ode dne jeho odeslání kontaktní osobou objednatele, bude objednatelem považován za odsouhlasený a tímto dnem bude zahájeno počítání lhůt plnění uvedených v čl. III odst. 2 této smlouvy. </w:t>
      </w:r>
    </w:p>
    <w:p w14:paraId="73D970EF" w14:textId="77777777"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t xml:space="preserve">Součástí díla je i veškerá činnost zhotovitele nezbytná k provádění díla a k jeho zdárnému a kompletnímu dokončení, zejména prezentace návrhu a komunikace s klíčovými aktéry. Součástí díla je i provedení prací, neuvedených ve výčtu tohoto článku, avšak nezbytných k řádnému dokončení a umožnění užívání díla, o kterých zhotovitel vzhledem ke své kvalifikaci a zkušenostem měl </w:t>
      </w:r>
      <w:r w:rsidRPr="003D6AFF">
        <w:rPr>
          <w:rFonts w:cs="Times New Roman"/>
          <w:position w:val="0"/>
        </w:rPr>
        <w:br/>
        <w:t>nebo mohl vědět. Smluvní strany prohlašují, že na základě výše uvedené specifikace je dílo dostatečně a srozumitelně vymezeno.</w:t>
      </w:r>
    </w:p>
    <w:p w14:paraId="01F131F4" w14:textId="55C3DD88" w:rsidR="0004107A" w:rsidRPr="003D6AFF" w:rsidRDefault="0004107A" w:rsidP="0004107A">
      <w:pPr>
        <w:pStyle w:val="Zkladntextodsazen21"/>
        <w:numPr>
          <w:ilvl w:val="0"/>
          <w:numId w:val="15"/>
        </w:numPr>
        <w:suppressAutoHyphens/>
        <w:spacing w:line="276" w:lineRule="auto"/>
        <w:ind w:leftChars="0" w:left="0" w:firstLineChars="0" w:hanging="284"/>
        <w:jc w:val="both"/>
        <w:textDirection w:val="lrTb"/>
        <w:textAlignment w:val="auto"/>
        <w:outlineLvl w:val="9"/>
        <w:rPr>
          <w:rFonts w:cs="Times New Roman"/>
          <w:position w:val="0"/>
        </w:rPr>
      </w:pPr>
      <w:r w:rsidRPr="0004107A">
        <w:t xml:space="preserve">Smluvní strany se výslovně dohodly, že objednatel nabývá vlastnické právo k movitým věcem </w:t>
      </w:r>
      <w:r>
        <w:rPr>
          <w:rFonts w:cs="Times New Roman"/>
        </w:rPr>
        <w:br/>
      </w:r>
      <w:r w:rsidRPr="0004107A">
        <w:t xml:space="preserve">jako součástem předmětu díla okamžikem akceptace předaných částí díla objednatelem. Veškeré právní účinky předání předmětu díla či jeho ucelené části dle členění v čl. II odst. 1 této smlouvy objednateli nastávají až na základě odevzdání výkazu skutečně odpracovaných hodin (tzv. výčetky) </w:t>
      </w:r>
      <w:r>
        <w:rPr>
          <w:rFonts w:cs="Times New Roman"/>
        </w:rPr>
        <w:t xml:space="preserve">a potvrzení předání v dokumentu označeném jako </w:t>
      </w:r>
      <w:r>
        <w:rPr>
          <w:rFonts w:cs="Times New Roman"/>
          <w:b/>
        </w:rPr>
        <w:t>„akceptační protokol“</w:t>
      </w:r>
      <w:r>
        <w:rPr>
          <w:rFonts w:cs="Times New Roman"/>
        </w:rPr>
        <w:t>, podepsaném oběma stranami</w:t>
      </w:r>
      <w:r w:rsidRPr="0004107A">
        <w:t xml:space="preserve"> po provedení kontroly příslušné etapy díla</w:t>
      </w:r>
      <w:r>
        <w:rPr>
          <w:rFonts w:cs="Times New Roman"/>
        </w:rPr>
        <w:t xml:space="preserve">, který bude opatřen podpisy obou smluvních stran, resp. jimi pověřených osob. </w:t>
      </w:r>
    </w:p>
    <w:p w14:paraId="1D160AC0" w14:textId="53BEBB76" w:rsidR="0004107A" w:rsidRPr="0004107A" w:rsidRDefault="0004107A" w:rsidP="0004107A">
      <w:pPr>
        <w:spacing w:after="120" w:line="276" w:lineRule="auto"/>
        <w:ind w:left="0" w:hanging="2"/>
        <w:jc w:val="both"/>
      </w:pPr>
      <w:r>
        <w:rPr>
          <w:rFonts w:cs="Times New Roman"/>
        </w:rPr>
        <w:t>Vzory akceptačního protokolu a</w:t>
      </w:r>
      <w:r w:rsidRPr="0004107A">
        <w:t xml:space="preserve"> výkazu skutečně odpracovaných hodin </w:t>
      </w:r>
      <w:r>
        <w:rPr>
          <w:rFonts w:cs="Times New Roman"/>
        </w:rPr>
        <w:t>jsou</w:t>
      </w:r>
      <w:r w:rsidRPr="0004107A">
        <w:t xml:space="preserve"> ke stažení na webových stránkách objednatele na adrese: </w:t>
      </w:r>
      <w:hyperlink r:id="rId8" w:history="1">
        <w:r w:rsidRPr="0004107A">
          <w:rPr>
            <w:rStyle w:val="Hypertextovodkaz"/>
          </w:rPr>
          <w:t>http://www.iprpraha.cz/clanek/1950/vzory-dokumentu</w:t>
        </w:r>
      </w:hyperlink>
      <w:r w:rsidRPr="0004107A">
        <w:t xml:space="preserve"> v záložce „Vzory dokumentů, na které odkazují smlouvy“.</w:t>
      </w:r>
    </w:p>
    <w:p w14:paraId="71A72890" w14:textId="572A7D79" w:rsidR="0004107A" w:rsidRPr="0004107A" w:rsidRDefault="0004107A" w:rsidP="0004107A">
      <w:pPr>
        <w:pStyle w:val="Zkladntextodsazen21"/>
        <w:numPr>
          <w:ilvl w:val="0"/>
          <w:numId w:val="15"/>
        </w:numPr>
        <w:suppressAutoHyphens/>
        <w:spacing w:line="276" w:lineRule="auto"/>
        <w:ind w:leftChars="0" w:left="0" w:firstLineChars="0" w:hanging="284"/>
        <w:jc w:val="both"/>
        <w:textDirection w:val="lrTb"/>
        <w:textAlignment w:val="auto"/>
        <w:outlineLvl w:val="9"/>
      </w:pPr>
      <w:r w:rsidRPr="0004107A">
        <w:t xml:space="preserve">Zhotovitel nese nebezpečí škody na předmětu díla nebo jeho částech a odpovídá za veškeré škody způsobené svojí činností, a to až do okamžiku řádného předání kompletní ucelené části díla objednateli bez vad a nedodělků. Nebezpečí škody na předmětu díla přechází na objednatele okamžikem </w:t>
      </w:r>
      <w:r>
        <w:rPr>
          <w:rFonts w:cs="Times New Roman"/>
        </w:rPr>
        <w:t>podpisu akceptačního protokolu o převzetí</w:t>
      </w:r>
      <w:r w:rsidRPr="0004107A">
        <w:t xml:space="preserve"> příslušné etapy díla.</w:t>
      </w:r>
    </w:p>
    <w:p w14:paraId="2D1E7EFD"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05FA8435"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II. Cena a platební podmínky</w:t>
      </w:r>
    </w:p>
    <w:p w14:paraId="76AEA5FD" w14:textId="77777777" w:rsidR="00164FD0" w:rsidRDefault="00164FD0">
      <w:pPr>
        <w:pBdr>
          <w:top w:val="nil"/>
          <w:left w:val="nil"/>
          <w:bottom w:val="nil"/>
          <w:right w:val="nil"/>
          <w:between w:val="nil"/>
        </w:pBdr>
        <w:spacing w:line="240" w:lineRule="auto"/>
        <w:ind w:left="0" w:hanging="2"/>
        <w:rPr>
          <w:rFonts w:cs="Times New Roman"/>
          <w:color w:val="000000"/>
        </w:rPr>
      </w:pPr>
    </w:p>
    <w:p w14:paraId="2522D8B7" w14:textId="77777777" w:rsidR="00164FD0" w:rsidRPr="00264162" w:rsidRDefault="006173F9" w:rsidP="00264162">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264162">
        <w:rPr>
          <w:rFonts w:cs="Times New Roman"/>
          <w:position w:val="0"/>
        </w:rPr>
        <w:t>Celková cena za zpracování díla činí:</w:t>
      </w:r>
    </w:p>
    <w:p w14:paraId="44E0BD6C" w14:textId="77777777" w:rsidR="003579D8" w:rsidRDefault="003579D8" w:rsidP="003579D8">
      <w:pPr>
        <w:pBdr>
          <w:top w:val="nil"/>
          <w:left w:val="nil"/>
          <w:bottom w:val="nil"/>
          <w:right w:val="nil"/>
          <w:between w:val="nil"/>
        </w:pBdr>
        <w:spacing w:after="120" w:line="276" w:lineRule="auto"/>
        <w:ind w:left="0" w:hanging="2"/>
        <w:jc w:val="both"/>
        <w:rPr>
          <w:rFonts w:cs="Times New Roman"/>
          <w:color w:val="000000"/>
        </w:rPr>
      </w:pPr>
      <w:r>
        <w:rPr>
          <w:rFonts w:cs="Times New Roman"/>
          <w:b/>
        </w:rPr>
        <w:t>126</w:t>
      </w:r>
      <w:r>
        <w:rPr>
          <w:rFonts w:cs="Times New Roman"/>
          <w:b/>
          <w:color w:val="000000"/>
        </w:rPr>
        <w:t> </w:t>
      </w:r>
      <w:r>
        <w:rPr>
          <w:rFonts w:cs="Times New Roman"/>
          <w:b/>
        </w:rPr>
        <w:t>0</w:t>
      </w:r>
      <w:r>
        <w:rPr>
          <w:rFonts w:cs="Times New Roman"/>
          <w:b/>
          <w:color w:val="000000"/>
        </w:rPr>
        <w:t>00</w:t>
      </w:r>
      <w:r>
        <w:rPr>
          <w:rFonts w:cs="Times New Roman"/>
          <w:color w:val="000000"/>
        </w:rPr>
        <w:t xml:space="preserve"> </w:t>
      </w:r>
      <w:r>
        <w:rPr>
          <w:rFonts w:cs="Times New Roman"/>
          <w:b/>
          <w:color w:val="000000"/>
        </w:rPr>
        <w:t>Kč</w:t>
      </w:r>
      <w:r>
        <w:rPr>
          <w:rFonts w:cs="Times New Roman"/>
          <w:color w:val="000000"/>
        </w:rPr>
        <w:t xml:space="preserve"> (slovy: </w:t>
      </w:r>
      <w:r>
        <w:rPr>
          <w:rFonts w:cs="Times New Roman"/>
        </w:rPr>
        <w:t>jedno sto dvacet šest tisíc korun českých</w:t>
      </w:r>
      <w:r>
        <w:rPr>
          <w:rFonts w:cs="Times New Roman"/>
          <w:color w:val="000000"/>
        </w:rPr>
        <w:t xml:space="preserve">) </w:t>
      </w:r>
      <w:r>
        <w:rPr>
          <w:rFonts w:cs="Times New Roman"/>
          <w:b/>
          <w:color w:val="000000"/>
        </w:rPr>
        <w:t>bez DPH</w:t>
      </w:r>
      <w:r>
        <w:rPr>
          <w:rFonts w:cs="Times New Roman"/>
          <w:color w:val="000000"/>
        </w:rPr>
        <w:t xml:space="preserve">, </w:t>
      </w:r>
    </w:p>
    <w:p w14:paraId="7CCFA302" w14:textId="77777777" w:rsidR="003579D8" w:rsidRDefault="003579D8" w:rsidP="003579D8">
      <w:pPr>
        <w:pBdr>
          <w:top w:val="nil"/>
          <w:left w:val="nil"/>
          <w:bottom w:val="nil"/>
          <w:right w:val="nil"/>
          <w:between w:val="nil"/>
        </w:pBdr>
        <w:spacing w:after="120" w:line="276" w:lineRule="auto"/>
        <w:ind w:left="0" w:hanging="2"/>
        <w:jc w:val="both"/>
        <w:rPr>
          <w:rFonts w:cs="Times New Roman"/>
          <w:color w:val="000000"/>
        </w:rPr>
      </w:pPr>
      <w:r>
        <w:rPr>
          <w:rFonts w:cs="Times New Roman"/>
          <w:b/>
        </w:rPr>
        <w:t>152 460</w:t>
      </w:r>
      <w:r>
        <w:rPr>
          <w:rFonts w:cs="Times New Roman"/>
          <w:color w:val="000000"/>
        </w:rPr>
        <w:t xml:space="preserve"> </w:t>
      </w:r>
      <w:r>
        <w:rPr>
          <w:rFonts w:cs="Times New Roman"/>
          <w:b/>
          <w:color w:val="000000"/>
        </w:rPr>
        <w:t xml:space="preserve">Kč </w:t>
      </w:r>
      <w:r>
        <w:rPr>
          <w:rFonts w:cs="Times New Roman"/>
          <w:color w:val="000000"/>
        </w:rPr>
        <w:t xml:space="preserve">(slovy: </w:t>
      </w:r>
      <w:r>
        <w:rPr>
          <w:rFonts w:cs="Times New Roman"/>
        </w:rPr>
        <w:t>jedno sto padesát dva tisíc čtyři sta šedesát korun českých</w:t>
      </w:r>
      <w:r>
        <w:rPr>
          <w:rFonts w:cs="Times New Roman"/>
          <w:color w:val="000000"/>
        </w:rPr>
        <w:t xml:space="preserve">) </w:t>
      </w:r>
      <w:r>
        <w:rPr>
          <w:rFonts w:cs="Times New Roman"/>
          <w:b/>
          <w:color w:val="000000"/>
        </w:rPr>
        <w:t>včetně DPH</w:t>
      </w:r>
      <w:r>
        <w:rPr>
          <w:rFonts w:cs="Times New Roman"/>
          <w:color w:val="000000"/>
        </w:rPr>
        <w:t>.</w:t>
      </w:r>
    </w:p>
    <w:p w14:paraId="44AD8E92" w14:textId="585DD35E" w:rsidR="003579D8" w:rsidRDefault="003579D8" w:rsidP="003579D8">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Cena za jednu hodinu práce činí </w:t>
      </w:r>
      <w:r>
        <w:rPr>
          <w:rFonts w:cs="Times New Roman"/>
        </w:rPr>
        <w:t>7</w:t>
      </w:r>
      <w:r>
        <w:rPr>
          <w:rFonts w:cs="Times New Roman"/>
          <w:color w:val="000000"/>
        </w:rPr>
        <w:t xml:space="preserve">00,- Kč bez DPH. Předpokládaný rozsah práce pro </w:t>
      </w:r>
      <w:r w:rsidR="0004107A">
        <w:rPr>
          <w:rFonts w:cs="Times New Roman"/>
          <w:color w:val="000000"/>
        </w:rPr>
        <w:t>1</w:t>
      </w:r>
      <w:r>
        <w:rPr>
          <w:rFonts w:cs="Times New Roman"/>
          <w:color w:val="000000"/>
        </w:rPr>
        <w:t xml:space="preserve">. etapu je </w:t>
      </w:r>
      <w:r>
        <w:rPr>
          <w:rFonts w:cs="Times New Roman"/>
        </w:rPr>
        <w:t>90</w:t>
      </w:r>
      <w:r>
        <w:rPr>
          <w:rFonts w:cs="Times New Roman"/>
          <w:color w:val="000000"/>
        </w:rPr>
        <w:t xml:space="preserve"> hodin. Předpokládaný rozsah práce pro </w:t>
      </w:r>
      <w:r w:rsidR="0004107A">
        <w:rPr>
          <w:rFonts w:cs="Times New Roman"/>
          <w:color w:val="000000"/>
        </w:rPr>
        <w:t>2</w:t>
      </w:r>
      <w:r>
        <w:rPr>
          <w:rFonts w:cs="Times New Roman"/>
          <w:color w:val="000000"/>
        </w:rPr>
        <w:t xml:space="preserve">. etapu je </w:t>
      </w:r>
      <w:r>
        <w:rPr>
          <w:rFonts w:cs="Times New Roman"/>
        </w:rPr>
        <w:t>9</w:t>
      </w:r>
      <w:r>
        <w:rPr>
          <w:rFonts w:cs="Times New Roman"/>
          <w:color w:val="000000"/>
        </w:rPr>
        <w:t>0 hodin.</w:t>
      </w:r>
    </w:p>
    <w:p w14:paraId="514340D8" w14:textId="77777777" w:rsidR="003579D8" w:rsidRDefault="003579D8" w:rsidP="003579D8">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Dílčí ceny za zpracování jednotlivých etap díla a cena licence jsou následující:</w:t>
      </w:r>
    </w:p>
    <w:p w14:paraId="1C1B7517"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2217"/>
        <w:gridCol w:w="2216"/>
        <w:gridCol w:w="2216"/>
      </w:tblGrid>
      <w:tr w:rsidR="003579D8" w14:paraId="3AABFD09" w14:textId="77777777" w:rsidTr="0004107A">
        <w:tc>
          <w:tcPr>
            <w:tcW w:w="2639" w:type="dxa"/>
          </w:tcPr>
          <w:p w14:paraId="6467A5EE" w14:textId="77777777" w:rsidR="003579D8" w:rsidRDefault="003579D8" w:rsidP="00183680">
            <w:pPr>
              <w:pBdr>
                <w:top w:val="nil"/>
                <w:left w:val="nil"/>
                <w:bottom w:val="nil"/>
                <w:right w:val="nil"/>
                <w:between w:val="nil"/>
              </w:pBdr>
              <w:spacing w:after="120" w:line="276" w:lineRule="auto"/>
              <w:ind w:left="0" w:hanging="2"/>
              <w:jc w:val="both"/>
              <w:rPr>
                <w:rFonts w:cs="Times New Roman"/>
                <w:color w:val="000000"/>
              </w:rPr>
            </w:pPr>
            <w:r>
              <w:rPr>
                <w:rFonts w:cs="Times New Roman"/>
                <w:b/>
                <w:color w:val="000000"/>
              </w:rPr>
              <w:lastRenderedPageBreak/>
              <w:t>Členění dle čl. I této smlouvy</w:t>
            </w:r>
          </w:p>
        </w:tc>
        <w:tc>
          <w:tcPr>
            <w:tcW w:w="2217" w:type="dxa"/>
            <w:vAlign w:val="center"/>
          </w:tcPr>
          <w:p w14:paraId="77558C99" w14:textId="77777777" w:rsidR="003579D8" w:rsidRDefault="003579D8" w:rsidP="0004107A">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Cena v Kč bez DPH</w:t>
            </w:r>
          </w:p>
        </w:tc>
        <w:tc>
          <w:tcPr>
            <w:tcW w:w="2216" w:type="dxa"/>
            <w:vAlign w:val="center"/>
          </w:tcPr>
          <w:p w14:paraId="27FFD46D" w14:textId="77777777" w:rsidR="003579D8" w:rsidRDefault="003579D8" w:rsidP="0004107A">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DPH 21%</w:t>
            </w:r>
          </w:p>
        </w:tc>
        <w:tc>
          <w:tcPr>
            <w:tcW w:w="2216" w:type="dxa"/>
            <w:vAlign w:val="center"/>
          </w:tcPr>
          <w:p w14:paraId="1C852368" w14:textId="77777777" w:rsidR="003579D8" w:rsidRDefault="003579D8" w:rsidP="0004107A">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Cena včetně DPH</w:t>
            </w:r>
          </w:p>
        </w:tc>
      </w:tr>
      <w:tr w:rsidR="003579D8" w14:paraId="210440EA" w14:textId="77777777" w:rsidTr="00183680">
        <w:trPr>
          <w:trHeight w:val="963"/>
        </w:trPr>
        <w:tc>
          <w:tcPr>
            <w:tcW w:w="2639" w:type="dxa"/>
            <w:vAlign w:val="center"/>
          </w:tcPr>
          <w:p w14:paraId="73171B35" w14:textId="77777777" w:rsidR="003579D8" w:rsidRDefault="003579D8" w:rsidP="00183680">
            <w:pPr>
              <w:pBdr>
                <w:top w:val="nil"/>
                <w:left w:val="nil"/>
                <w:bottom w:val="nil"/>
                <w:right w:val="nil"/>
                <w:between w:val="nil"/>
              </w:pBdr>
              <w:spacing w:after="120" w:line="276" w:lineRule="auto"/>
              <w:ind w:left="0" w:hanging="2"/>
              <w:rPr>
                <w:rFonts w:cs="Times New Roman"/>
                <w:color w:val="000000"/>
              </w:rPr>
            </w:pPr>
            <w:r>
              <w:rPr>
                <w:rFonts w:cs="Times New Roman"/>
                <w:color w:val="000000"/>
              </w:rPr>
              <w:t>1. etapa</w:t>
            </w:r>
          </w:p>
        </w:tc>
        <w:tc>
          <w:tcPr>
            <w:tcW w:w="2217" w:type="dxa"/>
            <w:vAlign w:val="center"/>
          </w:tcPr>
          <w:p w14:paraId="587BB165" w14:textId="77777777" w:rsidR="003579D8" w:rsidRDefault="003579D8" w:rsidP="00183680">
            <w:pPr>
              <w:pBdr>
                <w:top w:val="nil"/>
                <w:left w:val="nil"/>
                <w:bottom w:val="nil"/>
                <w:right w:val="nil"/>
                <w:between w:val="nil"/>
              </w:pBdr>
              <w:spacing w:after="120" w:line="276" w:lineRule="auto"/>
              <w:ind w:left="0" w:hanging="2"/>
              <w:jc w:val="center"/>
              <w:rPr>
                <w:rFonts w:cs="Times New Roman"/>
                <w:color w:val="000000"/>
              </w:rPr>
            </w:pPr>
            <w:r>
              <w:rPr>
                <w:rFonts w:cs="Times New Roman"/>
              </w:rPr>
              <w:t>63 000</w:t>
            </w:r>
            <w:r>
              <w:rPr>
                <w:rFonts w:cs="Times New Roman"/>
                <w:color w:val="000000"/>
              </w:rPr>
              <w:t xml:space="preserve"> </w:t>
            </w:r>
          </w:p>
        </w:tc>
        <w:tc>
          <w:tcPr>
            <w:tcW w:w="2216" w:type="dxa"/>
            <w:vAlign w:val="center"/>
          </w:tcPr>
          <w:p w14:paraId="1C515453" w14:textId="77777777" w:rsidR="003579D8" w:rsidRDefault="003579D8" w:rsidP="00183680">
            <w:pPr>
              <w:pBdr>
                <w:top w:val="nil"/>
                <w:left w:val="nil"/>
                <w:bottom w:val="nil"/>
                <w:right w:val="nil"/>
                <w:between w:val="nil"/>
              </w:pBdr>
              <w:spacing w:after="120" w:line="276" w:lineRule="auto"/>
              <w:ind w:left="0" w:hanging="2"/>
              <w:jc w:val="center"/>
              <w:rPr>
                <w:rFonts w:cs="Times New Roman"/>
              </w:rPr>
            </w:pPr>
            <w:r>
              <w:rPr>
                <w:rFonts w:cs="Times New Roman"/>
              </w:rPr>
              <w:t>13 230</w:t>
            </w:r>
          </w:p>
        </w:tc>
        <w:tc>
          <w:tcPr>
            <w:tcW w:w="2216" w:type="dxa"/>
            <w:vAlign w:val="center"/>
          </w:tcPr>
          <w:p w14:paraId="771CA574" w14:textId="77777777" w:rsidR="003579D8" w:rsidRDefault="003579D8" w:rsidP="00183680">
            <w:pPr>
              <w:spacing w:after="120" w:line="276" w:lineRule="auto"/>
              <w:ind w:left="0" w:hanging="2"/>
              <w:jc w:val="center"/>
              <w:rPr>
                <w:rFonts w:cs="Times New Roman"/>
                <w:color w:val="000000"/>
              </w:rPr>
            </w:pPr>
            <w:r>
              <w:rPr>
                <w:rFonts w:cs="Times New Roman"/>
              </w:rPr>
              <w:t>76 230</w:t>
            </w:r>
          </w:p>
        </w:tc>
      </w:tr>
      <w:tr w:rsidR="003579D8" w14:paraId="0DBE4A03" w14:textId="77777777" w:rsidTr="00183680">
        <w:trPr>
          <w:trHeight w:val="857"/>
        </w:trPr>
        <w:tc>
          <w:tcPr>
            <w:tcW w:w="2639" w:type="dxa"/>
            <w:vAlign w:val="center"/>
          </w:tcPr>
          <w:p w14:paraId="3B3B0888" w14:textId="77777777" w:rsidR="003579D8" w:rsidRDefault="003579D8" w:rsidP="00183680">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2. etapa </w:t>
            </w:r>
          </w:p>
        </w:tc>
        <w:tc>
          <w:tcPr>
            <w:tcW w:w="2217" w:type="dxa"/>
            <w:vAlign w:val="center"/>
          </w:tcPr>
          <w:p w14:paraId="62C313BC" w14:textId="77777777" w:rsidR="003579D8" w:rsidRDefault="003579D8" w:rsidP="00183680">
            <w:pPr>
              <w:pBdr>
                <w:top w:val="nil"/>
                <w:left w:val="nil"/>
                <w:bottom w:val="nil"/>
                <w:right w:val="nil"/>
                <w:between w:val="nil"/>
              </w:pBdr>
              <w:spacing w:after="120" w:line="276" w:lineRule="auto"/>
              <w:ind w:left="0" w:hanging="2"/>
              <w:jc w:val="center"/>
              <w:rPr>
                <w:rFonts w:cs="Times New Roman"/>
                <w:color w:val="000000"/>
              </w:rPr>
            </w:pPr>
            <w:r>
              <w:rPr>
                <w:rFonts w:cs="Times New Roman"/>
              </w:rPr>
              <w:t>63</w:t>
            </w:r>
            <w:r>
              <w:rPr>
                <w:rFonts w:cs="Times New Roman"/>
                <w:color w:val="000000"/>
              </w:rPr>
              <w:t xml:space="preserve"> 000</w:t>
            </w:r>
          </w:p>
        </w:tc>
        <w:tc>
          <w:tcPr>
            <w:tcW w:w="2216" w:type="dxa"/>
            <w:vAlign w:val="center"/>
          </w:tcPr>
          <w:p w14:paraId="70D8F454" w14:textId="77777777" w:rsidR="003579D8" w:rsidRDefault="003579D8" w:rsidP="00183680">
            <w:pPr>
              <w:spacing w:after="120" w:line="276" w:lineRule="auto"/>
              <w:ind w:left="0" w:hanging="2"/>
              <w:jc w:val="center"/>
              <w:rPr>
                <w:rFonts w:cs="Times New Roman"/>
                <w:color w:val="000000"/>
              </w:rPr>
            </w:pPr>
            <w:r>
              <w:rPr>
                <w:rFonts w:cs="Times New Roman"/>
              </w:rPr>
              <w:t>13 230</w:t>
            </w:r>
          </w:p>
        </w:tc>
        <w:tc>
          <w:tcPr>
            <w:tcW w:w="2216" w:type="dxa"/>
            <w:vAlign w:val="center"/>
          </w:tcPr>
          <w:p w14:paraId="4E221CF9" w14:textId="77777777" w:rsidR="003579D8" w:rsidRDefault="003579D8" w:rsidP="00183680">
            <w:pPr>
              <w:spacing w:after="120" w:line="276" w:lineRule="auto"/>
              <w:ind w:left="0" w:hanging="2"/>
              <w:jc w:val="center"/>
              <w:rPr>
                <w:rFonts w:cs="Times New Roman"/>
                <w:color w:val="000000"/>
              </w:rPr>
            </w:pPr>
            <w:r>
              <w:rPr>
                <w:rFonts w:cs="Times New Roman"/>
              </w:rPr>
              <w:t>76 230</w:t>
            </w:r>
          </w:p>
        </w:tc>
      </w:tr>
      <w:tr w:rsidR="003579D8" w14:paraId="6210E9D4" w14:textId="77777777" w:rsidTr="00183680">
        <w:trPr>
          <w:trHeight w:val="849"/>
        </w:trPr>
        <w:tc>
          <w:tcPr>
            <w:tcW w:w="2639" w:type="dxa"/>
            <w:vAlign w:val="center"/>
          </w:tcPr>
          <w:p w14:paraId="582A087D" w14:textId="77777777" w:rsidR="003579D8" w:rsidRDefault="003579D8" w:rsidP="00183680">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Licence </w:t>
            </w:r>
          </w:p>
        </w:tc>
        <w:tc>
          <w:tcPr>
            <w:tcW w:w="6649" w:type="dxa"/>
            <w:gridSpan w:val="3"/>
            <w:vAlign w:val="center"/>
          </w:tcPr>
          <w:p w14:paraId="5F94947A" w14:textId="77777777" w:rsidR="003579D8" w:rsidRDefault="003579D8" w:rsidP="00183680">
            <w:pPr>
              <w:pBdr>
                <w:top w:val="nil"/>
                <w:left w:val="nil"/>
                <w:bottom w:val="nil"/>
                <w:right w:val="nil"/>
                <w:between w:val="nil"/>
              </w:pBdr>
              <w:spacing w:after="120" w:line="276" w:lineRule="auto"/>
              <w:ind w:left="0" w:hanging="2"/>
              <w:jc w:val="center"/>
              <w:rPr>
                <w:rFonts w:cs="Times New Roman"/>
                <w:color w:val="000000"/>
              </w:rPr>
            </w:pPr>
            <w:r>
              <w:rPr>
                <w:rFonts w:cs="Times New Roman"/>
                <w:color w:val="000000"/>
              </w:rPr>
              <w:t xml:space="preserve">Zahrnuto v ceně za plnění předmětu smlouvy (20 % z ceny dle věty první odst. 1 tohoto článku) </w:t>
            </w:r>
          </w:p>
        </w:tc>
      </w:tr>
      <w:tr w:rsidR="003579D8" w14:paraId="447AD33F" w14:textId="77777777" w:rsidTr="00183680">
        <w:trPr>
          <w:trHeight w:val="849"/>
        </w:trPr>
        <w:tc>
          <w:tcPr>
            <w:tcW w:w="2639" w:type="dxa"/>
            <w:vAlign w:val="center"/>
          </w:tcPr>
          <w:p w14:paraId="3DE75E3B" w14:textId="77777777" w:rsidR="003579D8" w:rsidRDefault="003579D8" w:rsidP="00183680">
            <w:pPr>
              <w:pBdr>
                <w:top w:val="nil"/>
                <w:left w:val="nil"/>
                <w:bottom w:val="nil"/>
                <w:right w:val="nil"/>
                <w:between w:val="nil"/>
              </w:pBdr>
              <w:spacing w:after="120" w:line="276" w:lineRule="auto"/>
              <w:ind w:left="0" w:hanging="2"/>
              <w:rPr>
                <w:rFonts w:cs="Times New Roman"/>
                <w:color w:val="000000"/>
              </w:rPr>
            </w:pPr>
            <w:r>
              <w:rPr>
                <w:rFonts w:cs="Times New Roman"/>
                <w:b/>
                <w:color w:val="000000"/>
              </w:rPr>
              <w:t>Celková cena předmětu plnění (díla)</w:t>
            </w:r>
          </w:p>
        </w:tc>
        <w:tc>
          <w:tcPr>
            <w:tcW w:w="2217" w:type="dxa"/>
            <w:vAlign w:val="center"/>
          </w:tcPr>
          <w:p w14:paraId="7016CCB5" w14:textId="77777777" w:rsidR="003579D8" w:rsidRDefault="003579D8" w:rsidP="00183680">
            <w:pPr>
              <w:pBdr>
                <w:top w:val="nil"/>
                <w:left w:val="nil"/>
                <w:bottom w:val="nil"/>
                <w:right w:val="nil"/>
                <w:between w:val="nil"/>
              </w:pBdr>
              <w:spacing w:after="120" w:line="276" w:lineRule="auto"/>
              <w:ind w:left="0" w:hanging="2"/>
              <w:jc w:val="center"/>
              <w:rPr>
                <w:rFonts w:cs="Times New Roman"/>
                <w:color w:val="000000"/>
              </w:rPr>
            </w:pPr>
            <w:r>
              <w:rPr>
                <w:rFonts w:cs="Times New Roman"/>
                <w:b/>
              </w:rPr>
              <w:t>126 000</w:t>
            </w:r>
          </w:p>
        </w:tc>
        <w:tc>
          <w:tcPr>
            <w:tcW w:w="2216" w:type="dxa"/>
            <w:vAlign w:val="center"/>
          </w:tcPr>
          <w:p w14:paraId="35B81C56" w14:textId="77777777" w:rsidR="003579D8" w:rsidRDefault="003579D8" w:rsidP="00183680">
            <w:pPr>
              <w:pBdr>
                <w:top w:val="nil"/>
                <w:left w:val="nil"/>
                <w:bottom w:val="nil"/>
                <w:right w:val="nil"/>
                <w:between w:val="nil"/>
              </w:pBdr>
              <w:spacing w:after="120" w:line="276" w:lineRule="auto"/>
              <w:ind w:left="0" w:hanging="2"/>
              <w:jc w:val="center"/>
              <w:rPr>
                <w:rFonts w:cs="Times New Roman"/>
                <w:b/>
              </w:rPr>
            </w:pPr>
            <w:r>
              <w:rPr>
                <w:rFonts w:cs="Times New Roman"/>
                <w:b/>
              </w:rPr>
              <w:t>26 460</w:t>
            </w:r>
          </w:p>
        </w:tc>
        <w:tc>
          <w:tcPr>
            <w:tcW w:w="2216" w:type="dxa"/>
            <w:vAlign w:val="center"/>
          </w:tcPr>
          <w:p w14:paraId="7323EE53" w14:textId="77777777" w:rsidR="003579D8" w:rsidRDefault="003579D8" w:rsidP="00183680">
            <w:pPr>
              <w:pBdr>
                <w:top w:val="nil"/>
                <w:left w:val="nil"/>
                <w:bottom w:val="nil"/>
                <w:right w:val="nil"/>
                <w:between w:val="nil"/>
              </w:pBdr>
              <w:spacing w:after="120" w:line="276" w:lineRule="auto"/>
              <w:ind w:left="0" w:hanging="2"/>
              <w:jc w:val="center"/>
              <w:rPr>
                <w:rFonts w:cs="Times New Roman"/>
                <w:b/>
              </w:rPr>
            </w:pPr>
            <w:r>
              <w:rPr>
                <w:rFonts w:cs="Times New Roman"/>
                <w:b/>
              </w:rPr>
              <w:t>152 460</w:t>
            </w:r>
          </w:p>
        </w:tc>
      </w:tr>
    </w:tbl>
    <w:p w14:paraId="370703B6"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2376B55B" w14:textId="039A4093" w:rsidR="0004107A" w:rsidRPr="00264162" w:rsidRDefault="0004107A" w:rsidP="0004107A">
      <w:pPr>
        <w:pStyle w:val="Zkladntextodsazen21"/>
        <w:suppressAutoHyphens/>
        <w:spacing w:line="276" w:lineRule="auto"/>
        <w:ind w:leftChars="0" w:left="0" w:firstLineChars="0" w:firstLine="0"/>
        <w:jc w:val="both"/>
        <w:textAlignment w:val="auto"/>
        <w:outlineLvl w:val="9"/>
        <w:rPr>
          <w:rFonts w:cs="Times New Roman"/>
          <w:position w:val="0"/>
        </w:rPr>
      </w:pPr>
      <w:r w:rsidRPr="0004107A">
        <w:t xml:space="preserve">Platba za splnění předmětu smlouvy se uskuteční v etapách dle specifikace v čl. I této smlouvy, v termínech stanovených v čl. III </w:t>
      </w:r>
      <w:proofErr w:type="gramStart"/>
      <w:r w:rsidRPr="0004107A">
        <w:t>této</w:t>
      </w:r>
      <w:proofErr w:type="gramEnd"/>
      <w:r w:rsidRPr="0004107A">
        <w:t xml:space="preserve"> smlouvy, vždy po předání kompletní části díla</w:t>
      </w:r>
      <w:r>
        <w:rPr>
          <w:rFonts w:cs="Times New Roman"/>
        </w:rPr>
        <w:t>,</w:t>
      </w:r>
      <w:r w:rsidRPr="0004107A">
        <w:t xml:space="preserve"> po </w:t>
      </w:r>
      <w:r>
        <w:rPr>
          <w:rFonts w:cs="Times New Roman"/>
        </w:rPr>
        <w:t>předání</w:t>
      </w:r>
      <w:r w:rsidRPr="0004107A">
        <w:t xml:space="preserve"> výkazu skutečně odpracovaných hodin</w:t>
      </w:r>
      <w:r>
        <w:rPr>
          <w:rFonts w:cs="Times New Roman"/>
        </w:rPr>
        <w:t xml:space="preserve"> a po oboustranném podepsání akceptačního protokolu bez výhrad či s výhradou těch vad, které nebrání předávanou část díla akceptovat</w:t>
      </w:r>
      <w:r w:rsidRPr="0004107A">
        <w:t>, a bude probíhat takto:</w:t>
      </w:r>
    </w:p>
    <w:p w14:paraId="1C181909" w14:textId="2D63493A" w:rsidR="0004107A" w:rsidRPr="0004107A" w:rsidRDefault="0004107A" w:rsidP="0004107A">
      <w:pPr>
        <w:numPr>
          <w:ilvl w:val="0"/>
          <w:numId w:val="19"/>
        </w:numPr>
        <w:pBdr>
          <w:top w:val="nil"/>
          <w:left w:val="nil"/>
          <w:bottom w:val="nil"/>
          <w:right w:val="nil"/>
          <w:between w:val="nil"/>
        </w:pBdr>
        <w:spacing w:after="120" w:line="276" w:lineRule="auto"/>
        <w:ind w:leftChars="0" w:firstLineChars="0"/>
        <w:jc w:val="both"/>
        <w:textDirection w:val="lrTb"/>
      </w:pPr>
      <w:r w:rsidRPr="0004107A">
        <w:t xml:space="preserve">po odevzdání </w:t>
      </w:r>
      <w:r w:rsidRPr="0004107A">
        <w:rPr>
          <w:b/>
        </w:rPr>
        <w:t>1. etapy</w:t>
      </w:r>
      <w:r w:rsidRPr="0004107A">
        <w:t xml:space="preserve"> předmětu plnění, po předání výkazu skutečně odpracovaných hodin</w:t>
      </w:r>
      <w:r>
        <w:rPr>
          <w:rFonts w:cs="Times New Roman"/>
        </w:rPr>
        <w:t xml:space="preserve"> a po podpisu akceptačního protokolu</w:t>
      </w:r>
      <w:r w:rsidRPr="0004107A">
        <w:t xml:space="preserve"> bude zhotoviteli uhrazena </w:t>
      </w:r>
      <w:r>
        <w:rPr>
          <w:rFonts w:cs="Times New Roman"/>
          <w:color w:val="000000"/>
        </w:rPr>
        <w:t xml:space="preserve">částka </w:t>
      </w:r>
      <w:r>
        <w:rPr>
          <w:rFonts w:cs="Times New Roman"/>
        </w:rPr>
        <w:t>63 0</w:t>
      </w:r>
      <w:r>
        <w:rPr>
          <w:rFonts w:cs="Times New Roman"/>
          <w:color w:val="000000"/>
        </w:rPr>
        <w:t xml:space="preserve">00 Kč (slovy: </w:t>
      </w:r>
      <w:r>
        <w:rPr>
          <w:rFonts w:cs="Times New Roman"/>
        </w:rPr>
        <w:t>šedesát tři tisíc korun českých</w:t>
      </w:r>
      <w:r>
        <w:rPr>
          <w:rFonts w:cs="Times New Roman"/>
          <w:color w:val="000000"/>
        </w:rPr>
        <w:t xml:space="preserve">) bez DPH, tj. </w:t>
      </w:r>
      <w:r>
        <w:rPr>
          <w:rFonts w:cs="Times New Roman"/>
        </w:rPr>
        <w:t>76 230 Kč</w:t>
      </w:r>
      <w:r>
        <w:rPr>
          <w:rFonts w:cs="Times New Roman"/>
          <w:color w:val="000000"/>
        </w:rPr>
        <w:t xml:space="preserve"> s DPH,</w:t>
      </w:r>
    </w:p>
    <w:p w14:paraId="638531DA" w14:textId="54FCF712" w:rsidR="0004107A" w:rsidRPr="0004107A" w:rsidRDefault="0004107A" w:rsidP="0004107A">
      <w:pPr>
        <w:numPr>
          <w:ilvl w:val="0"/>
          <w:numId w:val="19"/>
        </w:numPr>
        <w:pBdr>
          <w:top w:val="nil"/>
          <w:left w:val="nil"/>
          <w:bottom w:val="nil"/>
          <w:right w:val="nil"/>
          <w:between w:val="nil"/>
        </w:pBdr>
        <w:spacing w:after="120" w:line="276" w:lineRule="auto"/>
        <w:ind w:leftChars="0" w:firstLineChars="0"/>
        <w:jc w:val="both"/>
        <w:textDirection w:val="lrTb"/>
        <w:rPr>
          <w:rFonts w:cs="Times New Roman"/>
          <w:position w:val="0"/>
        </w:rPr>
      </w:pPr>
      <w:r w:rsidRPr="0004107A">
        <w:t xml:space="preserve">po odevzdání </w:t>
      </w:r>
      <w:r w:rsidRPr="0004107A">
        <w:rPr>
          <w:b/>
        </w:rPr>
        <w:t>2. etapy</w:t>
      </w:r>
      <w:r w:rsidRPr="0004107A">
        <w:t xml:space="preserve"> předmětu plnění, </w:t>
      </w:r>
      <w:r>
        <w:rPr>
          <w:rFonts w:cs="Times New Roman"/>
        </w:rPr>
        <w:t>po předání výkazu skutečně odpracovaných hodin a po podpisu akceptačního protokolu bude zhotoviteli uhrazena</w:t>
      </w:r>
      <w:r w:rsidRPr="0004107A">
        <w:t xml:space="preserve"> částka </w:t>
      </w:r>
      <w:r>
        <w:rPr>
          <w:rFonts w:cs="Times New Roman"/>
        </w:rPr>
        <w:t xml:space="preserve">63 000 Kč (slovy: šedesát tři </w:t>
      </w:r>
      <w:r w:rsidRPr="0004107A">
        <w:rPr>
          <w:rFonts w:cs="Times New Roman"/>
          <w:position w:val="0"/>
        </w:rPr>
        <w:t>tisíc korun českých) bez DPH, tj. 76 230 Kč s DPH.</w:t>
      </w:r>
    </w:p>
    <w:p w14:paraId="134B661D" w14:textId="07D67242" w:rsidR="00164FD0" w:rsidRPr="003B6454" w:rsidRDefault="006173F9" w:rsidP="0004107A">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Cena uvedená v čl. II odst. 1 této smlouvy může být měněna pouze v souvislosti se změnou sazeb DPH či jiných daňových předpisů majících vliv na cenu předmětu plnění. Rozhodným dnem je den změny sazby DPH.</w:t>
      </w:r>
    </w:p>
    <w:p w14:paraId="4E990FBF"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Sjednaná cena v sobě zahrnuje veškeré náklady zhotovitele za realizaci díla podle této smlouvy, včetně ceny licence a zhotovitel nemá nárok na jakoukoliv další platbu související s prováděním díla.  </w:t>
      </w:r>
    </w:p>
    <w:p w14:paraId="60FDE87A"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Objednatel je povinen zaplatit zhotoviteli cenu za provedení díla na základě řádně a oprávněně vystaveného daňového dokladu (faktury), a to se splatností 21 dnů ode dne doručení faktury objednateli. </w:t>
      </w:r>
    </w:p>
    <w:p w14:paraId="07CC8536"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Řádným vystavením faktury se rozumí vystavení faktury zhotovitelem, jež má veškeré náležitosti daňového dokladu požadované právními předpisy, zejména zákonem č. 235/2004 Sb., o dani z přidané hodnoty, ve znění pozdějších předpisů. Na faktuře musí být uvedeno číslo smlouvy. Úhrada faktur bude provedena převodním příkazem na bankovní účet uvedený na faktuře zhotovitele, uvedený shora v označení zhotovitele. </w:t>
      </w:r>
    </w:p>
    <w:p w14:paraId="523D39D8" w14:textId="0EE0BB3F" w:rsidR="0004107A" w:rsidRPr="003B6454" w:rsidRDefault="0004107A" w:rsidP="0004107A">
      <w:pPr>
        <w:pStyle w:val="Zkladntextodsazen21"/>
        <w:numPr>
          <w:ilvl w:val="0"/>
          <w:numId w:val="1"/>
        </w:numPr>
        <w:suppressAutoHyphens/>
        <w:spacing w:line="276" w:lineRule="auto"/>
        <w:ind w:leftChars="0" w:left="0" w:firstLineChars="0" w:hanging="284"/>
        <w:jc w:val="both"/>
        <w:textDirection w:val="lrTb"/>
        <w:textAlignment w:val="auto"/>
        <w:outlineLvl w:val="9"/>
        <w:rPr>
          <w:rFonts w:cs="Times New Roman"/>
          <w:position w:val="0"/>
        </w:rPr>
      </w:pPr>
      <w:r w:rsidRPr="0004107A">
        <w:t xml:space="preserve">Oprávněným vystavením faktury se rozumí vystavení faktury zhotovitelem za řádně provedené </w:t>
      </w:r>
      <w:r>
        <w:rPr>
          <w:rFonts w:cs="Times New Roman"/>
        </w:rPr>
        <w:br/>
      </w:r>
      <w:r w:rsidRPr="0004107A">
        <w:t xml:space="preserve">a na základě </w:t>
      </w:r>
      <w:r w:rsidRPr="005A4DFC">
        <w:rPr>
          <w:rFonts w:cs="Times New Roman"/>
          <w:position w:val="0"/>
        </w:rPr>
        <w:t>odevzdaného</w:t>
      </w:r>
      <w:r w:rsidRPr="0004107A">
        <w:t xml:space="preserve"> výkazu skutečně odpracovaných hodin</w:t>
      </w:r>
      <w:r w:rsidRPr="001824B5">
        <w:t xml:space="preserve"> </w:t>
      </w:r>
      <w:r>
        <w:rPr>
          <w:rFonts w:cs="Times New Roman"/>
        </w:rPr>
        <w:t>a oběma stranami podepsaného akceptačního protokolu</w:t>
      </w:r>
      <w:r w:rsidRPr="0004107A">
        <w:t xml:space="preserve"> předané dílo či jeho kompletní části definované v rámci etapizace, ve struktuře dle čl. IV </w:t>
      </w:r>
      <w:proofErr w:type="gramStart"/>
      <w:r w:rsidRPr="0004107A">
        <w:t>této</w:t>
      </w:r>
      <w:proofErr w:type="gramEnd"/>
      <w:r w:rsidRPr="0004107A">
        <w:t xml:space="preserve"> smlouvy. </w:t>
      </w:r>
    </w:p>
    <w:p w14:paraId="62967E98"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V případě, že faktura nebude vystavena oprávněně, není objednatel povinen ji proplatit.  </w:t>
      </w:r>
    </w:p>
    <w:p w14:paraId="42836F9A"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lastRenderedPageBreak/>
        <w:t xml:space="preserve"> V případě, že faktura nebude vystavena řádně v souladu se zákonem a nebude obsahovat předepsané náležitosti, je objednatel oprávněn vrátit ji zhotoviteli k opravě a doplnění. V takovém případě </w:t>
      </w:r>
      <w:r w:rsidRPr="003B6454">
        <w:rPr>
          <w:rFonts w:cs="Times New Roman"/>
          <w:position w:val="0"/>
        </w:rPr>
        <w:br/>
        <w:t>se zastaví plynutí lhůty splatnosti a nová lhůta splatnosti začne běžet doručením opravené faktury.</w:t>
      </w:r>
    </w:p>
    <w:p w14:paraId="475D2D61"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 Objednatel neposkytuje zálohy.</w:t>
      </w:r>
    </w:p>
    <w:p w14:paraId="5CA2B22F"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 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je povinen poskytnout přístup ke všem dokumentům souvisejícím se zadáním a realizací díla, včetně dokumentů podléhajících ochraně podle zvláštních právních předpisů. Za účelem řádného splnění této povinnosti je zhotovitel povinen smluvně zavázat i všechny své případné poddodavatele.  </w:t>
      </w:r>
    </w:p>
    <w:p w14:paraId="689AAE02"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 V případě, že se zhotovitel stane nespolehlivým plátcem DPH, ve smyslu ustanovení § 106a zákona č. 235/2004 Sb., o dani z přidané hodnoty, ve znění pozdějších předpisů, je objednatel oprávněn odvést částku DPH z příslušného plnění přímo na účet finančního úřadu, podle ustanovení § 109 a 109a cit. </w:t>
      </w:r>
      <w:proofErr w:type="gramStart"/>
      <w:r w:rsidRPr="003B6454">
        <w:rPr>
          <w:rFonts w:cs="Times New Roman"/>
          <w:position w:val="0"/>
        </w:rPr>
        <w:t>zákona</w:t>
      </w:r>
      <w:proofErr w:type="gramEnd"/>
      <w:r w:rsidRPr="003B6454">
        <w:rPr>
          <w:rFonts w:cs="Times New Roman"/>
          <w:position w:val="0"/>
        </w:rPr>
        <w:t xml:space="preserve">. V takovém případě objednatel tuto skutečnost oznámí zhotoviteli a úhradou DPH na účet finančního úřadu se pohledávka objednatele vůči zhotoviteli v částce uhrazené DPH považuje bez ohledu na další ustanovení této smlouvy za uhrazenou. Skutečnost, že se zhotovitel stal </w:t>
      </w:r>
      <w:r w:rsidRPr="003B6454">
        <w:rPr>
          <w:rFonts w:cs="Times New Roman"/>
          <w:position w:val="0"/>
        </w:rPr>
        <w:br/>
        <w:t xml:space="preserve">tzv. nespolehlivým plátcem DPH, bude ověřena z veřejně dostupného registru, což zhotovitel výslovně akceptuje a nebude činit sporným. </w:t>
      </w:r>
    </w:p>
    <w:p w14:paraId="11126303"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096D2D3B"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III. Termíny plnění</w:t>
      </w:r>
    </w:p>
    <w:p w14:paraId="3C6CDA52" w14:textId="77777777" w:rsidR="00164FD0" w:rsidRDefault="00164FD0">
      <w:pPr>
        <w:pBdr>
          <w:top w:val="nil"/>
          <w:left w:val="nil"/>
          <w:bottom w:val="nil"/>
          <w:right w:val="nil"/>
          <w:between w:val="nil"/>
        </w:pBdr>
        <w:spacing w:line="240" w:lineRule="auto"/>
        <w:ind w:left="0" w:hanging="2"/>
        <w:rPr>
          <w:rFonts w:cs="Times New Roman"/>
          <w:color w:val="000000"/>
        </w:rPr>
      </w:pPr>
    </w:p>
    <w:p w14:paraId="370043DF" w14:textId="77777777" w:rsidR="00164FD0" w:rsidRPr="003B6454" w:rsidRDefault="006173F9" w:rsidP="003B6454">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se zavazuje dílo dokončit a jako řádně provedené kompletní dílo objednateli předat nejpozději do 15. 2. 2021. </w:t>
      </w:r>
    </w:p>
    <w:p w14:paraId="09E3DC26" w14:textId="77777777" w:rsidR="0004107A" w:rsidRPr="003B6454" w:rsidRDefault="0004107A" w:rsidP="0004107A">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se zavazuje dílo objednateli předávat v ucelených, řádně provedených částech, vymezených v souladu s čl. I této smlouvy a v termínech podle etapizace stanovené v čl. I této smlouvy:  </w:t>
      </w:r>
    </w:p>
    <w:p w14:paraId="05815914" w14:textId="06712203" w:rsidR="0004107A" w:rsidRDefault="0004107A" w:rsidP="0004107A">
      <w:pPr>
        <w:numPr>
          <w:ilvl w:val="0"/>
          <w:numId w:val="20"/>
        </w:numPr>
        <w:pBdr>
          <w:top w:val="nil"/>
          <w:left w:val="nil"/>
          <w:bottom w:val="nil"/>
          <w:right w:val="nil"/>
          <w:between w:val="nil"/>
        </w:pBdr>
        <w:spacing w:after="120" w:line="276" w:lineRule="auto"/>
        <w:ind w:leftChars="0" w:firstLineChars="0"/>
        <w:jc w:val="both"/>
      </w:pPr>
      <w:r w:rsidRPr="0004107A">
        <w:t>1</w:t>
      </w:r>
      <w:r>
        <w:rPr>
          <w:rFonts w:cs="Times New Roman"/>
        </w:rPr>
        <w:t>. etapa</w:t>
      </w:r>
      <w:r>
        <w:rPr>
          <w:rFonts w:cs="Times New Roman"/>
          <w:color w:val="000000"/>
        </w:rPr>
        <w:t xml:space="preserve"> – nejpozději </w:t>
      </w:r>
      <w:r>
        <w:rPr>
          <w:rFonts w:cs="Times New Roman"/>
          <w:b/>
          <w:color w:val="000000"/>
        </w:rPr>
        <w:t>do 15. 12. 2020</w:t>
      </w:r>
      <w:r>
        <w:rPr>
          <w:rFonts w:cs="Times New Roman"/>
        </w:rPr>
        <w:t>,</w:t>
      </w:r>
    </w:p>
    <w:p w14:paraId="4E42FB61" w14:textId="3D3273C1" w:rsidR="0004107A" w:rsidRDefault="0004107A" w:rsidP="0004107A">
      <w:pPr>
        <w:numPr>
          <w:ilvl w:val="0"/>
          <w:numId w:val="20"/>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ab/>
        <w:t xml:space="preserve">2. etapa – </w:t>
      </w:r>
      <w:r>
        <w:rPr>
          <w:rFonts w:cs="Times New Roman"/>
        </w:rPr>
        <w:t xml:space="preserve">nejpozději </w:t>
      </w:r>
      <w:r>
        <w:rPr>
          <w:rFonts w:cs="Times New Roman"/>
          <w:b/>
          <w:color w:val="000000"/>
        </w:rPr>
        <w:t>do</w:t>
      </w:r>
      <w:r>
        <w:rPr>
          <w:rFonts w:cs="Times New Roman"/>
          <w:b/>
        </w:rPr>
        <w:t xml:space="preserve"> </w:t>
      </w:r>
      <w:r>
        <w:rPr>
          <w:rFonts w:cs="Times New Roman"/>
          <w:b/>
          <w:color w:val="000000"/>
        </w:rPr>
        <w:t>15. 2. 2021</w:t>
      </w:r>
      <w:r>
        <w:rPr>
          <w:rFonts w:cs="Times New Roman"/>
          <w:color w:val="000000"/>
        </w:rPr>
        <w:t>.</w:t>
      </w:r>
    </w:p>
    <w:p w14:paraId="7AB28B08" w14:textId="77777777" w:rsidR="0004107A" w:rsidRPr="003B6454" w:rsidRDefault="0004107A" w:rsidP="0004107A">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V případě, že termín plnění vychází na víkend či svátek, posouvá se termín odevzdání na nejbližší následující pracovní den.</w:t>
      </w:r>
    </w:p>
    <w:p w14:paraId="2E8CA718" w14:textId="77777777" w:rsidR="0004107A" w:rsidRPr="003B6454" w:rsidRDefault="0004107A" w:rsidP="0004107A">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(jeho zástupce) bude v rámci plnění zakázky aktivně přítomen prezentacím a všem jednáním organizovaným objednatelem. </w:t>
      </w:r>
    </w:p>
    <w:p w14:paraId="64F320DA" w14:textId="538F8276" w:rsidR="0004107A" w:rsidRPr="003B6454" w:rsidRDefault="0004107A" w:rsidP="0004107A">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doloží předpokládanou časovou náročnost a předpokládané termíny jednání, kde bude třeba účast objednatele, vždy pro každou etapu. Rámcová představa o zapojení bude projednána a odsouhlasena oběma stranami v rámci </w:t>
      </w:r>
      <w:r>
        <w:rPr>
          <w:rFonts w:cs="Times New Roman"/>
          <w:position w:val="0"/>
        </w:rPr>
        <w:t xml:space="preserve">1. </w:t>
      </w:r>
      <w:r w:rsidRPr="003B6454">
        <w:rPr>
          <w:rFonts w:cs="Times New Roman"/>
          <w:position w:val="0"/>
        </w:rPr>
        <w:t>etapy.</w:t>
      </w:r>
    </w:p>
    <w:p w14:paraId="1360CBD7"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Strany se dále dohodly, že pokud by v průběhu realizace díla došlo k prodlení s plněním z důvodu mimořádné nepředvídatelné a nepřekonatelné překážky vzniklé nezávisle na vůli některé ze stran smlouvy (vyšší moc), ve smyslu § 2913 odst. 2 občanského zákoníku, prodlužuje se termín dokončení díla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smlouvy odstoupit. Zhotovitel je povinen pokračovat v provádění díla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 prodlení.  </w:t>
      </w:r>
    </w:p>
    <w:p w14:paraId="0378B899"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oprávněn dílo i jeho části provést před stanoveným termínem, respektive před stanovenými termíny. Za předpokladu, že je celé či v relevantní části dokončeno řádně a nevykazuje vady a nedodělky, je objednatel povinen a zavazuje se poskytnout zhotoviteli potřebnou součinnost a provedené dílo či jeho část i v dřívějším termínu převzít.   </w:t>
      </w:r>
    </w:p>
    <w:p w14:paraId="494E6F9E"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V případě prodlení objednatele se zaplacením jakékoliv platby dle smlouvy je zhotovitel oprávněn </w:t>
      </w:r>
      <w:r w:rsidRPr="003B6454">
        <w:rPr>
          <w:rFonts w:cs="Times New Roman"/>
          <w:position w:val="0"/>
        </w:rPr>
        <w:br/>
        <w:t xml:space="preserve">svá plnění zastavit až do úplného zaplacení dlužné částky objednatelem. O dobu prodlení objednatele </w:t>
      </w:r>
      <w:r w:rsidRPr="003B6454">
        <w:rPr>
          <w:rFonts w:cs="Times New Roman"/>
          <w:position w:val="0"/>
        </w:rPr>
        <w:br/>
        <w:t xml:space="preserve">se zaplacením jakékoliv platby se prodlužují zhotoviteli termíny plnění následujících. </w:t>
      </w:r>
    </w:p>
    <w:p w14:paraId="611CD66A"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 </w:t>
      </w:r>
    </w:p>
    <w:p w14:paraId="2A5A8E6E"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 xml:space="preserve">IV. Způsob plnění, kontrola a předání díla </w:t>
      </w:r>
    </w:p>
    <w:p w14:paraId="6F16D758" w14:textId="77777777" w:rsidR="00164FD0" w:rsidRDefault="00164FD0">
      <w:pPr>
        <w:pBdr>
          <w:top w:val="nil"/>
          <w:left w:val="nil"/>
          <w:bottom w:val="nil"/>
          <w:right w:val="nil"/>
          <w:between w:val="nil"/>
        </w:pBdr>
        <w:spacing w:line="240" w:lineRule="auto"/>
        <w:ind w:left="0" w:hanging="2"/>
        <w:rPr>
          <w:rFonts w:cs="Times New Roman"/>
          <w:color w:val="000000"/>
        </w:rPr>
      </w:pPr>
    </w:p>
    <w:p w14:paraId="5A502C73"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Objednatel se zavazuje poskytnout zhotoviteli včas všechnu potřebnou součinnost spočívající zejména v kontinuální výměně informací, předání doplňujících podkladů, jejichž potřeba vznikne v průběhu plnění smlouvy.</w:t>
      </w:r>
    </w:p>
    <w:p w14:paraId="50C61DC1"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Místem vstupního jednání, následujících jednání, koordinačních a pracovních schůzek a předání díla je sídlo objednatele. </w:t>
      </w:r>
    </w:p>
    <w:p w14:paraId="5B70571E" w14:textId="783113F9"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Konzultace budou probíhat dle aktuálních potřeb a časových možností objednatele a zhotovitele, a to vždy na základě jejich společné dohody. </w:t>
      </w:r>
    </w:p>
    <w:p w14:paraId="7FCB0A36"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se zavazuje při provádění díla postupovat s veškerou odbornou péčí, v souladu s obecně závaznými právními předpisy vztahujícími se k předmětu plnění díla. </w:t>
      </w:r>
    </w:p>
    <w:p w14:paraId="2B53C489"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povinen řídit se při provádění díla pokyny objednatele, není však povinen vyhovět jeho připomínkám, pokud odporují platnému právnímu řádu, jakož ani připomínkám daným po lhůtě dohodnuté pro vyjádření objednatele. Je však povinen na tyto okolnosti objednatele upozornit. </w:t>
      </w:r>
    </w:p>
    <w:p w14:paraId="47A78C9E"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povinen použít podklady předané mu objednatelem pouze za účelem vytvoření díla a zavazuje se nejpozději současně s předáním díla vrátit objednatelem poskytnuté podklady zpět objednateli. Zhotovitel není oprávněn pořizovat kopie objednatelem mu předaných podkladů vyjma případů, kdy tyto kopie budou zapracovány přímo do zhotovovaného díla. </w:t>
      </w:r>
    </w:p>
    <w:p w14:paraId="01CA62DE"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Smluvní strany se dohodly, že aplikace ustanovení § 2591 a § 2595 občanského zákoníku se vylučuje.</w:t>
      </w:r>
    </w:p>
    <w:p w14:paraId="5628F038" w14:textId="4FF9F8AE" w:rsidR="0004107A" w:rsidRPr="0004107A" w:rsidRDefault="0004107A" w:rsidP="0004107A">
      <w:pPr>
        <w:pStyle w:val="Zkladntextodsazen21"/>
        <w:numPr>
          <w:ilvl w:val="0"/>
          <w:numId w:val="11"/>
        </w:numPr>
        <w:suppressAutoHyphens/>
        <w:spacing w:line="276" w:lineRule="auto"/>
        <w:ind w:leftChars="0" w:left="0" w:firstLineChars="0" w:hanging="284"/>
        <w:jc w:val="both"/>
        <w:textDirection w:val="lrTb"/>
        <w:textAlignment w:val="auto"/>
        <w:outlineLvl w:val="9"/>
        <w:rPr>
          <w:position w:val="0"/>
        </w:rPr>
      </w:pPr>
      <w:bookmarkStart w:id="0" w:name="_Hlk57637459"/>
      <w:r w:rsidRPr="0004107A">
        <w:t xml:space="preserve">Zhotovitel se zavazuje </w:t>
      </w:r>
      <w:r>
        <w:rPr>
          <w:rFonts w:cs="Times New Roman"/>
        </w:rPr>
        <w:t>zpracovat a odevzdat dílo tímto způsobem:</w:t>
      </w:r>
    </w:p>
    <w:p w14:paraId="7B94650A" w14:textId="77777777" w:rsidR="0004107A" w:rsidRDefault="0004107A" w:rsidP="0004107A">
      <w:pPr>
        <w:spacing w:after="120" w:line="276" w:lineRule="auto"/>
        <w:ind w:left="0" w:hanging="2"/>
        <w:jc w:val="both"/>
        <w:rPr>
          <w:rFonts w:cs="Times New Roman"/>
        </w:rPr>
      </w:pPr>
      <w:r>
        <w:rPr>
          <w:rFonts w:cs="Times New Roman"/>
          <w:b/>
        </w:rPr>
        <w:t>1. etapa</w:t>
      </w:r>
    </w:p>
    <w:p w14:paraId="06F52287" w14:textId="77777777" w:rsidR="0004107A" w:rsidRDefault="0004107A" w:rsidP="0004107A">
      <w:pPr>
        <w:spacing w:after="120" w:line="276" w:lineRule="auto"/>
        <w:ind w:left="0" w:hanging="2"/>
        <w:jc w:val="both"/>
        <w:rPr>
          <w:rFonts w:cs="Times New Roman"/>
        </w:rPr>
      </w:pPr>
      <w:r>
        <w:t xml:space="preserve">odevzdání digitální formy 1. návrhu dokumentu standardu ve formátu </w:t>
      </w:r>
      <w:proofErr w:type="spellStart"/>
      <w:r>
        <w:t>pdf</w:t>
      </w:r>
      <w:proofErr w:type="spellEnd"/>
      <w:r>
        <w:t xml:space="preserve"> a </w:t>
      </w:r>
      <w:proofErr w:type="spellStart"/>
      <w:r>
        <w:t>docx</w:t>
      </w:r>
      <w:proofErr w:type="spellEnd"/>
      <w:r>
        <w:t>.</w:t>
      </w:r>
    </w:p>
    <w:p w14:paraId="053A4C1F" w14:textId="77777777" w:rsidR="0004107A" w:rsidRDefault="0004107A" w:rsidP="0004107A">
      <w:pPr>
        <w:spacing w:after="120" w:line="276" w:lineRule="auto"/>
        <w:ind w:left="0" w:hanging="2"/>
        <w:jc w:val="both"/>
        <w:rPr>
          <w:rFonts w:cs="Times New Roman"/>
        </w:rPr>
      </w:pPr>
      <w:r>
        <w:rPr>
          <w:rFonts w:cs="Times New Roman"/>
          <w:b/>
        </w:rPr>
        <w:t>2. etapa</w:t>
      </w:r>
    </w:p>
    <w:p w14:paraId="2886E1C8" w14:textId="77777777" w:rsidR="0004107A" w:rsidRDefault="0004107A" w:rsidP="0004107A">
      <w:pPr>
        <w:spacing w:after="120" w:line="276" w:lineRule="auto"/>
        <w:ind w:left="0" w:hanging="2"/>
        <w:jc w:val="both"/>
        <w:rPr>
          <w:rFonts w:cs="Times New Roman"/>
        </w:rPr>
      </w:pPr>
      <w:r>
        <w:t xml:space="preserve">odevzdání digitální formy finálního návrhu dokumentu Standardu ve formátu </w:t>
      </w:r>
      <w:proofErr w:type="spellStart"/>
      <w:r>
        <w:t>pdf</w:t>
      </w:r>
      <w:proofErr w:type="spellEnd"/>
      <w:r>
        <w:t xml:space="preserve"> a </w:t>
      </w:r>
      <w:proofErr w:type="spellStart"/>
      <w:r>
        <w:t>docx</w:t>
      </w:r>
      <w:proofErr w:type="spellEnd"/>
      <w:r>
        <w:t>.</w:t>
      </w:r>
    </w:p>
    <w:p w14:paraId="5990890D" w14:textId="77777777" w:rsidR="0004107A" w:rsidRPr="0004107A" w:rsidRDefault="0004107A" w:rsidP="0004107A">
      <w:pPr>
        <w:pStyle w:val="Zkladntextodsazen21"/>
        <w:numPr>
          <w:ilvl w:val="0"/>
          <w:numId w:val="11"/>
        </w:numPr>
        <w:suppressAutoHyphens/>
        <w:spacing w:line="276" w:lineRule="auto"/>
        <w:ind w:leftChars="0" w:left="0" w:firstLineChars="0" w:hanging="284"/>
        <w:jc w:val="both"/>
        <w:textDirection w:val="lrTb"/>
        <w:textAlignment w:val="auto"/>
        <w:outlineLvl w:val="9"/>
      </w:pPr>
      <w:bookmarkStart w:id="1" w:name="_Hlk57637480"/>
      <w:bookmarkEnd w:id="0"/>
      <w:r w:rsidRPr="0004107A">
        <w:t xml:space="preserve">Dílo nebo jeho jednotlivá část je splněno jeho řádným dokončením a jeho akceptováním objednatelem. Objednatel nebude akceptaci řádně dokončeného díla či jeho části bezdůvodně zdržovat či oddalovat.  </w:t>
      </w:r>
    </w:p>
    <w:p w14:paraId="18E697EF" w14:textId="69DB0761" w:rsidR="0004107A" w:rsidRPr="0004107A" w:rsidRDefault="0004107A" w:rsidP="0004107A">
      <w:pPr>
        <w:pStyle w:val="Zkladntextodsazen21"/>
        <w:numPr>
          <w:ilvl w:val="0"/>
          <w:numId w:val="11"/>
        </w:numPr>
        <w:suppressAutoHyphens/>
        <w:spacing w:line="276" w:lineRule="auto"/>
        <w:ind w:leftChars="0" w:left="0" w:firstLineChars="0" w:hanging="284"/>
        <w:jc w:val="both"/>
        <w:textDirection w:val="lrTb"/>
        <w:textAlignment w:val="auto"/>
        <w:outlineLvl w:val="9"/>
      </w:pPr>
      <w:bookmarkStart w:id="2" w:name="_Hlk57637505"/>
      <w:bookmarkEnd w:id="1"/>
      <w:r w:rsidRPr="0004107A">
        <w:t xml:space="preserve">Předání a převzetí díla v každé etapě se uskuteční na základě </w:t>
      </w:r>
      <w:r>
        <w:rPr>
          <w:rFonts w:cs="Times New Roman"/>
        </w:rPr>
        <w:t xml:space="preserve">odevzdaného výkazu skutečně odpracovaných hodin a </w:t>
      </w:r>
      <w:r w:rsidRPr="0004107A">
        <w:t xml:space="preserve">oběma stranami podepsaného předávacího protokolu. Postačí i prosté potvrzení o převzetí díla či jeho části objednatelem. </w:t>
      </w:r>
      <w:r>
        <w:rPr>
          <w:rFonts w:cs="Times New Roman"/>
        </w:rPr>
        <w:t>Akceptační protokol bude podepsán</w:t>
      </w:r>
      <w:r w:rsidRPr="0004107A">
        <w:t xml:space="preserve"> s účinky předaného díla pouze tehdy, bude-li předávané předmětné dílo splňovat požadavky na kvalitu stanovené v čl. VI této smlouvy. </w:t>
      </w:r>
      <w:r>
        <w:rPr>
          <w:rFonts w:cs="Times New Roman"/>
        </w:rPr>
        <w:t>Teprve podpisem akceptačního protokolu bez výhrad či s výhradou těch vad, které nebrání předávanou část díla akceptovat</w:t>
      </w:r>
      <w:r w:rsidRPr="00FB75E0">
        <w:rPr>
          <w:rFonts w:cs="Times New Roman"/>
        </w:rPr>
        <w:t>,</w:t>
      </w:r>
      <w:r w:rsidRPr="0004107A">
        <w:t xml:space="preserve"> se dílo považuje za řádně převzaté a zhotoviteli vzniká právo v souladu s čl. II této smlouvy na zaplacení ceny. Za řádně provedené je dílo považováno tehdy, když k datu předání a převzetí nevykazuje žádné vady a nedodělky a je v souladu s požadavky na kvalitu stanovenými v čl. VI této smlouvy.  </w:t>
      </w:r>
    </w:p>
    <w:p w14:paraId="615F67FD" w14:textId="12B7077B" w:rsidR="0004107A" w:rsidRPr="0004107A" w:rsidRDefault="0004107A" w:rsidP="0004107A">
      <w:pPr>
        <w:pStyle w:val="Zkladntextodsazen21"/>
        <w:numPr>
          <w:ilvl w:val="0"/>
          <w:numId w:val="11"/>
        </w:numPr>
        <w:suppressAutoHyphens/>
        <w:spacing w:line="276" w:lineRule="auto"/>
        <w:ind w:leftChars="0" w:left="0" w:firstLineChars="0" w:hanging="284"/>
        <w:jc w:val="both"/>
        <w:textDirection w:val="lrTb"/>
        <w:textAlignment w:val="auto"/>
        <w:outlineLvl w:val="9"/>
      </w:pPr>
      <w:r w:rsidRPr="0004107A">
        <w:t xml:space="preserve">Objednatel není povinen dílo převzít a </w:t>
      </w:r>
      <w:r>
        <w:rPr>
          <w:rFonts w:cs="Times New Roman"/>
        </w:rPr>
        <w:t>uzavřít akceptační protokol</w:t>
      </w:r>
      <w:r w:rsidRPr="0004107A">
        <w:t xml:space="preserve"> s účinky převzetí řádně provedeného díla nebo jeho části, pokud dílo či jeho část nesplňuje některý z požadavků na kvalitu stanovenou v čl. VI této smlouvy, pokud vykazuje vady a nedodělky.</w:t>
      </w:r>
    </w:p>
    <w:p w14:paraId="24254FA5" w14:textId="12A6BB19" w:rsidR="0004107A" w:rsidRPr="0004107A" w:rsidRDefault="0004107A" w:rsidP="0004107A">
      <w:pPr>
        <w:pStyle w:val="Zkladntextodsazen21"/>
        <w:numPr>
          <w:ilvl w:val="0"/>
          <w:numId w:val="11"/>
        </w:numPr>
        <w:suppressAutoHyphens/>
        <w:spacing w:line="276" w:lineRule="auto"/>
        <w:ind w:leftChars="0" w:left="0" w:firstLineChars="0" w:hanging="284"/>
        <w:jc w:val="both"/>
        <w:textDirection w:val="lrTb"/>
        <w:textAlignment w:val="auto"/>
        <w:outlineLvl w:val="9"/>
      </w:pPr>
      <w:r w:rsidRPr="0004107A">
        <w:t xml:space="preserve"> Zhotovitel oznámí objednateli termín předložení každé zpracované části, tj. etapy díla nejpozději 5 pracovních dnů před termínem předání dle čl. III </w:t>
      </w:r>
      <w:proofErr w:type="gramStart"/>
      <w:r w:rsidRPr="0004107A">
        <w:t>této</w:t>
      </w:r>
      <w:proofErr w:type="gramEnd"/>
      <w:r w:rsidRPr="0004107A">
        <w:t xml:space="preserve"> smlouvy. Objednatel </w:t>
      </w:r>
      <w:r>
        <w:rPr>
          <w:rFonts w:cs="Times New Roman"/>
        </w:rPr>
        <w:br/>
      </w:r>
      <w:r w:rsidRPr="0004107A">
        <w:t xml:space="preserve">je povinen část díla, kterou převzal, zkontrolovat a do 5 pracovních dnů po podpisu protokolu o převzetí díla či jeho části písemně zhotoviteli sdělit, zda dílo odsouhlasil, či nikoliv. V případě, </w:t>
      </w:r>
      <w:r>
        <w:rPr>
          <w:rFonts w:cs="Times New Roman"/>
        </w:rPr>
        <w:br/>
      </w:r>
      <w:r w:rsidRPr="0004107A">
        <w:t xml:space="preserve">že dílo přejímá, je objednatel povinen </w:t>
      </w:r>
      <w:r>
        <w:rPr>
          <w:rFonts w:cs="Times New Roman"/>
        </w:rPr>
        <w:t>podepsat akceptační protokol</w:t>
      </w:r>
      <w:r w:rsidRPr="0004107A">
        <w:t xml:space="preserve">. V případě, že objednatel odmítne dílo převzít, sepíší obě strany zápis, v němž uvedou svá stanoviska a jejich odůvodnění a dohodnou náhradní termín předání.     </w:t>
      </w:r>
    </w:p>
    <w:p w14:paraId="466D34A6" w14:textId="77777777" w:rsidR="0004107A" w:rsidRPr="0004107A" w:rsidRDefault="0004107A" w:rsidP="0004107A">
      <w:pPr>
        <w:pStyle w:val="Zkladntextodsazen21"/>
        <w:numPr>
          <w:ilvl w:val="0"/>
          <w:numId w:val="11"/>
        </w:numPr>
        <w:suppressAutoHyphens/>
        <w:spacing w:line="276" w:lineRule="auto"/>
        <w:ind w:leftChars="0" w:left="0" w:firstLineChars="0" w:hanging="284"/>
        <w:jc w:val="both"/>
        <w:textDirection w:val="lrTb"/>
        <w:textAlignment w:val="auto"/>
        <w:outlineLvl w:val="9"/>
      </w:pPr>
      <w:r w:rsidRPr="0004107A">
        <w:t xml:space="preserve"> Vlastnické právo k movitým věcem jako součástem díla přechází na objednatele okamžikem předání a převzetí a akceptací dokončeného díla jako celku. </w:t>
      </w:r>
      <w:bookmarkEnd w:id="2"/>
    </w:p>
    <w:p w14:paraId="533E0A26" w14:textId="77777777" w:rsidR="00164FD0" w:rsidRDefault="00164FD0">
      <w:pPr>
        <w:keepNext/>
        <w:pBdr>
          <w:top w:val="nil"/>
          <w:left w:val="nil"/>
          <w:bottom w:val="nil"/>
          <w:right w:val="nil"/>
          <w:between w:val="nil"/>
        </w:pBdr>
        <w:spacing w:after="120" w:line="276" w:lineRule="auto"/>
        <w:ind w:left="0" w:hanging="2"/>
        <w:jc w:val="center"/>
        <w:rPr>
          <w:rFonts w:cs="Times New Roman"/>
          <w:b/>
          <w:color w:val="000000"/>
          <w:u w:val="single"/>
        </w:rPr>
      </w:pPr>
    </w:p>
    <w:p w14:paraId="0E1844F3"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 Ustanovení o poddodavatelích</w:t>
      </w:r>
    </w:p>
    <w:p w14:paraId="5419E7DB" w14:textId="77777777" w:rsidR="00B3277B" w:rsidRDefault="00B3277B">
      <w:pPr>
        <w:keepNext/>
        <w:pBdr>
          <w:top w:val="nil"/>
          <w:left w:val="nil"/>
          <w:bottom w:val="nil"/>
          <w:right w:val="nil"/>
          <w:between w:val="nil"/>
        </w:pBdr>
        <w:spacing w:after="120" w:line="276" w:lineRule="auto"/>
        <w:ind w:left="0" w:hanging="2"/>
        <w:jc w:val="center"/>
        <w:rPr>
          <w:rFonts w:cs="Times New Roman"/>
          <w:b/>
          <w:color w:val="000000"/>
          <w:u w:val="single"/>
        </w:rPr>
      </w:pPr>
    </w:p>
    <w:p w14:paraId="00E0A4A3"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Zhotovitel se zavazuje v souladu s podanou nabídkou na veřejnou zakázku „Tvorba Standardu pro </w:t>
      </w:r>
      <w:r>
        <w:rPr>
          <w:rFonts w:cs="Times New Roman"/>
        </w:rPr>
        <w:t>p</w:t>
      </w:r>
      <w:r>
        <w:rPr>
          <w:rFonts w:cs="Times New Roman"/>
          <w:color w:val="000000"/>
        </w:rPr>
        <w:t xml:space="preserve">lánování, výsadbu a péči o uliční stromořadí jako významného prvku modrozelené infrastruktury pro adaptaci na změnu klimatu“ zajišťovat veškeré smluvní povinnosti sám, tj. bez účasti poddodavatelů. </w:t>
      </w:r>
    </w:p>
    <w:p w14:paraId="4518C028" w14:textId="77777777" w:rsidR="00164FD0" w:rsidRDefault="00164FD0">
      <w:pPr>
        <w:pBdr>
          <w:top w:val="nil"/>
          <w:left w:val="nil"/>
          <w:bottom w:val="nil"/>
          <w:right w:val="nil"/>
          <w:between w:val="nil"/>
        </w:pBdr>
        <w:spacing w:line="240" w:lineRule="auto"/>
        <w:ind w:left="0" w:hanging="2"/>
        <w:rPr>
          <w:rFonts w:cs="Times New Roman"/>
          <w:color w:val="000000"/>
        </w:rPr>
      </w:pPr>
    </w:p>
    <w:p w14:paraId="6190882F"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 Kvalita díla</w:t>
      </w:r>
    </w:p>
    <w:p w14:paraId="00C56D96" w14:textId="77777777" w:rsidR="00164FD0" w:rsidRDefault="00164FD0">
      <w:pPr>
        <w:pBdr>
          <w:top w:val="nil"/>
          <w:left w:val="nil"/>
          <w:bottom w:val="nil"/>
          <w:right w:val="nil"/>
          <w:between w:val="nil"/>
        </w:pBdr>
        <w:spacing w:line="240" w:lineRule="auto"/>
        <w:ind w:left="0" w:hanging="2"/>
        <w:rPr>
          <w:rFonts w:cs="Times New Roman"/>
          <w:color w:val="000000"/>
        </w:rPr>
      </w:pPr>
    </w:p>
    <w:p w14:paraId="3109C64B" w14:textId="77777777" w:rsidR="00164FD0" w:rsidRPr="003B6454" w:rsidRDefault="006173F9" w:rsidP="003B6454">
      <w:pPr>
        <w:pStyle w:val="Zkladntextodsazen21"/>
        <w:numPr>
          <w:ilvl w:val="0"/>
          <w:numId w:val="5"/>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Dílo musí být zhotovitelem provedeno řádně, ve stanovených termínech a s odbornou péčí. </w:t>
      </w:r>
    </w:p>
    <w:p w14:paraId="5F090AEE" w14:textId="77777777" w:rsidR="00164FD0" w:rsidRPr="003B6454" w:rsidRDefault="006173F9" w:rsidP="003B6454">
      <w:pPr>
        <w:pStyle w:val="Zkladntextodsazen21"/>
        <w:numPr>
          <w:ilvl w:val="0"/>
          <w:numId w:val="5"/>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Řádně a ve stanovených termínech se rozumí provedení díla v souladu s čl. III </w:t>
      </w:r>
      <w:proofErr w:type="gramStart"/>
      <w:r w:rsidRPr="003B6454">
        <w:rPr>
          <w:rFonts w:cs="Times New Roman"/>
          <w:position w:val="0"/>
        </w:rPr>
        <w:t>této</w:t>
      </w:r>
      <w:proofErr w:type="gramEnd"/>
      <w:r w:rsidRPr="003B6454">
        <w:rPr>
          <w:rFonts w:cs="Times New Roman"/>
          <w:position w:val="0"/>
        </w:rPr>
        <w:t xml:space="preserve"> smlouvy, ve stavu, odpovídajícímu požadavkům na kvalitu díla, resp. podmínkám stanoveným v obecně závazných platných právních předpisech vztahujících se přímo k předmětu díla, v technických normách, jejichž závaznost stanoví obecně závazné platné právní předpisy, a požadavkům na kvalitu předmětu smlouvy a podmínkám veřejné zakázky.</w:t>
      </w:r>
    </w:p>
    <w:p w14:paraId="78F53013"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714248BA" w14:textId="5CE5BEE1"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VII. Odpovědnost za vady díla</w:t>
      </w:r>
    </w:p>
    <w:p w14:paraId="16ED0348" w14:textId="77777777" w:rsidR="00164FD0" w:rsidRDefault="00164FD0">
      <w:pPr>
        <w:pBdr>
          <w:top w:val="nil"/>
          <w:left w:val="nil"/>
          <w:bottom w:val="nil"/>
          <w:right w:val="nil"/>
          <w:between w:val="nil"/>
        </w:pBdr>
        <w:spacing w:line="240" w:lineRule="auto"/>
        <w:ind w:left="0" w:hanging="2"/>
        <w:rPr>
          <w:rFonts w:cs="Times New Roman"/>
          <w:color w:val="000000"/>
        </w:rPr>
      </w:pPr>
    </w:p>
    <w:p w14:paraId="452A8170" w14:textId="77777777" w:rsidR="0004107A" w:rsidRPr="003B6454" w:rsidRDefault="0004107A" w:rsidP="0004107A">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odpovídá za to, že dílo bude provedeno podle podmínek smlouvy, zadávací dokumentace, a že bude odpovídat a sloužit k smluvenému a jinak obvyklému účelu a bude mít vlastnosti stanovené právními předpisy vztahujícími se přímo k plnění předmětu díla a jinak vlastnosti obvyklé.</w:t>
      </w:r>
    </w:p>
    <w:p w14:paraId="0AB47377" w14:textId="5B988272" w:rsidR="0004107A" w:rsidRPr="003B6454" w:rsidRDefault="0004107A" w:rsidP="0004107A">
      <w:pPr>
        <w:pStyle w:val="Zkladntextodsazen21"/>
        <w:numPr>
          <w:ilvl w:val="0"/>
          <w:numId w:val="17"/>
        </w:numPr>
        <w:suppressAutoHyphens/>
        <w:spacing w:line="276" w:lineRule="auto"/>
        <w:ind w:leftChars="0" w:left="0" w:firstLineChars="0" w:hanging="284"/>
        <w:jc w:val="both"/>
        <w:textDirection w:val="lrTb"/>
        <w:textAlignment w:val="auto"/>
        <w:outlineLvl w:val="9"/>
        <w:rPr>
          <w:rFonts w:cs="Times New Roman"/>
          <w:position w:val="0"/>
        </w:rPr>
      </w:pPr>
      <w:r w:rsidRPr="0004107A">
        <w:t xml:space="preserve">Vady </w:t>
      </w:r>
      <w:r w:rsidRPr="003B6454">
        <w:rPr>
          <w:rFonts w:cs="Times New Roman"/>
          <w:position w:val="0"/>
        </w:rPr>
        <w:t>vytčené</w:t>
      </w:r>
      <w:r w:rsidRPr="0004107A">
        <w:t xml:space="preserve"> </w:t>
      </w:r>
      <w:r>
        <w:rPr>
          <w:rFonts w:cs="Times New Roman"/>
        </w:rPr>
        <w:t>v akceptačním protokolu</w:t>
      </w:r>
      <w:r w:rsidRPr="0004107A">
        <w:t xml:space="preserve">, které nebrání akceptaci, se zhotovitel zavazuje odstranit ve lhůtách stanovených </w:t>
      </w:r>
      <w:r>
        <w:rPr>
          <w:rFonts w:cs="Times New Roman"/>
        </w:rPr>
        <w:t xml:space="preserve">v akceptačním protokolu, jehož vzor je umístěn na internetových stránkách objednatele </w:t>
      </w:r>
      <w:r>
        <w:rPr>
          <w:rStyle w:val="Hypertextovodkaz"/>
        </w:rPr>
        <w:t>https://www.iprpraha.cz/.</w:t>
      </w:r>
      <w:r>
        <w:rPr>
          <w:rFonts w:cs="Times New Roman"/>
        </w:rPr>
        <w:t xml:space="preserve"> </w:t>
      </w:r>
    </w:p>
    <w:p w14:paraId="47BE6489" w14:textId="77777777" w:rsidR="0004107A" w:rsidRPr="0004107A" w:rsidRDefault="0004107A" w:rsidP="0004107A">
      <w:pPr>
        <w:pStyle w:val="Zkladntextodsazen21"/>
        <w:numPr>
          <w:ilvl w:val="0"/>
          <w:numId w:val="17"/>
        </w:numPr>
        <w:suppressAutoHyphens/>
        <w:spacing w:line="276" w:lineRule="auto"/>
        <w:ind w:leftChars="0" w:left="0" w:firstLineChars="0" w:hanging="284"/>
        <w:jc w:val="both"/>
        <w:textDirection w:val="lrTb"/>
        <w:textAlignment w:val="auto"/>
        <w:outlineLvl w:val="9"/>
      </w:pPr>
      <w:r w:rsidRPr="003B6454">
        <w:rPr>
          <w:rFonts w:cs="Times New Roman"/>
          <w:position w:val="0"/>
        </w:rPr>
        <w:t>Smluvní</w:t>
      </w:r>
      <w:r w:rsidRPr="0004107A">
        <w:t xml:space="preserve"> strany se dohodly, že v případě vzniku vady díla či jeho části, je objednatel povinen bezodkladně po jejich zjištění, písemnou formou, postačí e-mailem kontaktní osobě, existenci těchto vad zhotoviteli oznámit, přičemž zhotovitel je povinen na základě dohody s objednatelem písemně oznámené vady díla bezplatně odstranit, přičemž je povinen k odstraňování vad nastoupit </w:t>
      </w:r>
      <w:r>
        <w:rPr>
          <w:rFonts w:cs="Times New Roman"/>
        </w:rPr>
        <w:br/>
      </w:r>
      <w:r w:rsidRPr="0004107A">
        <w:t xml:space="preserve">bez zbytečného odkladu. </w:t>
      </w:r>
    </w:p>
    <w:p w14:paraId="6E23C078" w14:textId="6B10C747" w:rsidR="0004107A" w:rsidRPr="0004107A" w:rsidRDefault="0004107A" w:rsidP="0004107A">
      <w:pPr>
        <w:pStyle w:val="Zkladntextodsazen21"/>
        <w:numPr>
          <w:ilvl w:val="0"/>
          <w:numId w:val="17"/>
        </w:numPr>
        <w:suppressAutoHyphens/>
        <w:spacing w:line="276" w:lineRule="auto"/>
        <w:ind w:leftChars="0" w:left="0" w:firstLineChars="0" w:hanging="284"/>
        <w:jc w:val="both"/>
        <w:textDirection w:val="lrTb"/>
        <w:textAlignment w:val="auto"/>
        <w:outlineLvl w:val="9"/>
      </w:pPr>
      <w:r w:rsidRPr="0004107A">
        <w:t xml:space="preserve">V případě prodlení zhotovitele s odstraněním vad vytčených </w:t>
      </w:r>
      <w:r>
        <w:rPr>
          <w:rFonts w:cs="Times New Roman"/>
        </w:rPr>
        <w:t>v akceptačním protokolu</w:t>
      </w:r>
      <w:r w:rsidRPr="00090C7E">
        <w:t>,</w:t>
      </w:r>
      <w:r w:rsidRPr="0004107A">
        <w:t xml:space="preserve"> má objednatel vedle vyúčtování smluvní pokuty právo pověřit odstraněním vady popř. vad třetí osobu. Objednateli v tomto případě vzniká právo nárokovat zaplacení vynaložených finančních nákladů na </w:t>
      </w:r>
      <w:r w:rsidRPr="003B6454">
        <w:rPr>
          <w:rFonts w:cs="Times New Roman"/>
          <w:position w:val="0"/>
        </w:rPr>
        <w:t>odstranění</w:t>
      </w:r>
      <w:r w:rsidRPr="0004107A">
        <w:t xml:space="preserve"> vady na zhotoviteli.</w:t>
      </w:r>
    </w:p>
    <w:p w14:paraId="45BEB84B"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ručí za případné dotčení práva jakékoliv třetí osoby vyplývající z průmyslového nebo duševního vlastnictví související s plněním předmětu smlouvy, a to na území České republiky i mimo něj.</w:t>
      </w:r>
    </w:p>
    <w:p w14:paraId="40B0E439"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Pokud bude mít dílo právní vady, zhotovitel je povinen na vlastní náklady učinit všechna opatření nezbytná k odstranění právní vady předmětu smlouvy. Zhotovitel nese veškeré náklady a hradí veškeré oprávněné nároky třetích osob.</w:t>
      </w:r>
    </w:p>
    <w:p w14:paraId="5D30236A"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1ACB8901"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nenese odpovědnost za použití díla nebo jeho částí jinými osobami k jiným účelům, </w:t>
      </w:r>
      <w:r w:rsidRPr="003B6454">
        <w:rPr>
          <w:rFonts w:cs="Times New Roman"/>
          <w:position w:val="0"/>
        </w:rPr>
        <w:br/>
        <w:t>než bylo vytvořeno.</w:t>
      </w:r>
    </w:p>
    <w:p w14:paraId="0D53A9A2"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5D9F5D27"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VIII. Smluvní pokuta</w:t>
      </w:r>
    </w:p>
    <w:p w14:paraId="45C58EF0" w14:textId="77777777" w:rsidR="00164FD0" w:rsidRDefault="00164FD0">
      <w:pPr>
        <w:pBdr>
          <w:top w:val="nil"/>
          <w:left w:val="nil"/>
          <w:bottom w:val="nil"/>
          <w:right w:val="nil"/>
          <w:between w:val="nil"/>
        </w:pBdr>
        <w:spacing w:line="240" w:lineRule="auto"/>
        <w:ind w:left="0" w:hanging="2"/>
        <w:rPr>
          <w:rFonts w:cs="Times New Roman"/>
          <w:color w:val="000000"/>
        </w:rPr>
      </w:pPr>
    </w:p>
    <w:p w14:paraId="5531C017" w14:textId="77777777" w:rsidR="003F40DB" w:rsidRDefault="006173F9" w:rsidP="003F40DB">
      <w:pPr>
        <w:pStyle w:val="Zkladntextodsazen21"/>
        <w:numPr>
          <w:ilvl w:val="0"/>
          <w:numId w:val="6"/>
        </w:numPr>
        <w:suppressAutoHyphens/>
        <w:spacing w:line="276" w:lineRule="auto"/>
        <w:ind w:leftChars="0" w:left="0" w:firstLineChars="0" w:hanging="284"/>
        <w:jc w:val="both"/>
        <w:textDirection w:val="lrTb"/>
        <w:textAlignment w:val="auto"/>
        <w:outlineLvl w:val="9"/>
        <w:rPr>
          <w:rFonts w:cs="Times New Roman"/>
          <w:position w:val="0"/>
        </w:rPr>
      </w:pPr>
      <w:r w:rsidRPr="003F40DB">
        <w:rPr>
          <w:rFonts w:cs="Times New Roman"/>
          <w:position w:val="0"/>
        </w:rPr>
        <w:t xml:space="preserve">Za prodlení s termínem předání díla či jeho částí vymezených etapizací zaplatí zhotovitel objednateli smluvní pokutu ve výši </w:t>
      </w:r>
      <w:r w:rsidR="003F40DB">
        <w:rPr>
          <w:rFonts w:cs="Times New Roman"/>
        </w:rPr>
        <w:t>500,- Kč (slovy: pět set korun českých) za každý započatý den prodlení.</w:t>
      </w:r>
    </w:p>
    <w:p w14:paraId="4F5AA25C" w14:textId="70A32884" w:rsidR="00164FD0" w:rsidRPr="003F40DB" w:rsidRDefault="006173F9" w:rsidP="004A60E2">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3F40DB">
        <w:rPr>
          <w:rFonts w:cs="Times New Roman"/>
          <w:position w:val="0"/>
        </w:rPr>
        <w:t xml:space="preserve">Zhotovitel bere na vědomí, že výhradním nabyvatelem licence je objednatel. Objednatel je oprávněn po zhotoviteli požadovat smluvní pokutu ve výši 20 % z celkové ceny díla v případě porušení ustanovení čl. IX odst. 1 této smlouvy, tedy užití díla ve smyslu ustanovení § 12 autorského zákona </w:t>
      </w:r>
      <w:r w:rsidRPr="003F40DB">
        <w:rPr>
          <w:rFonts w:cs="Times New Roman"/>
          <w:position w:val="0"/>
        </w:rPr>
        <w:br/>
        <w:t xml:space="preserve">bez svolení objednatele (pro vyloučení pochybností se připomíná, že užití rovněž zahrnuje zveřejnění díla nebo jeho části zhotovitelem) a v případě porušení ustanovení čl. IX odst. 3 </w:t>
      </w:r>
      <w:proofErr w:type="gramStart"/>
      <w:r w:rsidRPr="003F40DB">
        <w:rPr>
          <w:rFonts w:cs="Times New Roman"/>
          <w:position w:val="0"/>
        </w:rPr>
        <w:t>této</w:t>
      </w:r>
      <w:proofErr w:type="gramEnd"/>
      <w:r w:rsidRPr="003F40DB">
        <w:rPr>
          <w:rFonts w:cs="Times New Roman"/>
          <w:position w:val="0"/>
        </w:rPr>
        <w:t xml:space="preserve"> smlouvy, </w:t>
      </w:r>
      <w:r w:rsidRPr="003F40DB">
        <w:rPr>
          <w:rFonts w:cs="Times New Roman"/>
          <w:position w:val="0"/>
        </w:rPr>
        <w:br/>
        <w:t xml:space="preserve">tedy zejména pokud se ukáže, že dílo není původním výtvorem zhotovitele a/nebo že zhotovitel udělil licenci k dílu třetí osobě, a to za každé takovéto zjištění.  </w:t>
      </w:r>
    </w:p>
    <w:p w14:paraId="63138893" w14:textId="77777777" w:rsidR="00164FD0" w:rsidRPr="003B6454" w:rsidRDefault="006173F9" w:rsidP="003B6454">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je dále povinen objednateli zaplatit smluvní pokutu za porušení níže uvedených ustanovení této smlouvy:</w:t>
      </w:r>
    </w:p>
    <w:p w14:paraId="7F6B517B" w14:textId="77777777" w:rsidR="00164FD0" w:rsidRPr="00205D75"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205D75">
        <w:rPr>
          <w:rFonts w:cs="Times New Roman"/>
          <w:position w:val="0"/>
        </w:rPr>
        <w:t>Za každé jednotlivé porušení povinnosti uvedené v čl. IX odst. 5 této smlouvy je zhotovitel povinen zaplatit objednateli smluvní pokutu ve výši 10 000 Kč (slovy: deset tisíc korun českých).</w:t>
      </w:r>
    </w:p>
    <w:p w14:paraId="5321D2F8" w14:textId="77777777" w:rsidR="00164FD0" w:rsidRPr="00205D75"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205D75">
        <w:rPr>
          <w:rFonts w:cs="Times New Roman"/>
          <w:position w:val="0"/>
        </w:rPr>
        <w:t>Za každé jednotlivé porušení povinností uvedených v čl. X této smlouvy týkajících se ochrany důvěrných informací a obchodního tajemství, je zhotovitel povinen zaplatit objednateli smluvní pokutu ve výši 50 000 Kč (slovy: padesát tisíc korun českých).</w:t>
      </w:r>
    </w:p>
    <w:p w14:paraId="53A75487" w14:textId="77777777" w:rsidR="00164FD0" w:rsidRPr="00205D75"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205D75">
        <w:rPr>
          <w:rFonts w:cs="Times New Roman"/>
          <w:position w:val="0"/>
        </w:rPr>
        <w:t xml:space="preserve">V případě, že se zhotovitel neúčastní řádně oznámené pracovní porady dle čl. I odst. 6 a čl. III odst. </w:t>
      </w:r>
      <w:r w:rsidR="00B015D6" w:rsidRPr="00205D75">
        <w:rPr>
          <w:rFonts w:cs="Times New Roman"/>
          <w:position w:val="0"/>
        </w:rPr>
        <w:t xml:space="preserve">5 </w:t>
      </w:r>
      <w:r w:rsidRPr="00205D75">
        <w:rPr>
          <w:rFonts w:cs="Times New Roman"/>
          <w:position w:val="0"/>
        </w:rPr>
        <w:t>této smlouvy, zaplatí objednateli smluvní pokutu ve výši 1 000 Kč (slovy: jeden tisíc korun českých) za každou jednotlivou neúčast.</w:t>
      </w:r>
    </w:p>
    <w:p w14:paraId="5562901D" w14:textId="3BE975D0" w:rsidR="00164FD0" w:rsidRPr="00205D75"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205D75">
        <w:rPr>
          <w:rFonts w:cs="Times New Roman"/>
          <w:position w:val="0"/>
        </w:rPr>
        <w:t xml:space="preserve">Neodstraní-li zhotovitel vadu díla do 14 dnů od zjištění vady a jejího oznámení zhotoviteli, ve smyslu čl. VII odst. 2, 3 této smlouvy, zaplatí objednateli smluvní pokutu ve výši </w:t>
      </w:r>
      <w:r w:rsidR="0037331F" w:rsidRPr="00205D75">
        <w:rPr>
          <w:rFonts w:cs="Times New Roman"/>
          <w:position w:val="0"/>
        </w:rPr>
        <w:t>500,- Kč (slovy: pět set korun českých) za každý započatý den prodlení.</w:t>
      </w:r>
    </w:p>
    <w:p w14:paraId="413F96E8" w14:textId="77777777" w:rsidR="00164FD0" w:rsidRPr="00205D75" w:rsidRDefault="006173F9" w:rsidP="003B6454">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205D75">
        <w:rPr>
          <w:rFonts w:cs="Times New Roman"/>
          <w:position w:val="0"/>
        </w:rPr>
        <w:t xml:space="preserve">V případě škody vzniklé objednateli porušením povinnosti zhotovitele, je tento povinen škodu objednateli uhradit. </w:t>
      </w:r>
    </w:p>
    <w:p w14:paraId="3F8D0B1D"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14:paraId="20F0204B"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pokuty sjednané dle tohoto článku jsou splatné do 15 kalendářních dnů od okamžiku každého jednotlivého porušení ustanovení specifikovaného v této smlouvě, a to na účet objednatele uvedený v záhlaví této smlouvy. Objednatel je oprávněn započíst splatnou smluvní pokutu proti jakékoli pohledávce zhotovitele vůči objednateli. </w:t>
      </w:r>
    </w:p>
    <w:p w14:paraId="37139F09"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Ustanovením tohoto článku o smluvní pokutě není dotčeno domáhat se práva na náhradu škody, smluvní strany tedy nebudou aplikovat ustanovení § 2050 občanského zákoníku.</w:t>
      </w:r>
    </w:p>
    <w:p w14:paraId="06C8E22E" w14:textId="77777777" w:rsidR="00164FD0" w:rsidRDefault="00164FD0" w:rsidP="00B3277B">
      <w:pPr>
        <w:pBdr>
          <w:top w:val="nil"/>
          <w:left w:val="nil"/>
          <w:bottom w:val="nil"/>
          <w:right w:val="nil"/>
          <w:between w:val="nil"/>
        </w:pBdr>
        <w:spacing w:after="120" w:line="276" w:lineRule="auto"/>
        <w:ind w:leftChars="0" w:left="0" w:firstLineChars="0" w:firstLine="0"/>
        <w:jc w:val="both"/>
        <w:rPr>
          <w:rFonts w:cs="Times New Roman"/>
          <w:color w:val="000000"/>
        </w:rPr>
      </w:pPr>
    </w:p>
    <w:p w14:paraId="6399C43E" w14:textId="77777777" w:rsidR="00B3277B" w:rsidRDefault="00B3277B" w:rsidP="00B3277B">
      <w:pPr>
        <w:pBdr>
          <w:top w:val="nil"/>
          <w:left w:val="nil"/>
          <w:bottom w:val="nil"/>
          <w:right w:val="nil"/>
          <w:between w:val="nil"/>
        </w:pBdr>
        <w:spacing w:after="120" w:line="276" w:lineRule="auto"/>
        <w:ind w:leftChars="0" w:left="0" w:firstLineChars="0" w:firstLine="0"/>
        <w:jc w:val="both"/>
        <w:rPr>
          <w:rFonts w:cs="Times New Roman"/>
          <w:color w:val="000000"/>
        </w:rPr>
      </w:pPr>
    </w:p>
    <w:p w14:paraId="1D0A6DF2" w14:textId="77777777" w:rsidR="00164FD0" w:rsidRDefault="006173F9">
      <w:pPr>
        <w:keepNext/>
        <w:pBdr>
          <w:top w:val="nil"/>
          <w:left w:val="nil"/>
          <w:bottom w:val="nil"/>
          <w:right w:val="nil"/>
          <w:between w:val="nil"/>
        </w:pBdr>
        <w:spacing w:after="120" w:line="276" w:lineRule="auto"/>
        <w:ind w:left="0" w:hanging="2"/>
        <w:jc w:val="center"/>
        <w:rPr>
          <w:rFonts w:cs="Times New Roman"/>
          <w:color w:val="000000"/>
          <w:u w:val="single"/>
        </w:rPr>
      </w:pPr>
      <w:r>
        <w:rPr>
          <w:rFonts w:cs="Times New Roman"/>
          <w:b/>
          <w:i/>
          <w:color w:val="000000"/>
          <w:u w:val="single"/>
        </w:rPr>
        <w:t xml:space="preserve"> </w:t>
      </w:r>
      <w:r>
        <w:rPr>
          <w:rFonts w:cs="Times New Roman"/>
          <w:b/>
          <w:color w:val="000000"/>
          <w:u w:val="single"/>
        </w:rPr>
        <w:t>IX. Ustanovení o právním vztahu k autorskému zákonu a „licenční doložka“</w:t>
      </w:r>
    </w:p>
    <w:p w14:paraId="34289436" w14:textId="77777777" w:rsidR="00164FD0" w:rsidRDefault="00164FD0">
      <w:pPr>
        <w:pBdr>
          <w:top w:val="nil"/>
          <w:left w:val="nil"/>
          <w:bottom w:val="nil"/>
          <w:right w:val="nil"/>
          <w:between w:val="nil"/>
        </w:pBdr>
        <w:spacing w:line="240" w:lineRule="auto"/>
        <w:ind w:left="0" w:hanging="2"/>
        <w:rPr>
          <w:rFonts w:cs="Times New Roman"/>
          <w:color w:val="000000"/>
        </w:rPr>
      </w:pPr>
    </w:p>
    <w:p w14:paraId="13CAB768"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1.  Zhotovitel poskytuje objednateli výhradní neomezenou licenci k předmětu smlouvy, a to věcně, časově a místně, v rozsahu ustanovení § 12 autorského zákona, a uděluje objednateli převoditelné, trvalé, výlučné a zaplacením ceny díla zcela splacené právo dílo užívat a objednatel toto právo přijímá. Zhotovitel poskytuje objednateli výhradní neomezenou licenci k předmětu smlouvy ke dni účinnosti této smlouvy. Objednatel je oprávněn dílo užít všemi způsoby užití dle ustanovení § 12 autorského zákona, zejména: zveřejnit, zpracovat, změnit, upravit a takto je užít v neomezeném rozsahu </w:t>
      </w:r>
      <w:r w:rsidRPr="006749DE">
        <w:rPr>
          <w:rFonts w:cs="Times New Roman"/>
          <w:position w:val="0"/>
        </w:rPr>
        <w:br/>
        <w:t>dle tohoto článku, užít pouze část díla a spojit dílo s jinými díly a zařadit je do díla souborného. Smluvní strany pro vyloučení pochybností uvádějí, že současně s udělením licence poskytuje objednateli souhlas s prvotním zveřejněním díla dle § 11 odst. 1 autorského zákona. Zhotovitel výslovně souhlasí s tím, aby objednatel o zveřejnění řádně předaného a převzatého díla nebo jeho části rozhodl sám dle svého uvážení. Zveřejněním se rozumí zejména (nikoli však výlučně) veřejné přednesení, provedení, předvedení, vystavení, vydání či jiné zpřístupnění veřejnosti. Zhotovitel se poskytnutím licence objednateli zavazuje sám neužít licenci, a to nejen po předání a převzetí díla nebo jeho části objednatelem, ale i před předáním a převzetím díla nebo části objednatelem. Zhotovitel se zdrží výkonu práva, ke kterému zde sjednanou licenci objednateli uděluje.</w:t>
      </w:r>
    </w:p>
    <w:p w14:paraId="62EAD7D0"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2. </w:t>
      </w:r>
      <w:r w:rsidRPr="006749DE">
        <w:rPr>
          <w:rFonts w:cs="Times New Roman"/>
          <w:position w:val="0"/>
        </w:rPr>
        <w:tab/>
        <w:t xml:space="preserve">Objednatel je oprávněn zcela nebo zčásti, bez omezení, oprávnění tvořící součást licence poskytnout třetí osobě (podlicence) a to i opakovaně, případně práva touto smlouvou nabytá postoupit a zhotoviteli identifikovat osobu postupníka (nabyvatele licence). </w:t>
      </w:r>
    </w:p>
    <w:p w14:paraId="666627E4"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3. </w:t>
      </w:r>
      <w:r w:rsidRPr="006749DE">
        <w:rPr>
          <w:rFonts w:cs="Times New Roman"/>
          <w:position w:val="0"/>
        </w:rPr>
        <w:tab/>
        <w:t xml:space="preserve">Zhotovitel garantuje, že dílo vytvořil osobně, případně bylo vytvořeno pouze osobami, které jsou k němu ve vztahu ve smyslu ustanovení § 58 autorského zákona, a že tudíž bude oprávněn k poskytnutí licence z titulu postavení zaměstnavatele, či obdobném s ohledem na příslušného autora, anebo s příslušným autorem uzavřel dostatečnou licenční smlouvu, která jej opravňuje poskytnout objednateli podlicenci alespoň v rozsahu dle zde sjednaného; licence a podlicence se pro účely </w:t>
      </w:r>
      <w:r w:rsidRPr="006749DE">
        <w:rPr>
          <w:rFonts w:cs="Times New Roman"/>
          <w:position w:val="0"/>
        </w:rPr>
        <w:br/>
        <w:t xml:space="preserve">této smlouvy společně označují jako „licence“. Zhotovitel garantuje, že před podpisem této smlouvy neudělil třetímu žádnou licenci k užití díla, a to ani výhradní ani nevýhradní, která by mohla </w:t>
      </w:r>
      <w:r w:rsidRPr="006749DE">
        <w:rPr>
          <w:rFonts w:cs="Times New Roman"/>
          <w:position w:val="0"/>
        </w:rPr>
        <w:br/>
        <w:t xml:space="preserve">být v rozporu s licencí dle zde sjednaného. Zhotovitel současně garantuje, že ve spojení s dílem nejsou dotčena jakákoli práva třetích osob a jedná se o původní, jedinečné a tvůrčí dílo zhotovitele. </w:t>
      </w:r>
    </w:p>
    <w:p w14:paraId="78155427"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4. </w:t>
      </w:r>
      <w:r w:rsidRPr="006749DE">
        <w:rPr>
          <w:rFonts w:cs="Times New Roman"/>
          <w:position w:val="0"/>
        </w:rPr>
        <w:tab/>
        <w:t xml:space="preserve">Odměna za poskytnutí licence je zahrnuta v celkové ceně díla a je také samostatně vyjádřena částkou uvedenou v čl. II odst. 1 této smlouvy. Smluvní strany prohlašují takovou odměnu za odpovídající a konečnou. </w:t>
      </w:r>
    </w:p>
    <w:p w14:paraId="654A65CF"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5. </w:t>
      </w:r>
      <w:r w:rsidRPr="006749DE">
        <w:rPr>
          <w:rFonts w:cs="Times New Roman"/>
          <w:position w:val="0"/>
        </w:rPr>
        <w:tab/>
        <w:t xml:space="preserve">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 </w:t>
      </w:r>
    </w:p>
    <w:p w14:paraId="7230A9F6"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6.</w:t>
      </w:r>
      <w:r w:rsidRPr="006749DE">
        <w:rPr>
          <w:rFonts w:cs="Times New Roman"/>
          <w:position w:val="0"/>
        </w:rPr>
        <w:tab/>
        <w:t xml:space="preserve">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zhotovitele. </w:t>
      </w:r>
      <w:r w:rsidRPr="006749DE">
        <w:rPr>
          <w:rFonts w:cs="Times New Roman"/>
          <w:position w:val="0"/>
        </w:rPr>
        <w:br/>
        <w:t xml:space="preserve">Ke zveřejnění může dojít v jakékoli podobě (tiskem, prostřednictvím internetových stránek, veřejnou prezentací atd.). </w:t>
      </w:r>
    </w:p>
    <w:p w14:paraId="4FF5348F"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0CEE24E6" w14:textId="77777777" w:rsidR="00B3277B" w:rsidRDefault="00B3277B">
      <w:pPr>
        <w:pBdr>
          <w:top w:val="nil"/>
          <w:left w:val="nil"/>
          <w:bottom w:val="nil"/>
          <w:right w:val="nil"/>
          <w:between w:val="nil"/>
        </w:pBdr>
        <w:spacing w:after="120" w:line="276" w:lineRule="auto"/>
        <w:ind w:left="0" w:hanging="2"/>
        <w:jc w:val="both"/>
        <w:rPr>
          <w:rFonts w:cs="Times New Roman"/>
          <w:color w:val="000000"/>
        </w:rPr>
      </w:pPr>
    </w:p>
    <w:p w14:paraId="270A41F4"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 Ochrana důvěrných informací</w:t>
      </w:r>
    </w:p>
    <w:p w14:paraId="4F910289" w14:textId="77777777" w:rsidR="00164FD0" w:rsidRDefault="00164FD0">
      <w:pPr>
        <w:pBdr>
          <w:top w:val="nil"/>
          <w:left w:val="nil"/>
          <w:bottom w:val="nil"/>
          <w:right w:val="nil"/>
          <w:between w:val="nil"/>
        </w:pBdr>
        <w:spacing w:line="240" w:lineRule="auto"/>
        <w:ind w:left="0" w:hanging="2"/>
        <w:rPr>
          <w:rFonts w:cs="Times New Roman"/>
          <w:color w:val="000000"/>
        </w:rPr>
      </w:pPr>
    </w:p>
    <w:p w14:paraId="091B13E5"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 </w:t>
      </w:r>
    </w:p>
    <w:p w14:paraId="6ED6EEA9"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Obchodním tajemstvím se pro účely této smlouvy rozumí veškeré skutečnosti obchodní, </w:t>
      </w:r>
      <w:r w:rsidRPr="006749DE">
        <w:rPr>
          <w:rFonts w:cs="Times New Roman"/>
          <w:position w:val="0"/>
        </w:rPr>
        <w:br/>
        <w:t xml:space="preserve">výrobní či technické povahy související s činností smluvních stran, zejména veškerá průmyslová práva a know-how, které mají skutečnou nebo alespoň potenciální materiální či nemateriální hodnotu, </w:t>
      </w:r>
      <w:r w:rsidRPr="006749DE">
        <w:rPr>
          <w:rFonts w:cs="Times New Roman"/>
          <w:position w:val="0"/>
        </w:rPr>
        <w:br/>
        <w:t>nejsou v obchodních kruzích běžně dostupné a mají být podle vůle smluvních stran utajeny.</w:t>
      </w:r>
    </w:p>
    <w:p w14:paraId="468ECB9F"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Smluvní strany se zavazují, že ke skutečnostem tvořícím obchodní tajemství, umožní přístup pouze pracovníkům a osobám, které se smluvně zavázaly mlčenlivostí o skutečnostech tvořících obchodní tajemství.</w:t>
      </w:r>
    </w:p>
    <w:p w14:paraId="6F2660E9"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Smluvní strany jsou povinny zachovávat obchodní tajemství i po skončení tohoto smluvního vztahu po dobu, po kterou trvají skutečnosti obchodní tajemství tvořící.</w:t>
      </w:r>
    </w:p>
    <w:p w14:paraId="2E60B5CB" w14:textId="77777777" w:rsidR="00B3277B" w:rsidRDefault="006173F9" w:rsidP="00B3277B">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strany se zavazují, že informace získané od druhé smluvní strany nebo při spolupráci </w:t>
      </w:r>
      <w:r w:rsidRPr="006749DE">
        <w:rPr>
          <w:rFonts w:cs="Times New Roman"/>
          <w:position w:val="0"/>
        </w:rPr>
        <w:br/>
        <w:t>s ní nevyužijí k vlastní výdělečné činnosti a ani neumožní, aby je k výdělečné činnosti využila třetí osoba.</w:t>
      </w:r>
    </w:p>
    <w:p w14:paraId="4F2AFCFE" w14:textId="77777777" w:rsidR="00B3277B" w:rsidRPr="00B3277B" w:rsidRDefault="00B3277B" w:rsidP="00B3277B">
      <w:pPr>
        <w:pStyle w:val="Zkladntextodsazen21"/>
        <w:suppressAutoHyphens/>
        <w:spacing w:line="276" w:lineRule="auto"/>
        <w:ind w:leftChars="0" w:left="0" w:firstLineChars="0" w:firstLine="0"/>
        <w:jc w:val="both"/>
        <w:textAlignment w:val="auto"/>
        <w:outlineLvl w:val="9"/>
        <w:rPr>
          <w:rFonts w:cs="Times New Roman"/>
          <w:position w:val="0"/>
        </w:rPr>
      </w:pPr>
    </w:p>
    <w:p w14:paraId="3F388AB8"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 Trvání a ukončení smlouvy</w:t>
      </w:r>
    </w:p>
    <w:p w14:paraId="772E84A4" w14:textId="77777777" w:rsidR="00164FD0" w:rsidRDefault="00164FD0">
      <w:pPr>
        <w:pBdr>
          <w:top w:val="nil"/>
          <w:left w:val="nil"/>
          <w:bottom w:val="nil"/>
          <w:right w:val="nil"/>
          <w:between w:val="nil"/>
        </w:pBdr>
        <w:spacing w:line="240" w:lineRule="auto"/>
        <w:ind w:left="0" w:hanging="2"/>
        <w:rPr>
          <w:rFonts w:cs="Times New Roman"/>
          <w:color w:val="000000"/>
        </w:rPr>
      </w:pPr>
    </w:p>
    <w:p w14:paraId="4EA37293"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Tato smlouva se uzavírá na dobu určitou, účinnosti nabývá dnem zveřejnění v registru smluv a končí vypořádáním všech závazků vyplývajících z této smlouvy.</w:t>
      </w:r>
    </w:p>
    <w:p w14:paraId="6F6F59ED"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Smlouva může zaniknout:</w:t>
      </w:r>
    </w:p>
    <w:p w14:paraId="1DD9C1DA" w14:textId="77777777" w:rsidR="00164FD0" w:rsidRDefault="006173F9" w:rsidP="004746C1">
      <w:pPr>
        <w:numPr>
          <w:ilvl w:val="0"/>
          <w:numId w:val="22"/>
        </w:numPr>
        <w:pBdr>
          <w:top w:val="nil"/>
          <w:left w:val="nil"/>
          <w:bottom w:val="nil"/>
          <w:right w:val="nil"/>
          <w:between w:val="nil"/>
        </w:pBdr>
        <w:spacing w:after="120" w:line="276" w:lineRule="auto"/>
        <w:ind w:leftChars="0" w:firstLineChars="0"/>
        <w:jc w:val="both"/>
      </w:pPr>
      <w:r>
        <w:rPr>
          <w:rFonts w:cs="Times New Roman"/>
        </w:rPr>
        <w:t>písemnou</w:t>
      </w:r>
      <w:r>
        <w:rPr>
          <w:rFonts w:cs="Times New Roman"/>
          <w:color w:val="000000"/>
        </w:rPr>
        <w:t xml:space="preserve"> dohodou smluvních stran,</w:t>
      </w:r>
    </w:p>
    <w:p w14:paraId="45EE7946" w14:textId="77777777" w:rsidR="00164FD0" w:rsidRDefault="006173F9" w:rsidP="004746C1">
      <w:pPr>
        <w:numPr>
          <w:ilvl w:val="0"/>
          <w:numId w:val="22"/>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odstoupením od smlouvy za podmínek uvedených v odst. 3 tohoto článku.</w:t>
      </w:r>
    </w:p>
    <w:p w14:paraId="68AF4B4B"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Objednatel má právo odstoupit od této smlouvy:</w:t>
      </w:r>
    </w:p>
    <w:p w14:paraId="5ECDD881" w14:textId="6A8E09EA" w:rsidR="0004107A" w:rsidRDefault="0004107A" w:rsidP="0004107A">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 xml:space="preserve">neodstraní-li zhotovitel vady díla ani v dodatečné lhůtě nad rámec lhůty pro odstranění </w:t>
      </w:r>
      <w:r>
        <w:rPr>
          <w:rFonts w:cs="Times New Roman"/>
          <w:color w:val="000000"/>
        </w:rPr>
        <w:br/>
        <w:t xml:space="preserve">vad bránících užívání díla stanovené </w:t>
      </w:r>
      <w:r>
        <w:rPr>
          <w:rFonts w:cs="Times New Roman"/>
        </w:rPr>
        <w:t>v akceptačním protokolu</w:t>
      </w:r>
      <w:r>
        <w:rPr>
          <w:rFonts w:cs="Times New Roman"/>
          <w:color w:val="000000"/>
        </w:rPr>
        <w:t xml:space="preserve"> nebo oznámí-li před jejím uplynutím, že vady neodstraní,</w:t>
      </w:r>
    </w:p>
    <w:p w14:paraId="19ADFF79"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byl prohlášen úpadek zhotovitele ve smyslu zákona č. 182/2006 Sb., insolvenční zákon, ve znění pozdějších předpisů,</w:t>
      </w:r>
    </w:p>
    <w:p w14:paraId="432E8E50"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pokud bude zhotovitel v prodlení s dodáním předmětu smlouvy či jeho části o více než 30 dní,</w:t>
      </w:r>
    </w:p>
    <w:p w14:paraId="6C16663B"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předmět smlouvy nebude splňovat parametry stanovené v této smlouvě, zadávací dokumentaci, obecně závaznými právními předpisy či technickými normami,</w:t>
      </w:r>
    </w:p>
    <w:p w14:paraId="325CD71A"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zhotovitel pozbude oprávnění, které vyžaduje provedení a dodání předmětu smlouvy,</w:t>
      </w:r>
    </w:p>
    <w:p w14:paraId="2EB4C90D"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zhotovitel vstoupí do likvidace,</w:t>
      </w:r>
    </w:p>
    <w:p w14:paraId="6891D1EF"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v případě, kdy bude plnění prováděno v rozporu s čl. V této smlouvy,</w:t>
      </w:r>
    </w:p>
    <w:p w14:paraId="3D2FB257"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 xml:space="preserve">v případech, pro něž strany sjednaly smluvní pokutu v čl. VIII odst. 2 </w:t>
      </w:r>
      <w:proofErr w:type="gramStart"/>
      <w:r>
        <w:rPr>
          <w:rFonts w:cs="Times New Roman"/>
          <w:color w:val="000000"/>
        </w:rPr>
        <w:t>této</w:t>
      </w:r>
      <w:proofErr w:type="gramEnd"/>
      <w:r>
        <w:rPr>
          <w:rFonts w:cs="Times New Roman"/>
          <w:color w:val="000000"/>
        </w:rPr>
        <w:t xml:space="preserve"> smlouvy,</w:t>
      </w:r>
    </w:p>
    <w:p w14:paraId="69D97863"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 xml:space="preserve">přesáhne-li doba trvání prodlení na straně zhotovitele 15 dnů z důvodů uvedených v čl. III odst. 6 této smlouvy. </w:t>
      </w:r>
    </w:p>
    <w:p w14:paraId="56EC646D" w14:textId="77777777" w:rsidR="00164FD0" w:rsidRPr="006749DE" w:rsidRDefault="006173F9" w:rsidP="006749DE">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Vzhledem k tomu, že plnění, poskytnutá jako postupná dílčí plnění, v rámci etap, stanovených v čl. II odst. 1 této smlouvy, jež objednatel jako řádná převzal a akceptoval, mají sama o sobě pro objednatele význam, má odstoupení objednatele od smlouvy, upravené v tomto ustanovení smlouvy, účinky do budoucna.     </w:t>
      </w:r>
    </w:p>
    <w:p w14:paraId="45D58A1B" w14:textId="77777777" w:rsidR="00164FD0" w:rsidRDefault="00164FD0">
      <w:pPr>
        <w:pBdr>
          <w:top w:val="nil"/>
          <w:left w:val="nil"/>
          <w:bottom w:val="nil"/>
          <w:right w:val="nil"/>
          <w:between w:val="nil"/>
        </w:pBdr>
        <w:spacing w:after="120" w:line="276" w:lineRule="auto"/>
        <w:ind w:left="0" w:hanging="2"/>
        <w:jc w:val="both"/>
        <w:rPr>
          <w:rFonts w:cs="Times New Roman"/>
          <w:color w:val="000000"/>
          <w:u w:val="single"/>
        </w:rPr>
      </w:pPr>
    </w:p>
    <w:p w14:paraId="2C2005DA"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XII. Ustanovení o doručování</w:t>
      </w:r>
    </w:p>
    <w:p w14:paraId="638D4014" w14:textId="77777777" w:rsidR="00164FD0" w:rsidRDefault="00164FD0">
      <w:pPr>
        <w:pBdr>
          <w:top w:val="nil"/>
          <w:left w:val="nil"/>
          <w:bottom w:val="nil"/>
          <w:right w:val="nil"/>
          <w:between w:val="nil"/>
        </w:pBdr>
        <w:spacing w:line="240" w:lineRule="auto"/>
        <w:ind w:left="0" w:hanging="2"/>
        <w:rPr>
          <w:rFonts w:cs="Times New Roman"/>
          <w:color w:val="000000"/>
        </w:rPr>
      </w:pPr>
    </w:p>
    <w:p w14:paraId="3CE02ED6"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Veškeré písemnosti související s touto smlouvou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7F718CF9"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Nebyl-li objednatel nebo zhotovitel na uvedené adrese zastižen, písemnost se prostřednictvím poštovního doručovatele uloží na poště. Nevyzvedne-li si účastník zásilku do 10 kalendářních dnů od uložení, považuje se poslední den této lhůty za den doručení, i když se účastník o doručení nedozvěděl. </w:t>
      </w:r>
    </w:p>
    <w:p w14:paraId="423A265E"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Veškeré písemnosti související s touto smlouvou lze doručit elektronickým způsobem, resp. prostřednictvím datové schránky (ID: c2zmahu) nebo e-mailem (</w:t>
      </w:r>
      <w:hyperlink r:id="rId9" w:history="1">
        <w:r w:rsidR="00DA28FF" w:rsidRPr="00611322">
          <w:rPr>
            <w:rStyle w:val="Hypertextovodkaz"/>
            <w:rFonts w:cs="Times New Roman"/>
            <w:position w:val="0"/>
          </w:rPr>
          <w:t>podatelna@ipr.praha.eu</w:t>
        </w:r>
      </w:hyperlink>
      <w:r w:rsidR="00DA28FF">
        <w:rPr>
          <w:rFonts w:cs="Times New Roman"/>
          <w:position w:val="0"/>
        </w:rPr>
        <w:t xml:space="preserve">). </w:t>
      </w:r>
      <w:r w:rsidRPr="004746C1">
        <w:rPr>
          <w:rFonts w:cs="Times New Roman"/>
          <w:position w:val="0"/>
        </w:rPr>
        <w:t>Smlouva a její dodatky musí být podepsány uznávaným elektronickým podpisem.</w:t>
      </w:r>
    </w:p>
    <w:p w14:paraId="4BDEAC01" w14:textId="0604FB24" w:rsidR="008C3E39" w:rsidRDefault="006173F9" w:rsidP="008C3E39">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Kontaktní osobou na straně objednatele je</w:t>
      </w:r>
    </w:p>
    <w:p w14:paraId="08233C9E" w14:textId="10026F32" w:rsidR="00D22E27" w:rsidRDefault="00D22E27" w:rsidP="00D22E27">
      <w:pPr>
        <w:pStyle w:val="Zkladntextodsazen21"/>
        <w:suppressAutoHyphens/>
        <w:spacing w:line="276" w:lineRule="auto"/>
        <w:ind w:leftChars="0" w:left="0" w:firstLineChars="0" w:firstLine="0"/>
        <w:jc w:val="both"/>
        <w:textAlignment w:val="auto"/>
        <w:outlineLvl w:val="9"/>
        <w:rPr>
          <w:rFonts w:cs="Times New Roman"/>
          <w:position w:val="0"/>
        </w:rPr>
      </w:pPr>
      <w:r>
        <w:rPr>
          <w:rFonts w:cs="Times New Roman"/>
          <w:position w:val="0"/>
        </w:rPr>
        <w:t>xxxxxxxxxxxxxxxxxxxxxxxxxxxxxxxxxxxxxxxxxx</w:t>
      </w:r>
      <w:bookmarkStart w:id="3" w:name="_GoBack"/>
      <w:bookmarkEnd w:id="3"/>
    </w:p>
    <w:p w14:paraId="28BB3BC3" w14:textId="40D1B9D6" w:rsidR="00FE6015" w:rsidRPr="00FE6015" w:rsidRDefault="008C3E39" w:rsidP="00FE6015">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8C3E39">
        <w:rPr>
          <w:rFonts w:cs="Times New Roman"/>
          <w:color w:val="000000"/>
        </w:rPr>
        <w:t>Kontaktní osobou na straně zhotovitele je</w:t>
      </w:r>
      <w:r w:rsidR="00FE6015">
        <w:rPr>
          <w:rFonts w:cs="Times New Roman"/>
          <w:color w:val="000000"/>
        </w:rPr>
        <w:t xml:space="preserve"> </w:t>
      </w:r>
    </w:p>
    <w:p w14:paraId="6EF44CB0" w14:textId="6A86E6A9" w:rsidR="00FE6015" w:rsidRPr="00FE6015" w:rsidRDefault="00D22E27" w:rsidP="00FE6015">
      <w:pPr>
        <w:pStyle w:val="Zkladntextodsazen21"/>
        <w:suppressAutoHyphens/>
        <w:spacing w:line="276" w:lineRule="auto"/>
        <w:ind w:leftChars="0" w:left="0" w:firstLineChars="0" w:firstLine="0"/>
        <w:jc w:val="both"/>
        <w:textAlignment w:val="auto"/>
        <w:outlineLvl w:val="9"/>
        <w:rPr>
          <w:rFonts w:cs="Times New Roman"/>
          <w:position w:val="0"/>
        </w:rPr>
      </w:pPr>
      <w:proofErr w:type="spellStart"/>
      <w:r>
        <w:rPr>
          <w:color w:val="000000"/>
        </w:rPr>
        <w:t>xxxxxxxxxxxxxxxxxxxxxxxxxxxxxxxxxxxxxxxxx</w:t>
      </w:r>
      <w:proofErr w:type="spellEnd"/>
    </w:p>
    <w:p w14:paraId="2D2EEAAF"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XIII. Závěrečná ustanovení</w:t>
      </w:r>
    </w:p>
    <w:p w14:paraId="7BEE0108" w14:textId="77777777" w:rsidR="00164FD0" w:rsidRDefault="00164FD0">
      <w:pPr>
        <w:pBdr>
          <w:top w:val="nil"/>
          <w:left w:val="nil"/>
          <w:bottom w:val="nil"/>
          <w:right w:val="nil"/>
          <w:between w:val="nil"/>
        </w:pBdr>
        <w:spacing w:line="240" w:lineRule="auto"/>
        <w:ind w:left="0" w:hanging="2"/>
        <w:rPr>
          <w:rFonts w:cs="Times New Roman"/>
          <w:color w:val="000000"/>
        </w:rPr>
      </w:pPr>
    </w:p>
    <w:p w14:paraId="74AA785A"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4AD81CFD"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Všechny spory vznikající ze smlouvy a v souvislosti s ní, které se nepodaří odstranit smírnou cestou, budou rozhodovány příslušným obecným soudem České republiky. </w:t>
      </w:r>
    </w:p>
    <w:p w14:paraId="5FDCFF55"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Tuto smlouvu lze měnit, doplňovat nebo rušit pouze písemně, a to číslovanými dodatky, podepsanými oběma smluvními stranami.</w:t>
      </w:r>
    </w:p>
    <w:p w14:paraId="3C3C4F86"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Smluvní strany se zároveň zavazují, že všechny informace, které jim byly svěřeny druhou smluvní stranou, nezpřístupní třetím osobám pro jiné účely, než pro plnění závazků stanovených </w:t>
      </w:r>
      <w:r w:rsidRPr="004746C1">
        <w:rPr>
          <w:rFonts w:cs="Times New Roman"/>
          <w:position w:val="0"/>
        </w:rPr>
        <w:br/>
        <w:t>touto smlouvou.</w:t>
      </w:r>
    </w:p>
    <w:p w14:paraId="70C393E1"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Tato smlouva je vyhotovena ve dvou stejnopisech, z nichž každý stejnopis má platnost originálu. Zhotovitel a objednatel obdrží po jednom vyhotovení.  </w:t>
      </w:r>
    </w:p>
    <w:p w14:paraId="1A0D1487"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Smluvní strany se dohodly, že žádná z nich není oprávněna postoupit svá práva a povinnosti, vyplývající z této smlouvy, bez předchozího písemného souhlasu druhé smluvní strany, ledaže oprávnění k jejich postoupení bez souhlasu druhé strany přímo vyplývá z ujednání v této smlouvě obsaženém. K přechodu práv a povinností na právní nástupce stran se souhlas nevyžaduje.</w:t>
      </w:r>
    </w:p>
    <w:p w14:paraId="02D94734"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obdrží potvrzení o uveřejnění v registru smluv automaticky vygenerované správcem registru smluv do své datové schránky.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648D464B"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Smluvní strany berou na vědomí, že nebude-li smlouva zveřejněna ani do tří měsíců od jejího uzavření, je následujícím dnem zrušena od počátku s účinky případného bezdůvodného obohacení. </w:t>
      </w:r>
    </w:p>
    <w:p w14:paraId="1ACE9221"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Plnění předmětu této smlouvy v době mezi podpisem a před nabytím účinnosti této smlouvy, </w:t>
      </w:r>
      <w:r w:rsidRPr="004746C1">
        <w:rPr>
          <w:rFonts w:cs="Times New Roman"/>
          <w:position w:val="0"/>
        </w:rPr>
        <w:br/>
        <w:t>tedy před zveřejněním v registru smluv, se považuje za plnění podle této smlouvy a práva a povinnosti z něj vzniklé se řídí touto smlouvou.</w:t>
      </w:r>
    </w:p>
    <w:p w14:paraId="01C8AF2B"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Zhotovitel podpisem této smlouvy souhlasí s poskytnutím informací o smlouvě v rozsahu zákona č. 106/1999 Sb., o svobodném přístupu k informacím, ve znění pozdějších předpisů.</w:t>
      </w:r>
    </w:p>
    <w:p w14:paraId="0AF4BA6C"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Objednatel uzavírá smlouvu v souladu s ustanovením § 27 odst. 6 zákona č. 250/2000 Sb., o rozpočtových pravidlech územních rozpočtů, ve znění pozdějších předpisů, a předmět smlouvy nabývá pro zřizovatele, kterým je hlavní město Praha.</w:t>
      </w:r>
    </w:p>
    <w:p w14:paraId="69A084BF"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4E11771B"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Tato smlouva představuje úplnou a ucelenou dohodu stran, která nahrazuje všechna předchozí ujednání, dohody či smlouvy, ať písemné či ústní, ohledně totožného předmětu plnění. </w:t>
      </w:r>
    </w:p>
    <w:p w14:paraId="0F132EAA"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w:t>
      </w:r>
      <w:r w:rsidRPr="004746C1">
        <w:rPr>
          <w:rFonts w:cs="Times New Roman"/>
          <w:position w:val="0"/>
        </w:rPr>
        <w:br/>
        <w:t xml:space="preserve">aby účelu smlouvy bylo dosaženo. </w:t>
      </w:r>
    </w:p>
    <w:p w14:paraId="6DF1D9CA"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Odpověď smluvní strany podle § 1740 odst. 3 občanského zákoníku, učiněná s dodatkem </w:t>
      </w:r>
      <w:r w:rsidRPr="004746C1">
        <w:rPr>
          <w:rFonts w:cs="Times New Roman"/>
          <w:position w:val="0"/>
        </w:rPr>
        <w:br/>
        <w:t xml:space="preserve">nebo odchylkou či podmínkou, není přijetím nabídky na uzavření smlouvy, ani když podstatně nemění podmínky nabídky. </w:t>
      </w:r>
    </w:p>
    <w:p w14:paraId="723D16C3"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Smluvní strany dále prohlašují, že si smlouvu, včetně jejích příloh, pečlivě přečetly, </w:t>
      </w:r>
      <w:r w:rsidRPr="004746C1">
        <w:rPr>
          <w:rFonts w:cs="Times New Roman"/>
          <w:position w:val="0"/>
        </w:rPr>
        <w:br/>
        <w:t>všem ustanovením smlouvy rozumí, že nebyla uzavřena v tísni ani za jinak jednostranně nevýhodných podmínek. Na důkaz svého souhlasu učiněného vážně a svobodně smlouvu vlastnoručně podepisují.</w:t>
      </w:r>
    </w:p>
    <w:p w14:paraId="2C9F24C3" w14:textId="4485AAAB" w:rsidR="00164FD0" w:rsidRDefault="00164FD0">
      <w:pPr>
        <w:pBdr>
          <w:top w:val="nil"/>
          <w:left w:val="nil"/>
          <w:bottom w:val="nil"/>
          <w:right w:val="nil"/>
          <w:between w:val="nil"/>
        </w:pBdr>
        <w:spacing w:after="120" w:line="276" w:lineRule="auto"/>
        <w:ind w:left="0" w:hanging="2"/>
        <w:rPr>
          <w:rFonts w:cs="Times New Roman"/>
          <w:color w:val="000000"/>
        </w:rPr>
      </w:pPr>
    </w:p>
    <w:p w14:paraId="56F14DA4" w14:textId="77777777" w:rsidR="00ED1F65" w:rsidRDefault="00ED1F65">
      <w:pPr>
        <w:pBdr>
          <w:top w:val="nil"/>
          <w:left w:val="nil"/>
          <w:bottom w:val="nil"/>
          <w:right w:val="nil"/>
          <w:between w:val="nil"/>
        </w:pBdr>
        <w:spacing w:after="120" w:line="276" w:lineRule="auto"/>
        <w:ind w:left="0" w:hanging="2"/>
        <w:rPr>
          <w:rFonts w:cs="Times New Roman"/>
          <w:color w:val="000000"/>
        </w:rPr>
      </w:pPr>
    </w:p>
    <w:p w14:paraId="7052124C"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V Praze dne </w:t>
      </w:r>
      <w:r w:rsidR="00066D38" w:rsidRPr="0060154C">
        <w:rPr>
          <w:rFonts w:cs="Times New Roman"/>
        </w:rPr>
        <w:t>……………</w:t>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V </w:t>
      </w:r>
      <w:r w:rsidR="00066D38" w:rsidRPr="0060154C">
        <w:rPr>
          <w:rFonts w:cs="Times New Roman"/>
        </w:rPr>
        <w:t>……………</w:t>
      </w:r>
      <w:r>
        <w:rPr>
          <w:rFonts w:cs="Times New Roman"/>
          <w:color w:val="000000"/>
        </w:rPr>
        <w:t xml:space="preserve">dne </w:t>
      </w:r>
      <w:r w:rsidR="00066D38" w:rsidRPr="0060154C">
        <w:rPr>
          <w:rFonts w:cs="Times New Roman"/>
        </w:rPr>
        <w:t>……………</w:t>
      </w:r>
    </w:p>
    <w:p w14:paraId="1794D610" w14:textId="77777777" w:rsidR="00164FD0" w:rsidRDefault="00164FD0">
      <w:pPr>
        <w:pBdr>
          <w:top w:val="nil"/>
          <w:left w:val="nil"/>
          <w:bottom w:val="nil"/>
          <w:right w:val="nil"/>
          <w:between w:val="nil"/>
        </w:pBdr>
        <w:spacing w:after="120" w:line="276" w:lineRule="auto"/>
        <w:ind w:left="0" w:hanging="2"/>
        <w:rPr>
          <w:rFonts w:cs="Times New Roman"/>
          <w:color w:val="000000"/>
        </w:rPr>
      </w:pPr>
    </w:p>
    <w:p w14:paraId="43E4DF61" w14:textId="77777777" w:rsidR="004A50C8" w:rsidRDefault="004A50C8">
      <w:pPr>
        <w:pBdr>
          <w:top w:val="nil"/>
          <w:left w:val="nil"/>
          <w:bottom w:val="nil"/>
          <w:right w:val="nil"/>
          <w:between w:val="nil"/>
        </w:pBdr>
        <w:spacing w:after="120" w:line="276" w:lineRule="auto"/>
        <w:ind w:left="0" w:hanging="2"/>
        <w:rPr>
          <w:rFonts w:cs="Times New Roman"/>
          <w:color w:val="000000"/>
        </w:rPr>
      </w:pPr>
    </w:p>
    <w:p w14:paraId="3E5A7596"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w:t>
      </w:r>
      <w:r>
        <w:rPr>
          <w:rFonts w:cs="Times New Roman"/>
          <w:color w:val="000000"/>
        </w:rPr>
        <w:tab/>
      </w:r>
      <w:r>
        <w:rPr>
          <w:rFonts w:cs="Times New Roman"/>
          <w:color w:val="000000"/>
        </w:rPr>
        <w:tab/>
      </w:r>
      <w:r>
        <w:rPr>
          <w:rFonts w:cs="Times New Roman"/>
          <w:color w:val="000000"/>
        </w:rPr>
        <w:tab/>
      </w:r>
      <w:r>
        <w:rPr>
          <w:rFonts w:cs="Times New Roman"/>
          <w:color w:val="000000"/>
        </w:rPr>
        <w:tab/>
        <w:t>………………………………………….</w:t>
      </w:r>
    </w:p>
    <w:p w14:paraId="2F5DE42B" w14:textId="77777777" w:rsidR="00164FD0" w:rsidRDefault="006173F9" w:rsidP="008C3E39">
      <w:pPr>
        <w:pBdr>
          <w:top w:val="nil"/>
          <w:left w:val="nil"/>
          <w:bottom w:val="nil"/>
          <w:right w:val="nil"/>
          <w:between w:val="nil"/>
        </w:pBdr>
        <w:spacing w:after="120" w:line="276" w:lineRule="auto"/>
        <w:ind w:left="0" w:hanging="2"/>
        <w:jc w:val="both"/>
        <w:rPr>
          <w:rFonts w:cs="Times New Roman"/>
          <w:b/>
          <w:color w:val="000000"/>
        </w:rPr>
      </w:pPr>
      <w:r>
        <w:rPr>
          <w:rFonts w:cs="Times New Roman"/>
          <w:b/>
          <w:color w:val="000000"/>
        </w:rPr>
        <w:t>Ing. arch. Lada Kolaříková</w:t>
      </w:r>
      <w:r>
        <w:rPr>
          <w:rFonts w:cs="Times New Roman"/>
          <w:b/>
          <w:color w:val="000000"/>
        </w:rPr>
        <w:tab/>
      </w:r>
      <w:r>
        <w:rPr>
          <w:rFonts w:cs="Times New Roman"/>
          <w:b/>
          <w:color w:val="000000"/>
        </w:rPr>
        <w:tab/>
      </w:r>
      <w:r>
        <w:rPr>
          <w:rFonts w:cs="Times New Roman"/>
          <w:b/>
          <w:color w:val="000000"/>
        </w:rPr>
        <w:tab/>
      </w:r>
      <w:r>
        <w:rPr>
          <w:rFonts w:cs="Times New Roman"/>
          <w:b/>
          <w:color w:val="000000"/>
        </w:rPr>
        <w:tab/>
      </w:r>
      <w:r w:rsidR="00DA28FF">
        <w:rPr>
          <w:rFonts w:cs="Times New Roman"/>
          <w:b/>
          <w:color w:val="000000"/>
          <w:position w:val="0"/>
        </w:rPr>
        <w:t xml:space="preserve">Ing. </w:t>
      </w:r>
      <w:r w:rsidR="00FE6015">
        <w:rPr>
          <w:rFonts w:cs="Times New Roman"/>
          <w:b/>
          <w:color w:val="000000"/>
          <w:position w:val="0"/>
        </w:rPr>
        <w:t>Jiří Vítek</w:t>
      </w:r>
    </w:p>
    <w:p w14:paraId="400715F2"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ředitelka Sekce plánování města</w:t>
      </w:r>
      <w:r>
        <w:rPr>
          <w:rFonts w:cs="Times New Roman"/>
          <w:color w:val="000000"/>
        </w:rPr>
        <w:tab/>
      </w:r>
      <w:r>
        <w:rPr>
          <w:rFonts w:cs="Times New Roman"/>
          <w:color w:val="000000"/>
        </w:rPr>
        <w:tab/>
      </w:r>
      <w:r w:rsidR="008C3E39">
        <w:rPr>
          <w:rFonts w:cs="Times New Roman"/>
          <w:color w:val="000000"/>
        </w:rPr>
        <w:tab/>
      </w:r>
      <w:r w:rsidR="008C3E39">
        <w:rPr>
          <w:rFonts w:cs="Times New Roman"/>
          <w:color w:val="000000"/>
        </w:rPr>
        <w:tab/>
        <w:t>jednatel</w:t>
      </w:r>
    </w:p>
    <w:p w14:paraId="6AE1B3F6"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Institutu plánování a rozvoje hlavního města Prahy,</w:t>
      </w:r>
    </w:p>
    <w:p w14:paraId="6FC1D668"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příspěvkové organizace</w:t>
      </w:r>
    </w:p>
    <w:sectPr w:rsidR="00164FD0" w:rsidSect="00ED1F6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36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0CDD2" w14:textId="77777777" w:rsidR="00450293" w:rsidRDefault="00450293">
      <w:pPr>
        <w:spacing w:line="240" w:lineRule="auto"/>
        <w:ind w:left="0" w:hanging="2"/>
      </w:pPr>
      <w:r>
        <w:separator/>
      </w:r>
    </w:p>
  </w:endnote>
  <w:endnote w:type="continuationSeparator" w:id="0">
    <w:p w14:paraId="66A0B9A9" w14:textId="77777777" w:rsidR="00450293" w:rsidRDefault="004502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37FC" w14:textId="77777777" w:rsidR="003579D8" w:rsidRDefault="003579D8">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ACD5" w14:textId="22BF291A" w:rsidR="00164FD0" w:rsidRDefault="006173F9">
    <w:pPr>
      <w:pBdr>
        <w:top w:val="nil"/>
        <w:left w:val="nil"/>
        <w:bottom w:val="nil"/>
        <w:right w:val="nil"/>
        <w:between w:val="nil"/>
      </w:pBdr>
      <w:tabs>
        <w:tab w:val="center" w:pos="4536"/>
        <w:tab w:val="right" w:pos="9072"/>
      </w:tabs>
      <w:spacing w:line="240" w:lineRule="auto"/>
      <w:ind w:left="0" w:hanging="2"/>
      <w:jc w:val="right"/>
      <w:rPr>
        <w:rFonts w:cs="Times New Roman"/>
        <w:color w:val="000000"/>
      </w:rPr>
    </w:pPr>
    <w:r>
      <w:rPr>
        <w:rFonts w:cs="Times New Roman"/>
        <w:color w:val="000000"/>
      </w:rPr>
      <w:t xml:space="preserve">Stránka </w:t>
    </w:r>
    <w:r>
      <w:rPr>
        <w:rFonts w:cs="Times New Roman"/>
        <w:b/>
        <w:color w:val="000000"/>
        <w:sz w:val="24"/>
        <w:szCs w:val="24"/>
      </w:rPr>
      <w:fldChar w:fldCharType="begin"/>
    </w:r>
    <w:r>
      <w:rPr>
        <w:rFonts w:cs="Times New Roman"/>
        <w:b/>
        <w:color w:val="000000"/>
        <w:sz w:val="24"/>
        <w:szCs w:val="24"/>
      </w:rPr>
      <w:instrText>PAGE</w:instrText>
    </w:r>
    <w:r>
      <w:rPr>
        <w:rFonts w:cs="Times New Roman"/>
        <w:b/>
        <w:color w:val="000000"/>
        <w:sz w:val="24"/>
        <w:szCs w:val="24"/>
      </w:rPr>
      <w:fldChar w:fldCharType="separate"/>
    </w:r>
    <w:r w:rsidR="00D22E27">
      <w:rPr>
        <w:rFonts w:cs="Times New Roman"/>
        <w:b/>
        <w:noProof/>
        <w:color w:val="000000"/>
        <w:sz w:val="24"/>
        <w:szCs w:val="24"/>
      </w:rPr>
      <w:t>13</w:t>
    </w:r>
    <w:r>
      <w:rPr>
        <w:rFonts w:cs="Times New Roman"/>
        <w:b/>
        <w:color w:val="000000"/>
        <w:sz w:val="24"/>
        <w:szCs w:val="24"/>
      </w:rPr>
      <w:fldChar w:fldCharType="end"/>
    </w:r>
    <w:r>
      <w:rPr>
        <w:rFonts w:cs="Times New Roman"/>
        <w:color w:val="000000"/>
      </w:rPr>
      <w:t xml:space="preserve"> z </w:t>
    </w:r>
    <w:r>
      <w:rPr>
        <w:rFonts w:cs="Times New Roman"/>
        <w:b/>
        <w:color w:val="000000"/>
        <w:sz w:val="24"/>
        <w:szCs w:val="24"/>
      </w:rPr>
      <w:fldChar w:fldCharType="begin"/>
    </w:r>
    <w:r>
      <w:rPr>
        <w:rFonts w:cs="Times New Roman"/>
        <w:b/>
        <w:color w:val="000000"/>
        <w:sz w:val="24"/>
        <w:szCs w:val="24"/>
      </w:rPr>
      <w:instrText>NUMPAGES</w:instrText>
    </w:r>
    <w:r>
      <w:rPr>
        <w:rFonts w:cs="Times New Roman"/>
        <w:b/>
        <w:color w:val="000000"/>
        <w:sz w:val="24"/>
        <w:szCs w:val="24"/>
      </w:rPr>
      <w:fldChar w:fldCharType="separate"/>
    </w:r>
    <w:r w:rsidR="00D22E27">
      <w:rPr>
        <w:rFonts w:cs="Times New Roman"/>
        <w:b/>
        <w:noProof/>
        <w:color w:val="000000"/>
        <w:sz w:val="24"/>
        <w:szCs w:val="24"/>
      </w:rPr>
      <w:t>14</w:t>
    </w:r>
    <w:r>
      <w:rPr>
        <w:rFonts w:cs="Times New Roman"/>
        <w:b/>
        <w:color w:val="000000"/>
        <w:sz w:val="24"/>
        <w:szCs w:val="24"/>
      </w:rPr>
      <w:fldChar w:fldCharType="end"/>
    </w:r>
  </w:p>
  <w:p w14:paraId="662318C1" w14:textId="77777777" w:rsidR="00164FD0" w:rsidRDefault="00164FD0">
    <w:pPr>
      <w:pBdr>
        <w:top w:val="nil"/>
        <w:left w:val="nil"/>
        <w:bottom w:val="nil"/>
        <w:right w:val="nil"/>
        <w:between w:val="nil"/>
      </w:pBdr>
      <w:tabs>
        <w:tab w:val="center" w:pos="4536"/>
        <w:tab w:val="right" w:pos="9072"/>
      </w:tabs>
      <w:spacing w:line="240" w:lineRule="auto"/>
      <w:ind w:left="0" w:hanging="2"/>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C697" w14:textId="77777777" w:rsidR="003579D8" w:rsidRDefault="003579D8">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75F3" w14:textId="77777777" w:rsidR="00450293" w:rsidRDefault="00450293">
      <w:pPr>
        <w:spacing w:line="240" w:lineRule="auto"/>
        <w:ind w:left="0" w:hanging="2"/>
      </w:pPr>
      <w:r>
        <w:separator/>
      </w:r>
    </w:p>
  </w:footnote>
  <w:footnote w:type="continuationSeparator" w:id="0">
    <w:p w14:paraId="46AA9C61" w14:textId="77777777" w:rsidR="00450293" w:rsidRDefault="0045029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32FE" w14:textId="77777777" w:rsidR="003579D8" w:rsidRDefault="003579D8">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F0AE" w14:textId="77777777" w:rsidR="00164FD0" w:rsidRDefault="00164FD0">
    <w:pPr>
      <w:pBdr>
        <w:top w:val="nil"/>
        <w:left w:val="nil"/>
        <w:bottom w:val="nil"/>
        <w:right w:val="nil"/>
        <w:between w:val="nil"/>
      </w:pBdr>
      <w:tabs>
        <w:tab w:val="left" w:pos="828"/>
      </w:tabs>
      <w:spacing w:line="240" w:lineRule="auto"/>
      <w:ind w:left="0" w:hanging="2"/>
      <w:rPr>
        <w:rFonts w:cs="Times New Roman"/>
        <w:color w:val="000000"/>
      </w:rPr>
    </w:pPr>
  </w:p>
  <w:p w14:paraId="02D524D9" w14:textId="77777777" w:rsidR="00164FD0" w:rsidRDefault="006173F9">
    <w:pPr>
      <w:pBdr>
        <w:top w:val="nil"/>
        <w:left w:val="nil"/>
        <w:bottom w:val="nil"/>
        <w:right w:val="nil"/>
        <w:between w:val="nil"/>
      </w:pBdr>
      <w:tabs>
        <w:tab w:val="left" w:pos="828"/>
      </w:tabs>
      <w:spacing w:line="240" w:lineRule="auto"/>
      <w:ind w:left="0" w:hanging="2"/>
      <w:rPr>
        <w:rFonts w:cs="Times New Roman"/>
        <w:color w:val="000000"/>
      </w:rPr>
    </w:pPr>
    <w:r>
      <w:rPr>
        <w:rFonts w:cs="Times New Roman"/>
        <w:color w:val="000000"/>
      </w:rPr>
      <w:t>č. smlouvy objednatele: ZAK 20-0322/</w:t>
    </w:r>
    <w:r w:rsidR="00066D38">
      <w:rPr>
        <w:rFonts w:cs="Times New Roman"/>
        <w:color w:val="000000"/>
      </w:rPr>
      <w:t>5</w:t>
    </w:r>
    <w:r>
      <w:rPr>
        <w:rFonts w:cs="Times New Roman"/>
        <w:color w:val="000000"/>
      </w:rPr>
      <w:tab/>
      <w:t xml:space="preserve">    </w:t>
    </w:r>
  </w:p>
  <w:p w14:paraId="45F33FF2" w14:textId="77777777" w:rsidR="00164FD0" w:rsidRDefault="006173F9">
    <w:pPr>
      <w:pBdr>
        <w:top w:val="nil"/>
        <w:left w:val="nil"/>
        <w:bottom w:val="single" w:sz="8" w:space="1" w:color="000000"/>
        <w:right w:val="nil"/>
        <w:between w:val="nil"/>
      </w:pBdr>
      <w:tabs>
        <w:tab w:val="center" w:pos="4536"/>
        <w:tab w:val="right" w:pos="9072"/>
      </w:tabs>
      <w:spacing w:line="240" w:lineRule="auto"/>
      <w:ind w:left="0" w:hanging="2"/>
      <w:rPr>
        <w:rFonts w:ascii="Palatino Linotype" w:eastAsia="Palatino Linotype" w:hAnsi="Palatino Linotype" w:cs="Palatino Linotype"/>
        <w:color w:val="000000"/>
      </w:rPr>
    </w:pPr>
    <w:r>
      <w:rPr>
        <w:rFonts w:cs="Times New Roman"/>
        <w:color w:val="000000"/>
      </w:rPr>
      <w:t xml:space="preserve">č. smlouvy zhotovitele:  </w:t>
    </w:r>
  </w:p>
  <w:p w14:paraId="1FE8F9B7" w14:textId="77777777" w:rsidR="00164FD0" w:rsidRDefault="00164FD0">
    <w:pPr>
      <w:pBdr>
        <w:top w:val="nil"/>
        <w:left w:val="nil"/>
        <w:bottom w:val="nil"/>
        <w:right w:val="nil"/>
        <w:between w:val="nil"/>
      </w:pBdr>
      <w:tabs>
        <w:tab w:val="center" w:pos="4536"/>
        <w:tab w:val="right" w:pos="9072"/>
      </w:tabs>
      <w:spacing w:line="240" w:lineRule="auto"/>
      <w:ind w:left="0" w:hanging="2"/>
      <w:rPr>
        <w:rFonts w:ascii="Palatino Linotype" w:eastAsia="Palatino Linotype" w:hAnsi="Palatino Linotype" w:cs="Palatino Linotyp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9D3E3" w14:textId="77777777" w:rsidR="003579D8" w:rsidRDefault="003579D8">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2CC"/>
    <w:multiLevelType w:val="multilevel"/>
    <w:tmpl w:val="943C36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D5571B"/>
    <w:multiLevelType w:val="multilevel"/>
    <w:tmpl w:val="D108C8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A325B1"/>
    <w:multiLevelType w:val="multilevel"/>
    <w:tmpl w:val="460EF65E"/>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3" w15:restartNumberingAfterBreak="0">
    <w:nsid w:val="103624E4"/>
    <w:multiLevelType w:val="multilevel"/>
    <w:tmpl w:val="B39297B0"/>
    <w:lvl w:ilvl="0">
      <w:start w:val="1"/>
      <w:numFmt w:val="decimal"/>
      <w:lvlText w:val="%1."/>
      <w:lvlJc w:val="left"/>
      <w:pPr>
        <w:ind w:left="720" w:hanging="360"/>
      </w:pPr>
      <w:rPr>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0F453E"/>
    <w:multiLevelType w:val="multilevel"/>
    <w:tmpl w:val="170EF6CA"/>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A50B09"/>
    <w:multiLevelType w:val="multilevel"/>
    <w:tmpl w:val="1CA8CF42"/>
    <w:lvl w:ilvl="0">
      <w:start w:val="1"/>
      <w:numFmt w:val="decimal"/>
      <w:lvlText w:val=""/>
      <w:lvlJc w:val="left"/>
      <w:pPr>
        <w:ind w:left="432" w:hanging="432"/>
      </w:pPr>
      <w:rPr>
        <w:rFonts w:ascii="Times New Roman" w:eastAsia="Times New Roman" w:hAnsi="Times New Roman" w:cs="Times New Roman"/>
        <w:sz w:val="22"/>
        <w:szCs w:val="22"/>
        <w:highlight w:val="yellow"/>
        <w:vertAlign w:val="baseline"/>
      </w:rPr>
    </w:lvl>
    <w:lvl w:ilvl="1">
      <w:start w:val="1"/>
      <w:numFmt w:val="decimal"/>
      <w:lvlText w:val=""/>
      <w:lvlJc w:val="left"/>
      <w:pPr>
        <w:ind w:left="576" w:hanging="576"/>
      </w:pPr>
      <w:rPr>
        <w:rFonts w:ascii="Courier New" w:eastAsia="Courier New" w:hAnsi="Courier New" w:cs="Courier New"/>
        <w:vertAlign w:val="baseline"/>
      </w:rPr>
    </w:lvl>
    <w:lvl w:ilvl="2">
      <w:start w:val="1"/>
      <w:numFmt w:val="decimal"/>
      <w:lvlText w:val=""/>
      <w:lvlJc w:val="left"/>
      <w:pPr>
        <w:ind w:left="720" w:hanging="720"/>
      </w:pPr>
      <w:rPr>
        <w:rFonts w:ascii="Noto Sans Symbols" w:eastAsia="Noto Sans Symbols" w:hAnsi="Noto Sans Symbols" w:cs="Noto Sans Symbols"/>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278548F6"/>
    <w:multiLevelType w:val="multilevel"/>
    <w:tmpl w:val="B39297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A8E35F3"/>
    <w:multiLevelType w:val="multilevel"/>
    <w:tmpl w:val="EF960BD8"/>
    <w:lvl w:ilvl="0">
      <w:start w:val="1"/>
      <w:numFmt w:val="bullet"/>
      <w:lvlText w:val="-"/>
      <w:lvlJc w:val="left"/>
      <w:pPr>
        <w:ind w:left="740" w:hanging="360"/>
      </w:pPr>
      <w:rPr>
        <w:rFonts w:ascii="Times New Roman" w:eastAsia="Times New Roman" w:hAnsi="Times New Roman" w:cs="Times New Roman"/>
        <w:vertAlign w:val="baseline"/>
      </w:rPr>
    </w:lvl>
    <w:lvl w:ilvl="1">
      <w:start w:val="1"/>
      <w:numFmt w:val="bullet"/>
      <w:lvlText w:val="o"/>
      <w:lvlJc w:val="left"/>
      <w:pPr>
        <w:ind w:left="1460" w:hanging="360"/>
      </w:pPr>
      <w:rPr>
        <w:rFonts w:ascii="Courier New" w:eastAsia="Courier New" w:hAnsi="Courier New" w:cs="Courier New"/>
        <w:vertAlign w:val="baseline"/>
      </w:rPr>
    </w:lvl>
    <w:lvl w:ilvl="2">
      <w:start w:val="1"/>
      <w:numFmt w:val="bullet"/>
      <w:lvlText w:val="▪"/>
      <w:lvlJc w:val="left"/>
      <w:pPr>
        <w:ind w:left="2180" w:hanging="360"/>
      </w:pPr>
      <w:rPr>
        <w:rFonts w:ascii="Noto Sans Symbols" w:eastAsia="Noto Sans Symbols" w:hAnsi="Noto Sans Symbols" w:cs="Noto Sans Symbols"/>
        <w:vertAlign w:val="baseline"/>
      </w:rPr>
    </w:lvl>
    <w:lvl w:ilvl="3">
      <w:start w:val="1"/>
      <w:numFmt w:val="bullet"/>
      <w:lvlText w:val="●"/>
      <w:lvlJc w:val="left"/>
      <w:pPr>
        <w:ind w:left="2900" w:hanging="360"/>
      </w:pPr>
      <w:rPr>
        <w:rFonts w:ascii="Noto Sans Symbols" w:eastAsia="Noto Sans Symbols" w:hAnsi="Noto Sans Symbols" w:cs="Noto Sans Symbols"/>
        <w:vertAlign w:val="baseline"/>
      </w:rPr>
    </w:lvl>
    <w:lvl w:ilvl="4">
      <w:start w:val="1"/>
      <w:numFmt w:val="bullet"/>
      <w:lvlText w:val="o"/>
      <w:lvlJc w:val="left"/>
      <w:pPr>
        <w:ind w:left="3620" w:hanging="360"/>
      </w:pPr>
      <w:rPr>
        <w:rFonts w:ascii="Courier New" w:eastAsia="Courier New" w:hAnsi="Courier New" w:cs="Courier New"/>
        <w:vertAlign w:val="baseline"/>
      </w:rPr>
    </w:lvl>
    <w:lvl w:ilvl="5">
      <w:start w:val="1"/>
      <w:numFmt w:val="bullet"/>
      <w:lvlText w:val="▪"/>
      <w:lvlJc w:val="left"/>
      <w:pPr>
        <w:ind w:left="4340" w:hanging="360"/>
      </w:pPr>
      <w:rPr>
        <w:rFonts w:ascii="Noto Sans Symbols" w:eastAsia="Noto Sans Symbols" w:hAnsi="Noto Sans Symbols" w:cs="Noto Sans Symbols"/>
        <w:vertAlign w:val="baseline"/>
      </w:rPr>
    </w:lvl>
    <w:lvl w:ilvl="6">
      <w:start w:val="1"/>
      <w:numFmt w:val="bullet"/>
      <w:lvlText w:val="●"/>
      <w:lvlJc w:val="left"/>
      <w:pPr>
        <w:ind w:left="5060" w:hanging="360"/>
      </w:pPr>
      <w:rPr>
        <w:rFonts w:ascii="Noto Sans Symbols" w:eastAsia="Noto Sans Symbols" w:hAnsi="Noto Sans Symbols" w:cs="Noto Sans Symbols"/>
        <w:vertAlign w:val="baseline"/>
      </w:rPr>
    </w:lvl>
    <w:lvl w:ilvl="7">
      <w:start w:val="1"/>
      <w:numFmt w:val="bullet"/>
      <w:lvlText w:val="o"/>
      <w:lvlJc w:val="left"/>
      <w:pPr>
        <w:ind w:left="5780" w:hanging="360"/>
      </w:pPr>
      <w:rPr>
        <w:rFonts w:ascii="Courier New" w:eastAsia="Courier New" w:hAnsi="Courier New" w:cs="Courier New"/>
        <w:vertAlign w:val="baseline"/>
      </w:rPr>
    </w:lvl>
    <w:lvl w:ilvl="8">
      <w:start w:val="1"/>
      <w:numFmt w:val="bullet"/>
      <w:lvlText w:val="▪"/>
      <w:lvlJc w:val="left"/>
      <w:pPr>
        <w:ind w:left="6500" w:hanging="360"/>
      </w:pPr>
      <w:rPr>
        <w:rFonts w:ascii="Noto Sans Symbols" w:eastAsia="Noto Sans Symbols" w:hAnsi="Noto Sans Symbols" w:cs="Noto Sans Symbols"/>
        <w:vertAlign w:val="baseline"/>
      </w:rPr>
    </w:lvl>
  </w:abstractNum>
  <w:abstractNum w:abstractNumId="8" w15:restartNumberingAfterBreak="0">
    <w:nsid w:val="2C8E7CDA"/>
    <w:multiLevelType w:val="multilevel"/>
    <w:tmpl w:val="058C26D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9" w15:restartNumberingAfterBreak="0">
    <w:nsid w:val="2D2D4462"/>
    <w:multiLevelType w:val="multilevel"/>
    <w:tmpl w:val="63CE5E60"/>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0" w15:restartNumberingAfterBreak="0">
    <w:nsid w:val="2FC83772"/>
    <w:multiLevelType w:val="hybridMultilevel"/>
    <w:tmpl w:val="8F5668B4"/>
    <w:lvl w:ilvl="0" w:tplc="04050017">
      <w:start w:val="1"/>
      <w:numFmt w:val="lowerLetter"/>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1" w15:restartNumberingAfterBreak="0">
    <w:nsid w:val="308D5DCF"/>
    <w:multiLevelType w:val="multilevel"/>
    <w:tmpl w:val="1F3E136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11D756D"/>
    <w:multiLevelType w:val="hybridMultilevel"/>
    <w:tmpl w:val="438482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7003001"/>
    <w:multiLevelType w:val="multilevel"/>
    <w:tmpl w:val="8932E1BC"/>
    <w:lvl w:ilvl="0">
      <w:start w:val="1"/>
      <w:numFmt w:val="decimal"/>
      <w:lvlText w:val="%1."/>
      <w:lvlJc w:val="left"/>
      <w:pPr>
        <w:ind w:left="720" w:hanging="360"/>
      </w:pPr>
      <w:rPr>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CD557B"/>
    <w:multiLevelType w:val="multilevel"/>
    <w:tmpl w:val="37227C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C413ED4"/>
    <w:multiLevelType w:val="hybridMultilevel"/>
    <w:tmpl w:val="FFB2EE30"/>
    <w:lvl w:ilvl="0" w:tplc="04050011">
      <w:start w:val="1"/>
      <w:numFmt w:val="decimal"/>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6" w15:restartNumberingAfterBreak="0">
    <w:nsid w:val="45255B68"/>
    <w:multiLevelType w:val="multilevel"/>
    <w:tmpl w:val="F4CA968C"/>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7" w15:restartNumberingAfterBreak="0">
    <w:nsid w:val="45EC2B6B"/>
    <w:multiLevelType w:val="multilevel"/>
    <w:tmpl w:val="C128C18C"/>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8" w15:restartNumberingAfterBreak="0">
    <w:nsid w:val="4BF363A6"/>
    <w:multiLevelType w:val="multilevel"/>
    <w:tmpl w:val="6BA645B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9" w15:restartNumberingAfterBreak="0">
    <w:nsid w:val="4D2973E2"/>
    <w:multiLevelType w:val="multilevel"/>
    <w:tmpl w:val="0F1881C0"/>
    <w:lvl w:ilvl="0">
      <w:start w:val="1"/>
      <w:numFmt w:val="lowerLetter"/>
      <w:lvlText w:val="%1)"/>
      <w:lvlJc w:val="left"/>
      <w:pPr>
        <w:ind w:left="1918"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8" w:hanging="360"/>
      </w:pPr>
      <w:rPr>
        <w:vertAlign w:val="baseline"/>
      </w:rPr>
    </w:lvl>
    <w:lvl w:ilvl="2">
      <w:start w:val="1"/>
      <w:numFmt w:val="lowerRoman"/>
      <w:lvlText w:val="%3."/>
      <w:lvlJc w:val="right"/>
      <w:pPr>
        <w:ind w:left="3358" w:hanging="180"/>
      </w:pPr>
      <w:rPr>
        <w:vertAlign w:val="baseline"/>
      </w:rPr>
    </w:lvl>
    <w:lvl w:ilvl="3">
      <w:start w:val="1"/>
      <w:numFmt w:val="decimal"/>
      <w:lvlText w:val="%4."/>
      <w:lvlJc w:val="left"/>
      <w:pPr>
        <w:ind w:left="4078" w:hanging="360"/>
      </w:pPr>
      <w:rPr>
        <w:vertAlign w:val="baseline"/>
      </w:rPr>
    </w:lvl>
    <w:lvl w:ilvl="4">
      <w:start w:val="1"/>
      <w:numFmt w:val="lowerLetter"/>
      <w:lvlText w:val="%5."/>
      <w:lvlJc w:val="left"/>
      <w:pPr>
        <w:ind w:left="4798" w:hanging="360"/>
      </w:pPr>
      <w:rPr>
        <w:vertAlign w:val="baseline"/>
      </w:rPr>
    </w:lvl>
    <w:lvl w:ilvl="5">
      <w:start w:val="1"/>
      <w:numFmt w:val="lowerRoman"/>
      <w:lvlText w:val="%6."/>
      <w:lvlJc w:val="right"/>
      <w:pPr>
        <w:ind w:left="5518" w:hanging="180"/>
      </w:pPr>
      <w:rPr>
        <w:vertAlign w:val="baseline"/>
      </w:rPr>
    </w:lvl>
    <w:lvl w:ilvl="6">
      <w:start w:val="1"/>
      <w:numFmt w:val="decimal"/>
      <w:lvlText w:val="%7."/>
      <w:lvlJc w:val="left"/>
      <w:pPr>
        <w:ind w:left="6238" w:hanging="360"/>
      </w:pPr>
      <w:rPr>
        <w:vertAlign w:val="baseline"/>
      </w:rPr>
    </w:lvl>
    <w:lvl w:ilvl="7">
      <w:start w:val="1"/>
      <w:numFmt w:val="lowerLetter"/>
      <w:lvlText w:val="%8."/>
      <w:lvlJc w:val="left"/>
      <w:pPr>
        <w:ind w:left="6958" w:hanging="360"/>
      </w:pPr>
      <w:rPr>
        <w:vertAlign w:val="baseline"/>
      </w:rPr>
    </w:lvl>
    <w:lvl w:ilvl="8">
      <w:start w:val="1"/>
      <w:numFmt w:val="lowerRoman"/>
      <w:lvlText w:val="%9."/>
      <w:lvlJc w:val="right"/>
      <w:pPr>
        <w:ind w:left="7678" w:hanging="180"/>
      </w:pPr>
      <w:rPr>
        <w:vertAlign w:val="baseline"/>
      </w:rPr>
    </w:lvl>
  </w:abstractNum>
  <w:abstractNum w:abstractNumId="20" w15:restartNumberingAfterBreak="0">
    <w:nsid w:val="523741D7"/>
    <w:multiLevelType w:val="multilevel"/>
    <w:tmpl w:val="3678FF9C"/>
    <w:lvl w:ilvl="0">
      <w:start w:val="1"/>
      <w:numFmt w:val="decimal"/>
      <w:lvlText w:val="%1."/>
      <w:lvlJc w:val="left"/>
      <w:pPr>
        <w:ind w:left="1004"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67760DE"/>
    <w:multiLevelType w:val="multilevel"/>
    <w:tmpl w:val="F1E0D2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7E36298"/>
    <w:multiLevelType w:val="multilevel"/>
    <w:tmpl w:val="4BC8BCA4"/>
    <w:lvl w:ilvl="0">
      <w:start w:val="1"/>
      <w:numFmt w:val="decimal"/>
      <w:pStyle w:val="Nadpis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547213C"/>
    <w:multiLevelType w:val="multilevel"/>
    <w:tmpl w:val="B39297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C140E64"/>
    <w:multiLevelType w:val="multilevel"/>
    <w:tmpl w:val="9A345E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F0B3E97"/>
    <w:multiLevelType w:val="multilevel"/>
    <w:tmpl w:val="BBD2D9DA"/>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26" w15:restartNumberingAfterBreak="0">
    <w:nsid w:val="737237C6"/>
    <w:multiLevelType w:val="multilevel"/>
    <w:tmpl w:val="A6E076A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num w:numId="1">
    <w:abstractNumId w:val="22"/>
  </w:num>
  <w:num w:numId="2">
    <w:abstractNumId w:val="11"/>
  </w:num>
  <w:num w:numId="3">
    <w:abstractNumId w:val="17"/>
  </w:num>
  <w:num w:numId="4">
    <w:abstractNumId w:val="18"/>
  </w:num>
  <w:num w:numId="5">
    <w:abstractNumId w:val="0"/>
  </w:num>
  <w:num w:numId="6">
    <w:abstractNumId w:val="6"/>
  </w:num>
  <w:num w:numId="7">
    <w:abstractNumId w:val="26"/>
  </w:num>
  <w:num w:numId="8">
    <w:abstractNumId w:val="16"/>
  </w:num>
  <w:num w:numId="9">
    <w:abstractNumId w:val="1"/>
  </w:num>
  <w:num w:numId="10">
    <w:abstractNumId w:val="13"/>
  </w:num>
  <w:num w:numId="11">
    <w:abstractNumId w:val="14"/>
  </w:num>
  <w:num w:numId="12">
    <w:abstractNumId w:val="7"/>
  </w:num>
  <w:num w:numId="13">
    <w:abstractNumId w:val="24"/>
  </w:num>
  <w:num w:numId="14">
    <w:abstractNumId w:val="5"/>
  </w:num>
  <w:num w:numId="15">
    <w:abstractNumId w:val="20"/>
  </w:num>
  <w:num w:numId="16">
    <w:abstractNumId w:val="19"/>
  </w:num>
  <w:num w:numId="17">
    <w:abstractNumId w:val="4"/>
  </w:num>
  <w:num w:numId="18">
    <w:abstractNumId w:val="15"/>
  </w:num>
  <w:num w:numId="19">
    <w:abstractNumId w:val="10"/>
  </w:num>
  <w:num w:numId="20">
    <w:abstractNumId w:val="9"/>
  </w:num>
  <w:num w:numId="21">
    <w:abstractNumId w:val="25"/>
  </w:num>
  <w:num w:numId="22">
    <w:abstractNumId w:val="2"/>
  </w:num>
  <w:num w:numId="23">
    <w:abstractNumId w:val="23"/>
  </w:num>
  <w:num w:numId="24">
    <w:abstractNumId w:val="21"/>
  </w:num>
  <w:num w:numId="25">
    <w:abstractNumId w:val="8"/>
  </w:num>
  <w:num w:numId="26">
    <w:abstractNumId w:val="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D0"/>
    <w:rsid w:val="0004107A"/>
    <w:rsid w:val="00066D38"/>
    <w:rsid w:val="00164FD0"/>
    <w:rsid w:val="001A34AC"/>
    <w:rsid w:val="00205D75"/>
    <w:rsid w:val="00264162"/>
    <w:rsid w:val="003420F7"/>
    <w:rsid w:val="003579D8"/>
    <w:rsid w:val="0037331F"/>
    <w:rsid w:val="003B6454"/>
    <w:rsid w:val="003B6D2A"/>
    <w:rsid w:val="003D6AFF"/>
    <w:rsid w:val="003F40DB"/>
    <w:rsid w:val="0040725C"/>
    <w:rsid w:val="00450293"/>
    <w:rsid w:val="004746C1"/>
    <w:rsid w:val="004A50C8"/>
    <w:rsid w:val="005C0FEC"/>
    <w:rsid w:val="006105B5"/>
    <w:rsid w:val="006173F9"/>
    <w:rsid w:val="006749DE"/>
    <w:rsid w:val="00807891"/>
    <w:rsid w:val="008C3E39"/>
    <w:rsid w:val="009D2638"/>
    <w:rsid w:val="00AF6DA7"/>
    <w:rsid w:val="00B015D6"/>
    <w:rsid w:val="00B04A9A"/>
    <w:rsid w:val="00B25B40"/>
    <w:rsid w:val="00B3277B"/>
    <w:rsid w:val="00BB26CB"/>
    <w:rsid w:val="00D22E27"/>
    <w:rsid w:val="00D42E9D"/>
    <w:rsid w:val="00DA28FF"/>
    <w:rsid w:val="00E23401"/>
    <w:rsid w:val="00ED1F65"/>
    <w:rsid w:val="00FE6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2721"/>
  <w15:docId w15:val="{3D9AA535-D548-D046-AC19-836D0C28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1" w:lineRule="atLeast"/>
      <w:ind w:leftChars="-1" w:left="-1" w:hangingChars="1" w:hanging="1"/>
      <w:textDirection w:val="btLr"/>
      <w:textAlignment w:val="top"/>
      <w:outlineLvl w:val="0"/>
    </w:pPr>
    <w:rPr>
      <w:rFonts w:ascii="Times New Roman" w:eastAsia="Times New Roman" w:hAnsi="Times New Roman" w:cs="Symbol"/>
      <w:position w:val="-1"/>
      <w:sz w:val="22"/>
      <w:szCs w:val="22"/>
    </w:rPr>
  </w:style>
  <w:style w:type="paragraph" w:styleId="Nadpis1">
    <w:name w:val="heading 1"/>
    <w:basedOn w:val="Normln"/>
    <w:next w:val="Normln"/>
    <w:uiPriority w:val="9"/>
    <w:qFormat/>
    <w:pPr>
      <w:keepNext/>
      <w:numPr>
        <w:numId w:val="1"/>
      </w:numPr>
      <w:spacing w:before="240" w:after="60"/>
      <w:ind w:left="-1" w:hanging="1"/>
    </w:pPr>
    <w:rPr>
      <w:rFonts w:ascii="Cambria" w:hAnsi="Cambria" w:cs="Cambria"/>
      <w:b/>
      <w:bCs/>
      <w:kern w:val="1"/>
      <w:sz w:val="32"/>
      <w:szCs w:val="32"/>
    </w:rPr>
  </w:style>
  <w:style w:type="paragraph" w:styleId="Nadpis2">
    <w:name w:val="heading 2"/>
    <w:basedOn w:val="Normln"/>
    <w:next w:val="Normln"/>
    <w:uiPriority w:val="9"/>
    <w:semiHidden/>
    <w:unhideWhenUsed/>
    <w:qFormat/>
    <w:pPr>
      <w:keepNext/>
      <w:spacing w:before="240" w:after="120"/>
      <w:jc w:val="center"/>
      <w:outlineLvl w:val="1"/>
    </w:pPr>
    <w:rPr>
      <w:rFonts w:cs="Times New Roman"/>
      <w:b/>
      <w:bCs/>
      <w:iCs/>
      <w:szCs w:val="28"/>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rPr>
      <w:rFonts w:ascii="Cambria" w:eastAsia="Times New Roman" w:hAnsi="Cambria" w:cs="Cambria"/>
      <w:b/>
      <w:bCs/>
      <w:w w:val="100"/>
      <w:kern w:val="1"/>
      <w:position w:val="-1"/>
      <w:sz w:val="32"/>
      <w:szCs w:val="32"/>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customStyle="1" w:styleId="Nadpis">
    <w:name w:val="Nadpis"/>
    <w:basedOn w:val="Normln"/>
    <w:next w:val="Zkladntext"/>
    <w:pPr>
      <w:jc w:val="center"/>
    </w:pPr>
    <w:rPr>
      <w:rFonts w:ascii="CG Times" w:hAnsi="CG Times" w:cs="CG Times"/>
      <w:sz w:val="24"/>
      <w:lang w:val="en-GB"/>
    </w:rPr>
  </w:style>
  <w:style w:type="paragraph" w:styleId="Zkladntext">
    <w:name w:val="Body Text"/>
    <w:basedOn w:val="Normln"/>
    <w:pPr>
      <w:jc w:val="both"/>
    </w:pPr>
  </w:style>
  <w:style w:type="character" w:customStyle="1" w:styleId="ZkladntextChar">
    <w:name w:val="Základní text Char"/>
    <w:rPr>
      <w:rFonts w:ascii="Times New Roman" w:eastAsia="Times New Roman" w:hAnsi="Times New Roman" w:cs="Symbol"/>
      <w:w w:val="100"/>
      <w:position w:val="-1"/>
      <w:effect w:val="none"/>
      <w:vertAlign w:val="baseline"/>
      <w:cs w:val="0"/>
      <w:em w:val="none"/>
      <w:lang w:eastAsia="cs-CZ"/>
    </w:rPr>
  </w:style>
  <w:style w:type="paragraph" w:customStyle="1" w:styleId="Standardnte">
    <w:name w:val="Standardní te"/>
    <w:pPr>
      <w:spacing w:line="1" w:lineRule="atLeast"/>
      <w:ind w:leftChars="-1" w:left="-1" w:hangingChars="1" w:hanging="1"/>
      <w:textDirection w:val="btLr"/>
      <w:textAlignment w:val="top"/>
      <w:outlineLvl w:val="0"/>
    </w:pPr>
    <w:rPr>
      <w:rFonts w:ascii="Times New Roman" w:eastAsia="Times New Roman" w:hAnsi="Times New Roman" w:cs="Symbol"/>
      <w:color w:val="000000"/>
      <w:position w:val="-1"/>
      <w:sz w:val="24"/>
      <w:szCs w:val="22"/>
      <w:lang w:eastAsia="ar-SA"/>
    </w:rPr>
  </w:style>
  <w:style w:type="paragraph" w:styleId="Zpat">
    <w:name w:val="footer"/>
    <w:basedOn w:val="Normln"/>
    <w:pPr>
      <w:tabs>
        <w:tab w:val="center" w:pos="4536"/>
        <w:tab w:val="right" w:pos="9072"/>
      </w:tabs>
    </w:pPr>
  </w:style>
  <w:style w:type="character" w:customStyle="1" w:styleId="ZpatChar">
    <w:name w:val="Zápatí Char"/>
    <w:rPr>
      <w:rFonts w:ascii="Times New Roman" w:eastAsia="Times New Roman" w:hAnsi="Times New Roman" w:cs="Symbol"/>
      <w:w w:val="100"/>
      <w:position w:val="-1"/>
      <w:effect w:val="none"/>
      <w:vertAlign w:val="baseline"/>
      <w:cs w:val="0"/>
      <w:em w:val="none"/>
      <w:lang w:eastAsia="cs-CZ"/>
    </w:rPr>
  </w:style>
  <w:style w:type="paragraph" w:styleId="Zhlav">
    <w:name w:val="header"/>
    <w:basedOn w:val="Normln"/>
    <w:pPr>
      <w:tabs>
        <w:tab w:val="center" w:pos="4536"/>
        <w:tab w:val="right" w:pos="9072"/>
      </w:tabs>
    </w:pPr>
  </w:style>
  <w:style w:type="character" w:customStyle="1" w:styleId="ZhlavChar">
    <w:name w:val="Záhlaví Char"/>
    <w:rPr>
      <w:rFonts w:ascii="Times New Roman" w:eastAsia="Times New Roman" w:hAnsi="Times New Roman" w:cs="Symbol"/>
      <w:w w:val="100"/>
      <w:position w:val="-1"/>
      <w:effect w:val="none"/>
      <w:vertAlign w:val="baseline"/>
      <w:cs w:val="0"/>
      <w:em w:val="none"/>
      <w:lang w:eastAsia="cs-CZ"/>
    </w:rPr>
  </w:style>
  <w:style w:type="paragraph" w:customStyle="1" w:styleId="Zkladntextodsazen21">
    <w:name w:val="Základní text odsazený 21"/>
    <w:basedOn w:val="Normln"/>
    <w:pPr>
      <w:spacing w:after="120" w:line="480" w:lineRule="auto"/>
      <w:ind w:left="283"/>
    </w:pPr>
  </w:style>
  <w:style w:type="paragraph" w:styleId="Bezmezer">
    <w:name w:val="No Spacing"/>
    <w:pPr>
      <w:spacing w:line="100" w:lineRule="atLeast"/>
      <w:ind w:leftChars="-1" w:left="-1" w:hangingChars="1" w:hanging="1"/>
      <w:textDirection w:val="btLr"/>
      <w:textAlignment w:val="top"/>
      <w:outlineLvl w:val="0"/>
    </w:pPr>
    <w:rPr>
      <w:position w:val="-1"/>
      <w:sz w:val="22"/>
      <w:szCs w:val="22"/>
      <w:lang w:eastAsia="ar-SA"/>
    </w:rPr>
  </w:style>
  <w:style w:type="paragraph" w:styleId="Odstavecseseznamem">
    <w:name w:val="List Paragraph"/>
    <w:basedOn w:val="Normln"/>
    <w:pPr>
      <w:ind w:left="720"/>
      <w:contextualSpacing/>
    </w:pPr>
  </w:style>
  <w:style w:type="paragraph" w:styleId="Textbubliny">
    <w:name w:val="Balloon Text"/>
    <w:basedOn w:val="Normln"/>
    <w:qFormat/>
    <w:rPr>
      <w:rFonts w:ascii="Segoe UI" w:hAnsi="Segoe UI" w:cs="Segoe UI"/>
      <w:sz w:val="18"/>
      <w:szCs w:val="18"/>
    </w:rPr>
  </w:style>
  <w:style w:type="character" w:customStyle="1" w:styleId="TextbublinyChar">
    <w:name w:val="Text bubliny Char"/>
    <w:rPr>
      <w:rFonts w:ascii="Segoe UI" w:eastAsia="Times New Roman" w:hAnsi="Segoe UI" w:cs="Segoe UI"/>
      <w:w w:val="100"/>
      <w:position w:val="-1"/>
      <w:sz w:val="18"/>
      <w:szCs w:val="18"/>
      <w:effect w:val="none"/>
      <w:vertAlign w:val="baseline"/>
      <w:cs w:val="0"/>
      <w:em w:val="none"/>
    </w:rPr>
  </w:style>
  <w:style w:type="paragraph" w:styleId="Zkladntext2">
    <w:name w:val="Body Text 2"/>
    <w:basedOn w:val="Normln"/>
    <w:qFormat/>
    <w:pPr>
      <w:spacing w:after="120" w:line="480" w:lineRule="auto"/>
    </w:pPr>
  </w:style>
  <w:style w:type="character" w:customStyle="1" w:styleId="Zkladntext2Char">
    <w:name w:val="Základní text 2 Char"/>
    <w:rPr>
      <w:rFonts w:ascii="Times New Roman" w:eastAsia="Times New Roman" w:hAnsi="Times New Roman" w:cs="Symbol"/>
      <w:w w:val="100"/>
      <w:position w:val="-1"/>
      <w:sz w:val="22"/>
      <w:szCs w:val="22"/>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rFonts w:ascii="Times New Roman" w:eastAsia="Times New Roman" w:hAnsi="Times New Roman" w:cs="Symbol"/>
      <w:w w:val="100"/>
      <w:position w:val="-1"/>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rFonts w:ascii="Times New Roman" w:eastAsia="Times New Roman" w:hAnsi="Times New Roman" w:cs="Symbol"/>
      <w:b/>
      <w:bCs/>
      <w:w w:val="100"/>
      <w:position w:val="-1"/>
      <w:effect w:val="none"/>
      <w:vertAlign w:val="baseline"/>
      <w:cs w:val="0"/>
      <w:em w:val="none"/>
    </w:rPr>
  </w:style>
  <w:style w:type="character" w:styleId="Zstupntext">
    <w:name w:val="Placeholder Text"/>
    <w:rPr>
      <w:color w:val="808080"/>
      <w:w w:val="100"/>
      <w:position w:val="-1"/>
      <w:effect w:val="none"/>
      <w:vertAlign w:val="baseline"/>
      <w:cs w:val="0"/>
      <w:em w:val="none"/>
    </w:rPr>
  </w:style>
  <w:style w:type="paragraph" w:customStyle="1" w:styleId="BodyText21">
    <w:name w:val="Body Text 21"/>
    <w:basedOn w:val="Normln"/>
    <w:pPr>
      <w:widowControl w:val="0"/>
      <w:suppressAutoHyphens/>
    </w:pPr>
    <w:rPr>
      <w:rFonts w:cs="Times New Roman"/>
      <w:sz w:val="24"/>
      <w:szCs w:val="20"/>
    </w:rPr>
  </w:style>
  <w:style w:type="paragraph" w:styleId="Revize">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Symbol"/>
      <w:position w:val="-1"/>
      <w:sz w:val="22"/>
      <w:szCs w:val="22"/>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rPr>
      <w:rFonts w:ascii="Times New Roman" w:eastAsia="Times New Roman" w:hAnsi="Times New Roman" w:cs="Times New Roman"/>
      <w:b/>
      <w:bCs/>
      <w:iCs/>
      <w:w w:val="100"/>
      <w:position w:val="-1"/>
      <w:sz w:val="22"/>
      <w:szCs w:val="28"/>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OdstavecseseznamemChar">
    <w:name w:val="Odstavec se seznamem Char"/>
    <w:rPr>
      <w:rFonts w:ascii="Times New Roman" w:eastAsia="Times New Roman" w:hAnsi="Times New Roman" w:cs="Symbol"/>
      <w:w w:val="100"/>
      <w:position w:val="-1"/>
      <w:sz w:val="22"/>
      <w:szCs w:val="22"/>
      <w:effect w:val="none"/>
      <w:vertAlign w:val="baseline"/>
      <w:cs w:val="0"/>
      <w:em w:val="none"/>
    </w:rPr>
  </w:style>
  <w:style w:type="character" w:styleId="PromnnHTML">
    <w:name w:val="HTML Variable"/>
    <w:qFormat/>
    <w:rPr>
      <w:i/>
      <w:iCs/>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paragraph" w:styleId="Zkladntextodsazen">
    <w:name w:val="Body Text Indent"/>
    <w:basedOn w:val="Normln"/>
    <w:qFormat/>
    <w:pPr>
      <w:spacing w:after="120"/>
      <w:ind w:left="283"/>
    </w:pPr>
  </w:style>
  <w:style w:type="character" w:customStyle="1" w:styleId="ZkladntextodsazenChar">
    <w:name w:val="Základní text odsazený Char"/>
    <w:rPr>
      <w:rFonts w:ascii="Times New Roman" w:eastAsia="Times New Roman" w:hAnsi="Times New Roman" w:cs="Symbol"/>
      <w:w w:val="100"/>
      <w:position w:val="-1"/>
      <w:sz w:val="22"/>
      <w:szCs w:val="22"/>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UnresolvedMention">
    <w:name w:val="Unresolved Mention"/>
    <w:basedOn w:val="Standardnpsmoodstavce"/>
    <w:uiPriority w:val="99"/>
    <w:semiHidden/>
    <w:unhideWhenUsed/>
    <w:rsid w:val="003D6AFF"/>
    <w:rPr>
      <w:color w:val="605E5C"/>
      <w:shd w:val="clear" w:color="auto" w:fill="E1DFDD"/>
    </w:rPr>
  </w:style>
  <w:style w:type="paragraph" w:styleId="Normlnweb">
    <w:name w:val="Normal (Web)"/>
    <w:basedOn w:val="Normln"/>
    <w:uiPriority w:val="99"/>
    <w:semiHidden/>
    <w:unhideWhenUsed/>
    <w:rsid w:val="00066D38"/>
    <w:pPr>
      <w:spacing w:before="100" w:beforeAutospacing="1" w:after="100" w:afterAutospacing="1" w:line="240" w:lineRule="auto"/>
      <w:ind w:leftChars="0" w:left="0" w:firstLineChars="0" w:firstLine="0"/>
      <w:textDirection w:val="lrTb"/>
      <w:textAlignment w:val="auto"/>
      <w:outlineLvl w:val="9"/>
    </w:pPr>
    <w:rPr>
      <w:rFonts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0492">
      <w:bodyDiv w:val="1"/>
      <w:marLeft w:val="0"/>
      <w:marRight w:val="0"/>
      <w:marTop w:val="0"/>
      <w:marBottom w:val="0"/>
      <w:divBdr>
        <w:top w:val="none" w:sz="0" w:space="0" w:color="auto"/>
        <w:left w:val="none" w:sz="0" w:space="0" w:color="auto"/>
        <w:bottom w:val="none" w:sz="0" w:space="0" w:color="auto"/>
        <w:right w:val="none" w:sz="0" w:space="0" w:color="auto"/>
      </w:divBdr>
    </w:div>
    <w:div w:id="528566648">
      <w:bodyDiv w:val="1"/>
      <w:marLeft w:val="0"/>
      <w:marRight w:val="0"/>
      <w:marTop w:val="0"/>
      <w:marBottom w:val="0"/>
      <w:divBdr>
        <w:top w:val="none" w:sz="0" w:space="0" w:color="auto"/>
        <w:left w:val="none" w:sz="0" w:space="0" w:color="auto"/>
        <w:bottom w:val="none" w:sz="0" w:space="0" w:color="auto"/>
        <w:right w:val="none" w:sz="0" w:space="0" w:color="auto"/>
      </w:divBdr>
    </w:div>
    <w:div w:id="778568211">
      <w:bodyDiv w:val="1"/>
      <w:marLeft w:val="0"/>
      <w:marRight w:val="0"/>
      <w:marTop w:val="0"/>
      <w:marBottom w:val="0"/>
      <w:divBdr>
        <w:top w:val="none" w:sz="0" w:space="0" w:color="auto"/>
        <w:left w:val="none" w:sz="0" w:space="0" w:color="auto"/>
        <w:bottom w:val="none" w:sz="0" w:space="0" w:color="auto"/>
        <w:right w:val="none" w:sz="0" w:space="0" w:color="auto"/>
      </w:divBdr>
    </w:div>
    <w:div w:id="940800462">
      <w:bodyDiv w:val="1"/>
      <w:marLeft w:val="0"/>
      <w:marRight w:val="0"/>
      <w:marTop w:val="0"/>
      <w:marBottom w:val="0"/>
      <w:divBdr>
        <w:top w:val="none" w:sz="0" w:space="0" w:color="auto"/>
        <w:left w:val="none" w:sz="0" w:space="0" w:color="auto"/>
        <w:bottom w:val="none" w:sz="0" w:space="0" w:color="auto"/>
        <w:right w:val="none" w:sz="0" w:space="0" w:color="auto"/>
      </w:divBdr>
    </w:div>
    <w:div w:id="1057586536">
      <w:bodyDiv w:val="1"/>
      <w:marLeft w:val="0"/>
      <w:marRight w:val="0"/>
      <w:marTop w:val="0"/>
      <w:marBottom w:val="0"/>
      <w:divBdr>
        <w:top w:val="none" w:sz="0" w:space="0" w:color="auto"/>
        <w:left w:val="none" w:sz="0" w:space="0" w:color="auto"/>
        <w:bottom w:val="none" w:sz="0" w:space="0" w:color="auto"/>
        <w:right w:val="none" w:sz="0" w:space="0" w:color="auto"/>
      </w:divBdr>
    </w:div>
    <w:div w:id="1092435162">
      <w:bodyDiv w:val="1"/>
      <w:marLeft w:val="0"/>
      <w:marRight w:val="0"/>
      <w:marTop w:val="0"/>
      <w:marBottom w:val="0"/>
      <w:divBdr>
        <w:top w:val="none" w:sz="0" w:space="0" w:color="auto"/>
        <w:left w:val="none" w:sz="0" w:space="0" w:color="auto"/>
        <w:bottom w:val="none" w:sz="0" w:space="0" w:color="auto"/>
        <w:right w:val="none" w:sz="0" w:space="0" w:color="auto"/>
      </w:divBdr>
    </w:div>
    <w:div w:id="1173758543">
      <w:bodyDiv w:val="1"/>
      <w:marLeft w:val="0"/>
      <w:marRight w:val="0"/>
      <w:marTop w:val="0"/>
      <w:marBottom w:val="0"/>
      <w:divBdr>
        <w:top w:val="none" w:sz="0" w:space="0" w:color="auto"/>
        <w:left w:val="none" w:sz="0" w:space="0" w:color="auto"/>
        <w:bottom w:val="none" w:sz="0" w:space="0" w:color="auto"/>
        <w:right w:val="none" w:sz="0" w:space="0" w:color="auto"/>
      </w:divBdr>
      <w:divsChild>
        <w:div w:id="226111872">
          <w:marLeft w:val="0"/>
          <w:marRight w:val="0"/>
          <w:marTop w:val="0"/>
          <w:marBottom w:val="0"/>
          <w:divBdr>
            <w:top w:val="none" w:sz="0" w:space="0" w:color="auto"/>
            <w:left w:val="none" w:sz="0" w:space="0" w:color="auto"/>
            <w:bottom w:val="none" w:sz="0" w:space="0" w:color="auto"/>
            <w:right w:val="none" w:sz="0" w:space="0" w:color="auto"/>
          </w:divBdr>
        </w:div>
      </w:divsChild>
    </w:div>
    <w:div w:id="1222642196">
      <w:bodyDiv w:val="1"/>
      <w:marLeft w:val="0"/>
      <w:marRight w:val="0"/>
      <w:marTop w:val="0"/>
      <w:marBottom w:val="0"/>
      <w:divBdr>
        <w:top w:val="none" w:sz="0" w:space="0" w:color="auto"/>
        <w:left w:val="none" w:sz="0" w:space="0" w:color="auto"/>
        <w:bottom w:val="none" w:sz="0" w:space="0" w:color="auto"/>
        <w:right w:val="none" w:sz="0" w:space="0" w:color="auto"/>
      </w:divBdr>
      <w:divsChild>
        <w:div w:id="595600799">
          <w:marLeft w:val="0"/>
          <w:marRight w:val="0"/>
          <w:marTop w:val="0"/>
          <w:marBottom w:val="0"/>
          <w:divBdr>
            <w:top w:val="none" w:sz="0" w:space="0" w:color="auto"/>
            <w:left w:val="none" w:sz="0" w:space="0" w:color="auto"/>
            <w:bottom w:val="none" w:sz="0" w:space="0" w:color="auto"/>
            <w:right w:val="none" w:sz="0" w:space="0" w:color="auto"/>
          </w:divBdr>
        </w:div>
      </w:divsChild>
    </w:div>
    <w:div w:id="1370644496">
      <w:bodyDiv w:val="1"/>
      <w:marLeft w:val="0"/>
      <w:marRight w:val="0"/>
      <w:marTop w:val="0"/>
      <w:marBottom w:val="0"/>
      <w:divBdr>
        <w:top w:val="none" w:sz="0" w:space="0" w:color="auto"/>
        <w:left w:val="none" w:sz="0" w:space="0" w:color="auto"/>
        <w:bottom w:val="none" w:sz="0" w:space="0" w:color="auto"/>
        <w:right w:val="none" w:sz="0" w:space="0" w:color="auto"/>
      </w:divBdr>
    </w:div>
    <w:div w:id="1504081587">
      <w:bodyDiv w:val="1"/>
      <w:marLeft w:val="0"/>
      <w:marRight w:val="0"/>
      <w:marTop w:val="0"/>
      <w:marBottom w:val="0"/>
      <w:divBdr>
        <w:top w:val="none" w:sz="0" w:space="0" w:color="auto"/>
        <w:left w:val="none" w:sz="0" w:space="0" w:color="auto"/>
        <w:bottom w:val="none" w:sz="0" w:space="0" w:color="auto"/>
        <w:right w:val="none" w:sz="0" w:space="0" w:color="auto"/>
      </w:divBdr>
      <w:divsChild>
        <w:div w:id="432478382">
          <w:marLeft w:val="0"/>
          <w:marRight w:val="0"/>
          <w:marTop w:val="0"/>
          <w:marBottom w:val="0"/>
          <w:divBdr>
            <w:top w:val="none" w:sz="0" w:space="0" w:color="auto"/>
            <w:left w:val="none" w:sz="0" w:space="0" w:color="auto"/>
            <w:bottom w:val="none" w:sz="0" w:space="0" w:color="auto"/>
            <w:right w:val="none" w:sz="0" w:space="0" w:color="auto"/>
          </w:divBdr>
        </w:div>
      </w:divsChild>
    </w:div>
    <w:div w:id="1589078345">
      <w:bodyDiv w:val="1"/>
      <w:marLeft w:val="0"/>
      <w:marRight w:val="0"/>
      <w:marTop w:val="0"/>
      <w:marBottom w:val="0"/>
      <w:divBdr>
        <w:top w:val="none" w:sz="0" w:space="0" w:color="auto"/>
        <w:left w:val="none" w:sz="0" w:space="0" w:color="auto"/>
        <w:bottom w:val="none" w:sz="0" w:space="0" w:color="auto"/>
        <w:right w:val="none" w:sz="0" w:space="0" w:color="auto"/>
      </w:divBdr>
    </w:div>
    <w:div w:id="2080711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rpraha.cz/clanek/1950/vzory-dokument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ipr.prah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uB5JhLWozLrLqQYOhehMF7gMSg==">AMUW2mW3EJkmJ3BFidG3YMxGh+HdbaD/yGIbyNCD/FXPF+pz560pd3qqxyP4N56C/tjm8ipaCCDNgUPbhVEFp5PK9Yr2QbWdDUb450QWtALRFnqivcomlyQ=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5702</Words>
  <Characters>33648</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Martina Mgr. (IPR/SPE)</dc:creator>
  <cp:lastModifiedBy>Pincová Jitka (SPR/VEZ)</cp:lastModifiedBy>
  <cp:revision>3</cp:revision>
  <dcterms:created xsi:type="dcterms:W3CDTF">2020-12-11T13:30:00Z</dcterms:created>
  <dcterms:modified xsi:type="dcterms:W3CDTF">2020-12-11T13:31:00Z</dcterms:modified>
</cp:coreProperties>
</file>