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B044B5">
              <w:rPr>
                <w:rFonts w:ascii="Arial Narrow" w:hAnsi="Arial Narrow" w:cs="Tahoma"/>
                <w:b/>
                <w:sz w:val="28"/>
                <w:szCs w:val="28"/>
              </w:rPr>
              <w:t>J0208/2020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B044B5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B044B5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ARMEX Oil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B044B5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Mánesova 2022/13, Děčín - Děčín VI-Letná, 40502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B044B5">
              <w:rPr>
                <w:rFonts w:ascii="Arial Narrow" w:hAnsi="Arial Narrow" w:cs="Tahoma"/>
                <w:sz w:val="28"/>
                <w:szCs w:val="28"/>
              </w:rPr>
              <w:t>25403460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B044B5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motorovou naftu  10 000l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B044B5">
              <w:rPr>
                <w:rFonts w:ascii="Arial Narrow" w:hAnsi="Arial Narrow" w:cs="Tahoma"/>
                <w:sz w:val="28"/>
                <w:szCs w:val="28"/>
              </w:rPr>
              <w:t>čerpací stanice TS</w:t>
            </w:r>
            <w:r w:rsidR="00B044B5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B044B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210 000,00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B044B5">
              <w:rPr>
                <w:rFonts w:ascii="Arial Narrow" w:hAnsi="Arial Narrow" w:cs="Tahoma"/>
                <w:sz w:val="28"/>
                <w:szCs w:val="28"/>
              </w:rPr>
              <w:t>11. 12. 2020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B044B5">
              <w:rPr>
                <w:rFonts w:ascii="Arial Narrow" w:hAnsi="Arial Narrow" w:cs="Tahoma"/>
                <w:sz w:val="28"/>
                <w:szCs w:val="28"/>
              </w:rPr>
              <w:t>31. 12. 2020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B044B5">
              <w:rPr>
                <w:rFonts w:ascii="Arial Narrow" w:hAnsi="Arial Narrow" w:cs="Tahoma"/>
                <w:sz w:val="28"/>
                <w:szCs w:val="28"/>
              </w:rPr>
              <w:t>11. 12. 2020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AA41D4"/>
    <w:rsid w:val="00B044B5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2020-12-11T05:20:00Z</dcterms:created>
  <dcterms:modified xsi:type="dcterms:W3CDTF">2020-12-11T05:20:00Z</dcterms:modified>
</cp:coreProperties>
</file>