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C24"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p>
    <w:p w:rsidR="008F59AC" w:rsidRPr="00095FDB" w:rsidRDefault="008F59AC"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Smlouva o dílO</w:t>
      </w:r>
    </w:p>
    <w:p w:rsidR="008E1C24" w:rsidRDefault="002E7917" w:rsidP="002E7917">
      <w:pPr>
        <w:pStyle w:val="Zkladntext"/>
        <w:spacing w:beforeLines="20" w:before="48"/>
        <w:jc w:val="center"/>
        <w:rPr>
          <w:rFonts w:ascii="Times New Roman" w:hAnsi="Times New Roman"/>
          <w:b w:val="0"/>
          <w:i w:val="0"/>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8E1C24" w:rsidRPr="00095FDB" w:rsidRDefault="008E1C24" w:rsidP="002E7917">
      <w:pPr>
        <w:pStyle w:val="Zkladntext"/>
        <w:spacing w:beforeLines="20" w:before="48"/>
        <w:jc w:val="center"/>
        <w:rPr>
          <w:rFonts w:ascii="Times New Roman" w:hAnsi="Times New Roman"/>
        </w:rPr>
      </w:pPr>
    </w:p>
    <w:p w:rsidR="00DC26F4" w:rsidRPr="00DF0DC5" w:rsidRDefault="00DC26F4" w:rsidP="002E7917">
      <w:pPr>
        <w:pStyle w:val="Zkladntext"/>
        <w:spacing w:beforeLines="20" w:before="48"/>
        <w:jc w:val="center"/>
        <w:rPr>
          <w:rFonts w:ascii="Times New Roman" w:hAnsi="Times New Roman"/>
          <w:b w:val="0"/>
        </w:rPr>
      </w:pPr>
    </w:p>
    <w:p w:rsidR="00553AAD" w:rsidRPr="00DF0DC5" w:rsidRDefault="00553AAD" w:rsidP="00553AAD">
      <w:pPr>
        <w:rPr>
          <w:sz w:val="24"/>
        </w:rPr>
      </w:pPr>
      <w:r w:rsidRPr="00DF0DC5">
        <w:rPr>
          <w:sz w:val="24"/>
          <w:szCs w:val="24"/>
        </w:rPr>
        <w:t>OBJEDNATEL:</w:t>
      </w:r>
      <w:r w:rsidRPr="00DF0DC5">
        <w:rPr>
          <w:sz w:val="24"/>
        </w:rPr>
        <w:tab/>
      </w:r>
      <w:r w:rsidRPr="00DF0DC5">
        <w:rPr>
          <w:sz w:val="24"/>
        </w:rPr>
        <w:tab/>
      </w:r>
      <w:r w:rsidR="00B12444" w:rsidRPr="00DF0DC5">
        <w:rPr>
          <w:sz w:val="24"/>
        </w:rPr>
        <w:tab/>
      </w:r>
      <w:r w:rsidRPr="00DF0DC5">
        <w:rPr>
          <w:sz w:val="24"/>
          <w:szCs w:val="24"/>
        </w:rPr>
        <w:t>Armádní Servisní, příspěvková organizace</w:t>
      </w:r>
    </w:p>
    <w:p w:rsidR="00553AAD" w:rsidRPr="00FF1AB0" w:rsidRDefault="00553AAD" w:rsidP="00553AAD">
      <w:pPr>
        <w:pStyle w:val="Bezmezer"/>
        <w:ind w:left="2124" w:hanging="2124"/>
      </w:pPr>
      <w:r w:rsidRPr="00946E2E">
        <w:rPr>
          <w:rFonts w:ascii="Times New Roman" w:hAnsi="Times New Roman"/>
          <w:sz w:val="24"/>
          <w:szCs w:val="24"/>
        </w:rPr>
        <w:t>Zapsan</w:t>
      </w:r>
      <w:r>
        <w:rPr>
          <w:rFonts w:ascii="Times New Roman" w:hAnsi="Times New Roman"/>
          <w:sz w:val="24"/>
          <w:szCs w:val="24"/>
        </w:rPr>
        <w:t>ý:</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12444">
        <w:rPr>
          <w:rFonts w:ascii="Times New Roman" w:hAnsi="Times New Roman"/>
          <w:sz w:val="24"/>
          <w:szCs w:val="24"/>
        </w:rPr>
        <w:tab/>
      </w:r>
      <w:r w:rsidRPr="00946E2E">
        <w:rPr>
          <w:rFonts w:ascii="Times New Roman" w:hAnsi="Times New Roman"/>
          <w:sz w:val="24"/>
          <w:szCs w:val="24"/>
        </w:rPr>
        <w:t xml:space="preserve">v </w:t>
      </w:r>
      <w:r>
        <w:rPr>
          <w:rFonts w:ascii="Times New Roman" w:hAnsi="Times New Roman"/>
          <w:sz w:val="24"/>
          <w:szCs w:val="24"/>
        </w:rPr>
        <w:t>OR</w:t>
      </w:r>
      <w:r w:rsidRPr="00946E2E">
        <w:rPr>
          <w:rFonts w:ascii="Times New Roman" w:hAnsi="Times New Roman"/>
          <w:sz w:val="24"/>
          <w:szCs w:val="24"/>
        </w:rPr>
        <w:t xml:space="preserve"> vedeném Městským soudem v Praze, oddíl Pr, </w:t>
      </w:r>
      <w:r>
        <w:rPr>
          <w:rFonts w:ascii="Times New Roman" w:hAnsi="Times New Roman"/>
          <w:sz w:val="24"/>
          <w:szCs w:val="24"/>
        </w:rPr>
        <w:t>v</w:t>
      </w:r>
      <w:r w:rsidRPr="00946E2E">
        <w:rPr>
          <w:rFonts w:ascii="Times New Roman" w:hAnsi="Times New Roman"/>
          <w:sz w:val="24"/>
          <w:szCs w:val="24"/>
        </w:rPr>
        <w:t xml:space="preserve">ložka </w:t>
      </w:r>
      <w:r w:rsidR="00B12444">
        <w:rPr>
          <w:rFonts w:ascii="Times New Roman" w:hAnsi="Times New Roman"/>
          <w:sz w:val="24"/>
          <w:szCs w:val="24"/>
        </w:rPr>
        <w:tab/>
      </w:r>
      <w:r w:rsidR="00B12444">
        <w:rPr>
          <w:rFonts w:ascii="Times New Roman" w:hAnsi="Times New Roman"/>
          <w:sz w:val="24"/>
          <w:szCs w:val="24"/>
        </w:rPr>
        <w:tab/>
      </w:r>
      <w:r w:rsidR="00B12444">
        <w:rPr>
          <w:rFonts w:ascii="Times New Roman" w:hAnsi="Times New Roman"/>
          <w:sz w:val="24"/>
          <w:szCs w:val="24"/>
        </w:rPr>
        <w:tab/>
      </w:r>
      <w:r w:rsidRPr="00946E2E">
        <w:rPr>
          <w:rFonts w:ascii="Times New Roman" w:hAnsi="Times New Roman"/>
          <w:sz w:val="24"/>
          <w:szCs w:val="24"/>
        </w:rPr>
        <w:t>1342</w:t>
      </w:r>
    </w:p>
    <w:p w:rsidR="00553AAD" w:rsidRDefault="00553AAD" w:rsidP="00553AAD">
      <w:pPr>
        <w:rPr>
          <w:bCs/>
          <w:sz w:val="24"/>
        </w:rPr>
      </w:pPr>
      <w:r w:rsidRPr="009B5FDF">
        <w:rPr>
          <w:bCs/>
          <w:sz w:val="24"/>
        </w:rPr>
        <w:t>Je</w:t>
      </w:r>
      <w:r>
        <w:rPr>
          <w:bCs/>
          <w:sz w:val="24"/>
        </w:rPr>
        <w:t>hož</w:t>
      </w:r>
      <w:r w:rsidRPr="009B5FDF">
        <w:rPr>
          <w:bCs/>
          <w:sz w:val="24"/>
        </w:rPr>
        <w:t xml:space="preserve"> jménem jedná:</w:t>
      </w:r>
      <w:r>
        <w:rPr>
          <w:bCs/>
          <w:sz w:val="24"/>
        </w:rPr>
        <w:tab/>
      </w:r>
      <w:r>
        <w:rPr>
          <w:bCs/>
          <w:sz w:val="24"/>
        </w:rPr>
        <w:tab/>
      </w:r>
      <w:r w:rsidR="00B12444">
        <w:rPr>
          <w:bCs/>
          <w:sz w:val="24"/>
        </w:rPr>
        <w:tab/>
      </w:r>
      <w:r w:rsidRPr="009B5FDF">
        <w:rPr>
          <w:bCs/>
          <w:sz w:val="24"/>
        </w:rPr>
        <w:t xml:space="preserve">Ing. </w:t>
      </w:r>
      <w:r>
        <w:rPr>
          <w:bCs/>
          <w:sz w:val="24"/>
        </w:rPr>
        <w:t>Martin Lehký, ředitel</w:t>
      </w:r>
    </w:p>
    <w:p w:rsidR="00553AAD" w:rsidRPr="0044412F" w:rsidRDefault="00553AAD" w:rsidP="00553AAD">
      <w:pPr>
        <w:rPr>
          <w:bCs/>
          <w:sz w:val="24"/>
        </w:rPr>
      </w:pPr>
      <w:r w:rsidRPr="0044412F">
        <w:rPr>
          <w:sz w:val="24"/>
        </w:rPr>
        <w:t>Sídlo:</w:t>
      </w:r>
      <w:r w:rsidRPr="0044412F">
        <w:rPr>
          <w:sz w:val="24"/>
        </w:rPr>
        <w:tab/>
      </w:r>
      <w:r w:rsidRPr="0044412F">
        <w:rPr>
          <w:sz w:val="24"/>
        </w:rPr>
        <w:tab/>
      </w:r>
      <w:r w:rsidRPr="0044412F">
        <w:rPr>
          <w:sz w:val="24"/>
        </w:rPr>
        <w:tab/>
      </w:r>
      <w:r>
        <w:rPr>
          <w:sz w:val="24"/>
        </w:rPr>
        <w:tab/>
      </w:r>
      <w:r w:rsidR="00B12444">
        <w:rPr>
          <w:sz w:val="24"/>
        </w:rPr>
        <w:tab/>
      </w:r>
      <w:r w:rsidRPr="0044412F">
        <w:rPr>
          <w:sz w:val="24"/>
        </w:rPr>
        <w:t>Podbabská 1589/1, 160 00 Praha 6</w:t>
      </w:r>
    </w:p>
    <w:p w:rsidR="00553AAD" w:rsidRPr="009B5FDF" w:rsidRDefault="00553AAD" w:rsidP="00553AAD">
      <w:pPr>
        <w:jc w:val="both"/>
        <w:rPr>
          <w:i/>
          <w:sz w:val="24"/>
        </w:rPr>
      </w:pPr>
      <w:r w:rsidRPr="009B5FDF">
        <w:rPr>
          <w:sz w:val="24"/>
        </w:rPr>
        <w:t>IČ:</w:t>
      </w:r>
      <w:r w:rsidRPr="009B5FDF">
        <w:rPr>
          <w:sz w:val="24"/>
        </w:rPr>
        <w:tab/>
      </w:r>
      <w:r w:rsidRPr="009B5FDF">
        <w:rPr>
          <w:sz w:val="24"/>
        </w:rPr>
        <w:tab/>
      </w:r>
      <w:r w:rsidRPr="009B5FDF">
        <w:rPr>
          <w:sz w:val="24"/>
        </w:rPr>
        <w:tab/>
      </w:r>
      <w:r w:rsidRPr="009B5FDF">
        <w:rPr>
          <w:sz w:val="24"/>
        </w:rPr>
        <w:tab/>
      </w:r>
      <w:r w:rsidR="00B12444">
        <w:rPr>
          <w:sz w:val="24"/>
        </w:rPr>
        <w:tab/>
      </w:r>
      <w:r>
        <w:rPr>
          <w:sz w:val="24"/>
        </w:rPr>
        <w:t>60460580</w:t>
      </w:r>
    </w:p>
    <w:p w:rsidR="00553AAD" w:rsidRDefault="00553AAD" w:rsidP="00553AAD">
      <w:pPr>
        <w:jc w:val="both"/>
        <w:rPr>
          <w:sz w:val="24"/>
        </w:rPr>
      </w:pPr>
      <w:r w:rsidRPr="009B5FDF">
        <w:rPr>
          <w:iCs/>
          <w:sz w:val="24"/>
        </w:rPr>
        <w:t>DIČ:</w:t>
      </w:r>
      <w:r w:rsidRPr="009B5FDF">
        <w:rPr>
          <w:iCs/>
          <w:sz w:val="24"/>
        </w:rPr>
        <w:tab/>
      </w:r>
      <w:r w:rsidRPr="009B5FDF">
        <w:rPr>
          <w:i/>
          <w:sz w:val="24"/>
        </w:rPr>
        <w:tab/>
      </w:r>
      <w:r w:rsidRPr="009B5FDF">
        <w:rPr>
          <w:i/>
          <w:sz w:val="24"/>
        </w:rPr>
        <w:tab/>
      </w:r>
      <w:r w:rsidRPr="009B5FDF">
        <w:rPr>
          <w:i/>
          <w:sz w:val="24"/>
        </w:rPr>
        <w:tab/>
      </w:r>
      <w:r w:rsidR="00B12444">
        <w:rPr>
          <w:i/>
          <w:sz w:val="24"/>
        </w:rPr>
        <w:tab/>
      </w:r>
      <w:r>
        <w:rPr>
          <w:sz w:val="24"/>
        </w:rPr>
        <w:t>CZ60460580</w:t>
      </w:r>
    </w:p>
    <w:p w:rsidR="00553AAD" w:rsidRDefault="00553AAD" w:rsidP="00553AAD">
      <w:pPr>
        <w:jc w:val="both"/>
        <w:rPr>
          <w:sz w:val="24"/>
          <w:szCs w:val="24"/>
        </w:rPr>
      </w:pPr>
      <w:r>
        <w:rPr>
          <w:sz w:val="24"/>
          <w:szCs w:val="24"/>
        </w:rPr>
        <w:t xml:space="preserve">Tel., </w:t>
      </w:r>
      <w:r w:rsidRPr="00946E2E">
        <w:rPr>
          <w:sz w:val="24"/>
          <w:szCs w:val="24"/>
        </w:rPr>
        <w:t xml:space="preserve">fax: </w:t>
      </w:r>
      <w:r w:rsidRPr="00946E2E">
        <w:rPr>
          <w:sz w:val="24"/>
          <w:szCs w:val="24"/>
        </w:rPr>
        <w:tab/>
      </w:r>
      <w:r>
        <w:rPr>
          <w:sz w:val="24"/>
          <w:szCs w:val="24"/>
        </w:rPr>
        <w:tab/>
      </w:r>
      <w:r>
        <w:rPr>
          <w:sz w:val="24"/>
          <w:szCs w:val="24"/>
        </w:rPr>
        <w:tab/>
      </w:r>
      <w:r w:rsidR="00B12444">
        <w:rPr>
          <w:sz w:val="24"/>
          <w:szCs w:val="24"/>
        </w:rPr>
        <w:tab/>
      </w:r>
      <w:r>
        <w:rPr>
          <w:sz w:val="24"/>
          <w:szCs w:val="24"/>
        </w:rPr>
        <w:t>973 204 091, 973 204 092</w:t>
      </w:r>
    </w:p>
    <w:p w:rsidR="00553AAD" w:rsidRDefault="00553AAD" w:rsidP="00553AAD">
      <w:pPr>
        <w:jc w:val="both"/>
        <w:rPr>
          <w:sz w:val="24"/>
          <w:szCs w:val="24"/>
        </w:rPr>
      </w:pPr>
      <w:r>
        <w:rPr>
          <w:sz w:val="24"/>
          <w:szCs w:val="24"/>
        </w:rPr>
        <w:t xml:space="preserve">E-mail: </w:t>
      </w:r>
      <w:r>
        <w:rPr>
          <w:sz w:val="24"/>
          <w:szCs w:val="24"/>
        </w:rPr>
        <w:tab/>
      </w:r>
      <w:r>
        <w:rPr>
          <w:sz w:val="24"/>
          <w:szCs w:val="24"/>
        </w:rPr>
        <w:tab/>
      </w:r>
      <w:r>
        <w:rPr>
          <w:sz w:val="24"/>
          <w:szCs w:val="24"/>
        </w:rPr>
        <w:tab/>
      </w:r>
      <w:r w:rsidR="00B12444">
        <w:rPr>
          <w:sz w:val="24"/>
          <w:szCs w:val="24"/>
        </w:rPr>
        <w:tab/>
      </w:r>
      <w:hyperlink r:id="rId8" w:history="1">
        <w:r w:rsidRPr="00DD4FB4">
          <w:rPr>
            <w:rStyle w:val="Hypertextovodkaz"/>
            <w:sz w:val="24"/>
            <w:szCs w:val="24"/>
          </w:rPr>
          <w:t>sekretariat@as-po.cz</w:t>
        </w:r>
      </w:hyperlink>
    </w:p>
    <w:p w:rsidR="00553AAD" w:rsidRDefault="00553AAD" w:rsidP="00553AAD">
      <w:pPr>
        <w:jc w:val="both"/>
        <w:rPr>
          <w:sz w:val="24"/>
        </w:rPr>
      </w:pPr>
      <w:r w:rsidRPr="009B5FDF">
        <w:rPr>
          <w:sz w:val="24"/>
        </w:rPr>
        <w:t xml:space="preserve">Bankovní spojení: </w:t>
      </w:r>
      <w:r w:rsidRPr="009B5FDF">
        <w:rPr>
          <w:sz w:val="24"/>
        </w:rPr>
        <w:tab/>
      </w:r>
      <w:r>
        <w:rPr>
          <w:sz w:val="24"/>
        </w:rPr>
        <w:tab/>
      </w:r>
      <w:r w:rsidR="00B12444">
        <w:rPr>
          <w:sz w:val="24"/>
        </w:rPr>
        <w:tab/>
      </w:r>
      <w:r>
        <w:rPr>
          <w:sz w:val="24"/>
        </w:rPr>
        <w:t>ČNB, Na Příkopě 28, Praha 1, č</w:t>
      </w:r>
      <w:r w:rsidRPr="009B5FDF">
        <w:rPr>
          <w:sz w:val="24"/>
        </w:rPr>
        <w:t>íslo účtu:</w:t>
      </w:r>
      <w:r>
        <w:rPr>
          <w:sz w:val="24"/>
        </w:rPr>
        <w:t xml:space="preserve"> 30523881/0710</w:t>
      </w:r>
    </w:p>
    <w:p w:rsidR="00553AAD" w:rsidRDefault="00553AAD" w:rsidP="00553AAD">
      <w:pPr>
        <w:jc w:val="both"/>
        <w:rPr>
          <w:sz w:val="24"/>
        </w:rPr>
      </w:pPr>
      <w:r>
        <w:rPr>
          <w:sz w:val="24"/>
        </w:rPr>
        <w:t>ID datové schránky:</w:t>
      </w:r>
      <w:r>
        <w:rPr>
          <w:sz w:val="24"/>
        </w:rPr>
        <w:tab/>
      </w:r>
      <w:r>
        <w:rPr>
          <w:sz w:val="24"/>
        </w:rPr>
        <w:tab/>
      </w:r>
      <w:r w:rsidR="00B12444">
        <w:rPr>
          <w:sz w:val="24"/>
        </w:rPr>
        <w:tab/>
      </w:r>
      <w:r>
        <w:rPr>
          <w:sz w:val="24"/>
        </w:rPr>
        <w:t>dugmkm6</w:t>
      </w:r>
    </w:p>
    <w:p w:rsidR="00B12444" w:rsidRDefault="00DB717D" w:rsidP="00B12444">
      <w:pPr>
        <w:jc w:val="both"/>
        <w:rPr>
          <w:sz w:val="24"/>
        </w:rPr>
      </w:pPr>
      <w:r>
        <w:rPr>
          <w:sz w:val="24"/>
        </w:rPr>
        <w:t>Odpovědní zástupci</w:t>
      </w:r>
      <w:r w:rsidR="0029697A">
        <w:rPr>
          <w:sz w:val="24"/>
        </w:rPr>
        <w:t xml:space="preserve"> pro</w:t>
      </w:r>
      <w:r w:rsidR="00B12444">
        <w:rPr>
          <w:sz w:val="24"/>
        </w:rPr>
        <w:t> jednání</w:t>
      </w:r>
      <w:r w:rsidR="00553AAD">
        <w:rPr>
          <w:sz w:val="24"/>
        </w:rPr>
        <w:t>:</w:t>
      </w:r>
    </w:p>
    <w:p w:rsidR="0073144F" w:rsidRDefault="00B12444" w:rsidP="0073144F">
      <w:pPr>
        <w:jc w:val="both"/>
        <w:rPr>
          <w:sz w:val="24"/>
        </w:rPr>
      </w:pPr>
      <w:r>
        <w:rPr>
          <w:sz w:val="24"/>
        </w:rPr>
        <w:t xml:space="preserve">- </w:t>
      </w:r>
      <w:r>
        <w:rPr>
          <w:sz w:val="24"/>
          <w:szCs w:val="24"/>
        </w:rPr>
        <w:t xml:space="preserve">jednat </w:t>
      </w:r>
      <w:r w:rsidRPr="006962E2">
        <w:rPr>
          <w:sz w:val="24"/>
          <w:szCs w:val="24"/>
        </w:rPr>
        <w:t>ve věcech</w:t>
      </w:r>
      <w:r>
        <w:rPr>
          <w:sz w:val="24"/>
          <w:szCs w:val="24"/>
        </w:rPr>
        <w:t xml:space="preserve"> smluvních:</w:t>
      </w:r>
      <w:r>
        <w:rPr>
          <w:sz w:val="24"/>
          <w:szCs w:val="24"/>
        </w:rPr>
        <w:tab/>
      </w:r>
      <w:r w:rsidR="00553AAD">
        <w:rPr>
          <w:sz w:val="24"/>
        </w:rPr>
        <w:tab/>
        <w:t>Ing. Martin Lehký, ředitel</w:t>
      </w:r>
      <w:r w:rsidR="00EA339A">
        <w:rPr>
          <w:sz w:val="24"/>
        </w:rPr>
        <w:t xml:space="preserve"> </w:t>
      </w:r>
      <w:r w:rsidR="008E2DAE">
        <w:rPr>
          <w:sz w:val="24"/>
        </w:rPr>
        <w:t>-</w:t>
      </w:r>
      <w:r w:rsidR="00EA339A">
        <w:rPr>
          <w:sz w:val="24"/>
        </w:rPr>
        <w:t xml:space="preserve"> tel</w:t>
      </w:r>
      <w:r w:rsidR="008E2DAE">
        <w:rPr>
          <w:sz w:val="24"/>
        </w:rPr>
        <w:t>.</w:t>
      </w:r>
      <w:r w:rsidR="00EA339A">
        <w:rPr>
          <w:sz w:val="24"/>
        </w:rPr>
        <w:t>: 973 204 091, Fax: 973 204 092</w:t>
      </w:r>
    </w:p>
    <w:p w:rsidR="00553AAD" w:rsidRPr="0073144F" w:rsidRDefault="0073144F" w:rsidP="0073144F">
      <w:pPr>
        <w:jc w:val="both"/>
        <w:rPr>
          <w:sz w:val="24"/>
        </w:rPr>
      </w:pPr>
      <w:r>
        <w:rPr>
          <w:sz w:val="24"/>
        </w:rPr>
        <w:t xml:space="preserve">- </w:t>
      </w:r>
      <w:r>
        <w:rPr>
          <w:sz w:val="24"/>
          <w:szCs w:val="24"/>
        </w:rPr>
        <w:t xml:space="preserve">jednat </w:t>
      </w:r>
      <w:r w:rsidRPr="006962E2">
        <w:rPr>
          <w:sz w:val="24"/>
          <w:szCs w:val="24"/>
        </w:rPr>
        <w:t>ve věcech</w:t>
      </w:r>
      <w:r>
        <w:rPr>
          <w:sz w:val="24"/>
          <w:szCs w:val="24"/>
        </w:rPr>
        <w:t xml:space="preserve"> </w:t>
      </w:r>
      <w:r w:rsidR="00553AAD" w:rsidRPr="009B5FDF">
        <w:rPr>
          <w:sz w:val="24"/>
        </w:rPr>
        <w:t>technických:</w:t>
      </w:r>
      <w:r w:rsidR="00553AAD" w:rsidRPr="009B5FDF">
        <w:rPr>
          <w:bCs/>
          <w:sz w:val="24"/>
        </w:rPr>
        <w:t xml:space="preserve"> </w:t>
      </w:r>
      <w:r w:rsidR="00553AAD" w:rsidRPr="009B5FDF">
        <w:rPr>
          <w:bCs/>
          <w:sz w:val="24"/>
        </w:rPr>
        <w:tab/>
      </w:r>
      <w:r w:rsidR="00553AAD">
        <w:rPr>
          <w:sz w:val="24"/>
          <w:szCs w:val="24"/>
        </w:rPr>
        <w:t xml:space="preserve">Ing. </w:t>
      </w:r>
      <w:r w:rsidR="00494825">
        <w:rPr>
          <w:sz w:val="24"/>
          <w:szCs w:val="24"/>
        </w:rPr>
        <w:t>Roman Pščolka</w:t>
      </w:r>
      <w:r w:rsidR="00553AAD">
        <w:rPr>
          <w:sz w:val="24"/>
          <w:szCs w:val="24"/>
        </w:rPr>
        <w:t xml:space="preserve">, </w:t>
      </w:r>
      <w:r w:rsidR="00271EA1">
        <w:rPr>
          <w:sz w:val="24"/>
          <w:szCs w:val="24"/>
        </w:rPr>
        <w:t>investiční referent Praha</w:t>
      </w:r>
    </w:p>
    <w:p w:rsidR="00553AAD" w:rsidRDefault="00553AAD" w:rsidP="00553AAD">
      <w:pPr>
        <w:jc w:val="both"/>
        <w:rPr>
          <w:sz w:val="24"/>
          <w:szCs w:val="24"/>
        </w:rPr>
      </w:pPr>
      <w:r w:rsidRPr="004554AE">
        <w:rPr>
          <w:sz w:val="24"/>
          <w:szCs w:val="24"/>
        </w:rPr>
        <w:tab/>
      </w:r>
      <w:r w:rsidRPr="004554AE">
        <w:rPr>
          <w:sz w:val="24"/>
          <w:szCs w:val="24"/>
        </w:rPr>
        <w:tab/>
      </w:r>
      <w:r w:rsidRPr="004554AE">
        <w:rPr>
          <w:sz w:val="24"/>
          <w:szCs w:val="24"/>
        </w:rPr>
        <w:tab/>
      </w:r>
      <w:r w:rsidRPr="004554AE">
        <w:rPr>
          <w:sz w:val="24"/>
          <w:szCs w:val="24"/>
        </w:rPr>
        <w:tab/>
      </w:r>
      <w:r w:rsidR="0073144F">
        <w:rPr>
          <w:sz w:val="24"/>
          <w:szCs w:val="24"/>
        </w:rPr>
        <w:tab/>
      </w:r>
      <w:r w:rsidR="008E2DAE">
        <w:rPr>
          <w:sz w:val="24"/>
          <w:szCs w:val="24"/>
        </w:rPr>
        <w:t>tel.</w:t>
      </w:r>
      <w:r w:rsidR="00E7049F">
        <w:rPr>
          <w:sz w:val="24"/>
          <w:szCs w:val="24"/>
        </w:rPr>
        <w:t>:</w:t>
      </w:r>
      <w:r>
        <w:rPr>
          <w:sz w:val="24"/>
          <w:szCs w:val="24"/>
        </w:rPr>
        <w:t xml:space="preserve"> 602</w:t>
      </w:r>
      <w:r w:rsidR="00494825">
        <w:rPr>
          <w:sz w:val="24"/>
          <w:szCs w:val="24"/>
        </w:rPr>
        <w:t> 106 091</w:t>
      </w:r>
      <w:r>
        <w:rPr>
          <w:sz w:val="24"/>
          <w:szCs w:val="24"/>
        </w:rPr>
        <w:t xml:space="preserve">, mail: </w:t>
      </w:r>
      <w:hyperlink r:id="rId9" w:history="1">
        <w:r w:rsidR="0073144F" w:rsidRPr="008F70E0">
          <w:rPr>
            <w:rStyle w:val="Hypertextovodkaz"/>
            <w:sz w:val="24"/>
            <w:szCs w:val="24"/>
          </w:rPr>
          <w:t>roman.pscolka@as-po.cz</w:t>
        </w:r>
      </w:hyperlink>
    </w:p>
    <w:p w:rsidR="00E869EB" w:rsidRDefault="00E869EB" w:rsidP="002E7917">
      <w:pPr>
        <w:spacing w:beforeLines="20" w:before="48"/>
        <w:ind w:left="-284"/>
        <w:jc w:val="both"/>
        <w:rPr>
          <w:sz w:val="24"/>
        </w:rPr>
      </w:pPr>
    </w:p>
    <w:p w:rsidR="00553AAD" w:rsidRDefault="00553AAD" w:rsidP="002E7917">
      <w:pPr>
        <w:spacing w:beforeLines="20" w:before="48"/>
        <w:ind w:left="-284"/>
        <w:jc w:val="both"/>
        <w:rPr>
          <w:sz w:val="24"/>
        </w:rPr>
      </w:pPr>
    </w:p>
    <w:p w:rsidR="00553AAD" w:rsidRPr="0049216E" w:rsidRDefault="00553AAD" w:rsidP="00553AAD">
      <w:pPr>
        <w:pStyle w:val="Bezmezer"/>
        <w:rPr>
          <w:rFonts w:ascii="Times New Roman" w:hAnsi="Times New Roman"/>
          <w:sz w:val="24"/>
          <w:szCs w:val="24"/>
        </w:rPr>
      </w:pPr>
      <w:r w:rsidRPr="0049216E">
        <w:rPr>
          <w:rFonts w:ascii="Times New Roman" w:hAnsi="Times New Roman"/>
          <w:sz w:val="24"/>
          <w:szCs w:val="24"/>
        </w:rPr>
        <w:t>ZHOTOVITEL:</w:t>
      </w:r>
      <w:r w:rsidRPr="0049216E">
        <w:rPr>
          <w:rFonts w:ascii="Times New Roman" w:hAnsi="Times New Roman"/>
          <w:sz w:val="24"/>
          <w:szCs w:val="24"/>
        </w:rPr>
        <w:tab/>
      </w:r>
      <w:r w:rsidR="006962E2" w:rsidRPr="0049216E">
        <w:rPr>
          <w:rFonts w:ascii="Times New Roman" w:hAnsi="Times New Roman"/>
          <w:sz w:val="24"/>
          <w:szCs w:val="24"/>
        </w:rPr>
        <w:tab/>
      </w:r>
      <w:r w:rsidR="0049216E" w:rsidRPr="0049216E">
        <w:rPr>
          <w:rFonts w:ascii="Times New Roman" w:hAnsi="Times New Roman"/>
          <w:sz w:val="24"/>
          <w:szCs w:val="24"/>
        </w:rPr>
        <w:tab/>
        <w:t>AVE-servis, spol. s.r.o.</w:t>
      </w:r>
      <w:r w:rsidR="0073144F" w:rsidRPr="0049216E">
        <w:rPr>
          <w:rFonts w:ascii="Times New Roman" w:hAnsi="Times New Roman"/>
          <w:sz w:val="24"/>
          <w:szCs w:val="24"/>
        </w:rPr>
        <w:tab/>
      </w:r>
    </w:p>
    <w:p w:rsidR="00553AAD" w:rsidRPr="006962E2" w:rsidRDefault="00553AAD" w:rsidP="00553AAD">
      <w:pPr>
        <w:pStyle w:val="Bezmezer"/>
        <w:ind w:left="2265" w:hanging="2265"/>
        <w:rPr>
          <w:rFonts w:ascii="Times New Roman" w:hAnsi="Times New Roman"/>
          <w:sz w:val="24"/>
          <w:szCs w:val="24"/>
          <w:shd w:val="clear" w:color="auto" w:fill="FFFF00"/>
        </w:rPr>
      </w:pPr>
      <w:r w:rsidRPr="006962E2">
        <w:rPr>
          <w:rFonts w:ascii="Times New Roman" w:hAnsi="Times New Roman"/>
          <w:sz w:val="24"/>
          <w:szCs w:val="24"/>
        </w:rPr>
        <w:t>Zapsaný:</w:t>
      </w:r>
      <w:r w:rsidRPr="006962E2">
        <w:rPr>
          <w:rFonts w:ascii="Times New Roman" w:hAnsi="Times New Roman"/>
          <w:sz w:val="24"/>
          <w:szCs w:val="24"/>
        </w:rPr>
        <w:tab/>
      </w:r>
      <w:r w:rsidR="006962E2">
        <w:rPr>
          <w:rFonts w:ascii="Times New Roman" w:hAnsi="Times New Roman"/>
          <w:sz w:val="24"/>
          <w:szCs w:val="24"/>
        </w:rPr>
        <w:tab/>
      </w:r>
      <w:r w:rsidR="0073144F">
        <w:rPr>
          <w:rFonts w:ascii="Times New Roman" w:hAnsi="Times New Roman"/>
          <w:sz w:val="24"/>
          <w:szCs w:val="24"/>
        </w:rPr>
        <w:tab/>
      </w:r>
      <w:r w:rsidR="007316C1">
        <w:rPr>
          <w:rFonts w:ascii="Times New Roman" w:hAnsi="Times New Roman"/>
          <w:sz w:val="24"/>
          <w:szCs w:val="24"/>
        </w:rPr>
        <w:t>u Krajského soudu v Českých Budějovicích C/4175</w:t>
      </w:r>
    </w:p>
    <w:p w:rsidR="00553AAD" w:rsidRPr="006962E2" w:rsidRDefault="00553AAD" w:rsidP="00553AAD">
      <w:pPr>
        <w:pStyle w:val="Bezmezer"/>
        <w:rPr>
          <w:rFonts w:ascii="Times New Roman" w:hAnsi="Times New Roman"/>
          <w:sz w:val="24"/>
          <w:szCs w:val="24"/>
        </w:rPr>
      </w:pPr>
      <w:r w:rsidRPr="006962E2">
        <w:rPr>
          <w:rFonts w:ascii="Times New Roman" w:hAnsi="Times New Roman"/>
          <w:sz w:val="24"/>
          <w:szCs w:val="24"/>
        </w:rPr>
        <w:t>Zastoupený:</w:t>
      </w:r>
      <w:r w:rsidRPr="006962E2">
        <w:rPr>
          <w:rFonts w:ascii="Times New Roman" w:hAnsi="Times New Roman"/>
          <w:sz w:val="24"/>
          <w:szCs w:val="24"/>
        </w:rPr>
        <w:tab/>
      </w:r>
      <w:r w:rsidRPr="006962E2">
        <w:rPr>
          <w:rFonts w:ascii="Times New Roman" w:hAnsi="Times New Roman"/>
          <w:sz w:val="24"/>
          <w:szCs w:val="24"/>
        </w:rPr>
        <w:tab/>
      </w:r>
      <w:r w:rsidR="006962E2">
        <w:rPr>
          <w:rFonts w:ascii="Times New Roman" w:hAnsi="Times New Roman"/>
          <w:sz w:val="24"/>
          <w:szCs w:val="24"/>
        </w:rPr>
        <w:tab/>
      </w:r>
      <w:r w:rsidR="0073144F">
        <w:rPr>
          <w:rFonts w:ascii="Times New Roman" w:hAnsi="Times New Roman"/>
          <w:sz w:val="24"/>
          <w:szCs w:val="24"/>
        </w:rPr>
        <w:tab/>
      </w:r>
      <w:r w:rsidR="007316C1">
        <w:rPr>
          <w:rFonts w:ascii="Times New Roman" w:hAnsi="Times New Roman"/>
          <w:sz w:val="24"/>
          <w:szCs w:val="24"/>
        </w:rPr>
        <w:t>Miroslav Doležel  - jednatel, Leo Lappy</w:t>
      </w:r>
      <w:r w:rsidR="00383BB2">
        <w:rPr>
          <w:rFonts w:ascii="Times New Roman" w:hAnsi="Times New Roman"/>
          <w:sz w:val="24"/>
          <w:szCs w:val="24"/>
        </w:rPr>
        <w:t xml:space="preserve"> </w:t>
      </w:r>
      <w:r w:rsidR="007316C1">
        <w:rPr>
          <w:rFonts w:ascii="Times New Roman" w:hAnsi="Times New Roman"/>
          <w:sz w:val="24"/>
          <w:szCs w:val="24"/>
        </w:rPr>
        <w:t>- jednatel</w:t>
      </w:r>
    </w:p>
    <w:p w:rsidR="00553AAD" w:rsidRPr="006962E2" w:rsidRDefault="00553AAD" w:rsidP="006962E2">
      <w:pPr>
        <w:pStyle w:val="Bezmezer"/>
        <w:rPr>
          <w:rFonts w:ascii="Times New Roman" w:hAnsi="Times New Roman"/>
          <w:sz w:val="24"/>
          <w:szCs w:val="24"/>
        </w:rPr>
      </w:pPr>
      <w:r w:rsidRPr="006962E2">
        <w:rPr>
          <w:rFonts w:ascii="Times New Roman" w:hAnsi="Times New Roman"/>
          <w:sz w:val="24"/>
          <w:szCs w:val="24"/>
        </w:rPr>
        <w:t>Sídlo:</w:t>
      </w:r>
      <w:r w:rsidRPr="006962E2">
        <w:rPr>
          <w:rFonts w:ascii="Times New Roman" w:hAnsi="Times New Roman"/>
          <w:sz w:val="24"/>
          <w:szCs w:val="24"/>
        </w:rPr>
        <w:tab/>
      </w:r>
      <w:r w:rsidRPr="006962E2">
        <w:rPr>
          <w:rFonts w:ascii="Times New Roman" w:hAnsi="Times New Roman"/>
          <w:sz w:val="24"/>
          <w:szCs w:val="24"/>
        </w:rPr>
        <w:tab/>
      </w:r>
      <w:r w:rsidRPr="006962E2">
        <w:rPr>
          <w:rFonts w:ascii="Times New Roman" w:hAnsi="Times New Roman"/>
          <w:sz w:val="24"/>
          <w:szCs w:val="24"/>
        </w:rPr>
        <w:tab/>
      </w:r>
      <w:r w:rsidR="006962E2">
        <w:rPr>
          <w:rFonts w:ascii="Times New Roman" w:hAnsi="Times New Roman"/>
          <w:sz w:val="24"/>
          <w:szCs w:val="24"/>
        </w:rPr>
        <w:tab/>
      </w:r>
      <w:r w:rsidR="0073144F">
        <w:rPr>
          <w:rFonts w:ascii="Times New Roman" w:hAnsi="Times New Roman"/>
          <w:sz w:val="24"/>
          <w:szCs w:val="24"/>
        </w:rPr>
        <w:tab/>
      </w:r>
      <w:r w:rsidR="007316C1">
        <w:rPr>
          <w:rFonts w:ascii="Times New Roman" w:hAnsi="Times New Roman"/>
          <w:sz w:val="24"/>
          <w:szCs w:val="24"/>
        </w:rPr>
        <w:t xml:space="preserve">Žižkova tř. 309/12, 370 01, České Budějovice </w:t>
      </w:r>
    </w:p>
    <w:p w:rsidR="00553AAD" w:rsidRPr="006962E2" w:rsidRDefault="00553AAD" w:rsidP="00553AAD">
      <w:pPr>
        <w:pStyle w:val="Bezmezer"/>
        <w:rPr>
          <w:rFonts w:ascii="Times New Roman" w:hAnsi="Times New Roman"/>
          <w:sz w:val="24"/>
          <w:szCs w:val="24"/>
          <w:shd w:val="clear" w:color="auto" w:fill="FFFF00"/>
        </w:rPr>
      </w:pPr>
      <w:r w:rsidRPr="006962E2">
        <w:rPr>
          <w:rFonts w:ascii="Times New Roman" w:hAnsi="Times New Roman"/>
          <w:sz w:val="24"/>
          <w:szCs w:val="24"/>
        </w:rPr>
        <w:t>IČ:</w:t>
      </w:r>
      <w:r w:rsidRPr="006962E2">
        <w:rPr>
          <w:rFonts w:ascii="Times New Roman" w:hAnsi="Times New Roman"/>
          <w:sz w:val="24"/>
          <w:szCs w:val="24"/>
        </w:rPr>
        <w:tab/>
      </w:r>
      <w:r w:rsidRPr="006962E2">
        <w:rPr>
          <w:rFonts w:ascii="Times New Roman" w:hAnsi="Times New Roman"/>
          <w:sz w:val="24"/>
          <w:szCs w:val="24"/>
        </w:rPr>
        <w:tab/>
      </w:r>
      <w:r w:rsidRPr="006962E2">
        <w:rPr>
          <w:rFonts w:ascii="Times New Roman" w:hAnsi="Times New Roman"/>
          <w:sz w:val="24"/>
          <w:szCs w:val="24"/>
        </w:rPr>
        <w:tab/>
      </w:r>
      <w:r w:rsidR="006962E2">
        <w:rPr>
          <w:rFonts w:ascii="Times New Roman" w:hAnsi="Times New Roman"/>
          <w:sz w:val="24"/>
          <w:szCs w:val="24"/>
        </w:rPr>
        <w:tab/>
      </w:r>
      <w:r w:rsidR="0073144F">
        <w:rPr>
          <w:rFonts w:ascii="Times New Roman" w:hAnsi="Times New Roman"/>
          <w:sz w:val="24"/>
          <w:szCs w:val="24"/>
        </w:rPr>
        <w:tab/>
      </w:r>
      <w:r w:rsidR="007316C1">
        <w:rPr>
          <w:rFonts w:ascii="Times New Roman" w:hAnsi="Times New Roman"/>
          <w:sz w:val="24"/>
          <w:szCs w:val="24"/>
        </w:rPr>
        <w:t>60875585</w:t>
      </w:r>
    </w:p>
    <w:p w:rsidR="00553AAD" w:rsidRPr="006962E2" w:rsidRDefault="00553AAD" w:rsidP="00553AAD">
      <w:pPr>
        <w:pStyle w:val="Bezmezer"/>
        <w:rPr>
          <w:rFonts w:ascii="Times New Roman" w:hAnsi="Times New Roman"/>
          <w:sz w:val="24"/>
          <w:szCs w:val="24"/>
          <w:shd w:val="clear" w:color="auto" w:fill="FFFF00"/>
        </w:rPr>
      </w:pPr>
      <w:r w:rsidRPr="006962E2">
        <w:rPr>
          <w:rFonts w:ascii="Times New Roman" w:hAnsi="Times New Roman"/>
          <w:sz w:val="24"/>
          <w:szCs w:val="24"/>
        </w:rPr>
        <w:t>DIČ:</w:t>
      </w:r>
      <w:r w:rsidRPr="006962E2">
        <w:rPr>
          <w:rFonts w:ascii="Times New Roman" w:hAnsi="Times New Roman"/>
          <w:sz w:val="24"/>
          <w:szCs w:val="24"/>
        </w:rPr>
        <w:tab/>
      </w:r>
      <w:r w:rsidRPr="006962E2">
        <w:rPr>
          <w:rFonts w:ascii="Times New Roman" w:hAnsi="Times New Roman"/>
          <w:sz w:val="24"/>
          <w:szCs w:val="24"/>
        </w:rPr>
        <w:tab/>
      </w:r>
      <w:r w:rsidRPr="006962E2">
        <w:rPr>
          <w:rFonts w:ascii="Times New Roman" w:hAnsi="Times New Roman"/>
          <w:sz w:val="24"/>
          <w:szCs w:val="24"/>
        </w:rPr>
        <w:tab/>
      </w:r>
      <w:r w:rsidR="006962E2">
        <w:rPr>
          <w:rFonts w:ascii="Times New Roman" w:hAnsi="Times New Roman"/>
          <w:sz w:val="24"/>
          <w:szCs w:val="24"/>
        </w:rPr>
        <w:tab/>
      </w:r>
      <w:r w:rsidR="0073144F">
        <w:rPr>
          <w:rFonts w:ascii="Times New Roman" w:hAnsi="Times New Roman"/>
          <w:sz w:val="24"/>
          <w:szCs w:val="24"/>
        </w:rPr>
        <w:tab/>
      </w:r>
      <w:r w:rsidR="007316C1">
        <w:rPr>
          <w:rFonts w:ascii="Times New Roman" w:hAnsi="Times New Roman"/>
          <w:sz w:val="24"/>
          <w:szCs w:val="24"/>
        </w:rPr>
        <w:t>CZ60875585</w:t>
      </w:r>
    </w:p>
    <w:p w:rsidR="00553AAD" w:rsidRPr="006962E2" w:rsidRDefault="00553AAD" w:rsidP="00553AAD">
      <w:pPr>
        <w:pStyle w:val="Bezmezer"/>
        <w:rPr>
          <w:rFonts w:ascii="Times New Roman" w:hAnsi="Times New Roman"/>
          <w:sz w:val="24"/>
          <w:szCs w:val="24"/>
        </w:rPr>
      </w:pPr>
      <w:r w:rsidRPr="006962E2">
        <w:rPr>
          <w:rFonts w:ascii="Times New Roman" w:hAnsi="Times New Roman"/>
          <w:sz w:val="24"/>
          <w:szCs w:val="24"/>
        </w:rPr>
        <w:t xml:space="preserve">Tel., fax: </w:t>
      </w:r>
      <w:r w:rsidRPr="006962E2">
        <w:rPr>
          <w:rFonts w:ascii="Times New Roman" w:hAnsi="Times New Roman"/>
          <w:sz w:val="24"/>
          <w:szCs w:val="24"/>
        </w:rPr>
        <w:tab/>
      </w:r>
      <w:r w:rsidRPr="006962E2">
        <w:rPr>
          <w:rFonts w:ascii="Times New Roman" w:hAnsi="Times New Roman"/>
          <w:sz w:val="24"/>
          <w:szCs w:val="24"/>
        </w:rPr>
        <w:tab/>
      </w:r>
      <w:r w:rsidR="006962E2">
        <w:rPr>
          <w:rFonts w:ascii="Times New Roman" w:hAnsi="Times New Roman"/>
          <w:sz w:val="24"/>
          <w:szCs w:val="24"/>
        </w:rPr>
        <w:tab/>
      </w:r>
      <w:r w:rsidR="0073144F">
        <w:rPr>
          <w:rFonts w:ascii="Times New Roman" w:hAnsi="Times New Roman"/>
          <w:sz w:val="24"/>
          <w:szCs w:val="24"/>
        </w:rPr>
        <w:tab/>
      </w:r>
      <w:r w:rsidR="007316C1">
        <w:rPr>
          <w:rFonts w:ascii="Times New Roman" w:hAnsi="Times New Roman"/>
          <w:sz w:val="24"/>
          <w:szCs w:val="24"/>
        </w:rPr>
        <w:t>p. Doležel – 603 503 848</w:t>
      </w:r>
    </w:p>
    <w:p w:rsidR="00553AAD" w:rsidRPr="006962E2" w:rsidRDefault="00553AAD" w:rsidP="00553AAD">
      <w:pPr>
        <w:pStyle w:val="Bezmezer"/>
        <w:rPr>
          <w:rFonts w:ascii="Times New Roman" w:hAnsi="Times New Roman"/>
          <w:sz w:val="24"/>
          <w:szCs w:val="24"/>
        </w:rPr>
      </w:pPr>
      <w:r w:rsidRPr="006962E2">
        <w:rPr>
          <w:rFonts w:ascii="Times New Roman" w:hAnsi="Times New Roman"/>
          <w:iCs/>
          <w:color w:val="000000"/>
          <w:sz w:val="24"/>
        </w:rPr>
        <w:t>E-mail:</w:t>
      </w:r>
      <w:r w:rsidRPr="006962E2">
        <w:rPr>
          <w:rFonts w:ascii="Times New Roman" w:hAnsi="Times New Roman"/>
          <w:iCs/>
          <w:color w:val="000000"/>
          <w:sz w:val="24"/>
        </w:rPr>
        <w:tab/>
      </w:r>
      <w:r w:rsidRPr="006962E2">
        <w:rPr>
          <w:rFonts w:ascii="Times New Roman" w:hAnsi="Times New Roman"/>
          <w:iCs/>
          <w:color w:val="000000"/>
          <w:sz w:val="24"/>
        </w:rPr>
        <w:tab/>
      </w:r>
      <w:r w:rsidRPr="006962E2">
        <w:rPr>
          <w:rFonts w:ascii="Times New Roman" w:hAnsi="Times New Roman"/>
          <w:iCs/>
          <w:color w:val="000000"/>
          <w:sz w:val="24"/>
        </w:rPr>
        <w:tab/>
      </w:r>
      <w:r w:rsidR="0073144F">
        <w:rPr>
          <w:rFonts w:ascii="Times New Roman" w:hAnsi="Times New Roman"/>
          <w:iCs/>
          <w:color w:val="000000"/>
          <w:sz w:val="24"/>
        </w:rPr>
        <w:tab/>
      </w:r>
      <w:r w:rsidR="007316C1">
        <w:rPr>
          <w:rFonts w:ascii="Times New Roman" w:hAnsi="Times New Roman"/>
          <w:iCs/>
          <w:color w:val="000000"/>
          <w:sz w:val="24"/>
        </w:rPr>
        <w:t xml:space="preserve">            </w:t>
      </w:r>
      <w:hyperlink r:id="rId10" w:history="1">
        <w:r w:rsidR="007316C1" w:rsidRPr="00CD63A2">
          <w:rPr>
            <w:rStyle w:val="Hypertextovodkaz"/>
            <w:rFonts w:ascii="Times New Roman" w:hAnsi="Times New Roman"/>
            <w:iCs/>
            <w:sz w:val="24"/>
          </w:rPr>
          <w:t>info</w:t>
        </w:r>
        <w:r w:rsidR="007316C1" w:rsidRPr="00CD63A2">
          <w:rPr>
            <w:rStyle w:val="Hypertextovodkaz"/>
            <w:rFonts w:ascii="Times New Roman" w:hAnsi="Times New Roman"/>
            <w:iCs/>
            <w:sz w:val="24"/>
            <w:lang w:val="en-US"/>
          </w:rPr>
          <w:t>@</w:t>
        </w:r>
        <w:r w:rsidR="007316C1" w:rsidRPr="00CD63A2">
          <w:rPr>
            <w:rStyle w:val="Hypertextovodkaz"/>
            <w:rFonts w:ascii="Times New Roman" w:hAnsi="Times New Roman"/>
            <w:iCs/>
            <w:sz w:val="24"/>
          </w:rPr>
          <w:t>ave-servis.cz</w:t>
        </w:r>
      </w:hyperlink>
      <w:r w:rsidR="007316C1">
        <w:rPr>
          <w:rFonts w:ascii="Times New Roman" w:hAnsi="Times New Roman"/>
          <w:iCs/>
          <w:color w:val="000000"/>
          <w:sz w:val="24"/>
        </w:rPr>
        <w:t>, chromulakova</w:t>
      </w:r>
      <w:r w:rsidR="007316C1">
        <w:rPr>
          <w:rFonts w:ascii="Times New Roman" w:hAnsi="Times New Roman"/>
          <w:iCs/>
          <w:color w:val="000000"/>
          <w:sz w:val="24"/>
          <w:lang w:val="en-US"/>
        </w:rPr>
        <w:t>@</w:t>
      </w:r>
      <w:r w:rsidR="007316C1">
        <w:rPr>
          <w:rFonts w:ascii="Times New Roman" w:hAnsi="Times New Roman"/>
          <w:iCs/>
          <w:color w:val="000000"/>
          <w:sz w:val="24"/>
        </w:rPr>
        <w:t>ave-servis.cz</w:t>
      </w:r>
      <w:r w:rsidRPr="006962E2">
        <w:rPr>
          <w:rFonts w:ascii="Times New Roman" w:hAnsi="Times New Roman"/>
          <w:iCs/>
          <w:color w:val="000000"/>
          <w:sz w:val="24"/>
        </w:rPr>
        <w:tab/>
      </w:r>
      <w:r w:rsidRPr="006962E2">
        <w:rPr>
          <w:rFonts w:ascii="Times New Roman" w:hAnsi="Times New Roman"/>
          <w:iCs/>
          <w:color w:val="000000"/>
          <w:sz w:val="24"/>
        </w:rPr>
        <w:tab/>
      </w:r>
    </w:p>
    <w:p w:rsidR="006962E2" w:rsidRDefault="00553AAD" w:rsidP="00553AAD">
      <w:pPr>
        <w:pStyle w:val="Bezmezer"/>
        <w:rPr>
          <w:rFonts w:ascii="Times New Roman" w:hAnsi="Times New Roman"/>
          <w:sz w:val="24"/>
          <w:szCs w:val="24"/>
        </w:rPr>
      </w:pPr>
      <w:r w:rsidRPr="006962E2">
        <w:rPr>
          <w:rFonts w:ascii="Times New Roman" w:hAnsi="Times New Roman"/>
          <w:sz w:val="24"/>
          <w:szCs w:val="24"/>
        </w:rPr>
        <w:t>Bankovní spojení:</w:t>
      </w:r>
      <w:r w:rsidRPr="006962E2">
        <w:rPr>
          <w:rFonts w:ascii="Times New Roman" w:hAnsi="Times New Roman"/>
          <w:sz w:val="24"/>
          <w:szCs w:val="24"/>
        </w:rPr>
        <w:tab/>
      </w:r>
      <w:r w:rsidR="006962E2">
        <w:rPr>
          <w:rFonts w:ascii="Times New Roman" w:hAnsi="Times New Roman"/>
          <w:sz w:val="24"/>
          <w:szCs w:val="24"/>
        </w:rPr>
        <w:tab/>
      </w:r>
      <w:r w:rsidR="0073144F">
        <w:rPr>
          <w:rFonts w:ascii="Times New Roman" w:hAnsi="Times New Roman"/>
          <w:sz w:val="24"/>
          <w:szCs w:val="24"/>
        </w:rPr>
        <w:tab/>
      </w:r>
      <w:r w:rsidR="00383BB2">
        <w:rPr>
          <w:rFonts w:ascii="Times New Roman" w:hAnsi="Times New Roman"/>
          <w:sz w:val="24"/>
          <w:szCs w:val="24"/>
        </w:rPr>
        <w:t>2109265474/2700 UniCredit Bank</w:t>
      </w:r>
    </w:p>
    <w:p w:rsidR="00553AAD" w:rsidRPr="006962E2" w:rsidRDefault="00553AAD" w:rsidP="00553AAD">
      <w:pPr>
        <w:pStyle w:val="Bezmezer"/>
        <w:rPr>
          <w:rFonts w:ascii="Times New Roman" w:hAnsi="Times New Roman"/>
          <w:sz w:val="24"/>
          <w:szCs w:val="24"/>
        </w:rPr>
      </w:pPr>
      <w:r w:rsidRPr="006962E2">
        <w:rPr>
          <w:rFonts w:ascii="Times New Roman" w:hAnsi="Times New Roman"/>
          <w:sz w:val="24"/>
        </w:rPr>
        <w:t>ID datové schránky:</w:t>
      </w:r>
      <w:r w:rsidRPr="006962E2">
        <w:rPr>
          <w:rFonts w:ascii="Times New Roman" w:hAnsi="Times New Roman"/>
          <w:sz w:val="24"/>
        </w:rPr>
        <w:tab/>
      </w:r>
      <w:r w:rsidR="006962E2">
        <w:rPr>
          <w:rFonts w:ascii="Times New Roman" w:hAnsi="Times New Roman"/>
          <w:sz w:val="24"/>
        </w:rPr>
        <w:tab/>
      </w:r>
      <w:r w:rsidR="0073144F">
        <w:rPr>
          <w:rFonts w:ascii="Times New Roman" w:hAnsi="Times New Roman"/>
          <w:sz w:val="24"/>
        </w:rPr>
        <w:tab/>
      </w:r>
      <w:r w:rsidR="00383BB2">
        <w:rPr>
          <w:rFonts w:ascii="Times New Roman" w:hAnsi="Times New Roman"/>
          <w:sz w:val="24"/>
        </w:rPr>
        <w:t>---</w:t>
      </w:r>
      <w:r w:rsidRPr="006962E2">
        <w:rPr>
          <w:rFonts w:ascii="Times New Roman" w:hAnsi="Times New Roman"/>
          <w:sz w:val="24"/>
          <w:szCs w:val="24"/>
        </w:rPr>
        <w:tab/>
      </w:r>
      <w:r w:rsidRPr="006962E2">
        <w:rPr>
          <w:rFonts w:ascii="Times New Roman" w:hAnsi="Times New Roman"/>
          <w:sz w:val="24"/>
          <w:szCs w:val="24"/>
        </w:rPr>
        <w:tab/>
      </w:r>
    </w:p>
    <w:p w:rsidR="00B4699C" w:rsidRDefault="00DB717D" w:rsidP="00DC7887">
      <w:pPr>
        <w:pStyle w:val="Bezmezer"/>
        <w:rPr>
          <w:rFonts w:ascii="Times New Roman" w:hAnsi="Times New Roman"/>
          <w:sz w:val="24"/>
          <w:szCs w:val="24"/>
        </w:rPr>
      </w:pPr>
      <w:r>
        <w:rPr>
          <w:rFonts w:ascii="Times New Roman" w:hAnsi="Times New Roman"/>
          <w:sz w:val="24"/>
          <w:szCs w:val="24"/>
        </w:rPr>
        <w:t>Odpovědní zástupci</w:t>
      </w:r>
      <w:r w:rsidR="00553AAD" w:rsidRPr="006962E2">
        <w:rPr>
          <w:rFonts w:ascii="Times New Roman" w:hAnsi="Times New Roman"/>
          <w:sz w:val="24"/>
          <w:szCs w:val="24"/>
        </w:rPr>
        <w:t xml:space="preserve"> </w:t>
      </w:r>
      <w:r w:rsidR="00B4699C">
        <w:rPr>
          <w:rFonts w:ascii="Times New Roman" w:hAnsi="Times New Roman"/>
          <w:sz w:val="24"/>
          <w:szCs w:val="24"/>
        </w:rPr>
        <w:t>pro jednání:</w:t>
      </w:r>
      <w:r w:rsidR="00383BB2">
        <w:rPr>
          <w:rFonts w:ascii="Times New Roman" w:hAnsi="Times New Roman"/>
          <w:sz w:val="24"/>
          <w:szCs w:val="24"/>
        </w:rPr>
        <w:tab/>
      </w:r>
    </w:p>
    <w:p w:rsidR="00DC7887" w:rsidRDefault="00B4699C" w:rsidP="00DC7887">
      <w:pPr>
        <w:pStyle w:val="Bezmezer"/>
        <w:rPr>
          <w:rFonts w:ascii="Times New Roman" w:hAnsi="Times New Roman"/>
          <w:sz w:val="24"/>
          <w:szCs w:val="24"/>
        </w:rPr>
      </w:pPr>
      <w:r>
        <w:rPr>
          <w:rFonts w:ascii="Times New Roman" w:hAnsi="Times New Roman"/>
          <w:sz w:val="24"/>
          <w:szCs w:val="24"/>
        </w:rPr>
        <w:t xml:space="preserve">- jednat </w:t>
      </w:r>
      <w:r w:rsidR="00553AAD" w:rsidRPr="006962E2">
        <w:rPr>
          <w:rFonts w:ascii="Times New Roman" w:hAnsi="Times New Roman"/>
          <w:sz w:val="24"/>
          <w:szCs w:val="24"/>
        </w:rPr>
        <w:t>ve věcech</w:t>
      </w:r>
      <w:r>
        <w:rPr>
          <w:rFonts w:ascii="Times New Roman" w:hAnsi="Times New Roman"/>
          <w:sz w:val="24"/>
          <w:szCs w:val="24"/>
        </w:rPr>
        <w:t xml:space="preserve"> smluvních</w:t>
      </w:r>
      <w:r w:rsidR="00553AAD" w:rsidRPr="006962E2">
        <w:rPr>
          <w:rFonts w:ascii="Times New Roman" w:hAnsi="Times New Roman"/>
          <w:sz w:val="24"/>
          <w:szCs w:val="24"/>
        </w:rPr>
        <w:t>:</w:t>
      </w:r>
      <w:r>
        <w:rPr>
          <w:rFonts w:ascii="Times New Roman" w:hAnsi="Times New Roman"/>
          <w:sz w:val="24"/>
          <w:szCs w:val="24"/>
        </w:rPr>
        <w:t xml:space="preserve"> </w:t>
      </w:r>
      <w:r w:rsidR="00DC7887" w:rsidRPr="00DC7887">
        <w:rPr>
          <w:rFonts w:ascii="Times New Roman" w:hAnsi="Times New Roman"/>
          <w:sz w:val="24"/>
          <w:szCs w:val="24"/>
        </w:rPr>
        <w:t xml:space="preserve"> </w:t>
      </w:r>
      <w:r>
        <w:rPr>
          <w:rFonts w:ascii="Times New Roman" w:hAnsi="Times New Roman"/>
          <w:sz w:val="24"/>
          <w:szCs w:val="24"/>
        </w:rPr>
        <w:t xml:space="preserve">      </w:t>
      </w:r>
      <w:r w:rsidR="00383BB2">
        <w:rPr>
          <w:rFonts w:ascii="Times New Roman" w:hAnsi="Times New Roman"/>
          <w:sz w:val="24"/>
          <w:szCs w:val="24"/>
        </w:rPr>
        <w:tab/>
        <w:t>Miroslav Doležel, Leo</w:t>
      </w:r>
      <w:r w:rsidR="00BE2929">
        <w:rPr>
          <w:rFonts w:ascii="Times New Roman" w:hAnsi="Times New Roman"/>
          <w:sz w:val="24"/>
          <w:szCs w:val="24"/>
        </w:rPr>
        <w:t xml:space="preserve"> Lappy</w:t>
      </w:r>
      <w:r w:rsidR="0073144F">
        <w:rPr>
          <w:rFonts w:ascii="Times New Roman" w:hAnsi="Times New Roman"/>
          <w:sz w:val="24"/>
          <w:szCs w:val="24"/>
        </w:rPr>
        <w:tab/>
      </w:r>
    </w:p>
    <w:p w:rsidR="00553AAD" w:rsidRPr="006962E2" w:rsidRDefault="00B4699C" w:rsidP="00DC7887">
      <w:pPr>
        <w:pStyle w:val="Bezmezer"/>
        <w:rPr>
          <w:rFonts w:ascii="Times New Roman" w:hAnsi="Times New Roman"/>
          <w:sz w:val="24"/>
          <w:szCs w:val="24"/>
        </w:rPr>
      </w:pPr>
      <w:r>
        <w:rPr>
          <w:rFonts w:ascii="Times New Roman" w:hAnsi="Times New Roman"/>
          <w:sz w:val="24"/>
          <w:szCs w:val="24"/>
        </w:rPr>
        <w:t xml:space="preserve">- jednat </w:t>
      </w:r>
      <w:r w:rsidRPr="006962E2">
        <w:rPr>
          <w:rFonts w:ascii="Times New Roman" w:hAnsi="Times New Roman"/>
          <w:sz w:val="24"/>
          <w:szCs w:val="24"/>
        </w:rPr>
        <w:t>ve věcech</w:t>
      </w:r>
      <w:r>
        <w:rPr>
          <w:rFonts w:ascii="Times New Roman" w:hAnsi="Times New Roman"/>
          <w:sz w:val="24"/>
          <w:szCs w:val="24"/>
        </w:rPr>
        <w:t xml:space="preserve"> </w:t>
      </w:r>
      <w:r w:rsidR="00553AAD" w:rsidRPr="006962E2">
        <w:rPr>
          <w:rFonts w:ascii="Times New Roman" w:hAnsi="Times New Roman"/>
          <w:sz w:val="24"/>
          <w:szCs w:val="24"/>
        </w:rPr>
        <w:t>technických:</w:t>
      </w:r>
      <w:r>
        <w:rPr>
          <w:rFonts w:ascii="Times New Roman" w:hAnsi="Times New Roman"/>
          <w:sz w:val="24"/>
          <w:szCs w:val="24"/>
        </w:rPr>
        <w:t xml:space="preserve">   </w:t>
      </w:r>
      <w:r w:rsidR="0073144F">
        <w:rPr>
          <w:rFonts w:ascii="Times New Roman" w:hAnsi="Times New Roman"/>
          <w:sz w:val="24"/>
          <w:szCs w:val="24"/>
        </w:rPr>
        <w:tab/>
      </w:r>
      <w:r w:rsidR="00BE2929">
        <w:rPr>
          <w:rFonts w:ascii="Times New Roman" w:hAnsi="Times New Roman"/>
          <w:sz w:val="24"/>
          <w:szCs w:val="24"/>
        </w:rPr>
        <w:t>Miroslav Doležel, Leo Lappy</w:t>
      </w:r>
      <w:r w:rsidR="00BE2929">
        <w:rPr>
          <w:rFonts w:ascii="Times New Roman" w:hAnsi="Times New Roman"/>
          <w:sz w:val="24"/>
          <w:szCs w:val="24"/>
        </w:rPr>
        <w:tab/>
      </w:r>
    </w:p>
    <w:p w:rsidR="00553AAD" w:rsidRPr="006962E2" w:rsidRDefault="00553AAD" w:rsidP="00553AAD">
      <w:pPr>
        <w:rPr>
          <w:color w:val="000000"/>
          <w:sz w:val="24"/>
        </w:rPr>
      </w:pPr>
    </w:p>
    <w:p w:rsidR="00553AAD" w:rsidRDefault="00B4699C" w:rsidP="00553AAD">
      <w:pPr>
        <w:rPr>
          <w:color w:val="000000"/>
          <w:sz w:val="24"/>
        </w:rPr>
      </w:pPr>
      <w:r>
        <w:rPr>
          <w:color w:val="000000"/>
          <w:sz w:val="24"/>
        </w:rPr>
        <w:t>(dále jen „zhotovitel“)</w:t>
      </w:r>
      <w:r w:rsidR="00553AAD" w:rsidRPr="005D7C96">
        <w:rPr>
          <w:color w:val="000000"/>
          <w:sz w:val="24"/>
        </w:rPr>
        <w:tab/>
      </w:r>
      <w:r w:rsidR="00553AAD" w:rsidRPr="005D7C96">
        <w:rPr>
          <w:color w:val="000000"/>
          <w:sz w:val="24"/>
        </w:rPr>
        <w:tab/>
      </w:r>
    </w:p>
    <w:p w:rsidR="00B4699C" w:rsidRDefault="00B4699C" w:rsidP="00553AAD">
      <w:pPr>
        <w:rPr>
          <w:sz w:val="24"/>
          <w:szCs w:val="24"/>
        </w:rPr>
      </w:pPr>
    </w:p>
    <w:p w:rsidR="0006644B" w:rsidRDefault="00B4699C" w:rsidP="00A45CB7">
      <w:pPr>
        <w:spacing w:beforeLines="20" w:before="48"/>
        <w:ind w:left="-284"/>
        <w:jc w:val="both"/>
        <w:rPr>
          <w:b/>
          <w:sz w:val="24"/>
        </w:rPr>
      </w:pPr>
      <w:r>
        <w:rPr>
          <w:sz w:val="24"/>
        </w:rPr>
        <w:t xml:space="preserve">     </w:t>
      </w:r>
      <w:r w:rsidR="00AE2642" w:rsidRPr="007B268E">
        <w:rPr>
          <w:sz w:val="24"/>
        </w:rPr>
        <w:t>za takto dohodnutých podmínek:</w:t>
      </w:r>
    </w:p>
    <w:p w:rsidR="00857513" w:rsidRDefault="00857513" w:rsidP="002E7917">
      <w:pPr>
        <w:shd w:val="clear" w:color="00FFFF" w:fill="auto"/>
        <w:spacing w:beforeLines="20" w:before="48"/>
        <w:jc w:val="center"/>
        <w:rPr>
          <w:b/>
          <w:sz w:val="24"/>
        </w:rPr>
      </w:pPr>
    </w:p>
    <w:p w:rsidR="008E1C24" w:rsidRDefault="008E1C24" w:rsidP="002E7917">
      <w:pPr>
        <w:shd w:val="clear" w:color="00FFFF" w:fill="auto"/>
        <w:spacing w:beforeLines="20" w:before="48"/>
        <w:jc w:val="center"/>
        <w:rPr>
          <w:b/>
          <w:sz w:val="24"/>
        </w:rPr>
      </w:pPr>
    </w:p>
    <w:p w:rsidR="008E1C24" w:rsidRDefault="008E1C24" w:rsidP="002E7917">
      <w:pPr>
        <w:shd w:val="clear" w:color="00FFFF" w:fill="auto"/>
        <w:spacing w:beforeLines="20" w:before="48"/>
        <w:jc w:val="center"/>
        <w:rPr>
          <w:b/>
          <w:sz w:val="24"/>
        </w:rPr>
      </w:pPr>
    </w:p>
    <w:p w:rsidR="00477B55" w:rsidRDefault="00477B55" w:rsidP="002E7917">
      <w:pPr>
        <w:shd w:val="clear" w:color="00FFFF" w:fill="auto"/>
        <w:spacing w:beforeLines="20" w:before="48"/>
        <w:jc w:val="center"/>
        <w:rPr>
          <w:b/>
          <w:sz w:val="24"/>
        </w:rPr>
      </w:pPr>
    </w:p>
    <w:p w:rsidR="00477B55" w:rsidRDefault="00477B55" w:rsidP="002E7917">
      <w:pPr>
        <w:shd w:val="clear" w:color="00FFFF" w:fill="auto"/>
        <w:spacing w:beforeLines="20" w:before="48"/>
        <w:jc w:val="center"/>
        <w:rPr>
          <w:b/>
          <w:sz w:val="24"/>
        </w:rPr>
      </w:pPr>
    </w:p>
    <w:p w:rsidR="008E1C24" w:rsidRDefault="008E1C24" w:rsidP="002E7917">
      <w:pPr>
        <w:shd w:val="clear" w:color="00FFFF" w:fill="auto"/>
        <w:spacing w:beforeLines="20" w:before="48"/>
        <w:jc w:val="center"/>
        <w:rPr>
          <w:b/>
          <w:sz w:val="24"/>
        </w:rPr>
      </w:pPr>
    </w:p>
    <w:p w:rsidR="007835CD" w:rsidRPr="007835CD" w:rsidRDefault="00DA1480" w:rsidP="00DA1480">
      <w:pPr>
        <w:shd w:val="clear" w:color="00FFFF" w:fill="auto"/>
        <w:spacing w:beforeLines="20" w:before="48" w:after="120"/>
        <w:jc w:val="center"/>
        <w:rPr>
          <w:b/>
          <w:caps/>
          <w:sz w:val="24"/>
          <w:szCs w:val="24"/>
        </w:rPr>
      </w:pPr>
      <w:r w:rsidRPr="007835CD">
        <w:rPr>
          <w:b/>
          <w:caps/>
          <w:sz w:val="24"/>
          <w:szCs w:val="24"/>
        </w:rPr>
        <w:lastRenderedPageBreak/>
        <w:t xml:space="preserve">I. </w:t>
      </w:r>
    </w:p>
    <w:p w:rsidR="00AE2642" w:rsidRDefault="00AE2642" w:rsidP="00DA1480">
      <w:pPr>
        <w:shd w:val="clear" w:color="00FFFF" w:fill="auto"/>
        <w:spacing w:beforeLines="20" w:before="48" w:after="120"/>
        <w:jc w:val="center"/>
        <w:rPr>
          <w:b/>
          <w:caps/>
          <w:sz w:val="24"/>
          <w:szCs w:val="24"/>
        </w:rPr>
      </w:pPr>
      <w:r w:rsidRPr="007835CD">
        <w:rPr>
          <w:b/>
          <w:caps/>
          <w:sz w:val="24"/>
          <w:szCs w:val="24"/>
        </w:rPr>
        <w:t>PŘEDMĚT</w:t>
      </w:r>
      <w:r w:rsidR="00053D8D" w:rsidRPr="007835CD">
        <w:rPr>
          <w:b/>
          <w:caps/>
          <w:sz w:val="24"/>
          <w:szCs w:val="24"/>
        </w:rPr>
        <w:t xml:space="preserve"> </w:t>
      </w:r>
      <w:r w:rsidRPr="007835CD">
        <w:rPr>
          <w:b/>
          <w:caps/>
          <w:sz w:val="24"/>
          <w:szCs w:val="24"/>
        </w:rPr>
        <w:t>DÍLA</w:t>
      </w:r>
    </w:p>
    <w:p w:rsidR="004B37E6" w:rsidRPr="007835CD" w:rsidRDefault="004B37E6" w:rsidP="00DA1480">
      <w:pPr>
        <w:shd w:val="clear" w:color="00FFFF" w:fill="auto"/>
        <w:spacing w:beforeLines="20" w:before="48" w:after="120"/>
        <w:jc w:val="center"/>
        <w:rPr>
          <w:b/>
          <w:caps/>
          <w:sz w:val="24"/>
          <w:szCs w:val="24"/>
        </w:rPr>
      </w:pPr>
    </w:p>
    <w:p w:rsidR="00284586" w:rsidRDefault="00284586" w:rsidP="00284586">
      <w:pPr>
        <w:spacing w:beforeLines="20" w:before="48"/>
        <w:jc w:val="both"/>
        <w:rPr>
          <w:sz w:val="24"/>
        </w:rPr>
      </w:pPr>
      <w:r w:rsidRPr="003A4CC7">
        <w:rPr>
          <w:sz w:val="24"/>
        </w:rPr>
        <w:t xml:space="preserve">Předmětem </w:t>
      </w:r>
      <w:r>
        <w:rPr>
          <w:sz w:val="24"/>
        </w:rPr>
        <w:t>této smlouvy je závazek zhotovitele provést pro objednate</w:t>
      </w:r>
      <w:r w:rsidR="0043320D">
        <w:rPr>
          <w:sz w:val="24"/>
        </w:rPr>
        <w:t>le stavební práce, realizaci díla</w:t>
      </w:r>
      <w:r>
        <w:rPr>
          <w:sz w:val="24"/>
        </w:rPr>
        <w:t xml:space="preserve"> “Komorní Hrádek – domek nad ČOV – stavební opravy“, spočívající v </w:t>
      </w:r>
      <w:r w:rsidRPr="00D023E9">
        <w:rPr>
          <w:sz w:val="24"/>
        </w:rPr>
        <w:t>odstranění vlhkosti ve zdivu a v podlahách objektu a odstranění jejich následků, celková oprava obvodového pláště budovy včetně odvedení dešťových vod od objektu Domek nad čističkou odpadních vod Komorní Hrádek (dále jen „Domek nad ČOV -  Komorní</w:t>
      </w:r>
      <w:r w:rsidR="00697072">
        <w:rPr>
          <w:sz w:val="24"/>
        </w:rPr>
        <w:t xml:space="preserve"> Hrá</w:t>
      </w:r>
      <w:r w:rsidR="000B2132">
        <w:rPr>
          <w:sz w:val="24"/>
        </w:rPr>
        <w:t>d</w:t>
      </w:r>
      <w:r w:rsidR="00DF0DC5">
        <w:rPr>
          <w:sz w:val="24"/>
        </w:rPr>
        <w:t>ek”) v požadovaném rozsahu dle o</w:t>
      </w:r>
      <w:r w:rsidR="000B2132">
        <w:rPr>
          <w:sz w:val="24"/>
        </w:rPr>
        <w:t xml:space="preserve">ceněného soupisu </w:t>
      </w:r>
      <w:r w:rsidR="000B2132">
        <w:rPr>
          <w:sz w:val="24"/>
          <w:szCs w:val="24"/>
        </w:rPr>
        <w:t xml:space="preserve">stavebních prací, </w:t>
      </w:r>
      <w:r w:rsidR="000B2132">
        <w:rPr>
          <w:sz w:val="24"/>
        </w:rPr>
        <w:t>který  je</w:t>
      </w:r>
      <w:r w:rsidR="000B2132" w:rsidRPr="00E771FE">
        <w:rPr>
          <w:sz w:val="24"/>
        </w:rPr>
        <w:t xml:space="preserve"> nedílnou součást</w:t>
      </w:r>
      <w:r w:rsidR="000B2132">
        <w:rPr>
          <w:sz w:val="24"/>
        </w:rPr>
        <w:t>í</w:t>
      </w:r>
      <w:r w:rsidR="000B2132" w:rsidRPr="00E771FE">
        <w:rPr>
          <w:sz w:val="24"/>
        </w:rPr>
        <w:t xml:space="preserve"> </w:t>
      </w:r>
      <w:r w:rsidR="00DF0DC5">
        <w:rPr>
          <w:sz w:val="24"/>
        </w:rPr>
        <w:t>a p</w:t>
      </w:r>
      <w:r w:rsidR="000B2132">
        <w:rPr>
          <w:sz w:val="24"/>
        </w:rPr>
        <w:t xml:space="preserve">řílohou č. 2 </w:t>
      </w:r>
      <w:r w:rsidR="000B2132" w:rsidRPr="00E771FE">
        <w:rPr>
          <w:sz w:val="24"/>
        </w:rPr>
        <w:t>této smlouvy.</w:t>
      </w:r>
    </w:p>
    <w:p w:rsidR="000B2132" w:rsidRDefault="000B2132" w:rsidP="00284586">
      <w:pPr>
        <w:spacing w:line="288" w:lineRule="auto"/>
        <w:jc w:val="both"/>
        <w:rPr>
          <w:b/>
          <w:sz w:val="24"/>
          <w:szCs w:val="24"/>
          <w:u w:val="single"/>
        </w:rPr>
      </w:pPr>
    </w:p>
    <w:p w:rsidR="00284586" w:rsidRPr="00095FDB" w:rsidRDefault="00284586" w:rsidP="00284586">
      <w:pPr>
        <w:spacing w:line="288" w:lineRule="auto"/>
        <w:jc w:val="both"/>
        <w:rPr>
          <w:b/>
          <w:sz w:val="24"/>
          <w:szCs w:val="24"/>
          <w:u w:val="single"/>
        </w:rPr>
      </w:pPr>
      <w:r w:rsidRPr="00095FDB">
        <w:rPr>
          <w:b/>
          <w:sz w:val="24"/>
          <w:szCs w:val="24"/>
          <w:u w:val="single"/>
        </w:rPr>
        <w:t>Rozsah požadovaných prací:</w:t>
      </w:r>
    </w:p>
    <w:p w:rsidR="00284586" w:rsidRPr="00DF7256" w:rsidRDefault="00284586" w:rsidP="00284586">
      <w:pPr>
        <w:spacing w:before="60"/>
        <w:jc w:val="both"/>
        <w:rPr>
          <w:rFonts w:eastAsia="Calibri"/>
          <w:sz w:val="24"/>
          <w:szCs w:val="24"/>
          <w:lang w:eastAsia="en-US"/>
        </w:rPr>
      </w:pPr>
      <w:r>
        <w:rPr>
          <w:rFonts w:eastAsia="Calibri"/>
          <w:sz w:val="24"/>
          <w:szCs w:val="24"/>
          <w:lang w:eastAsia="en-US"/>
        </w:rPr>
        <w:t>R</w:t>
      </w:r>
      <w:r w:rsidRPr="00DF7256">
        <w:rPr>
          <w:rFonts w:eastAsia="Calibri"/>
          <w:sz w:val="24"/>
          <w:szCs w:val="24"/>
          <w:lang w:eastAsia="en-US"/>
        </w:rPr>
        <w:t xml:space="preserve">ealizace díla dle </w:t>
      </w:r>
      <w:r w:rsidR="00DA2F06">
        <w:rPr>
          <w:rFonts w:eastAsia="Calibri"/>
          <w:sz w:val="24"/>
          <w:szCs w:val="24"/>
          <w:lang w:eastAsia="en-US"/>
        </w:rPr>
        <w:t xml:space="preserve">zpracované projektové dokumentace, technické zprávy a </w:t>
      </w:r>
      <w:r w:rsidR="00EC09BA">
        <w:rPr>
          <w:rFonts w:eastAsia="Calibri"/>
          <w:sz w:val="24"/>
          <w:szCs w:val="24"/>
          <w:lang w:eastAsia="en-US"/>
        </w:rPr>
        <w:t>o</w:t>
      </w:r>
      <w:r w:rsidR="000B2132">
        <w:rPr>
          <w:rFonts w:eastAsia="Calibri"/>
          <w:sz w:val="24"/>
          <w:szCs w:val="24"/>
          <w:lang w:eastAsia="en-US"/>
        </w:rPr>
        <w:t xml:space="preserve">ceněného </w:t>
      </w:r>
      <w:r w:rsidR="00DA2F06">
        <w:rPr>
          <w:rFonts w:eastAsia="Calibri"/>
          <w:sz w:val="24"/>
          <w:szCs w:val="24"/>
          <w:lang w:eastAsia="en-US"/>
        </w:rPr>
        <w:t>soupisu stavebních prací:</w:t>
      </w:r>
    </w:p>
    <w:p w:rsidR="00284586" w:rsidRPr="00C65322" w:rsidRDefault="00284586" w:rsidP="00284586">
      <w:pPr>
        <w:pStyle w:val="Odstavecseseznamem"/>
        <w:numPr>
          <w:ilvl w:val="0"/>
          <w:numId w:val="43"/>
        </w:numPr>
        <w:spacing w:after="0" w:line="240" w:lineRule="auto"/>
        <w:ind w:left="284" w:hanging="284"/>
        <w:jc w:val="both"/>
        <w:rPr>
          <w:rFonts w:ascii="Times New Roman" w:hAnsi="Times New Roman"/>
          <w:sz w:val="24"/>
          <w:szCs w:val="24"/>
        </w:rPr>
      </w:pPr>
      <w:r w:rsidRPr="00C65322">
        <w:rPr>
          <w:rFonts w:ascii="Times New Roman" w:hAnsi="Times New Roman"/>
          <w:sz w:val="24"/>
          <w:szCs w:val="24"/>
        </w:rPr>
        <w:t>přesun a zakrytí nábytku a vybavení pokojů</w:t>
      </w:r>
    </w:p>
    <w:p w:rsidR="00284586" w:rsidRPr="00C65322" w:rsidRDefault="00284586" w:rsidP="00284586">
      <w:pPr>
        <w:pStyle w:val="Odstavecseseznamem"/>
        <w:numPr>
          <w:ilvl w:val="0"/>
          <w:numId w:val="43"/>
        </w:numPr>
        <w:spacing w:after="0" w:line="240" w:lineRule="auto"/>
        <w:ind w:left="284" w:hanging="284"/>
        <w:jc w:val="both"/>
        <w:rPr>
          <w:rFonts w:ascii="Times New Roman" w:hAnsi="Times New Roman"/>
          <w:sz w:val="24"/>
          <w:szCs w:val="24"/>
        </w:rPr>
      </w:pPr>
      <w:r w:rsidRPr="00C65322">
        <w:rPr>
          <w:rFonts w:ascii="Times New Roman" w:hAnsi="Times New Roman"/>
          <w:sz w:val="24"/>
          <w:szCs w:val="24"/>
        </w:rPr>
        <w:t>provedení hydroizolace budovy a odvodu vlhkosti z objektu</w:t>
      </w:r>
    </w:p>
    <w:p w:rsidR="00284586" w:rsidRPr="00C65322" w:rsidRDefault="00284586" w:rsidP="00284586">
      <w:pPr>
        <w:pStyle w:val="Odstavecseseznamem"/>
        <w:numPr>
          <w:ilvl w:val="0"/>
          <w:numId w:val="43"/>
        </w:numPr>
        <w:spacing w:after="0" w:line="240" w:lineRule="auto"/>
        <w:ind w:left="284" w:hanging="284"/>
        <w:jc w:val="both"/>
        <w:rPr>
          <w:rFonts w:ascii="Times New Roman" w:hAnsi="Times New Roman"/>
          <w:sz w:val="24"/>
          <w:szCs w:val="24"/>
        </w:rPr>
      </w:pPr>
      <w:r w:rsidRPr="00C65322">
        <w:rPr>
          <w:rFonts w:ascii="Times New Roman" w:hAnsi="Times New Roman"/>
          <w:sz w:val="24"/>
          <w:szCs w:val="24"/>
        </w:rPr>
        <w:t>oprava obvodových chodníků a plochy před vstupem do budovy</w:t>
      </w:r>
    </w:p>
    <w:p w:rsidR="00284586" w:rsidRPr="00C65322" w:rsidRDefault="00284586" w:rsidP="00284586">
      <w:pPr>
        <w:pStyle w:val="Odstavecseseznamem"/>
        <w:numPr>
          <w:ilvl w:val="0"/>
          <w:numId w:val="43"/>
        </w:numPr>
        <w:spacing w:after="0" w:line="240" w:lineRule="auto"/>
        <w:ind w:left="284" w:hanging="284"/>
        <w:jc w:val="both"/>
        <w:rPr>
          <w:rFonts w:ascii="Times New Roman" w:hAnsi="Times New Roman"/>
          <w:sz w:val="24"/>
          <w:szCs w:val="24"/>
        </w:rPr>
      </w:pPr>
      <w:r w:rsidRPr="00C65322">
        <w:rPr>
          <w:rFonts w:ascii="Times New Roman" w:hAnsi="Times New Roman"/>
          <w:sz w:val="24"/>
          <w:szCs w:val="24"/>
        </w:rPr>
        <w:t>úprava odvodů dešťových vod a řešení dešťové kanalizace</w:t>
      </w:r>
    </w:p>
    <w:p w:rsidR="00284586" w:rsidRPr="00C65322" w:rsidRDefault="00284586" w:rsidP="00284586">
      <w:pPr>
        <w:pStyle w:val="Odstavecseseznamem"/>
        <w:numPr>
          <w:ilvl w:val="0"/>
          <w:numId w:val="43"/>
        </w:numPr>
        <w:spacing w:after="0" w:line="240" w:lineRule="auto"/>
        <w:ind w:left="284" w:hanging="284"/>
        <w:jc w:val="both"/>
        <w:rPr>
          <w:rFonts w:ascii="Times New Roman" w:hAnsi="Times New Roman"/>
          <w:sz w:val="24"/>
          <w:szCs w:val="24"/>
        </w:rPr>
      </w:pPr>
      <w:r w:rsidRPr="00C65322">
        <w:rPr>
          <w:rFonts w:ascii="Times New Roman" w:hAnsi="Times New Roman"/>
          <w:sz w:val="24"/>
          <w:szCs w:val="24"/>
        </w:rPr>
        <w:t xml:space="preserve">oprava venkovních omítek, </w:t>
      </w:r>
    </w:p>
    <w:p w:rsidR="00284586" w:rsidRPr="00C65322" w:rsidRDefault="00284586" w:rsidP="00284586">
      <w:pPr>
        <w:pStyle w:val="Odstavecseseznamem"/>
        <w:numPr>
          <w:ilvl w:val="0"/>
          <w:numId w:val="43"/>
        </w:numPr>
        <w:spacing w:after="0" w:line="240" w:lineRule="auto"/>
        <w:ind w:left="284" w:hanging="284"/>
        <w:jc w:val="both"/>
        <w:rPr>
          <w:rFonts w:ascii="Times New Roman" w:hAnsi="Times New Roman"/>
          <w:sz w:val="24"/>
          <w:szCs w:val="24"/>
        </w:rPr>
      </w:pPr>
      <w:r w:rsidRPr="00C65322">
        <w:rPr>
          <w:rFonts w:ascii="Times New Roman" w:hAnsi="Times New Roman"/>
          <w:sz w:val="24"/>
          <w:szCs w:val="24"/>
        </w:rPr>
        <w:t>výměna vnitřních omítek a podlahových krytin v 1.NP</w:t>
      </w:r>
    </w:p>
    <w:p w:rsidR="00284586" w:rsidRDefault="00284586" w:rsidP="00284586">
      <w:pPr>
        <w:pStyle w:val="Odstavecseseznamem"/>
        <w:numPr>
          <w:ilvl w:val="0"/>
          <w:numId w:val="43"/>
        </w:numPr>
        <w:spacing w:after="0" w:line="240" w:lineRule="auto"/>
        <w:ind w:left="284" w:hanging="284"/>
        <w:jc w:val="both"/>
        <w:rPr>
          <w:rFonts w:ascii="Times New Roman" w:hAnsi="Times New Roman"/>
          <w:sz w:val="24"/>
          <w:szCs w:val="24"/>
        </w:rPr>
      </w:pPr>
      <w:r w:rsidRPr="00C65322">
        <w:rPr>
          <w:rFonts w:ascii="Times New Roman" w:hAnsi="Times New Roman"/>
          <w:sz w:val="24"/>
          <w:szCs w:val="24"/>
        </w:rPr>
        <w:t>další stavební opravy uvedené v projektové dokumentaci</w:t>
      </w:r>
    </w:p>
    <w:p w:rsidR="00284586" w:rsidRPr="00DF7256" w:rsidRDefault="00284586" w:rsidP="00284586">
      <w:pPr>
        <w:pStyle w:val="Odstavecseseznamem"/>
        <w:numPr>
          <w:ilvl w:val="0"/>
          <w:numId w:val="43"/>
        </w:numPr>
        <w:spacing w:after="0" w:line="240" w:lineRule="auto"/>
        <w:ind w:left="284" w:hanging="284"/>
        <w:jc w:val="both"/>
        <w:rPr>
          <w:rFonts w:ascii="Times New Roman" w:hAnsi="Times New Roman"/>
          <w:sz w:val="24"/>
          <w:szCs w:val="24"/>
        </w:rPr>
      </w:pPr>
      <w:r>
        <w:rPr>
          <w:rFonts w:ascii="Times New Roman" w:eastAsia="Calibri" w:hAnsi="Times New Roman"/>
          <w:sz w:val="24"/>
          <w:szCs w:val="24"/>
          <w:lang w:eastAsia="en-US"/>
        </w:rPr>
        <w:t xml:space="preserve">zabezpečení </w:t>
      </w:r>
      <w:r w:rsidRPr="008C5836">
        <w:rPr>
          <w:rFonts w:ascii="Times New Roman" w:eastAsia="Calibri" w:hAnsi="Times New Roman"/>
          <w:sz w:val="24"/>
          <w:szCs w:val="24"/>
          <w:lang w:eastAsia="en-US"/>
        </w:rPr>
        <w:t>kolaudačního řízení, vydání kolaudačního souhlasu k dokončené stavbě a zajištění event. dalších povolení k užívání stavby a uvedení stavby do provozu, včetně zajištění souvisejících žádostí, dokladů a kladných závazných stanovisek dotčených</w:t>
      </w:r>
      <w:r>
        <w:rPr>
          <w:rFonts w:ascii="Times New Roman" w:eastAsia="Calibri" w:hAnsi="Times New Roman"/>
          <w:sz w:val="24"/>
          <w:szCs w:val="24"/>
          <w:lang w:eastAsia="en-US"/>
        </w:rPr>
        <w:t xml:space="preserve"> orgánů</w:t>
      </w:r>
    </w:p>
    <w:p w:rsidR="00284586" w:rsidRPr="00DF7256" w:rsidRDefault="00284586" w:rsidP="00284586">
      <w:pPr>
        <w:pStyle w:val="Odstavecseseznamem"/>
        <w:numPr>
          <w:ilvl w:val="0"/>
          <w:numId w:val="43"/>
        </w:numPr>
        <w:spacing w:after="0" w:line="240" w:lineRule="auto"/>
        <w:ind w:left="284" w:hanging="284"/>
        <w:jc w:val="both"/>
        <w:rPr>
          <w:rFonts w:ascii="Times New Roman" w:hAnsi="Times New Roman"/>
          <w:sz w:val="24"/>
          <w:szCs w:val="24"/>
        </w:rPr>
      </w:pPr>
      <w:r w:rsidRPr="00DF7256">
        <w:rPr>
          <w:rFonts w:ascii="Times New Roman" w:eastAsia="Calibri" w:hAnsi="Times New Roman"/>
          <w:sz w:val="24"/>
          <w:szCs w:val="24"/>
          <w:lang w:eastAsia="en-US"/>
        </w:rPr>
        <w:t>součásti realizace díla je průběžný a závěrečný úklid, odvoz a ekologická likvidace demontovaného materiálu včetně uložení na skládku, doklad o likvidaci odpadu,</w:t>
      </w:r>
    </w:p>
    <w:p w:rsidR="00284586" w:rsidRPr="00DF7256" w:rsidRDefault="00284586" w:rsidP="00284586">
      <w:pPr>
        <w:spacing w:before="120"/>
        <w:jc w:val="both"/>
        <w:rPr>
          <w:rFonts w:eastAsia="Calibri"/>
          <w:sz w:val="24"/>
          <w:szCs w:val="24"/>
          <w:lang w:eastAsia="en-US"/>
        </w:rPr>
      </w:pPr>
      <w:r>
        <w:rPr>
          <w:rFonts w:eastAsia="Calibri"/>
          <w:sz w:val="24"/>
          <w:szCs w:val="24"/>
          <w:lang w:eastAsia="en-US"/>
        </w:rPr>
        <w:t>R</w:t>
      </w:r>
      <w:r w:rsidRPr="00DF7256">
        <w:rPr>
          <w:rFonts w:eastAsia="Calibri"/>
          <w:sz w:val="24"/>
          <w:szCs w:val="24"/>
          <w:lang w:eastAsia="en-US"/>
        </w:rPr>
        <w:t>ealizace díla podléhá stavebnímu řízení. Souhlas s provedením ohlášené stavby Čj MO 3567/2017-1216 ze dne 6.</w:t>
      </w:r>
      <w:r w:rsidR="00CF48D9">
        <w:rPr>
          <w:rFonts w:eastAsia="Calibri"/>
          <w:sz w:val="24"/>
          <w:szCs w:val="24"/>
          <w:lang w:eastAsia="en-US"/>
        </w:rPr>
        <w:t xml:space="preserve"> </w:t>
      </w:r>
      <w:r w:rsidRPr="00DF7256">
        <w:rPr>
          <w:rFonts w:eastAsia="Calibri"/>
          <w:sz w:val="24"/>
          <w:szCs w:val="24"/>
          <w:lang w:eastAsia="en-US"/>
        </w:rPr>
        <w:t>1. 2017.</w:t>
      </w:r>
    </w:p>
    <w:p w:rsidR="00284586" w:rsidRPr="00DF7256" w:rsidRDefault="00284586" w:rsidP="00284586">
      <w:pPr>
        <w:spacing w:before="120"/>
        <w:jc w:val="both"/>
        <w:rPr>
          <w:rFonts w:eastAsia="Calibri"/>
          <w:sz w:val="24"/>
          <w:szCs w:val="24"/>
          <w:lang w:eastAsia="en-US"/>
        </w:rPr>
      </w:pPr>
      <w:r>
        <w:rPr>
          <w:rFonts w:eastAsia="Calibri"/>
          <w:sz w:val="24"/>
          <w:szCs w:val="24"/>
          <w:lang w:eastAsia="en-US"/>
        </w:rPr>
        <w:t>R</w:t>
      </w:r>
      <w:r w:rsidRPr="00DF7256">
        <w:rPr>
          <w:rFonts w:eastAsia="Calibri"/>
          <w:sz w:val="24"/>
          <w:szCs w:val="24"/>
          <w:lang w:eastAsia="en-US"/>
        </w:rPr>
        <w:t>ealizace díla bude provedena v souladu s platnými technickými normami, které jsou pro uvedený předmět díla závazné, dílo bude provedeno v nejvyšší kvalitě a dodávky materiálu budou v první jakostní třídě.</w:t>
      </w:r>
    </w:p>
    <w:p w:rsidR="004B0470" w:rsidRPr="004B0470" w:rsidRDefault="004B0470" w:rsidP="004B0470">
      <w:pPr>
        <w:tabs>
          <w:tab w:val="left" w:pos="567"/>
          <w:tab w:val="left" w:pos="1800"/>
          <w:tab w:val="left" w:pos="4140"/>
          <w:tab w:val="left" w:pos="5940"/>
        </w:tabs>
        <w:rPr>
          <w:sz w:val="24"/>
          <w:szCs w:val="24"/>
        </w:rPr>
      </w:pPr>
    </w:p>
    <w:p w:rsidR="007835CD" w:rsidRDefault="003B5DA6" w:rsidP="002E7917">
      <w:pPr>
        <w:shd w:val="clear" w:color="00FFFF" w:fill="auto"/>
        <w:spacing w:beforeLines="20" w:before="48" w:after="120"/>
        <w:jc w:val="center"/>
        <w:rPr>
          <w:b/>
          <w:caps/>
          <w:sz w:val="24"/>
          <w:szCs w:val="24"/>
        </w:rPr>
      </w:pPr>
      <w:r w:rsidRPr="007835CD">
        <w:rPr>
          <w:b/>
          <w:caps/>
          <w:sz w:val="24"/>
          <w:szCs w:val="24"/>
        </w:rPr>
        <w:t xml:space="preserve"> </w:t>
      </w:r>
      <w:r w:rsidR="00F866AD" w:rsidRPr="007835CD">
        <w:rPr>
          <w:b/>
          <w:caps/>
          <w:sz w:val="24"/>
          <w:szCs w:val="24"/>
        </w:rPr>
        <w:t xml:space="preserve">II. </w:t>
      </w:r>
    </w:p>
    <w:p w:rsidR="00AE2642" w:rsidRPr="007835CD" w:rsidRDefault="00AE2642" w:rsidP="002E7917">
      <w:pPr>
        <w:shd w:val="clear" w:color="00FFFF" w:fill="auto"/>
        <w:spacing w:beforeLines="20" w:before="48" w:after="120"/>
        <w:jc w:val="center"/>
        <w:rPr>
          <w:b/>
          <w:sz w:val="24"/>
        </w:rPr>
      </w:pPr>
      <w:r w:rsidRPr="007835CD">
        <w:rPr>
          <w:b/>
          <w:caps/>
          <w:sz w:val="24"/>
          <w:szCs w:val="24"/>
        </w:rPr>
        <w:t>Termín</w:t>
      </w:r>
      <w:r w:rsidRPr="007835CD">
        <w:rPr>
          <w:b/>
          <w:caps/>
          <w:sz w:val="24"/>
        </w:rPr>
        <w:t xml:space="preserve"> a místo</w:t>
      </w:r>
      <w:r w:rsidRPr="007835CD">
        <w:rPr>
          <w:b/>
          <w:sz w:val="24"/>
        </w:rPr>
        <w:t xml:space="preserve"> PLNĚNÍ</w:t>
      </w:r>
    </w:p>
    <w:p w:rsidR="008472DF" w:rsidRDefault="008472DF" w:rsidP="008472DF">
      <w:pPr>
        <w:pStyle w:val="Nadpis8"/>
        <w:numPr>
          <w:ilvl w:val="0"/>
          <w:numId w:val="0"/>
        </w:numPr>
        <w:spacing w:before="0" w:after="0"/>
        <w:ind w:left="283" w:hanging="283"/>
        <w:rPr>
          <w:rFonts w:ascii="Times New Roman" w:hAnsi="Times New Roman"/>
          <w:i w:val="0"/>
          <w:sz w:val="24"/>
          <w:szCs w:val="24"/>
        </w:rPr>
      </w:pPr>
    </w:p>
    <w:p w:rsidR="008472DF" w:rsidRPr="000D5394" w:rsidRDefault="008472DF" w:rsidP="00CC3399">
      <w:pPr>
        <w:pStyle w:val="Nadpis8"/>
        <w:numPr>
          <w:ilvl w:val="0"/>
          <w:numId w:val="0"/>
        </w:numPr>
        <w:spacing w:before="0" w:after="0"/>
        <w:ind w:left="283" w:hanging="283"/>
        <w:rPr>
          <w:rFonts w:ascii="Times New Roman" w:hAnsi="Times New Roman"/>
          <w:i w:val="0"/>
          <w:color w:val="FF0000"/>
          <w:sz w:val="24"/>
          <w:szCs w:val="24"/>
        </w:rPr>
      </w:pPr>
      <w:r w:rsidRPr="008472DF">
        <w:rPr>
          <w:rFonts w:ascii="Times New Roman" w:hAnsi="Times New Roman"/>
          <w:i w:val="0"/>
          <w:sz w:val="24"/>
          <w:szCs w:val="24"/>
        </w:rPr>
        <w:t>Termín zahájení plnění:</w:t>
      </w:r>
      <w:r w:rsidR="00284586" w:rsidRPr="00284586">
        <w:t xml:space="preserve"> </w:t>
      </w:r>
      <w:r w:rsidR="00284586">
        <w:tab/>
      </w:r>
      <w:r w:rsidR="00CC3399">
        <w:tab/>
      </w:r>
      <w:r w:rsidR="00CC3399">
        <w:tab/>
      </w:r>
      <w:r w:rsidR="00CC3399">
        <w:tab/>
      </w:r>
      <w:r w:rsidR="00CC3399">
        <w:tab/>
      </w:r>
      <w:r w:rsidR="00CC3399">
        <w:tab/>
      </w:r>
      <w:r w:rsidR="005E20BD">
        <w:tab/>
      </w:r>
      <w:r w:rsidR="00CC3399" w:rsidRPr="00CC3399">
        <w:rPr>
          <w:rFonts w:ascii="Times New Roman" w:hAnsi="Times New Roman"/>
          <w:i w:val="0"/>
          <w:sz w:val="24"/>
          <w:szCs w:val="24"/>
        </w:rPr>
        <w:t>od 1. 3. 2017</w:t>
      </w:r>
    </w:p>
    <w:p w:rsidR="00373993" w:rsidRPr="00373993" w:rsidRDefault="00373993" w:rsidP="00373993"/>
    <w:p w:rsidR="00942DC6" w:rsidRDefault="008472DF" w:rsidP="00BB5A8E">
      <w:pPr>
        <w:rPr>
          <w:sz w:val="24"/>
          <w:szCs w:val="24"/>
        </w:rPr>
      </w:pPr>
      <w:r w:rsidRPr="00847A8F">
        <w:rPr>
          <w:sz w:val="24"/>
          <w:szCs w:val="24"/>
        </w:rPr>
        <w:t xml:space="preserve">Termín </w:t>
      </w:r>
      <w:r w:rsidR="00942DC6">
        <w:rPr>
          <w:sz w:val="24"/>
          <w:szCs w:val="24"/>
        </w:rPr>
        <w:t>dokončení stavebních prací a zahájení inženýrské činnosti</w:t>
      </w:r>
    </w:p>
    <w:p w:rsidR="00847A8F" w:rsidRDefault="00942DC6" w:rsidP="00BB5A8E">
      <w:pPr>
        <w:rPr>
          <w:sz w:val="24"/>
          <w:szCs w:val="24"/>
        </w:rPr>
      </w:pPr>
      <w:r>
        <w:rPr>
          <w:sz w:val="24"/>
          <w:szCs w:val="24"/>
        </w:rPr>
        <w:t>k zajištění vydání kolaudačního souhlasu</w:t>
      </w:r>
      <w:r w:rsidR="008472DF" w:rsidRPr="00847A8F">
        <w:rPr>
          <w:sz w:val="24"/>
          <w:szCs w:val="24"/>
        </w:rPr>
        <w:t>:</w:t>
      </w:r>
      <w:r w:rsidR="008472DF" w:rsidRPr="00847A8F">
        <w:rPr>
          <w:b/>
          <w:sz w:val="24"/>
          <w:szCs w:val="24"/>
        </w:rPr>
        <w:t xml:space="preserve">    </w:t>
      </w:r>
      <w:r w:rsidR="00847A8F" w:rsidRPr="00847A8F">
        <w:rPr>
          <w:b/>
          <w:sz w:val="24"/>
          <w:szCs w:val="24"/>
        </w:rPr>
        <w:tab/>
      </w:r>
      <w:r w:rsidR="00284586">
        <w:rPr>
          <w:b/>
          <w:sz w:val="24"/>
          <w:szCs w:val="24"/>
        </w:rPr>
        <w:tab/>
      </w:r>
      <w:r w:rsidR="00284586">
        <w:rPr>
          <w:b/>
          <w:sz w:val="24"/>
          <w:szCs w:val="24"/>
        </w:rPr>
        <w:tab/>
      </w:r>
      <w:r w:rsidR="00284586">
        <w:rPr>
          <w:b/>
          <w:sz w:val="24"/>
          <w:szCs w:val="24"/>
        </w:rPr>
        <w:tab/>
      </w:r>
      <w:r w:rsidR="005E20BD">
        <w:rPr>
          <w:b/>
          <w:sz w:val="24"/>
          <w:szCs w:val="24"/>
        </w:rPr>
        <w:tab/>
      </w:r>
      <w:r w:rsidR="002677A4" w:rsidRPr="00373993">
        <w:rPr>
          <w:sz w:val="24"/>
          <w:szCs w:val="24"/>
        </w:rPr>
        <w:t xml:space="preserve">do </w:t>
      </w:r>
      <w:r w:rsidR="00373993" w:rsidRPr="00373993">
        <w:rPr>
          <w:sz w:val="24"/>
          <w:szCs w:val="24"/>
        </w:rPr>
        <w:t>30. 5. 2017</w:t>
      </w:r>
    </w:p>
    <w:p w:rsidR="00373993" w:rsidRDefault="00373993" w:rsidP="00BB5A8E">
      <w:pPr>
        <w:rPr>
          <w:b/>
          <w:sz w:val="24"/>
          <w:szCs w:val="24"/>
        </w:rPr>
      </w:pPr>
    </w:p>
    <w:p w:rsidR="00373993" w:rsidRPr="00373993" w:rsidRDefault="00373993" w:rsidP="00BB5A8E">
      <w:pPr>
        <w:rPr>
          <w:sz w:val="24"/>
          <w:szCs w:val="24"/>
        </w:rPr>
      </w:pPr>
      <w:r w:rsidRPr="00373993">
        <w:rPr>
          <w:sz w:val="24"/>
          <w:szCs w:val="24"/>
        </w:rPr>
        <w:t>Předání objektu včetně kolaudačního souhlasu:</w:t>
      </w:r>
      <w:r w:rsidR="00284586">
        <w:rPr>
          <w:sz w:val="24"/>
          <w:szCs w:val="24"/>
        </w:rPr>
        <w:tab/>
      </w:r>
      <w:r w:rsidR="00284586">
        <w:rPr>
          <w:sz w:val="24"/>
          <w:szCs w:val="24"/>
        </w:rPr>
        <w:tab/>
      </w:r>
      <w:r w:rsidR="00284586">
        <w:rPr>
          <w:sz w:val="24"/>
          <w:szCs w:val="24"/>
        </w:rPr>
        <w:tab/>
      </w:r>
      <w:r w:rsidR="005E20BD">
        <w:rPr>
          <w:sz w:val="24"/>
          <w:szCs w:val="24"/>
        </w:rPr>
        <w:tab/>
      </w:r>
      <w:r>
        <w:rPr>
          <w:sz w:val="24"/>
          <w:szCs w:val="24"/>
        </w:rPr>
        <w:t>do 30. 6. 2017</w:t>
      </w:r>
    </w:p>
    <w:p w:rsidR="00BB5A8E" w:rsidRPr="00BB5A8E" w:rsidRDefault="00847A8F" w:rsidP="00BB5A8E">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p>
    <w:p w:rsidR="000E3396" w:rsidRDefault="00BB5A8E" w:rsidP="000E3396">
      <w:pPr>
        <w:rPr>
          <w:sz w:val="24"/>
          <w:szCs w:val="24"/>
        </w:rPr>
      </w:pPr>
      <w:r w:rsidRPr="00BB5A8E">
        <w:rPr>
          <w:sz w:val="24"/>
          <w:szCs w:val="24"/>
          <w:u w:val="single"/>
        </w:rPr>
        <w:t>Místem plnění je:</w:t>
      </w:r>
      <w:r w:rsidRPr="00BB5A8E">
        <w:rPr>
          <w:sz w:val="24"/>
          <w:szCs w:val="24"/>
        </w:rPr>
        <w:t xml:space="preserve"> </w:t>
      </w:r>
      <w:r w:rsidR="005034B4">
        <w:rPr>
          <w:sz w:val="24"/>
          <w:szCs w:val="24"/>
        </w:rPr>
        <w:t xml:space="preserve"> </w:t>
      </w:r>
      <w:r w:rsidR="007835CD">
        <w:rPr>
          <w:sz w:val="24"/>
          <w:szCs w:val="24"/>
        </w:rPr>
        <w:tab/>
      </w:r>
      <w:r w:rsidR="007835CD">
        <w:rPr>
          <w:sz w:val="24"/>
          <w:szCs w:val="24"/>
        </w:rPr>
        <w:tab/>
      </w:r>
      <w:r w:rsidR="000E3396" w:rsidRPr="000E3396">
        <w:rPr>
          <w:sz w:val="24"/>
          <w:szCs w:val="24"/>
        </w:rPr>
        <w:t>Vojenské ubytovací zařízení Komorní Hrádek – Domek nad ČOV</w:t>
      </w:r>
      <w:r w:rsidR="007835CD">
        <w:rPr>
          <w:sz w:val="24"/>
          <w:szCs w:val="24"/>
        </w:rPr>
        <w:tab/>
      </w:r>
      <w:r w:rsidR="007835CD">
        <w:rPr>
          <w:sz w:val="24"/>
          <w:szCs w:val="24"/>
        </w:rPr>
        <w:tab/>
      </w:r>
      <w:r w:rsidR="007835CD">
        <w:rPr>
          <w:sz w:val="24"/>
          <w:szCs w:val="24"/>
        </w:rPr>
        <w:tab/>
      </w:r>
      <w:r w:rsidR="007835CD">
        <w:rPr>
          <w:sz w:val="24"/>
          <w:szCs w:val="24"/>
        </w:rPr>
        <w:tab/>
      </w:r>
      <w:r w:rsidR="000E3396">
        <w:rPr>
          <w:sz w:val="24"/>
          <w:szCs w:val="24"/>
        </w:rPr>
        <w:tab/>
      </w:r>
      <w:r w:rsidR="000E3396" w:rsidRPr="000E3396">
        <w:rPr>
          <w:sz w:val="24"/>
          <w:szCs w:val="24"/>
        </w:rPr>
        <w:t xml:space="preserve">Komorní Hrádek, 257 24 Chocerady, </w:t>
      </w:r>
    </w:p>
    <w:p w:rsidR="000E3396" w:rsidRPr="000E3396" w:rsidRDefault="000E3396" w:rsidP="000E3396">
      <w:pPr>
        <w:rPr>
          <w:sz w:val="24"/>
          <w:szCs w:val="24"/>
        </w:rPr>
      </w:pPr>
      <w:r>
        <w:rPr>
          <w:sz w:val="24"/>
          <w:szCs w:val="24"/>
        </w:rPr>
        <w:tab/>
      </w:r>
      <w:r>
        <w:rPr>
          <w:sz w:val="24"/>
          <w:szCs w:val="24"/>
        </w:rPr>
        <w:tab/>
      </w:r>
      <w:r>
        <w:rPr>
          <w:sz w:val="24"/>
          <w:szCs w:val="24"/>
        </w:rPr>
        <w:tab/>
      </w:r>
      <w:r>
        <w:rPr>
          <w:sz w:val="24"/>
          <w:szCs w:val="24"/>
        </w:rPr>
        <w:tab/>
      </w:r>
      <w:r w:rsidRPr="000E3396">
        <w:rPr>
          <w:sz w:val="24"/>
          <w:szCs w:val="24"/>
        </w:rPr>
        <w:t>GPS 49.8683033N, 14.7958183E</w:t>
      </w:r>
    </w:p>
    <w:p w:rsidR="00466393" w:rsidRDefault="00466393" w:rsidP="00EA3BE5"/>
    <w:p w:rsidR="0043320D" w:rsidRDefault="0043320D" w:rsidP="00EA3BE5"/>
    <w:p w:rsidR="007835CD" w:rsidRDefault="00F866AD" w:rsidP="002E7917">
      <w:pPr>
        <w:pStyle w:val="Nadpis4"/>
        <w:keepNext w:val="0"/>
        <w:spacing w:beforeLines="20" w:before="48" w:after="120"/>
        <w:rPr>
          <w:rFonts w:ascii="Times New Roman" w:hAnsi="Times New Roman"/>
          <w:color w:val="auto"/>
          <w:szCs w:val="24"/>
          <w:u w:val="none"/>
        </w:rPr>
      </w:pPr>
      <w:r w:rsidRPr="007835CD">
        <w:rPr>
          <w:rFonts w:ascii="Times New Roman" w:hAnsi="Times New Roman"/>
          <w:color w:val="auto"/>
          <w:szCs w:val="24"/>
          <w:u w:val="none"/>
        </w:rPr>
        <w:lastRenderedPageBreak/>
        <w:t xml:space="preserve">III. </w:t>
      </w:r>
    </w:p>
    <w:p w:rsidR="00AE2642" w:rsidRPr="007835CD" w:rsidRDefault="00AE2642" w:rsidP="002E7917">
      <w:pPr>
        <w:pStyle w:val="Nadpis4"/>
        <w:keepNext w:val="0"/>
        <w:spacing w:beforeLines="20" w:before="48" w:after="120"/>
        <w:rPr>
          <w:rFonts w:ascii="Times New Roman" w:hAnsi="Times New Roman"/>
          <w:color w:val="auto"/>
          <w:u w:val="none"/>
        </w:rPr>
      </w:pPr>
      <w:r w:rsidRPr="007835CD">
        <w:rPr>
          <w:rFonts w:ascii="Times New Roman" w:hAnsi="Times New Roman"/>
          <w:color w:val="auto"/>
          <w:szCs w:val="24"/>
          <w:u w:val="none"/>
        </w:rPr>
        <w:t>CENA</w:t>
      </w:r>
      <w:r w:rsidRPr="007835CD">
        <w:rPr>
          <w:rFonts w:ascii="Times New Roman" w:hAnsi="Times New Roman"/>
          <w:color w:val="auto"/>
          <w:u w:val="none"/>
        </w:rPr>
        <w:t xml:space="preserve"> DÍLA</w:t>
      </w:r>
    </w:p>
    <w:p w:rsidR="009A3F58" w:rsidRDefault="009A3F58" w:rsidP="008D7D8C">
      <w:pPr>
        <w:spacing w:after="120"/>
        <w:jc w:val="both"/>
        <w:rPr>
          <w:b/>
          <w:sz w:val="24"/>
        </w:rPr>
      </w:pPr>
      <w:r w:rsidRPr="00C3351F">
        <w:rPr>
          <w:sz w:val="24"/>
        </w:rPr>
        <w:t>Cena za předmět díla bez</w:t>
      </w:r>
      <w:r w:rsidRPr="00E43562">
        <w:rPr>
          <w:b/>
          <w:sz w:val="24"/>
        </w:rPr>
        <w:t xml:space="preserve"> </w:t>
      </w:r>
      <w:r w:rsidRPr="00C3351F">
        <w:rPr>
          <w:sz w:val="24"/>
        </w:rPr>
        <w:t>DPH</w:t>
      </w:r>
      <w:r w:rsidRPr="00756BB0">
        <w:rPr>
          <w:sz w:val="24"/>
        </w:rPr>
        <w:t xml:space="preserve"> je cenou konečnou, nejvýše přípustnou, ve které jsou zahrnuty veškeré náklady dle článku I</w:t>
      </w:r>
      <w:r w:rsidR="008C3ADA">
        <w:rPr>
          <w:sz w:val="24"/>
        </w:rPr>
        <w:t xml:space="preserve">. této smlouvy </w:t>
      </w:r>
      <w:r w:rsidRPr="00756BB0">
        <w:rPr>
          <w:sz w:val="24"/>
        </w:rPr>
        <w:t xml:space="preserve">a činí: </w:t>
      </w:r>
      <w:r w:rsidR="00D0571B">
        <w:rPr>
          <w:sz w:val="24"/>
        </w:rPr>
        <w:t xml:space="preserve"> </w:t>
      </w:r>
      <w:r w:rsidR="00BE2929" w:rsidRPr="00BE2929">
        <w:rPr>
          <w:sz w:val="24"/>
        </w:rPr>
        <w:t>994 651,49</w:t>
      </w:r>
      <w:r w:rsidR="00D0571B" w:rsidRPr="00BE2929">
        <w:rPr>
          <w:sz w:val="24"/>
        </w:rPr>
        <w:t xml:space="preserve"> Kč</w:t>
      </w:r>
    </w:p>
    <w:p w:rsidR="00D0571B" w:rsidRPr="00D0571B" w:rsidRDefault="00D0571B" w:rsidP="00BE2929">
      <w:pPr>
        <w:tabs>
          <w:tab w:val="left" w:pos="1080"/>
          <w:tab w:val="right" w:pos="7740"/>
        </w:tabs>
        <w:rPr>
          <w:sz w:val="24"/>
          <w:u w:val="single"/>
        </w:rPr>
      </w:pPr>
    </w:p>
    <w:p w:rsidR="009A3F58" w:rsidRPr="00756BB0" w:rsidRDefault="00005C18" w:rsidP="00BE2929">
      <w:pPr>
        <w:tabs>
          <w:tab w:val="left" w:pos="1080"/>
          <w:tab w:val="right" w:pos="7740"/>
        </w:tabs>
        <w:rPr>
          <w:sz w:val="24"/>
        </w:rPr>
      </w:pPr>
      <w:r>
        <w:rPr>
          <w:sz w:val="24"/>
        </w:rPr>
        <w:tab/>
      </w:r>
      <w:r w:rsidR="00567722">
        <w:rPr>
          <w:sz w:val="24"/>
        </w:rPr>
        <w:t xml:space="preserve">  </w:t>
      </w:r>
      <w:r w:rsidR="006962E2">
        <w:rPr>
          <w:sz w:val="24"/>
        </w:rPr>
        <w:t>slovy:</w:t>
      </w:r>
      <w:r w:rsidR="009A3F58" w:rsidRPr="00BE2929">
        <w:rPr>
          <w:sz w:val="24"/>
        </w:rPr>
        <w:t>„</w:t>
      </w:r>
      <w:r w:rsidR="00BE2929">
        <w:rPr>
          <w:sz w:val="24"/>
        </w:rPr>
        <w:t xml:space="preserve">devětsetdevadesátčtyřitisícšestsetpadesátjedna </w:t>
      </w:r>
      <w:r w:rsidR="009A3F58" w:rsidRPr="00BE2929">
        <w:rPr>
          <w:sz w:val="24"/>
        </w:rPr>
        <w:t>korunčeských</w:t>
      </w:r>
      <w:r w:rsidR="00BE2929">
        <w:rPr>
          <w:sz w:val="24"/>
        </w:rPr>
        <w:t xml:space="preserve"> a </w:t>
      </w:r>
      <w:r w:rsidR="00BE2929">
        <w:rPr>
          <w:sz w:val="24"/>
        </w:rPr>
        <w:tab/>
      </w:r>
      <w:r w:rsidR="00BE2929">
        <w:rPr>
          <w:sz w:val="24"/>
        </w:rPr>
        <w:tab/>
      </w:r>
      <w:r w:rsidR="00BE2929">
        <w:rPr>
          <w:sz w:val="24"/>
        </w:rPr>
        <w:tab/>
        <w:t xml:space="preserve">               čtyřicetdevět haléřů</w:t>
      </w:r>
      <w:r w:rsidR="009A3F58" w:rsidRPr="00BE2929">
        <w:rPr>
          <w:sz w:val="24"/>
        </w:rPr>
        <w:t>“</w:t>
      </w:r>
    </w:p>
    <w:p w:rsidR="009A3F58" w:rsidRPr="00756BB0" w:rsidRDefault="009A3F58" w:rsidP="00B46B1D">
      <w:pPr>
        <w:jc w:val="center"/>
        <w:rPr>
          <w:sz w:val="24"/>
        </w:rPr>
      </w:pPr>
    </w:p>
    <w:p w:rsidR="009A3F58" w:rsidRPr="007835CD" w:rsidRDefault="009A3F58" w:rsidP="00B46B1D">
      <w:pPr>
        <w:rPr>
          <w:sz w:val="24"/>
          <w:szCs w:val="24"/>
        </w:rPr>
      </w:pPr>
      <w:r w:rsidRPr="007835CD">
        <w:rPr>
          <w:sz w:val="24"/>
          <w:szCs w:val="24"/>
        </w:rPr>
        <w:t>DPH bude účtováno v sazbě platné ke dni uskutečnění zdanitelného plnění.</w:t>
      </w:r>
    </w:p>
    <w:p w:rsidR="004C5DCA" w:rsidRDefault="004C5DCA" w:rsidP="004A77BD">
      <w:pPr>
        <w:spacing w:beforeLines="20" w:before="48" w:after="120"/>
        <w:jc w:val="center"/>
        <w:rPr>
          <w:b/>
          <w:caps/>
          <w:sz w:val="24"/>
        </w:rPr>
      </w:pPr>
    </w:p>
    <w:p w:rsidR="007835CD" w:rsidRDefault="00F866AD" w:rsidP="004A77BD">
      <w:pPr>
        <w:spacing w:beforeLines="20" w:before="48" w:after="120"/>
        <w:jc w:val="center"/>
        <w:rPr>
          <w:b/>
          <w:caps/>
          <w:sz w:val="24"/>
        </w:rPr>
      </w:pPr>
      <w:r w:rsidRPr="007835CD">
        <w:rPr>
          <w:b/>
          <w:caps/>
          <w:sz w:val="24"/>
        </w:rPr>
        <w:t xml:space="preserve">IV. </w:t>
      </w:r>
    </w:p>
    <w:p w:rsidR="004A77BD" w:rsidRPr="007835CD" w:rsidRDefault="00AE2642" w:rsidP="004A77BD">
      <w:pPr>
        <w:spacing w:beforeLines="20" w:before="48" w:after="120"/>
        <w:jc w:val="center"/>
        <w:rPr>
          <w:b/>
          <w:caps/>
          <w:sz w:val="24"/>
        </w:rPr>
      </w:pPr>
      <w:r w:rsidRPr="007835CD">
        <w:rPr>
          <w:b/>
          <w:caps/>
          <w:sz w:val="24"/>
        </w:rPr>
        <w:t>platební a fakturační podmínky</w:t>
      </w:r>
    </w:p>
    <w:p w:rsidR="00523774" w:rsidRDefault="00523774" w:rsidP="00523774">
      <w:pPr>
        <w:numPr>
          <w:ilvl w:val="0"/>
          <w:numId w:val="2"/>
        </w:numPr>
        <w:tabs>
          <w:tab w:val="left" w:pos="0"/>
        </w:tabs>
        <w:spacing w:before="100" w:beforeAutospacing="1" w:after="120"/>
        <w:jc w:val="both"/>
        <w:rPr>
          <w:sz w:val="24"/>
        </w:rPr>
      </w:pPr>
      <w:r w:rsidRPr="00095FDB">
        <w:rPr>
          <w:sz w:val="24"/>
        </w:rPr>
        <w:t>Objednatel zálohy neposkytuje.</w:t>
      </w:r>
    </w:p>
    <w:p w:rsidR="0034404F" w:rsidRPr="000C01DE" w:rsidRDefault="0034404F" w:rsidP="000C01DE">
      <w:pPr>
        <w:pStyle w:val="Zkladntext"/>
        <w:numPr>
          <w:ilvl w:val="0"/>
          <w:numId w:val="2"/>
        </w:numPr>
        <w:spacing w:after="240"/>
        <w:jc w:val="both"/>
        <w:rPr>
          <w:bCs/>
        </w:rPr>
      </w:pPr>
      <w:r w:rsidRPr="003B6F68">
        <w:rPr>
          <w:rFonts w:ascii="Times New Roman" w:hAnsi="Times New Roman"/>
          <w:b w:val="0"/>
          <w:i w:val="0"/>
        </w:rPr>
        <w:t xml:space="preserve">Objednatel se zavazuje uhradit cenu díla na základě daňového dokladu, jež bude vystavena v souladu s ust. § 11 odst. 1 zák. č. </w:t>
      </w:r>
      <w:r w:rsidR="00FE6300">
        <w:rPr>
          <w:rFonts w:ascii="Times New Roman" w:hAnsi="Times New Roman"/>
          <w:b w:val="0"/>
          <w:i w:val="0"/>
        </w:rPr>
        <w:t xml:space="preserve">563/1991 Sb., v platném znění, </w:t>
      </w:r>
      <w:r w:rsidRPr="003B6F68">
        <w:rPr>
          <w:rFonts w:ascii="Times New Roman" w:hAnsi="Times New Roman"/>
          <w:b w:val="0"/>
          <w:i w:val="0"/>
        </w:rPr>
        <w:t xml:space="preserve">o účetnictví (náležitosti účetních dokladů).  Daňový doklad (dále jen faktura) musí dále obsahovat údaje podle zákona č. 235/2004 Sb., o dani z přidané hodnoty, v platném znění, včetně uvedení klasifikace CZ-CPA, a dále údaje pro účely stanovení režimu přenesené daňové povinnosti v souladu s </w:t>
      </w:r>
      <w:r w:rsidRPr="003B6F68">
        <w:rPr>
          <w:rFonts w:ascii="Times New Roman" w:hAnsi="Times New Roman"/>
          <w:b w:val="0"/>
          <w:bCs/>
          <w:i w:val="0"/>
        </w:rPr>
        <w:t>§ 92a zákona</w:t>
      </w:r>
      <w:r>
        <w:rPr>
          <w:rFonts w:ascii="Times New Roman" w:hAnsi="Times New Roman"/>
          <w:b w:val="0"/>
          <w:bCs/>
          <w:i w:val="0"/>
        </w:rPr>
        <w:t>.</w:t>
      </w:r>
    </w:p>
    <w:p w:rsidR="006F2F3C" w:rsidRDefault="00294F5C" w:rsidP="00523774">
      <w:pPr>
        <w:numPr>
          <w:ilvl w:val="0"/>
          <w:numId w:val="2"/>
        </w:numPr>
        <w:tabs>
          <w:tab w:val="left" w:pos="0"/>
        </w:tabs>
        <w:spacing w:before="100" w:beforeAutospacing="1" w:after="120"/>
        <w:jc w:val="both"/>
        <w:rPr>
          <w:sz w:val="24"/>
        </w:rPr>
      </w:pPr>
      <w:r w:rsidRPr="009D07AF">
        <w:rPr>
          <w:bCs/>
          <w:sz w:val="24"/>
        </w:rPr>
        <w:t xml:space="preserve">Fakturace bude provedena </w:t>
      </w:r>
      <w:r w:rsidR="00FE6300">
        <w:rPr>
          <w:bCs/>
          <w:sz w:val="24"/>
        </w:rPr>
        <w:t>jednou fakturou</w:t>
      </w:r>
      <w:r w:rsidR="006F2F3C">
        <w:rPr>
          <w:sz w:val="24"/>
        </w:rPr>
        <w:t xml:space="preserve">, na základě </w:t>
      </w:r>
      <w:r w:rsidR="00FB2524" w:rsidRPr="009D07AF">
        <w:rPr>
          <w:bCs/>
          <w:sz w:val="24"/>
        </w:rPr>
        <w:t xml:space="preserve">odsouhlaseného </w:t>
      </w:r>
      <w:r w:rsidR="00FB2524">
        <w:rPr>
          <w:bCs/>
          <w:sz w:val="24"/>
        </w:rPr>
        <w:t>soupisu</w:t>
      </w:r>
      <w:r w:rsidR="006F2F3C">
        <w:rPr>
          <w:sz w:val="24"/>
        </w:rPr>
        <w:t xml:space="preserve"> </w:t>
      </w:r>
      <w:r w:rsidR="00846B04" w:rsidRPr="009D07AF">
        <w:rPr>
          <w:bCs/>
          <w:sz w:val="24"/>
        </w:rPr>
        <w:t xml:space="preserve">provedených </w:t>
      </w:r>
      <w:r w:rsidR="00846B04">
        <w:rPr>
          <w:sz w:val="24"/>
        </w:rPr>
        <w:t xml:space="preserve">prací </w:t>
      </w:r>
      <w:r w:rsidR="00846B04" w:rsidRPr="009D07AF">
        <w:rPr>
          <w:bCs/>
          <w:sz w:val="24"/>
        </w:rPr>
        <w:t xml:space="preserve">ve výši 100 % odvedených prací. Na faktuře bude vyznačeno zádržné ve výši 10%, které bude uvolněno po odstranění </w:t>
      </w:r>
      <w:r w:rsidR="00846B04">
        <w:rPr>
          <w:sz w:val="24"/>
        </w:rPr>
        <w:t>případných</w:t>
      </w:r>
      <w:r w:rsidR="00846B04" w:rsidRPr="009D07AF">
        <w:rPr>
          <w:bCs/>
          <w:sz w:val="24"/>
        </w:rPr>
        <w:t xml:space="preserve"> vad a nedodělků.</w:t>
      </w:r>
    </w:p>
    <w:p w:rsidR="000D5394" w:rsidRPr="00660119" w:rsidRDefault="000D5394" w:rsidP="000D5394">
      <w:pPr>
        <w:pStyle w:val="Zkladntext"/>
        <w:numPr>
          <w:ilvl w:val="0"/>
          <w:numId w:val="2"/>
        </w:numPr>
        <w:jc w:val="both"/>
      </w:pPr>
      <w:r w:rsidRPr="0093306C">
        <w:rPr>
          <w:rFonts w:ascii="Times New Roman" w:hAnsi="Times New Roman"/>
          <w:b w:val="0"/>
          <w:i w:val="0"/>
        </w:rPr>
        <w:t xml:space="preserve">Dnem uskutečnění zdanitelného plnění je den podpisu soupisu provedených prací. Objem skutečně provedených prací potvrdí smluvní strany ve zjišťovacím protokolu, jehož součástí bude soupis skutečně provedených prací vystavený zhotovitelem a odsouhlasený TDI a objednatelem. </w:t>
      </w:r>
    </w:p>
    <w:p w:rsidR="000D5394" w:rsidRPr="00F2595B" w:rsidRDefault="000D5394" w:rsidP="000D5394">
      <w:pPr>
        <w:pStyle w:val="Odstavecseseznamem"/>
        <w:numPr>
          <w:ilvl w:val="0"/>
          <w:numId w:val="2"/>
        </w:numPr>
        <w:spacing w:before="120" w:after="0" w:line="240" w:lineRule="auto"/>
        <w:rPr>
          <w:rFonts w:ascii="Times New Roman" w:hAnsi="Times New Roman"/>
          <w:sz w:val="24"/>
          <w:szCs w:val="20"/>
        </w:rPr>
      </w:pPr>
      <w:r w:rsidRPr="00F2595B">
        <w:rPr>
          <w:rFonts w:ascii="Times New Roman" w:hAnsi="Times New Roman"/>
          <w:sz w:val="24"/>
          <w:szCs w:val="20"/>
        </w:rPr>
        <w:t>Zhotovitel je povinen v předmětu fakturace uvést přesný název akce včetně čísla smlouvy. Jinak bude faktura vrácena zhotoviteli k doplnění.</w:t>
      </w:r>
    </w:p>
    <w:p w:rsidR="000D5394" w:rsidRPr="00F2595B" w:rsidRDefault="000D5394" w:rsidP="000D5394">
      <w:pPr>
        <w:pStyle w:val="Zkladntext"/>
        <w:numPr>
          <w:ilvl w:val="0"/>
          <w:numId w:val="2"/>
        </w:numPr>
        <w:jc w:val="both"/>
        <w:rPr>
          <w:rFonts w:ascii="Times New Roman" w:hAnsi="Times New Roman"/>
          <w:b w:val="0"/>
          <w:i w:val="0"/>
        </w:rPr>
      </w:pPr>
      <w:r w:rsidRPr="00F2595B">
        <w:rPr>
          <w:rFonts w:ascii="Times New Roman" w:hAnsi="Times New Roman"/>
          <w:b w:val="0"/>
          <w:i w:val="0"/>
        </w:rPr>
        <w:t xml:space="preserve">Lhůta splatnosti faktury je 30 dnů od doručení faktury do sídla objednatele (originál faktury + 1 kopie včetně soupisu skutečně provedených prací potvrzeného ve smlouvě uvedenými zástupci objednatele a zhotovitele a zápisu o předání a převzetí). V případě, že zhotovitel uvede na faktuře den splatnosti, který nebude odpovídat podmínce 30-ti denní lhůty po doručení do sídla objednatele, je objednatel oprávněn takovouto fakturu vrátit zpět zhotoviteli jako neoprávněnou. </w:t>
      </w:r>
    </w:p>
    <w:p w:rsidR="000D5394" w:rsidRPr="0093306C" w:rsidRDefault="000D5394" w:rsidP="000D5394">
      <w:pPr>
        <w:pStyle w:val="Zkladntext"/>
        <w:numPr>
          <w:ilvl w:val="0"/>
          <w:numId w:val="2"/>
        </w:numPr>
        <w:jc w:val="both"/>
        <w:rPr>
          <w:rFonts w:ascii="Times New Roman" w:hAnsi="Times New Roman"/>
          <w:b w:val="0"/>
          <w:i w:val="0"/>
        </w:rPr>
      </w:pPr>
      <w:r w:rsidRPr="003B6F68">
        <w:rPr>
          <w:rFonts w:ascii="Times New Roman" w:hAnsi="Times New Roman"/>
          <w:b w:val="0"/>
          <w:i w:val="0"/>
        </w:rPr>
        <w:t>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rsidR="00CA6CE3" w:rsidRDefault="00CA6CE3" w:rsidP="00897B18">
      <w:pPr>
        <w:pStyle w:val="Odstavecseseznamem"/>
        <w:tabs>
          <w:tab w:val="left" w:pos="0"/>
        </w:tabs>
        <w:spacing w:beforeLines="20" w:before="48" w:after="120"/>
        <w:ind w:left="851"/>
        <w:jc w:val="both"/>
        <w:rPr>
          <w:rFonts w:ascii="Times New Roman" w:hAnsi="Times New Roman"/>
          <w:color w:val="FF0000"/>
        </w:rPr>
      </w:pPr>
    </w:p>
    <w:p w:rsidR="00795E91" w:rsidRPr="00CA6CE3" w:rsidRDefault="00795E91" w:rsidP="00897B18">
      <w:pPr>
        <w:pStyle w:val="Odstavecseseznamem"/>
        <w:tabs>
          <w:tab w:val="left" w:pos="0"/>
        </w:tabs>
        <w:spacing w:beforeLines="20" w:before="48" w:after="120"/>
        <w:ind w:left="851"/>
        <w:jc w:val="both"/>
        <w:rPr>
          <w:rFonts w:ascii="Times New Roman" w:hAnsi="Times New Roman"/>
          <w:color w:val="FF0000"/>
        </w:rPr>
      </w:pPr>
    </w:p>
    <w:p w:rsidR="00FE189C" w:rsidRDefault="00FE189C" w:rsidP="002E7917">
      <w:pPr>
        <w:pStyle w:val="Nadpis6"/>
        <w:spacing w:beforeLines="20" w:before="48" w:after="120"/>
        <w:rPr>
          <w:rFonts w:ascii="Times New Roman" w:hAnsi="Times New Roman"/>
          <w:u w:val="none"/>
        </w:rPr>
      </w:pPr>
    </w:p>
    <w:p w:rsidR="007835CD" w:rsidRDefault="00F866AD" w:rsidP="002E7917">
      <w:pPr>
        <w:pStyle w:val="Nadpis6"/>
        <w:spacing w:beforeLines="20" w:before="48" w:after="120"/>
        <w:rPr>
          <w:rFonts w:ascii="Times New Roman" w:hAnsi="Times New Roman"/>
          <w:u w:val="none"/>
        </w:rPr>
      </w:pPr>
      <w:r w:rsidRPr="007835CD">
        <w:rPr>
          <w:rFonts w:ascii="Times New Roman" w:hAnsi="Times New Roman"/>
          <w:u w:val="none"/>
        </w:rPr>
        <w:t xml:space="preserve">V. </w:t>
      </w:r>
    </w:p>
    <w:p w:rsidR="00AE2642" w:rsidRPr="007835CD" w:rsidRDefault="00B92C0E" w:rsidP="002E7917">
      <w:pPr>
        <w:pStyle w:val="Nadpis6"/>
        <w:spacing w:beforeLines="20" w:before="48" w:after="120"/>
        <w:rPr>
          <w:rFonts w:ascii="Times New Roman" w:hAnsi="Times New Roman"/>
          <w:u w:val="none"/>
        </w:rPr>
      </w:pPr>
      <w:r>
        <w:rPr>
          <w:rFonts w:ascii="Times New Roman" w:hAnsi="Times New Roman"/>
          <w:u w:val="none"/>
        </w:rPr>
        <w:t>PRÁVA A POVINNOSTI STRAN</w:t>
      </w:r>
    </w:p>
    <w:p w:rsidR="007C79DC" w:rsidRDefault="007C79DC" w:rsidP="007C79DC">
      <w:pPr>
        <w:ind w:left="851"/>
        <w:jc w:val="both"/>
        <w:rPr>
          <w:sz w:val="24"/>
        </w:rPr>
      </w:pPr>
    </w:p>
    <w:p w:rsidR="00945B65" w:rsidRDefault="007C79DC" w:rsidP="007C79DC">
      <w:pPr>
        <w:numPr>
          <w:ilvl w:val="0"/>
          <w:numId w:val="5"/>
        </w:numPr>
        <w:jc w:val="both"/>
        <w:rPr>
          <w:sz w:val="24"/>
        </w:rPr>
      </w:pPr>
      <w:r w:rsidRPr="007C79DC">
        <w:rPr>
          <w:sz w:val="24"/>
        </w:rPr>
        <w:t xml:space="preserve">Veškeré požadované práce </w:t>
      </w:r>
      <w:r>
        <w:rPr>
          <w:sz w:val="24"/>
        </w:rPr>
        <w:t xml:space="preserve">budou </w:t>
      </w:r>
      <w:r w:rsidR="00945B65">
        <w:rPr>
          <w:sz w:val="24"/>
        </w:rPr>
        <w:t xml:space="preserve">provedeny </w:t>
      </w:r>
      <w:r w:rsidR="00945B65" w:rsidRPr="007C79DC">
        <w:rPr>
          <w:sz w:val="24"/>
        </w:rPr>
        <w:t>za</w:t>
      </w:r>
      <w:r w:rsidRPr="007C79DC">
        <w:rPr>
          <w:sz w:val="24"/>
        </w:rPr>
        <w:t xml:space="preserve"> dodržení platných bezpečnostních </w:t>
      </w:r>
      <w:r>
        <w:rPr>
          <w:sz w:val="24"/>
        </w:rPr>
        <w:t xml:space="preserve">opatření v rámci BOZP </w:t>
      </w:r>
      <w:r w:rsidRPr="007C79DC">
        <w:rPr>
          <w:sz w:val="24"/>
        </w:rPr>
        <w:t xml:space="preserve">a </w:t>
      </w:r>
      <w:r>
        <w:rPr>
          <w:sz w:val="24"/>
        </w:rPr>
        <w:t>PO, hygienických norem</w:t>
      </w:r>
      <w:r w:rsidR="00945B65">
        <w:rPr>
          <w:sz w:val="24"/>
        </w:rPr>
        <w:t xml:space="preserve"> a předpisů</w:t>
      </w:r>
      <w:r w:rsidRPr="007C79DC">
        <w:rPr>
          <w:sz w:val="24"/>
        </w:rPr>
        <w:t xml:space="preserve">, předepsaných technologických postupů a technických norem, které jsou pro uvedený předmět díla závazné. </w:t>
      </w:r>
    </w:p>
    <w:p w:rsidR="00945B65" w:rsidRDefault="00945B65" w:rsidP="00945B65">
      <w:pPr>
        <w:ind w:left="851"/>
        <w:jc w:val="both"/>
        <w:rPr>
          <w:sz w:val="24"/>
        </w:rPr>
      </w:pPr>
      <w:r w:rsidRPr="00095FDB">
        <w:rPr>
          <w:sz w:val="24"/>
        </w:rPr>
        <w:t>Zhotovitel se zavazuje</w:t>
      </w:r>
      <w:r>
        <w:rPr>
          <w:sz w:val="24"/>
        </w:rPr>
        <w:t xml:space="preserve"> provést dílo kompletně, řádně</w:t>
      </w:r>
      <w:r w:rsidRPr="00095FDB">
        <w:rPr>
          <w:sz w:val="24"/>
        </w:rPr>
        <w:t>, včas,</w:t>
      </w:r>
      <w:r>
        <w:rPr>
          <w:sz w:val="24"/>
        </w:rPr>
        <w:t xml:space="preserve"> </w:t>
      </w:r>
      <w:r w:rsidRPr="007C79DC">
        <w:rPr>
          <w:sz w:val="24"/>
        </w:rPr>
        <w:t>v nejvyšší kvalitě</w:t>
      </w:r>
      <w:r>
        <w:rPr>
          <w:sz w:val="24"/>
        </w:rPr>
        <w:t xml:space="preserve">, </w:t>
      </w:r>
      <w:r w:rsidRPr="00095FDB">
        <w:rPr>
          <w:sz w:val="24"/>
        </w:rPr>
        <w:t>na svůj náklad a nebezpečí v souladu s p</w:t>
      </w:r>
      <w:r>
        <w:rPr>
          <w:sz w:val="24"/>
        </w:rPr>
        <w:t>latnými právními předpisy a ČSN</w:t>
      </w:r>
      <w:r w:rsidR="00E46506">
        <w:rPr>
          <w:sz w:val="24"/>
        </w:rPr>
        <w:t xml:space="preserve"> </w:t>
      </w:r>
      <w:r w:rsidR="00E46506" w:rsidRPr="00095FDB">
        <w:rPr>
          <w:sz w:val="24"/>
        </w:rPr>
        <w:t>a dodržovat platné hygienické, zdravotní, požární, bezpečnostní a ekologické předpisy a závazné normy</w:t>
      </w:r>
      <w:r w:rsidR="00E46506">
        <w:rPr>
          <w:sz w:val="24"/>
        </w:rPr>
        <w:t xml:space="preserve">. </w:t>
      </w:r>
      <w:r>
        <w:rPr>
          <w:sz w:val="24"/>
        </w:rPr>
        <w:t>D</w:t>
      </w:r>
      <w:r w:rsidRPr="007C79DC">
        <w:rPr>
          <w:sz w:val="24"/>
        </w:rPr>
        <w:t xml:space="preserve">odávky materiálu budou v první jakostní třídě doloženy certifikáty a prohlášení o shodě, musí být jasně a zřetelně znám výrobce </w:t>
      </w:r>
      <w:r>
        <w:rPr>
          <w:sz w:val="24"/>
        </w:rPr>
        <w:t>dodávaného výrobku či materiálu.</w:t>
      </w:r>
    </w:p>
    <w:p w:rsidR="00F501D9" w:rsidRDefault="00F501D9" w:rsidP="00F501D9">
      <w:pPr>
        <w:numPr>
          <w:ilvl w:val="0"/>
          <w:numId w:val="5"/>
        </w:numPr>
        <w:spacing w:before="120"/>
        <w:jc w:val="both"/>
        <w:rPr>
          <w:sz w:val="24"/>
        </w:rPr>
      </w:pPr>
      <w:r>
        <w:rPr>
          <w:sz w:val="24"/>
        </w:rPr>
        <w:t xml:space="preserve">Původcem odpadu </w:t>
      </w:r>
      <w:r w:rsidRPr="00DD6A2D">
        <w:rPr>
          <w:sz w:val="24"/>
        </w:rPr>
        <w:t>vzniklého při realizací prací dle této smlouvy je zhotovitel.</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8942FD">
        <w:rPr>
          <w:sz w:val="24"/>
        </w:rPr>
        <w:t>a zhotovitel převzít do 7 dnů od podpisu smlouvy</w:t>
      </w:r>
      <w:r w:rsidR="00705208" w:rsidRPr="00095FDB">
        <w:rPr>
          <w:sz w:val="24"/>
        </w:rPr>
        <w:t xml:space="preserve">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7A5469" w:rsidRPr="007668E2" w:rsidRDefault="007A5469" w:rsidP="007A5469">
      <w:pPr>
        <w:numPr>
          <w:ilvl w:val="0"/>
          <w:numId w:val="5"/>
        </w:numPr>
        <w:spacing w:before="120"/>
        <w:jc w:val="both"/>
        <w:rPr>
          <w:sz w:val="24"/>
        </w:rPr>
      </w:pPr>
      <w:r w:rsidRPr="007668E2">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rsidR="007668E2" w:rsidRPr="00654A49" w:rsidRDefault="007668E2" w:rsidP="007668E2">
      <w:pPr>
        <w:numPr>
          <w:ilvl w:val="0"/>
          <w:numId w:val="5"/>
        </w:numPr>
        <w:spacing w:before="120"/>
        <w:jc w:val="both"/>
        <w:rPr>
          <w:sz w:val="24"/>
        </w:rPr>
      </w:pPr>
      <w:r w:rsidRPr="00654A49">
        <w:rPr>
          <w:sz w:val="24"/>
        </w:rPr>
        <w:t>Zhotovitel zahájí stavební práce bez zbytečného odkladu po předání staveniště objednatelem a ukončí stavební práce nejpozději do termínu uvedeného v článku. II.  této smlouvy.</w:t>
      </w:r>
    </w:p>
    <w:p w:rsidR="007F2161" w:rsidRPr="007668E2" w:rsidRDefault="007F2161" w:rsidP="007F2161">
      <w:pPr>
        <w:numPr>
          <w:ilvl w:val="0"/>
          <w:numId w:val="5"/>
        </w:numPr>
        <w:tabs>
          <w:tab w:val="left" w:pos="0"/>
        </w:tabs>
        <w:spacing w:before="120"/>
        <w:jc w:val="both"/>
        <w:rPr>
          <w:b/>
          <w:sz w:val="24"/>
        </w:rPr>
      </w:pPr>
      <w:r w:rsidRPr="007668E2">
        <w:rPr>
          <w:sz w:val="24"/>
        </w:rPr>
        <w:t>Zhotovitel je povinen písemně vyzvat objednatele k převzetí konstrukcí, které budou zakryty, minimálně 3 pracovní dny předem. O převzetí konstrukcí bude učiněn zápis ve stavebním deníku.</w:t>
      </w:r>
    </w:p>
    <w:p w:rsidR="00897B18" w:rsidRDefault="0075034C" w:rsidP="00897B18">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22359B" w:rsidRPr="00897B18" w:rsidRDefault="0022359B" w:rsidP="00897B18">
      <w:pPr>
        <w:numPr>
          <w:ilvl w:val="0"/>
          <w:numId w:val="5"/>
        </w:numPr>
        <w:spacing w:before="120"/>
        <w:jc w:val="both"/>
        <w:rPr>
          <w:sz w:val="24"/>
        </w:rPr>
      </w:pPr>
      <w:r w:rsidRPr="00897B18">
        <w:rPr>
          <w:sz w:val="24"/>
        </w:rPr>
        <w:t>Zhotovitel je povinen po celou dobu realizace díla dodržovat na převzatém staveništi čistotu a pořádek.</w:t>
      </w:r>
    </w:p>
    <w:p w:rsidR="0075034C" w:rsidRPr="007668E2" w:rsidRDefault="0075034C" w:rsidP="0022762C">
      <w:pPr>
        <w:numPr>
          <w:ilvl w:val="0"/>
          <w:numId w:val="5"/>
        </w:numPr>
        <w:tabs>
          <w:tab w:val="left" w:pos="0"/>
        </w:tabs>
        <w:spacing w:before="120"/>
        <w:jc w:val="both"/>
        <w:rPr>
          <w:b/>
          <w:sz w:val="24"/>
        </w:rPr>
      </w:pPr>
      <w:r w:rsidRPr="007668E2">
        <w:rPr>
          <w:sz w:val="24"/>
        </w:rPr>
        <w:t>Objednatel je oprávněn průbě</w:t>
      </w:r>
      <w:r w:rsidR="00053D8D" w:rsidRPr="007668E2">
        <w:rPr>
          <w:sz w:val="24"/>
        </w:rPr>
        <w:t>žně kontrolovat provádění díla</w:t>
      </w:r>
      <w:r w:rsidR="00455900" w:rsidRPr="007668E2">
        <w:rPr>
          <w:sz w:val="24"/>
        </w:rPr>
        <w:t xml:space="preserve"> formou kontrolních dnů, kdy 1</w:t>
      </w:r>
      <w:r w:rsidR="003972B8" w:rsidRPr="007668E2">
        <w:rPr>
          <w:sz w:val="24"/>
        </w:rPr>
        <w:t>.</w:t>
      </w:r>
      <w:r w:rsidR="00455900" w:rsidRPr="007668E2">
        <w:rPr>
          <w:sz w:val="24"/>
        </w:rPr>
        <w:t xml:space="preserve"> kontrolní den stanoví objednatel při předání staveniště. Další kontrolní den bude stanoven po dohodě se zhotovitelem.</w:t>
      </w:r>
      <w:r w:rsidR="0022762C" w:rsidRPr="007668E2">
        <w:rPr>
          <w:sz w:val="24"/>
        </w:rPr>
        <w:t xml:space="preserve"> Zhotovitel je povinen zúčastnit se kontrolních dnů.</w:t>
      </w:r>
    </w:p>
    <w:p w:rsidR="00FB731B" w:rsidRDefault="00455900" w:rsidP="0076698F">
      <w:pPr>
        <w:numPr>
          <w:ilvl w:val="0"/>
          <w:numId w:val="5"/>
        </w:numPr>
        <w:tabs>
          <w:tab w:val="left" w:pos="0"/>
        </w:tabs>
        <w:spacing w:beforeLines="20" w:before="48"/>
        <w:jc w:val="both"/>
        <w:rPr>
          <w:sz w:val="24"/>
        </w:rPr>
      </w:pPr>
      <w:r w:rsidRPr="00FB731B">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7668E2" w:rsidRPr="00FB731B" w:rsidRDefault="007F2161" w:rsidP="0076698F">
      <w:pPr>
        <w:numPr>
          <w:ilvl w:val="0"/>
          <w:numId w:val="5"/>
        </w:numPr>
        <w:tabs>
          <w:tab w:val="left" w:pos="0"/>
        </w:tabs>
        <w:spacing w:beforeLines="20" w:before="48"/>
        <w:jc w:val="both"/>
        <w:rPr>
          <w:sz w:val="24"/>
        </w:rPr>
      </w:pPr>
      <w:r w:rsidRPr="00FB731B">
        <w:rPr>
          <w:sz w:val="24"/>
        </w:rPr>
        <w:t>Veškeré administrativní poplatky (vytyčení sítí, žádost o kolaudační souhlas, atd.) hradí zhotovitel.</w:t>
      </w:r>
    </w:p>
    <w:p w:rsidR="007668E2" w:rsidRDefault="007668E2" w:rsidP="007668E2">
      <w:pPr>
        <w:tabs>
          <w:tab w:val="left" w:pos="0"/>
        </w:tabs>
        <w:spacing w:beforeLines="20" w:before="48"/>
        <w:jc w:val="both"/>
        <w:rPr>
          <w:sz w:val="24"/>
        </w:rPr>
      </w:pPr>
    </w:p>
    <w:p w:rsidR="007668E2" w:rsidRPr="007668E2" w:rsidRDefault="007668E2" w:rsidP="007668E2">
      <w:pPr>
        <w:tabs>
          <w:tab w:val="left" w:pos="0"/>
        </w:tabs>
        <w:spacing w:beforeLines="20" w:before="48"/>
        <w:jc w:val="both"/>
        <w:rPr>
          <w:sz w:val="24"/>
        </w:rPr>
      </w:pPr>
    </w:p>
    <w:p w:rsidR="007835CD" w:rsidRDefault="00F866AD" w:rsidP="002E7917">
      <w:pPr>
        <w:pStyle w:val="Nadpis6"/>
        <w:keepNext w:val="0"/>
        <w:spacing w:beforeLines="20" w:before="48" w:after="120"/>
        <w:rPr>
          <w:rFonts w:ascii="Times New Roman" w:hAnsi="Times New Roman"/>
          <w:u w:val="none"/>
        </w:rPr>
      </w:pPr>
      <w:r w:rsidRPr="00E26636">
        <w:rPr>
          <w:rFonts w:ascii="Times New Roman" w:hAnsi="Times New Roman"/>
          <w:u w:val="none"/>
        </w:rPr>
        <w:t>VI.</w:t>
      </w:r>
      <w:r w:rsidRPr="007835CD">
        <w:rPr>
          <w:rFonts w:ascii="Times New Roman" w:hAnsi="Times New Roman"/>
          <w:u w:val="none"/>
        </w:rPr>
        <w:t xml:space="preserve"> </w:t>
      </w:r>
    </w:p>
    <w:p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r w:rsidR="0088116A" w:rsidRPr="00BA0F44">
        <w:rPr>
          <w:sz w:val="24"/>
        </w:rPr>
        <w:t>6</w:t>
      </w:r>
      <w:r w:rsidR="00DD7CBF">
        <w:rPr>
          <w:sz w:val="24"/>
        </w:rPr>
        <w:t>0</w:t>
      </w:r>
      <w:r w:rsidR="00783D5E" w:rsidRPr="00BA0F44">
        <w:rPr>
          <w:sz w:val="24"/>
        </w:rPr>
        <w:t xml:space="preserve"> měsíců</w:t>
      </w:r>
      <w:r w:rsidR="00783D5E" w:rsidRPr="008942FD">
        <w:rPr>
          <w:sz w:val="24"/>
        </w:rPr>
        <w:t>.</w:t>
      </w:r>
    </w:p>
    <w:p w:rsidR="0075034C" w:rsidRPr="00095FDB" w:rsidRDefault="0075034C" w:rsidP="0075034C">
      <w:pPr>
        <w:numPr>
          <w:ilvl w:val="0"/>
          <w:numId w:val="6"/>
        </w:numPr>
        <w:spacing w:before="120"/>
        <w:jc w:val="both"/>
        <w:rPr>
          <w:sz w:val="24"/>
        </w:rPr>
      </w:pPr>
      <w:r w:rsidRPr="00095FDB">
        <w:rPr>
          <w:sz w:val="24"/>
        </w:rPr>
        <w:lastRenderedPageBreak/>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C82FC9"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E46506" w:rsidRPr="00E46506" w:rsidRDefault="00E46506" w:rsidP="00E46506"/>
    <w:p w:rsidR="00705EAB" w:rsidRDefault="00705EAB" w:rsidP="002E7917">
      <w:pPr>
        <w:pStyle w:val="Nadpis6"/>
        <w:keepNext w:val="0"/>
        <w:spacing w:beforeLines="20" w:before="48" w:after="120"/>
        <w:rPr>
          <w:rFonts w:ascii="Times New Roman" w:hAnsi="Times New Roman"/>
          <w:u w:val="none"/>
        </w:rPr>
      </w:pPr>
    </w:p>
    <w:p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t xml:space="preserve">VII. </w:t>
      </w:r>
    </w:p>
    <w:p w:rsidR="00C82FC9" w:rsidRPr="002354D1" w:rsidRDefault="00AE2642" w:rsidP="002B05EB">
      <w:pPr>
        <w:pStyle w:val="Nadpis6"/>
        <w:keepNext w:val="0"/>
        <w:spacing w:beforeLines="20" w:before="48" w:after="120"/>
      </w:pPr>
      <w:r w:rsidRPr="007835CD">
        <w:rPr>
          <w:rFonts w:ascii="Times New Roman" w:hAnsi="Times New Roman"/>
          <w:u w:val="none"/>
        </w:rPr>
        <w:t>ZVLÁŠTNÍ UJEDNÁNÍ</w:t>
      </w:r>
    </w:p>
    <w:p w:rsidR="0075034C" w:rsidRDefault="0075034C" w:rsidP="0075034C">
      <w:pPr>
        <w:numPr>
          <w:ilvl w:val="0"/>
          <w:numId w:val="17"/>
        </w:numPr>
        <w:spacing w:before="120"/>
        <w:jc w:val="both"/>
        <w:rPr>
          <w:sz w:val="24"/>
        </w:rPr>
      </w:pPr>
      <w:r w:rsidRPr="00095FDB">
        <w:rPr>
          <w:sz w:val="24"/>
        </w:rPr>
        <w:t xml:space="preserve">Převzetím </w:t>
      </w:r>
      <w:r w:rsidR="00ED2B25">
        <w:rPr>
          <w:sz w:val="24"/>
        </w:rPr>
        <w:t>místa plnění</w:t>
      </w:r>
      <w:r w:rsidRPr="00095FDB">
        <w:rPr>
          <w:sz w:val="24"/>
        </w:rPr>
        <w:t xml:space="preserve">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ED2B25" w:rsidRPr="00897B18" w:rsidRDefault="00ED2B25" w:rsidP="00ED2B25">
      <w:pPr>
        <w:numPr>
          <w:ilvl w:val="0"/>
          <w:numId w:val="17"/>
        </w:numPr>
        <w:spacing w:before="120"/>
        <w:jc w:val="both"/>
        <w:rPr>
          <w:sz w:val="24"/>
        </w:rPr>
      </w:pPr>
      <w:r w:rsidRPr="00897B18">
        <w:rPr>
          <w:sz w:val="24"/>
        </w:rPr>
        <w:t>Zhotovitel je povinen po celou dobu realizace díla dodržovat na převzatém staveništi čistotu a pořádek.</w:t>
      </w:r>
    </w:p>
    <w:p w:rsidR="00197CB7" w:rsidRPr="008942FD" w:rsidRDefault="00197CB7" w:rsidP="0075034C">
      <w:pPr>
        <w:numPr>
          <w:ilvl w:val="0"/>
          <w:numId w:val="17"/>
        </w:numPr>
        <w:spacing w:before="120"/>
        <w:jc w:val="both"/>
        <w:rPr>
          <w:sz w:val="24"/>
        </w:rPr>
      </w:pPr>
      <w:r w:rsidRPr="008942FD">
        <w:rPr>
          <w:sz w:val="24"/>
        </w:rPr>
        <w:t xml:space="preserve">Odstranění zařízení staveniště a vyklizení staveniště </w:t>
      </w:r>
      <w:r w:rsidR="0004438B" w:rsidRPr="008942FD">
        <w:rPr>
          <w:sz w:val="24"/>
        </w:rPr>
        <w:t xml:space="preserve">bude provedeno nejpozději </w:t>
      </w:r>
      <w:r w:rsidR="00F76CCA" w:rsidRPr="008942FD">
        <w:rPr>
          <w:sz w:val="24"/>
        </w:rPr>
        <w:t xml:space="preserve">do </w:t>
      </w:r>
      <w:r w:rsidR="007A020F">
        <w:rPr>
          <w:sz w:val="24"/>
        </w:rPr>
        <w:t>5</w:t>
      </w:r>
      <w:r w:rsidR="00F76CCA" w:rsidRPr="008942FD">
        <w:rPr>
          <w:sz w:val="24"/>
        </w:rPr>
        <w:t> </w:t>
      </w:r>
      <w:r w:rsidR="00AB62F1" w:rsidRPr="008942FD">
        <w:rPr>
          <w:sz w:val="24"/>
        </w:rPr>
        <w:t>kalendářních</w:t>
      </w:r>
      <w:r w:rsidR="0004438B" w:rsidRPr="008942FD">
        <w:rPr>
          <w:sz w:val="24"/>
        </w:rPr>
        <w:t xml:space="preserve"> dnů ode dne</w:t>
      </w:r>
      <w:r w:rsidRPr="008942FD">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F501D9" w:rsidRPr="00F501D9" w:rsidRDefault="00F501D9" w:rsidP="00F501D9">
      <w:pPr>
        <w:numPr>
          <w:ilvl w:val="0"/>
          <w:numId w:val="17"/>
        </w:numPr>
        <w:spacing w:before="120"/>
        <w:jc w:val="both"/>
        <w:rPr>
          <w:sz w:val="24"/>
        </w:rPr>
      </w:pPr>
      <w:r w:rsidRPr="00EA3BE5">
        <w:rPr>
          <w:sz w:val="24"/>
        </w:rPr>
        <w:t>Všichni pracovníci realizace díla musí být státními příslušníky členských států EU</w:t>
      </w:r>
      <w:r w:rsidR="007D1A8C">
        <w:rPr>
          <w:sz w:val="24"/>
        </w:rPr>
        <w:t xml:space="preserve"> </w:t>
      </w:r>
      <w:r w:rsidR="007D1A8C" w:rsidRPr="006A2336">
        <w:rPr>
          <w:sz w:val="24"/>
        </w:rPr>
        <w:t>nebo členských zemí NATO</w:t>
      </w:r>
      <w:r>
        <w:rPr>
          <w:sz w:val="24"/>
        </w:rPr>
        <w:t>,</w:t>
      </w:r>
      <w:r w:rsidRPr="00EA3BE5">
        <w:rPr>
          <w:sz w:val="24"/>
        </w:rPr>
        <w:t xml:space="preserve"> nebo</w:t>
      </w:r>
      <w:r>
        <w:rPr>
          <w:sz w:val="24"/>
        </w:rPr>
        <w:t>ť</w:t>
      </w:r>
      <w:r w:rsidRPr="00EA3BE5">
        <w:rPr>
          <w:sz w:val="24"/>
        </w:rPr>
        <w:t xml:space="preserve"> realizace probíhá </w:t>
      </w:r>
      <w:r>
        <w:rPr>
          <w:rFonts w:eastAsia="Calibri"/>
          <w:sz w:val="24"/>
          <w:szCs w:val="24"/>
        </w:rPr>
        <w:t xml:space="preserve">na zařízení </w:t>
      </w:r>
      <w:r w:rsidRPr="00654A49">
        <w:rPr>
          <w:rFonts w:eastAsia="Calibri"/>
          <w:color w:val="000000" w:themeColor="text1"/>
          <w:sz w:val="24"/>
          <w:szCs w:val="24"/>
        </w:rPr>
        <w:t>ministerstva obrany.</w:t>
      </w:r>
    </w:p>
    <w:p w:rsidR="00740F6A" w:rsidRPr="00ED2B25" w:rsidRDefault="00ED2B25" w:rsidP="00740F6A">
      <w:pPr>
        <w:numPr>
          <w:ilvl w:val="0"/>
          <w:numId w:val="17"/>
        </w:numPr>
        <w:spacing w:before="120" w:after="120"/>
        <w:jc w:val="both"/>
        <w:rPr>
          <w:color w:val="000000" w:themeColor="text1"/>
          <w:sz w:val="24"/>
        </w:rPr>
      </w:pPr>
      <w:r w:rsidRPr="00095FDB">
        <w:rPr>
          <w:sz w:val="24"/>
        </w:rPr>
        <w:t xml:space="preserve">Zhotovitel </w:t>
      </w:r>
      <w:r w:rsidR="004C7C28">
        <w:rPr>
          <w:sz w:val="24"/>
        </w:rPr>
        <w:t>bere na vědomí, že</w:t>
      </w:r>
      <w:r w:rsidRPr="00095FDB">
        <w:rPr>
          <w:sz w:val="24"/>
        </w:rPr>
        <w:t xml:space="preserve"> </w:t>
      </w:r>
      <w:r>
        <w:rPr>
          <w:sz w:val="24"/>
        </w:rPr>
        <w:t xml:space="preserve">tato </w:t>
      </w:r>
      <w:r w:rsidRPr="00095FDB">
        <w:rPr>
          <w:sz w:val="24"/>
        </w:rPr>
        <w:t>smlouv</w:t>
      </w:r>
      <w:r>
        <w:rPr>
          <w:sz w:val="24"/>
        </w:rPr>
        <w:t>a</w:t>
      </w:r>
      <w:r w:rsidRPr="00095FDB">
        <w:rPr>
          <w:sz w:val="24"/>
        </w:rPr>
        <w:t xml:space="preserve"> </w:t>
      </w:r>
      <w:r>
        <w:rPr>
          <w:sz w:val="24"/>
        </w:rPr>
        <w:t>včetně její změny a dodatků bude uveřejněna v souladu s § 219 zákona č. 134/2016 Sb., o zadávání veřejných zakázek v platném znění.</w:t>
      </w:r>
    </w:p>
    <w:p w:rsidR="00ED2B25" w:rsidRPr="00174B90" w:rsidRDefault="00ED2B25" w:rsidP="00740F6A">
      <w:pPr>
        <w:numPr>
          <w:ilvl w:val="0"/>
          <w:numId w:val="17"/>
        </w:numPr>
        <w:spacing w:before="120" w:after="120"/>
        <w:jc w:val="both"/>
        <w:rPr>
          <w:color w:val="000000" w:themeColor="text1"/>
          <w:sz w:val="24"/>
        </w:rPr>
      </w:pPr>
      <w:r w:rsidRPr="00ED2B25">
        <w:rPr>
          <w:sz w:val="24"/>
          <w:szCs w:val="24"/>
        </w:rPr>
        <w:t>Objednatel nepřipouští variantní řešení</w:t>
      </w:r>
      <w:r>
        <w:rPr>
          <w:sz w:val="24"/>
          <w:szCs w:val="24"/>
        </w:rPr>
        <w:t>.</w:t>
      </w:r>
    </w:p>
    <w:p w:rsidR="00F501D9" w:rsidRPr="0070084A" w:rsidRDefault="00F501D9" w:rsidP="00F501D9">
      <w:pPr>
        <w:numPr>
          <w:ilvl w:val="0"/>
          <w:numId w:val="17"/>
        </w:numPr>
        <w:autoSpaceDE w:val="0"/>
        <w:autoSpaceDN w:val="0"/>
        <w:adjustRightInd w:val="0"/>
        <w:spacing w:after="120"/>
        <w:jc w:val="both"/>
        <w:rPr>
          <w:color w:val="000000"/>
          <w:sz w:val="24"/>
          <w:szCs w:val="24"/>
        </w:rPr>
      </w:pPr>
      <w:r w:rsidRPr="00BE1AD9">
        <w:rPr>
          <w:sz w:val="24"/>
          <w:szCs w:val="24"/>
        </w:rPr>
        <w:t>Zhotovitel</w:t>
      </w:r>
      <w:r w:rsidRPr="00BE1AD9">
        <w:rPr>
          <w:bCs/>
          <w:sz w:val="24"/>
          <w:szCs w:val="24"/>
        </w:rPr>
        <w:t xml:space="preserve"> prohlašuje, že </w:t>
      </w:r>
      <w:r w:rsidR="00ED2B25">
        <w:rPr>
          <w:bCs/>
          <w:sz w:val="24"/>
          <w:szCs w:val="24"/>
        </w:rPr>
        <w:t>je pojištěn</w:t>
      </w:r>
      <w:r w:rsidR="007A0E81">
        <w:rPr>
          <w:bCs/>
          <w:sz w:val="24"/>
          <w:szCs w:val="24"/>
        </w:rPr>
        <w:t xml:space="preserve"> </w:t>
      </w:r>
      <w:r w:rsidR="00ED2B25">
        <w:rPr>
          <w:bCs/>
          <w:sz w:val="24"/>
          <w:szCs w:val="24"/>
        </w:rPr>
        <w:t xml:space="preserve">na </w:t>
      </w:r>
      <w:r w:rsidRPr="00636552">
        <w:rPr>
          <w:bCs/>
          <w:sz w:val="24"/>
          <w:szCs w:val="24"/>
        </w:rPr>
        <w:t xml:space="preserve">škody způsobené při své podnikatelské </w:t>
      </w:r>
      <w:r>
        <w:rPr>
          <w:bCs/>
          <w:sz w:val="24"/>
          <w:szCs w:val="24"/>
        </w:rPr>
        <w:t>činnosti</w:t>
      </w:r>
      <w:r w:rsidRPr="00636552">
        <w:rPr>
          <w:bCs/>
          <w:sz w:val="24"/>
          <w:szCs w:val="24"/>
        </w:rPr>
        <w:t xml:space="preserve"> </w:t>
      </w:r>
      <w:r w:rsidR="00ED2B25">
        <w:rPr>
          <w:bCs/>
          <w:sz w:val="24"/>
          <w:szCs w:val="24"/>
        </w:rPr>
        <w:t xml:space="preserve">do </w:t>
      </w:r>
      <w:r w:rsidRPr="00636552">
        <w:rPr>
          <w:bCs/>
          <w:sz w:val="24"/>
          <w:szCs w:val="24"/>
        </w:rPr>
        <w:t>výš</w:t>
      </w:r>
      <w:r w:rsidR="00ED2B25">
        <w:rPr>
          <w:bCs/>
          <w:sz w:val="24"/>
          <w:szCs w:val="24"/>
        </w:rPr>
        <w:t>e min.</w:t>
      </w:r>
      <w:r w:rsidRPr="00636552">
        <w:rPr>
          <w:bCs/>
          <w:sz w:val="24"/>
          <w:szCs w:val="24"/>
        </w:rPr>
        <w:t xml:space="preserve"> </w:t>
      </w:r>
      <w:r w:rsidR="007A0E81">
        <w:rPr>
          <w:bCs/>
          <w:sz w:val="24"/>
          <w:szCs w:val="24"/>
        </w:rPr>
        <w:t>5</w:t>
      </w:r>
      <w:r w:rsidR="00FA77F7">
        <w:rPr>
          <w:bCs/>
          <w:sz w:val="24"/>
          <w:szCs w:val="24"/>
        </w:rPr>
        <w:t xml:space="preserve"> 000 </w:t>
      </w:r>
      <w:r w:rsidR="001806FC" w:rsidRPr="00BA0F44">
        <w:rPr>
          <w:bCs/>
          <w:sz w:val="24"/>
          <w:szCs w:val="24"/>
        </w:rPr>
        <w:t>000</w:t>
      </w:r>
      <w:r w:rsidRPr="00BA0F44">
        <w:rPr>
          <w:bCs/>
          <w:sz w:val="24"/>
          <w:szCs w:val="24"/>
        </w:rPr>
        <w:t xml:space="preserve"> Kč.</w:t>
      </w:r>
      <w:r w:rsidRPr="00F66257">
        <w:rPr>
          <w:bCs/>
          <w:color w:val="FF0000"/>
          <w:sz w:val="24"/>
          <w:szCs w:val="24"/>
        </w:rPr>
        <w:t xml:space="preserve"> </w:t>
      </w:r>
      <w:r w:rsidRPr="00636552">
        <w:rPr>
          <w:bCs/>
          <w:sz w:val="24"/>
          <w:szCs w:val="24"/>
        </w:rPr>
        <w:t>Zhotovitel je povinen mít uzavřen</w:t>
      </w:r>
      <w:r>
        <w:rPr>
          <w:bCs/>
          <w:sz w:val="24"/>
          <w:szCs w:val="24"/>
        </w:rPr>
        <w:t>o</w:t>
      </w:r>
      <w:r w:rsidRPr="00636552">
        <w:rPr>
          <w:bCs/>
          <w:sz w:val="24"/>
          <w:szCs w:val="24"/>
        </w:rPr>
        <w:t>u pojistnou smlouvu pro případ vzniku škody minimálně ve stejném rozsahu a výši, jak je uvedeno v tomto</w:t>
      </w:r>
      <w:r w:rsidRPr="00BE1AD9">
        <w:rPr>
          <w:bCs/>
          <w:sz w:val="24"/>
          <w:szCs w:val="24"/>
        </w:rPr>
        <w:t xml:space="preserve"> bodu, a to po celou dobu trvání smluvního vztahu založeného touto </w:t>
      </w:r>
      <w:r>
        <w:rPr>
          <w:bCs/>
          <w:sz w:val="24"/>
          <w:szCs w:val="24"/>
        </w:rPr>
        <w:t>smlouvou.</w:t>
      </w:r>
    </w:p>
    <w:p w:rsidR="00BB3732" w:rsidRDefault="00BB3732" w:rsidP="00BB3732">
      <w:pPr>
        <w:autoSpaceDE w:val="0"/>
        <w:autoSpaceDN w:val="0"/>
        <w:adjustRightInd w:val="0"/>
        <w:spacing w:after="120"/>
        <w:jc w:val="both"/>
        <w:rPr>
          <w:color w:val="000000"/>
          <w:sz w:val="24"/>
          <w:szCs w:val="24"/>
        </w:rPr>
      </w:pPr>
    </w:p>
    <w:p w:rsidR="00A5213A" w:rsidRDefault="00A5213A" w:rsidP="00A5213A">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w:t>
      </w:r>
    </w:p>
    <w:p w:rsidR="00A5213A" w:rsidRPr="00AC76B4" w:rsidRDefault="00A5213A" w:rsidP="00A5213A">
      <w:pPr>
        <w:pStyle w:val="Nadpis6"/>
        <w:keepNext w:val="0"/>
        <w:spacing w:beforeLines="20" w:before="48" w:after="120"/>
        <w:rPr>
          <w:rFonts w:ascii="Times New Roman" w:hAnsi="Times New Roman"/>
          <w:u w:val="none"/>
        </w:rPr>
      </w:pPr>
      <w:r w:rsidRPr="00AC76B4">
        <w:rPr>
          <w:rFonts w:ascii="Times New Roman" w:hAnsi="Times New Roman"/>
          <w:u w:val="none"/>
        </w:rPr>
        <w:t xml:space="preserve">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A5213A" w:rsidRPr="00AC76B4" w:rsidRDefault="00A5213A" w:rsidP="00A5213A"/>
    <w:p w:rsidR="00A5213A" w:rsidRPr="00E30091" w:rsidRDefault="00270A20" w:rsidP="00A5213A">
      <w:pPr>
        <w:ind w:left="851" w:hanging="851"/>
        <w:jc w:val="both"/>
        <w:rPr>
          <w:sz w:val="24"/>
          <w:szCs w:val="24"/>
        </w:rPr>
      </w:pPr>
      <w:r>
        <w:rPr>
          <w:sz w:val="22"/>
          <w:szCs w:val="22"/>
        </w:rPr>
        <w:t xml:space="preserve">  </w:t>
      </w:r>
      <w:r w:rsidR="00A5213A" w:rsidRPr="00B61482">
        <w:rPr>
          <w:sz w:val="22"/>
          <w:szCs w:val="22"/>
        </w:rPr>
        <w:t>8.1</w:t>
      </w:r>
      <w:r w:rsidR="00A5213A">
        <w:rPr>
          <w:sz w:val="24"/>
          <w:szCs w:val="24"/>
        </w:rPr>
        <w:tab/>
      </w:r>
      <w:r w:rsidR="00A5213A" w:rsidRPr="00E30091">
        <w:rPr>
          <w:sz w:val="24"/>
          <w:szCs w:val="24"/>
        </w:rPr>
        <w:t xml:space="preserve">Případné méněpráce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rsidR="00A5213A" w:rsidRPr="0093306C" w:rsidRDefault="00270A20" w:rsidP="00A5213A">
      <w:pPr>
        <w:shd w:val="clear" w:color="00FFFF" w:fill="auto"/>
        <w:spacing w:before="120"/>
        <w:jc w:val="both"/>
        <w:rPr>
          <w:sz w:val="24"/>
          <w:szCs w:val="24"/>
        </w:rPr>
      </w:pPr>
      <w:r>
        <w:rPr>
          <w:sz w:val="22"/>
          <w:szCs w:val="22"/>
        </w:rPr>
        <w:t xml:space="preserve">  </w:t>
      </w:r>
      <w:r w:rsidR="00A5213A" w:rsidRPr="00B61482">
        <w:rPr>
          <w:sz w:val="22"/>
          <w:szCs w:val="22"/>
        </w:rPr>
        <w:t>8.2</w:t>
      </w:r>
      <w:r w:rsidR="00A5213A">
        <w:rPr>
          <w:sz w:val="24"/>
          <w:szCs w:val="24"/>
        </w:rPr>
        <w:tab/>
      </w:r>
      <w:r w:rsidR="00477C52">
        <w:rPr>
          <w:sz w:val="24"/>
          <w:szCs w:val="24"/>
        </w:rPr>
        <w:t xml:space="preserve">  </w:t>
      </w:r>
      <w:r w:rsidR="00A5213A" w:rsidRPr="0093306C">
        <w:rPr>
          <w:sz w:val="24"/>
          <w:szCs w:val="24"/>
        </w:rPr>
        <w:t xml:space="preserve">Stanovení ceny víceprací a méněprací </w:t>
      </w:r>
    </w:p>
    <w:p w:rsidR="00A5213A" w:rsidRPr="002368C4" w:rsidRDefault="00A5213A" w:rsidP="00A5213A">
      <w:pPr>
        <w:pStyle w:val="Odstavecseseznamem"/>
        <w:numPr>
          <w:ilvl w:val="1"/>
          <w:numId w:val="41"/>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lastRenderedPageBreak/>
        <w:t xml:space="preserve">v případě, že se změna díla týká části stavby, která je již položkově naceněna nabídkou zhotovitele, použije se jednotková cena z této nabídky, </w:t>
      </w:r>
    </w:p>
    <w:p w:rsidR="00A5213A" w:rsidRPr="002368C4" w:rsidRDefault="00A5213A" w:rsidP="00A5213A">
      <w:pPr>
        <w:pStyle w:val="Odstavecseseznamem"/>
        <w:numPr>
          <w:ilvl w:val="1"/>
          <w:numId w:val="41"/>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A5213A" w:rsidRPr="002368C4" w:rsidRDefault="00A5213A" w:rsidP="00A5213A">
      <w:pPr>
        <w:pStyle w:val="Odstavecseseznamem"/>
        <w:numPr>
          <w:ilvl w:val="1"/>
          <w:numId w:val="41"/>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A5213A" w:rsidRPr="002368C4" w:rsidRDefault="00A5213A" w:rsidP="00A5213A">
      <w:pPr>
        <w:pStyle w:val="Odstavecseseznamem"/>
        <w:numPr>
          <w:ilvl w:val="1"/>
          <w:numId w:val="41"/>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A5213A" w:rsidRPr="002368C4" w:rsidRDefault="00A5213A" w:rsidP="00A5213A">
      <w:pPr>
        <w:pStyle w:val="Odstavecseseznamem"/>
        <w:numPr>
          <w:ilvl w:val="1"/>
          <w:numId w:val="41"/>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rsidR="00A5213A" w:rsidRPr="00FE5E24" w:rsidRDefault="00270A20" w:rsidP="00A5213A">
      <w:pPr>
        <w:shd w:val="clear" w:color="00FFFF" w:fill="auto"/>
        <w:spacing w:before="120"/>
        <w:ind w:left="714" w:hanging="714"/>
        <w:jc w:val="both"/>
        <w:rPr>
          <w:sz w:val="24"/>
          <w:szCs w:val="24"/>
        </w:rPr>
      </w:pPr>
      <w:r>
        <w:rPr>
          <w:sz w:val="22"/>
          <w:szCs w:val="22"/>
        </w:rPr>
        <w:t xml:space="preserve">  </w:t>
      </w:r>
      <w:r w:rsidR="00A5213A" w:rsidRPr="00B61482">
        <w:rPr>
          <w:sz w:val="22"/>
          <w:szCs w:val="22"/>
        </w:rPr>
        <w:t>8.3</w:t>
      </w:r>
      <w:r w:rsidR="00A5213A">
        <w:rPr>
          <w:sz w:val="24"/>
          <w:szCs w:val="24"/>
        </w:rPr>
        <w:tab/>
      </w:r>
      <w:r w:rsidR="00A5213A" w:rsidRPr="00FE5E24">
        <w:rPr>
          <w:sz w:val="24"/>
          <w:szCs w:val="24"/>
        </w:rPr>
        <w:t xml:space="preserve">Provedení změny v realizaci stavby je možné pouze na základě objednatelem schváleného změnového listu. </w:t>
      </w:r>
    </w:p>
    <w:p w:rsidR="00A5213A" w:rsidRPr="00FE5E24" w:rsidRDefault="00270A20" w:rsidP="00A5213A">
      <w:pPr>
        <w:shd w:val="clear" w:color="00FFFF" w:fill="auto"/>
        <w:spacing w:before="120"/>
        <w:ind w:left="709" w:hanging="709"/>
        <w:jc w:val="both"/>
        <w:rPr>
          <w:sz w:val="24"/>
          <w:szCs w:val="24"/>
        </w:rPr>
      </w:pPr>
      <w:r>
        <w:rPr>
          <w:sz w:val="22"/>
          <w:szCs w:val="22"/>
        </w:rPr>
        <w:t xml:space="preserve">  </w:t>
      </w:r>
      <w:r w:rsidR="00A5213A" w:rsidRPr="00B61482">
        <w:rPr>
          <w:sz w:val="22"/>
          <w:szCs w:val="22"/>
        </w:rPr>
        <w:t>8.4</w:t>
      </w:r>
      <w:r w:rsidR="00A5213A" w:rsidRPr="00FE5E24">
        <w:rPr>
          <w:b/>
          <w:sz w:val="24"/>
          <w:szCs w:val="24"/>
        </w:rPr>
        <w:tab/>
      </w:r>
      <w:r w:rsidR="00A5213A" w:rsidRPr="00FE5E24">
        <w:rPr>
          <w:sz w:val="24"/>
          <w:szCs w:val="24"/>
        </w:rPr>
        <w:t xml:space="preserve">Změny v realizaci stavby provedené na základě změnového listu budou začleněny do právního rámce této smlouvy o dílo samostatným dodatkem k této smlouvě o dílo. </w:t>
      </w:r>
    </w:p>
    <w:p w:rsidR="00A5213A" w:rsidRPr="00FE5E24" w:rsidRDefault="00270A20" w:rsidP="00A5213A">
      <w:pPr>
        <w:shd w:val="clear" w:color="00FFFF" w:fill="auto"/>
        <w:spacing w:before="120"/>
        <w:ind w:left="709" w:hanging="709"/>
        <w:jc w:val="both"/>
        <w:rPr>
          <w:sz w:val="24"/>
          <w:szCs w:val="24"/>
        </w:rPr>
      </w:pPr>
      <w:r>
        <w:rPr>
          <w:sz w:val="22"/>
          <w:szCs w:val="22"/>
        </w:rPr>
        <w:t xml:space="preserve">  </w:t>
      </w:r>
      <w:r w:rsidR="00A5213A" w:rsidRPr="00B61482">
        <w:rPr>
          <w:sz w:val="22"/>
          <w:szCs w:val="22"/>
        </w:rPr>
        <w:t>8.5</w:t>
      </w:r>
      <w:r w:rsidR="00A5213A" w:rsidRPr="00FE5E24">
        <w:rPr>
          <w:b/>
          <w:sz w:val="24"/>
          <w:szCs w:val="24"/>
        </w:rPr>
        <w:tab/>
      </w:r>
      <w:r w:rsidR="00A5213A" w:rsidRPr="00FE5E24">
        <w:rPr>
          <w:sz w:val="24"/>
          <w:szCs w:val="24"/>
        </w:rPr>
        <w:t>Fakturace ze strany zhotovitele za uznané vícepráce je možná až po schválení souhrnu víceprací a méněprací nadřízenými resortními orgány objednatele, na jehož základě je možné provést dodatek o vypořádání víceprací a méněprací k této smlouvě o dílo.</w:t>
      </w:r>
    </w:p>
    <w:p w:rsidR="00A5213A" w:rsidRDefault="00270A20" w:rsidP="00A5213A">
      <w:pPr>
        <w:shd w:val="clear" w:color="00FFFF" w:fill="auto"/>
        <w:spacing w:before="120"/>
        <w:ind w:left="709" w:hanging="709"/>
        <w:jc w:val="both"/>
        <w:rPr>
          <w:sz w:val="24"/>
          <w:szCs w:val="24"/>
        </w:rPr>
      </w:pPr>
      <w:r>
        <w:rPr>
          <w:sz w:val="22"/>
          <w:szCs w:val="22"/>
        </w:rPr>
        <w:t xml:space="preserve">  </w:t>
      </w:r>
      <w:r w:rsidR="00A5213A" w:rsidRPr="00B61482">
        <w:rPr>
          <w:sz w:val="22"/>
          <w:szCs w:val="22"/>
        </w:rPr>
        <w:t>8.6</w:t>
      </w:r>
      <w:r w:rsidR="00A5213A" w:rsidRPr="00FE5E24">
        <w:rPr>
          <w:b/>
          <w:sz w:val="24"/>
          <w:szCs w:val="24"/>
        </w:rPr>
        <w:tab/>
      </w:r>
      <w:r w:rsidR="00A5213A" w:rsidRPr="00FE5E24">
        <w:rPr>
          <w:sz w:val="24"/>
          <w:szCs w:val="24"/>
        </w:rPr>
        <w:t xml:space="preserve">Zhotovitel je povinen na základě písemné žádosti pro zadavatele provést případné vícepráce plynoucí z postupu zakázky. Rozsah a cena víceprací musí být před jejich prováděním písemně odsouhlasena odpovědnými zástupci obou smluvních stran. </w:t>
      </w:r>
    </w:p>
    <w:p w:rsidR="00A5213A" w:rsidRPr="00FE5E24" w:rsidRDefault="00270A20" w:rsidP="00A5213A">
      <w:pPr>
        <w:shd w:val="clear" w:color="00FFFF" w:fill="auto"/>
        <w:spacing w:before="120"/>
        <w:ind w:left="709" w:hanging="709"/>
        <w:jc w:val="both"/>
        <w:rPr>
          <w:sz w:val="24"/>
          <w:szCs w:val="24"/>
        </w:rPr>
      </w:pPr>
      <w:r>
        <w:rPr>
          <w:sz w:val="22"/>
          <w:szCs w:val="22"/>
        </w:rPr>
        <w:t xml:space="preserve"> </w:t>
      </w:r>
      <w:r w:rsidR="00940721">
        <w:rPr>
          <w:sz w:val="22"/>
          <w:szCs w:val="22"/>
        </w:rPr>
        <w:t xml:space="preserve"> </w:t>
      </w:r>
      <w:r w:rsidR="00A5213A" w:rsidRPr="00B61482">
        <w:rPr>
          <w:sz w:val="22"/>
          <w:szCs w:val="22"/>
        </w:rPr>
        <w:t>8.7</w:t>
      </w:r>
      <w:r w:rsidR="00A5213A">
        <w:rPr>
          <w:b/>
          <w:sz w:val="24"/>
          <w:szCs w:val="24"/>
        </w:rPr>
        <w:tab/>
      </w:r>
      <w:r w:rsidR="00A5213A" w:rsidRPr="0093306C">
        <w:rPr>
          <w:sz w:val="24"/>
          <w:szCs w:val="24"/>
        </w:rPr>
        <w:t>Zhotovitel bere na věd</w:t>
      </w:r>
      <w:r w:rsidR="00A5213A">
        <w:rPr>
          <w:sz w:val="24"/>
          <w:szCs w:val="24"/>
        </w:rPr>
        <w:t>omí, že jakékoliv vícepráce mohou být realizovány pouze v souladu s § 222 zákona č. 134/2016 Sb., o zadávání veřejných zakázek v platném znění.</w:t>
      </w:r>
    </w:p>
    <w:p w:rsidR="00A5213A" w:rsidRPr="00EE5368" w:rsidRDefault="00A5213A" w:rsidP="00A5213A">
      <w:pPr>
        <w:autoSpaceDE w:val="0"/>
        <w:autoSpaceDN w:val="0"/>
        <w:adjustRightInd w:val="0"/>
        <w:rPr>
          <w:sz w:val="24"/>
          <w:szCs w:val="24"/>
        </w:rPr>
      </w:pPr>
    </w:p>
    <w:p w:rsidR="00523F8A" w:rsidRPr="00995FD6" w:rsidRDefault="00523F8A" w:rsidP="00BB3732">
      <w:pPr>
        <w:autoSpaceDE w:val="0"/>
        <w:autoSpaceDN w:val="0"/>
        <w:adjustRightInd w:val="0"/>
        <w:spacing w:after="120"/>
        <w:jc w:val="both"/>
        <w:rPr>
          <w:color w:val="000000"/>
          <w:sz w:val="24"/>
          <w:szCs w:val="24"/>
        </w:rPr>
      </w:pPr>
    </w:p>
    <w:p w:rsidR="007835CD" w:rsidRDefault="003E0775"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7835CD">
        <w:rPr>
          <w:rFonts w:ascii="Times New Roman" w:hAnsi="Times New Roman"/>
          <w:u w:val="none"/>
        </w:rPr>
        <w:t xml:space="preserve">. </w:t>
      </w:r>
    </w:p>
    <w:p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PŘEDÁNÍ DÍLA</w:t>
      </w:r>
    </w:p>
    <w:p w:rsidR="00EA3BE5" w:rsidRPr="00EA3BE5" w:rsidRDefault="00EA3BE5" w:rsidP="00EA3BE5"/>
    <w:p w:rsidR="002D24CC" w:rsidRDefault="00940721" w:rsidP="007D3E98">
      <w:pPr>
        <w:shd w:val="clear" w:color="00FFFF" w:fill="auto"/>
        <w:ind w:left="720" w:hanging="720"/>
        <w:jc w:val="both"/>
        <w:rPr>
          <w:sz w:val="24"/>
        </w:rPr>
      </w:pPr>
      <w:r>
        <w:rPr>
          <w:sz w:val="22"/>
          <w:szCs w:val="22"/>
        </w:rPr>
        <w:t xml:space="preserve"> </w:t>
      </w:r>
      <w:r w:rsidR="003E0775" w:rsidRPr="009D306E">
        <w:rPr>
          <w:sz w:val="22"/>
          <w:szCs w:val="22"/>
        </w:rPr>
        <w:t>9.1</w:t>
      </w:r>
      <w:r w:rsidR="003E0775">
        <w:rPr>
          <w:sz w:val="24"/>
        </w:rPr>
        <w:tab/>
      </w:r>
      <w:r w:rsidR="003E0775" w:rsidRPr="00095FDB">
        <w:rPr>
          <w:sz w:val="24"/>
        </w:rPr>
        <w:t>Zhotovitel oznámí objednateli 7 dnů předem termín, kdy dílo bude dokončeno a připraveno k předání. O předání díla bude proveden zápis o předání a převzetí dokončeného díla, který podepíší zástupci obou smluvních stran, a při kterém zhotovitel předá a objednatel pře</w:t>
      </w:r>
      <w:r w:rsidR="003E0775">
        <w:rPr>
          <w:sz w:val="24"/>
        </w:rPr>
        <w:t>vezme veškerou dokumentaci dle č</w:t>
      </w:r>
      <w:r w:rsidR="003E0775" w:rsidRPr="00095FDB">
        <w:rPr>
          <w:sz w:val="24"/>
        </w:rPr>
        <w:t xml:space="preserve">lánku </w:t>
      </w:r>
      <w:r w:rsidR="003E0775">
        <w:rPr>
          <w:sz w:val="24"/>
        </w:rPr>
        <w:t xml:space="preserve">č. </w:t>
      </w:r>
      <w:r w:rsidR="003E0775" w:rsidRPr="00095FDB">
        <w:rPr>
          <w:sz w:val="24"/>
        </w:rPr>
        <w:t>1 této smlouvy.</w:t>
      </w:r>
    </w:p>
    <w:p w:rsidR="00065302" w:rsidRDefault="00065302" w:rsidP="005D6ED4">
      <w:pPr>
        <w:pStyle w:val="Nadpis6"/>
        <w:keepNext w:val="0"/>
        <w:spacing w:beforeLines="20" w:before="48" w:after="120"/>
        <w:rPr>
          <w:rFonts w:ascii="Times New Roman" w:hAnsi="Times New Roman"/>
          <w:u w:val="none"/>
        </w:rPr>
      </w:pPr>
    </w:p>
    <w:p w:rsidR="004C7C28" w:rsidRDefault="005D6ED4" w:rsidP="005D6ED4">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p>
    <w:p w:rsidR="005D6ED4" w:rsidRPr="00421634" w:rsidRDefault="005D6ED4" w:rsidP="005D6ED4">
      <w:pPr>
        <w:pStyle w:val="Nadpis6"/>
        <w:keepNext w:val="0"/>
        <w:spacing w:beforeLines="20" w:before="48" w:after="120"/>
        <w:rPr>
          <w:rFonts w:ascii="Times New Roman" w:hAnsi="Times New Roman"/>
          <w:u w:val="none"/>
        </w:rPr>
      </w:pPr>
      <w:r w:rsidRPr="00421634">
        <w:rPr>
          <w:rFonts w:ascii="Times New Roman" w:hAnsi="Times New Roman"/>
          <w:u w:val="none"/>
        </w:rPr>
        <w:t>SMLUVNÍ POKUTY</w:t>
      </w:r>
    </w:p>
    <w:p w:rsidR="005D6ED4" w:rsidRPr="004C7C28" w:rsidRDefault="005D6ED4" w:rsidP="00096C96">
      <w:pPr>
        <w:pStyle w:val="Odstavecseseznamem"/>
        <w:numPr>
          <w:ilvl w:val="0"/>
          <w:numId w:val="42"/>
        </w:numPr>
        <w:tabs>
          <w:tab w:val="right" w:pos="9071"/>
        </w:tabs>
        <w:spacing w:after="120" w:line="240" w:lineRule="auto"/>
        <w:ind w:hanging="720"/>
        <w:jc w:val="both"/>
        <w:rPr>
          <w:rFonts w:ascii="Times New Roman" w:hAnsi="Times New Roman"/>
          <w:bCs/>
          <w:sz w:val="24"/>
        </w:rPr>
      </w:pPr>
      <w:r w:rsidRPr="00ED62CE">
        <w:rPr>
          <w:rFonts w:ascii="Times New Roman" w:hAnsi="Times New Roman"/>
          <w:bCs/>
          <w:sz w:val="24"/>
        </w:rPr>
        <w:t xml:space="preserve">Za prodlení s úhradou faktury zaplatí objednatel zhotoviteli smluvní pokutu ve výši 0,05 % z </w:t>
      </w:r>
      <w:r w:rsidRPr="004C7C28">
        <w:rPr>
          <w:rFonts w:ascii="Times New Roman" w:hAnsi="Times New Roman"/>
          <w:bCs/>
          <w:sz w:val="24"/>
        </w:rPr>
        <w:t>fakturované částky za každý den prodlení.</w:t>
      </w:r>
    </w:p>
    <w:p w:rsidR="005D6ED4" w:rsidRPr="004C7C28" w:rsidRDefault="005D6ED4" w:rsidP="00096C96">
      <w:pPr>
        <w:pStyle w:val="Odstavecseseznamem"/>
        <w:numPr>
          <w:ilvl w:val="0"/>
          <w:numId w:val="42"/>
        </w:numPr>
        <w:tabs>
          <w:tab w:val="right" w:pos="9071"/>
        </w:tabs>
        <w:spacing w:after="120" w:line="240" w:lineRule="auto"/>
        <w:ind w:hanging="720"/>
        <w:jc w:val="both"/>
        <w:rPr>
          <w:rFonts w:ascii="Times New Roman" w:hAnsi="Times New Roman"/>
          <w:bCs/>
          <w:sz w:val="24"/>
        </w:rPr>
      </w:pPr>
      <w:r w:rsidRPr="004C7C28">
        <w:rPr>
          <w:rFonts w:ascii="Times New Roman" w:hAnsi="Times New Roman"/>
          <w:bCs/>
          <w:sz w:val="24"/>
        </w:rPr>
        <w:t xml:space="preserve">V případě nedodržení dohodnutého termínu dokončení díla uhradí zhotovitel smluvní pokutu ve výši </w:t>
      </w:r>
      <w:r w:rsidR="004C5DCA" w:rsidRPr="004C7C28">
        <w:rPr>
          <w:rFonts w:ascii="Times New Roman" w:hAnsi="Times New Roman"/>
          <w:bCs/>
          <w:sz w:val="24"/>
        </w:rPr>
        <w:t xml:space="preserve">500,- </w:t>
      </w:r>
      <w:r w:rsidRPr="004C7C28">
        <w:rPr>
          <w:rFonts w:ascii="Times New Roman" w:hAnsi="Times New Roman"/>
          <w:bCs/>
          <w:sz w:val="24"/>
        </w:rPr>
        <w:t>Kč z celkové ceny díla za každý i započatý den prodlení z </w:t>
      </w:r>
      <w:r w:rsidR="004C5DCA" w:rsidRPr="004C7C28">
        <w:rPr>
          <w:rFonts w:ascii="Times New Roman" w:hAnsi="Times New Roman"/>
          <w:bCs/>
          <w:sz w:val="24"/>
        </w:rPr>
        <w:t>předání</w:t>
      </w:r>
      <w:r w:rsidRPr="004C7C28">
        <w:rPr>
          <w:rFonts w:ascii="Times New Roman" w:hAnsi="Times New Roman"/>
          <w:bCs/>
          <w:sz w:val="24"/>
        </w:rPr>
        <w:t xml:space="preserve"> díla. </w:t>
      </w:r>
    </w:p>
    <w:p w:rsidR="005D6ED4" w:rsidRPr="004C7C28" w:rsidRDefault="005D6ED4" w:rsidP="00096C96">
      <w:pPr>
        <w:pStyle w:val="Odstavecseseznamem"/>
        <w:numPr>
          <w:ilvl w:val="0"/>
          <w:numId w:val="42"/>
        </w:numPr>
        <w:tabs>
          <w:tab w:val="right" w:pos="9071"/>
        </w:tabs>
        <w:spacing w:after="120" w:line="240" w:lineRule="auto"/>
        <w:ind w:hanging="720"/>
        <w:jc w:val="both"/>
        <w:rPr>
          <w:rFonts w:ascii="Times New Roman" w:hAnsi="Times New Roman"/>
          <w:bCs/>
          <w:sz w:val="24"/>
        </w:rPr>
      </w:pPr>
      <w:r w:rsidRPr="004C7C28">
        <w:rPr>
          <w:rFonts w:ascii="Times New Roman" w:hAnsi="Times New Roman"/>
          <w:bCs/>
          <w:sz w:val="24"/>
        </w:rPr>
        <w:lastRenderedPageBreak/>
        <w:t>Z prodlení s odstraněním vad a nedodělků v termínech stanovených v zápise o předání a převzetí díla uhradí zhotovitel obj</w:t>
      </w:r>
      <w:r w:rsidR="004C5DCA" w:rsidRPr="004C7C28">
        <w:rPr>
          <w:rFonts w:ascii="Times New Roman" w:hAnsi="Times New Roman"/>
          <w:bCs/>
          <w:sz w:val="24"/>
        </w:rPr>
        <w:t>ednateli smluvní pokutu ve výši 1000,-</w:t>
      </w:r>
      <w:r w:rsidRPr="004C7C28">
        <w:rPr>
          <w:rFonts w:ascii="Times New Roman" w:hAnsi="Times New Roman"/>
          <w:bCs/>
          <w:sz w:val="24"/>
        </w:rPr>
        <w:t xml:space="preserve"> Kč z celkové ceny díla za každý i započatý den prodlení.</w:t>
      </w:r>
    </w:p>
    <w:p w:rsidR="005D6ED4" w:rsidRPr="004C7C28" w:rsidRDefault="005D6ED4" w:rsidP="00096C96">
      <w:pPr>
        <w:pStyle w:val="Odstavecseseznamem"/>
        <w:numPr>
          <w:ilvl w:val="0"/>
          <w:numId w:val="42"/>
        </w:numPr>
        <w:tabs>
          <w:tab w:val="right" w:pos="9071"/>
        </w:tabs>
        <w:spacing w:after="120" w:line="240" w:lineRule="auto"/>
        <w:ind w:hanging="720"/>
        <w:jc w:val="both"/>
        <w:rPr>
          <w:rFonts w:ascii="Times New Roman" w:hAnsi="Times New Roman"/>
          <w:bCs/>
          <w:sz w:val="24"/>
        </w:rPr>
      </w:pPr>
      <w:r w:rsidRPr="004C7C28">
        <w:rPr>
          <w:rFonts w:ascii="Times New Roman" w:hAnsi="Times New Roman"/>
          <w:bCs/>
          <w:sz w:val="24"/>
        </w:rPr>
        <w:t xml:space="preserve">Při neplnění podmínek smlouvy a porušování zákonných povinností má právo objednatel na smluvní pokutu ve výši </w:t>
      </w:r>
      <w:r w:rsidR="004C5DCA" w:rsidRPr="004C7C28">
        <w:rPr>
          <w:rFonts w:ascii="Times New Roman" w:hAnsi="Times New Roman"/>
          <w:bCs/>
          <w:sz w:val="24"/>
        </w:rPr>
        <w:t>1000,-</w:t>
      </w:r>
      <w:r w:rsidRPr="004C7C28">
        <w:rPr>
          <w:rFonts w:ascii="Times New Roman" w:hAnsi="Times New Roman"/>
          <w:bCs/>
          <w:sz w:val="24"/>
        </w:rPr>
        <w:t xml:space="preserve"> Kč z celkové smluvní ceny díla za každý započatý den a každé jednotlivé porušení.</w:t>
      </w:r>
    </w:p>
    <w:p w:rsidR="005D6ED4" w:rsidRPr="004C7C28" w:rsidRDefault="005D6ED4" w:rsidP="00096C96">
      <w:pPr>
        <w:pStyle w:val="Odstavecseseznamem"/>
        <w:numPr>
          <w:ilvl w:val="0"/>
          <w:numId w:val="42"/>
        </w:numPr>
        <w:tabs>
          <w:tab w:val="right" w:pos="9071"/>
        </w:tabs>
        <w:spacing w:after="120" w:line="240" w:lineRule="auto"/>
        <w:ind w:hanging="720"/>
        <w:jc w:val="both"/>
        <w:rPr>
          <w:rFonts w:ascii="Times New Roman" w:hAnsi="Times New Roman"/>
          <w:bCs/>
          <w:sz w:val="24"/>
        </w:rPr>
      </w:pPr>
      <w:r w:rsidRPr="004C7C28">
        <w:rPr>
          <w:rFonts w:ascii="Times New Roman" w:hAnsi="Times New Roman"/>
          <w:bCs/>
          <w:sz w:val="24"/>
        </w:rPr>
        <w:t xml:space="preserve">Smluvní pokuta je stanovena ve výši </w:t>
      </w:r>
      <w:r w:rsidR="004C5DCA" w:rsidRPr="004C7C28">
        <w:rPr>
          <w:rFonts w:ascii="Times New Roman" w:hAnsi="Times New Roman"/>
          <w:bCs/>
          <w:sz w:val="24"/>
        </w:rPr>
        <w:t xml:space="preserve">1000,- </w:t>
      </w:r>
      <w:r w:rsidRPr="004C7C28">
        <w:rPr>
          <w:rFonts w:ascii="Times New Roman" w:hAnsi="Times New Roman"/>
          <w:bCs/>
          <w:sz w:val="24"/>
        </w:rPr>
        <w:t>Kč za každý den do odstranění nedostatků ve stavebním deníku.</w:t>
      </w:r>
    </w:p>
    <w:p w:rsidR="005D6ED4" w:rsidRPr="004C7C28" w:rsidRDefault="005D6ED4" w:rsidP="00096C96">
      <w:pPr>
        <w:pStyle w:val="Odstavecseseznamem"/>
        <w:numPr>
          <w:ilvl w:val="0"/>
          <w:numId w:val="42"/>
        </w:numPr>
        <w:tabs>
          <w:tab w:val="right" w:pos="9071"/>
        </w:tabs>
        <w:spacing w:after="120" w:line="240" w:lineRule="auto"/>
        <w:ind w:hanging="720"/>
        <w:jc w:val="both"/>
        <w:rPr>
          <w:rFonts w:ascii="Times New Roman" w:hAnsi="Times New Roman"/>
          <w:bCs/>
          <w:sz w:val="24"/>
        </w:rPr>
      </w:pPr>
      <w:r w:rsidRPr="004C7C28">
        <w:rPr>
          <w:rFonts w:ascii="Times New Roman" w:hAnsi="Times New Roman"/>
          <w:bCs/>
          <w:sz w:val="24"/>
        </w:rPr>
        <w:t>Sankce za nedodržování BOZP, požární ochrany a ochrany životního prostředí se řídí dle sazebníku p</w:t>
      </w:r>
      <w:r w:rsidR="00743A01">
        <w:rPr>
          <w:rFonts w:ascii="Times New Roman" w:hAnsi="Times New Roman"/>
          <w:bCs/>
          <w:sz w:val="24"/>
        </w:rPr>
        <w:t>okut, který je p</w:t>
      </w:r>
      <w:bookmarkStart w:id="0" w:name="_GoBack"/>
      <w:bookmarkEnd w:id="0"/>
      <w:r w:rsidRPr="004C7C28">
        <w:rPr>
          <w:rFonts w:ascii="Times New Roman" w:hAnsi="Times New Roman"/>
          <w:bCs/>
          <w:sz w:val="24"/>
        </w:rPr>
        <w:t>řílohou č. 1 této smlouvy.</w:t>
      </w:r>
    </w:p>
    <w:p w:rsidR="005D6ED4" w:rsidRPr="004C7C28" w:rsidRDefault="005D6ED4" w:rsidP="00096C96">
      <w:pPr>
        <w:pStyle w:val="Odstavecseseznamem"/>
        <w:numPr>
          <w:ilvl w:val="0"/>
          <w:numId w:val="42"/>
        </w:numPr>
        <w:tabs>
          <w:tab w:val="right" w:pos="9071"/>
        </w:tabs>
        <w:spacing w:after="120" w:line="240" w:lineRule="auto"/>
        <w:ind w:hanging="720"/>
        <w:jc w:val="both"/>
        <w:rPr>
          <w:rFonts w:ascii="Times New Roman" w:hAnsi="Times New Roman"/>
          <w:bCs/>
          <w:sz w:val="24"/>
        </w:rPr>
      </w:pPr>
      <w:r w:rsidRPr="004C7C28">
        <w:rPr>
          <w:rFonts w:ascii="Times New Roman" w:hAnsi="Times New Roman"/>
          <w:bCs/>
          <w:sz w:val="24"/>
        </w:rPr>
        <w:t>Pokuty vzniklé vlivem stavební činnosti zhotovitele udělené objednateli budou převedeny na zhotovitele v plné výši a mohou být započteny proti neuhrazeným fakturám.</w:t>
      </w:r>
    </w:p>
    <w:p w:rsidR="005D6ED4" w:rsidRPr="004C7C28" w:rsidRDefault="005D6ED4" w:rsidP="00096C96">
      <w:pPr>
        <w:pStyle w:val="Odstavecseseznamem"/>
        <w:numPr>
          <w:ilvl w:val="0"/>
          <w:numId w:val="42"/>
        </w:numPr>
        <w:tabs>
          <w:tab w:val="right" w:pos="9071"/>
        </w:tabs>
        <w:spacing w:after="120" w:line="240" w:lineRule="auto"/>
        <w:ind w:hanging="720"/>
        <w:jc w:val="both"/>
        <w:rPr>
          <w:rFonts w:ascii="Times New Roman" w:hAnsi="Times New Roman"/>
          <w:bCs/>
          <w:sz w:val="24"/>
        </w:rPr>
      </w:pPr>
      <w:r w:rsidRPr="004C7C28">
        <w:rPr>
          <w:rFonts w:ascii="Times New Roman" w:hAnsi="Times New Roman"/>
          <w:bCs/>
          <w:sz w:val="24"/>
        </w:rPr>
        <w:t>Zhotovitel nebude povinen hradit smluvní pokuty dle odstavců 3, 4 a 5 tohoto článku prokáže-li, že k prodlení nedošlo jeho zaviněním.</w:t>
      </w:r>
    </w:p>
    <w:p w:rsidR="005D6ED4" w:rsidRPr="004C7C28" w:rsidRDefault="005D6ED4" w:rsidP="005D6ED4">
      <w:pPr>
        <w:pStyle w:val="Odstavecseseznamem"/>
        <w:numPr>
          <w:ilvl w:val="0"/>
          <w:numId w:val="42"/>
        </w:numPr>
        <w:tabs>
          <w:tab w:val="right" w:pos="9071"/>
        </w:tabs>
        <w:spacing w:after="120"/>
        <w:ind w:hanging="720"/>
        <w:jc w:val="both"/>
        <w:rPr>
          <w:rFonts w:ascii="Times New Roman" w:hAnsi="Times New Roman"/>
          <w:bCs/>
          <w:sz w:val="24"/>
        </w:rPr>
      </w:pPr>
      <w:r w:rsidRPr="004C7C28">
        <w:rPr>
          <w:rFonts w:ascii="Times New Roman" w:hAnsi="Times New Roman"/>
          <w:bCs/>
          <w:sz w:val="24"/>
        </w:rPr>
        <w:t>Úhradou smluvní pokuty není dotčeno právo požadovat náhradu škody v plné výši.</w:t>
      </w:r>
    </w:p>
    <w:p w:rsidR="00B35027" w:rsidRDefault="00B35027" w:rsidP="002E7917">
      <w:pPr>
        <w:pStyle w:val="Nadpis6"/>
        <w:keepNext w:val="0"/>
        <w:spacing w:beforeLines="20" w:before="48" w:after="120"/>
        <w:rPr>
          <w:rFonts w:ascii="Times New Roman" w:hAnsi="Times New Roman"/>
          <w:u w:val="none"/>
        </w:rPr>
      </w:pPr>
    </w:p>
    <w:p w:rsidR="004C7C28" w:rsidRDefault="004C7C28" w:rsidP="004C7C28">
      <w:pPr>
        <w:pStyle w:val="Zkladntext2"/>
        <w:ind w:left="851" w:hanging="851"/>
        <w:jc w:val="center"/>
        <w:rPr>
          <w:rFonts w:ascii="Times New Roman" w:hAnsi="Times New Roman"/>
          <w:bCs/>
          <w:caps/>
        </w:rPr>
      </w:pPr>
      <w:r w:rsidRPr="008D4B41">
        <w:rPr>
          <w:rFonts w:ascii="Times New Roman" w:hAnsi="Times New Roman"/>
          <w:bCs/>
          <w:caps/>
        </w:rPr>
        <w:t>X</w:t>
      </w:r>
      <w:r>
        <w:rPr>
          <w:rFonts w:ascii="Times New Roman" w:hAnsi="Times New Roman"/>
          <w:bCs/>
          <w:caps/>
        </w:rPr>
        <w:t>I</w:t>
      </w:r>
      <w:r w:rsidRPr="008D4B41">
        <w:rPr>
          <w:rFonts w:ascii="Times New Roman" w:hAnsi="Times New Roman"/>
          <w:bCs/>
          <w:caps/>
        </w:rPr>
        <w:t xml:space="preserve">. </w:t>
      </w:r>
    </w:p>
    <w:p w:rsidR="004C7C28" w:rsidRDefault="004C7C28" w:rsidP="004C7C28">
      <w:pPr>
        <w:pStyle w:val="Zkladntext2"/>
        <w:ind w:left="851" w:hanging="851"/>
        <w:jc w:val="center"/>
        <w:rPr>
          <w:rFonts w:ascii="Times New Roman" w:hAnsi="Times New Roman"/>
          <w:bCs/>
          <w:caps/>
        </w:rPr>
      </w:pPr>
      <w:r w:rsidRPr="008D4B41">
        <w:rPr>
          <w:rFonts w:ascii="Times New Roman" w:hAnsi="Times New Roman"/>
          <w:bCs/>
          <w:caps/>
        </w:rPr>
        <w:t>Přechod vlastnictví a odpovědnosti za škodu na díle</w:t>
      </w:r>
    </w:p>
    <w:p w:rsidR="004C7C28" w:rsidRPr="007D3E98" w:rsidRDefault="004C7C28" w:rsidP="004C7C28">
      <w:pPr>
        <w:pStyle w:val="Zkladntext2"/>
        <w:ind w:left="567" w:hanging="567"/>
        <w:rPr>
          <w:rFonts w:ascii="Times New Roman" w:hAnsi="Times New Roman"/>
          <w:b w:val="0"/>
          <w:sz w:val="22"/>
          <w:szCs w:val="22"/>
        </w:rPr>
      </w:pPr>
      <w:r w:rsidRPr="007D3E98">
        <w:rPr>
          <w:rFonts w:ascii="Times New Roman" w:hAnsi="Times New Roman"/>
          <w:b w:val="0"/>
          <w:sz w:val="22"/>
          <w:szCs w:val="22"/>
        </w:rPr>
        <w:t>11.1</w:t>
      </w:r>
      <w:r w:rsidRPr="007D3E98">
        <w:rPr>
          <w:rFonts w:ascii="Times New Roman" w:hAnsi="Times New Roman"/>
          <w:b w:val="0"/>
          <w:sz w:val="22"/>
          <w:szCs w:val="22"/>
        </w:rPr>
        <w:tab/>
      </w:r>
      <w:r w:rsidRPr="007D3E98">
        <w:rPr>
          <w:rFonts w:ascii="Times New Roman" w:hAnsi="Times New Roman"/>
          <w:b w:val="0"/>
          <w:sz w:val="22"/>
          <w:szCs w:val="22"/>
        </w:rPr>
        <w:tab/>
        <w:t xml:space="preserve">  </w:t>
      </w:r>
      <w:r w:rsidRPr="007D3E98">
        <w:rPr>
          <w:rFonts w:ascii="Times New Roman" w:hAnsi="Times New Roman"/>
          <w:b w:val="0"/>
        </w:rPr>
        <w:t>Vlastníkem zhotovovaného díla je objednatel.</w:t>
      </w:r>
    </w:p>
    <w:p w:rsidR="004C7C28" w:rsidRPr="007D3E98" w:rsidRDefault="004C7C28" w:rsidP="004C7C28">
      <w:pPr>
        <w:pStyle w:val="Zkladntext2"/>
        <w:ind w:left="851" w:hanging="851"/>
        <w:rPr>
          <w:rFonts w:ascii="Times New Roman" w:hAnsi="Times New Roman"/>
          <w:b w:val="0"/>
        </w:rPr>
      </w:pPr>
      <w:r w:rsidRPr="007D3E98">
        <w:rPr>
          <w:rFonts w:ascii="Times New Roman" w:hAnsi="Times New Roman"/>
          <w:b w:val="0"/>
          <w:sz w:val="22"/>
          <w:szCs w:val="22"/>
        </w:rPr>
        <w:t>11.2</w:t>
      </w:r>
      <w:r w:rsidRPr="007D3E98">
        <w:rPr>
          <w:rFonts w:ascii="Times New Roman" w:hAnsi="Times New Roman"/>
          <w:b w:val="0"/>
          <w:sz w:val="22"/>
          <w:szCs w:val="22"/>
        </w:rPr>
        <w:tab/>
      </w:r>
      <w:r w:rsidRPr="007D3E98">
        <w:rPr>
          <w:rFonts w:ascii="Times New Roman" w:hAnsi="Times New Roman"/>
          <w:b w:val="0"/>
        </w:rPr>
        <w:t>Za škody vzniklé na díle odpovídá po dobu plnění předmětu smlouvy zhotovitel. Odpovědnost za škody přechází na objednatele dnem převzetí díla od zhotovitele.</w:t>
      </w:r>
    </w:p>
    <w:p w:rsidR="004C7C28" w:rsidRPr="007D3E98" w:rsidRDefault="004C7C28" w:rsidP="004C7C28">
      <w:pPr>
        <w:pStyle w:val="Zkladntext2"/>
        <w:ind w:left="851" w:hanging="851"/>
        <w:rPr>
          <w:rFonts w:ascii="Times New Roman" w:hAnsi="Times New Roman"/>
          <w:b w:val="0"/>
        </w:rPr>
      </w:pPr>
      <w:r w:rsidRPr="007D3E98">
        <w:rPr>
          <w:rFonts w:ascii="Times New Roman" w:hAnsi="Times New Roman"/>
          <w:b w:val="0"/>
          <w:sz w:val="22"/>
          <w:szCs w:val="22"/>
        </w:rPr>
        <w:t>11.3</w:t>
      </w:r>
      <w:r w:rsidRPr="007D3E98">
        <w:rPr>
          <w:rFonts w:ascii="Times New Roman" w:hAnsi="Times New Roman"/>
          <w:b w:val="0"/>
        </w:rPr>
        <w:t xml:space="preserve"> </w:t>
      </w:r>
      <w:r w:rsidRPr="007D3E98">
        <w:rPr>
          <w:rFonts w:ascii="Times New Roman" w:hAnsi="Times New Roman"/>
          <w:b w:val="0"/>
        </w:rPr>
        <w:tab/>
        <w:t>Zhotovitel odpovídá za všechny škody, které vzniknou v průběhu plnění předmětu smlouvy jeho činností objednateli, případně třetím osobám a je povinen vzniklé škody uhradit nebo odstranit na své náklady.</w:t>
      </w:r>
    </w:p>
    <w:p w:rsidR="004C7C28" w:rsidRPr="00421634" w:rsidRDefault="004C7C28" w:rsidP="004C7C28">
      <w:pPr>
        <w:tabs>
          <w:tab w:val="right" w:pos="9071"/>
        </w:tabs>
        <w:spacing w:after="120"/>
        <w:jc w:val="both"/>
        <w:rPr>
          <w:sz w:val="24"/>
        </w:rPr>
      </w:pPr>
    </w:p>
    <w:p w:rsidR="004C7C28" w:rsidRDefault="004C7C28" w:rsidP="004C7C28">
      <w:pPr>
        <w:pStyle w:val="Nadpis6"/>
        <w:keepNext w:val="0"/>
        <w:spacing w:beforeLines="20" w:before="48" w:after="120"/>
        <w:rPr>
          <w:rFonts w:ascii="Times New Roman" w:hAnsi="Times New Roman"/>
          <w:u w:val="none"/>
        </w:rPr>
      </w:pPr>
      <w:r w:rsidRPr="00421634">
        <w:rPr>
          <w:rFonts w:ascii="Times New Roman" w:hAnsi="Times New Roman"/>
          <w:u w:val="none"/>
        </w:rPr>
        <w:t>X</w:t>
      </w:r>
      <w:r>
        <w:rPr>
          <w:rFonts w:ascii="Times New Roman" w:hAnsi="Times New Roman"/>
          <w:u w:val="none"/>
        </w:rPr>
        <w:t>II</w:t>
      </w:r>
      <w:r w:rsidRPr="00421634">
        <w:rPr>
          <w:rFonts w:ascii="Times New Roman" w:hAnsi="Times New Roman"/>
          <w:u w:val="none"/>
        </w:rPr>
        <w:t xml:space="preserve">. </w:t>
      </w:r>
    </w:p>
    <w:p w:rsidR="004C7C28" w:rsidRDefault="004C7C28" w:rsidP="004C7C28">
      <w:pPr>
        <w:pStyle w:val="Nadpis6"/>
        <w:keepNext w:val="0"/>
        <w:spacing w:beforeLines="20" w:before="48" w:after="120"/>
        <w:rPr>
          <w:rFonts w:ascii="Times New Roman" w:hAnsi="Times New Roman"/>
          <w:u w:val="none"/>
        </w:rPr>
      </w:pPr>
      <w:r w:rsidRPr="00421634">
        <w:rPr>
          <w:rFonts w:ascii="Times New Roman" w:hAnsi="Times New Roman"/>
          <w:u w:val="none"/>
        </w:rPr>
        <w:t>ODSTOUPENÍ OD SMLOUVY</w:t>
      </w:r>
    </w:p>
    <w:p w:rsidR="004C7C28" w:rsidRPr="007D3E98" w:rsidRDefault="004C7C28" w:rsidP="004C7C28">
      <w:pPr>
        <w:pStyle w:val="Zkladntext3"/>
        <w:spacing w:beforeLines="20" w:before="48"/>
        <w:jc w:val="both"/>
        <w:rPr>
          <w:szCs w:val="24"/>
        </w:rPr>
      </w:pPr>
      <w:r w:rsidRPr="007D3E98">
        <w:rPr>
          <w:sz w:val="22"/>
          <w:szCs w:val="22"/>
        </w:rPr>
        <w:t>12.1</w:t>
      </w:r>
      <w:r w:rsidRPr="007D3E98">
        <w:rPr>
          <w:sz w:val="22"/>
          <w:szCs w:val="22"/>
        </w:rPr>
        <w:tab/>
      </w:r>
      <w:r w:rsidRPr="007D3E98">
        <w:rPr>
          <w:szCs w:val="24"/>
        </w:rPr>
        <w:t xml:space="preserve">Odstoupit od této smlouvy lze pro podstatné porušení smluvních povinností, kterými </w:t>
      </w:r>
    </w:p>
    <w:p w:rsidR="004C7C28" w:rsidRPr="007D3E98" w:rsidRDefault="004C7C28" w:rsidP="004C7C28">
      <w:pPr>
        <w:pStyle w:val="Zkladntext3"/>
        <w:spacing w:beforeLines="20" w:before="48"/>
        <w:jc w:val="both"/>
        <w:rPr>
          <w:szCs w:val="24"/>
        </w:rPr>
      </w:pPr>
      <w:r w:rsidRPr="007D3E98">
        <w:rPr>
          <w:szCs w:val="24"/>
        </w:rPr>
        <w:tab/>
        <w:t>jsou zejména:</w:t>
      </w:r>
    </w:p>
    <w:p w:rsidR="004C7C28" w:rsidRPr="007D3E98" w:rsidRDefault="004C7C28" w:rsidP="004C7C28">
      <w:pPr>
        <w:pStyle w:val="Zkladntext3"/>
        <w:numPr>
          <w:ilvl w:val="0"/>
          <w:numId w:val="3"/>
        </w:numPr>
        <w:tabs>
          <w:tab w:val="clear" w:pos="720"/>
          <w:tab w:val="num" w:pos="1418"/>
        </w:tabs>
        <w:spacing w:before="0"/>
        <w:ind w:left="1417" w:hanging="357"/>
        <w:jc w:val="both"/>
      </w:pPr>
      <w:r w:rsidRPr="007D3E98">
        <w:t>neplnění předmětu díla podle čl. I.;</w:t>
      </w:r>
    </w:p>
    <w:p w:rsidR="004C7C28" w:rsidRPr="007D3E98" w:rsidRDefault="004C7C28" w:rsidP="004C7C28">
      <w:pPr>
        <w:pStyle w:val="Zkladntext3"/>
        <w:numPr>
          <w:ilvl w:val="0"/>
          <w:numId w:val="3"/>
        </w:numPr>
        <w:tabs>
          <w:tab w:val="clear" w:pos="720"/>
          <w:tab w:val="num" w:pos="1418"/>
        </w:tabs>
        <w:spacing w:before="0"/>
        <w:ind w:left="1417" w:hanging="357"/>
        <w:jc w:val="both"/>
      </w:pPr>
      <w:r w:rsidRPr="007D3E98">
        <w:t>zhotovitel neprovede dílo v patřičné kvalitě podle platných předpisů a norem;</w:t>
      </w:r>
    </w:p>
    <w:p w:rsidR="004C7C28" w:rsidRPr="007D3E98" w:rsidRDefault="004C7C28" w:rsidP="004C7C28">
      <w:pPr>
        <w:pStyle w:val="Zkladntext3"/>
        <w:numPr>
          <w:ilvl w:val="0"/>
          <w:numId w:val="3"/>
        </w:numPr>
        <w:tabs>
          <w:tab w:val="clear" w:pos="720"/>
          <w:tab w:val="num" w:pos="1418"/>
        </w:tabs>
        <w:spacing w:before="0"/>
        <w:ind w:left="1417" w:hanging="357"/>
        <w:jc w:val="both"/>
      </w:pPr>
      <w:r w:rsidRPr="007D3E98">
        <w:t>zhotovitel je v prodlení s termínem dokončení díla o více než 5 kalendářních dnů;</w:t>
      </w:r>
    </w:p>
    <w:p w:rsidR="004C7C28" w:rsidRPr="007D3E98" w:rsidRDefault="004C7C28" w:rsidP="004C7C28">
      <w:pPr>
        <w:pStyle w:val="Zkladntext3"/>
        <w:numPr>
          <w:ilvl w:val="0"/>
          <w:numId w:val="3"/>
        </w:numPr>
        <w:tabs>
          <w:tab w:val="clear" w:pos="720"/>
          <w:tab w:val="num" w:pos="1418"/>
        </w:tabs>
        <w:spacing w:before="0" w:after="120"/>
        <w:ind w:left="1417" w:hanging="357"/>
        <w:jc w:val="both"/>
      </w:pPr>
      <w:r w:rsidRPr="007D3E98">
        <w:t>zhotovitel bez vážných důvodů přerušil práce na díle na dobu delší než 5 kalendářních dnů;</w:t>
      </w:r>
    </w:p>
    <w:p w:rsidR="004C7C28" w:rsidRPr="007D3E98" w:rsidRDefault="004C7C28" w:rsidP="004C7C28">
      <w:pPr>
        <w:spacing w:beforeLines="20" w:before="48"/>
        <w:ind w:left="720" w:hanging="720"/>
        <w:jc w:val="both"/>
        <w:rPr>
          <w:sz w:val="24"/>
        </w:rPr>
      </w:pPr>
      <w:r w:rsidRPr="007D3E98">
        <w:rPr>
          <w:sz w:val="22"/>
          <w:szCs w:val="22"/>
        </w:rPr>
        <w:t>12.2</w:t>
      </w:r>
      <w:r w:rsidRPr="007D3E98">
        <w:rPr>
          <w:sz w:val="24"/>
        </w:rPr>
        <w:tab/>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4C7C28" w:rsidRDefault="004C7C28" w:rsidP="004C7C28">
      <w:pPr>
        <w:spacing w:beforeLines="20" w:before="48"/>
        <w:ind w:left="851"/>
        <w:jc w:val="both"/>
        <w:rPr>
          <w:sz w:val="24"/>
        </w:rPr>
      </w:pPr>
    </w:p>
    <w:p w:rsidR="004C7C28" w:rsidRDefault="004C7C28" w:rsidP="004C7C28">
      <w:pPr>
        <w:spacing w:beforeLines="20" w:before="48"/>
        <w:ind w:left="851"/>
        <w:jc w:val="both"/>
        <w:rPr>
          <w:sz w:val="24"/>
        </w:rPr>
      </w:pPr>
    </w:p>
    <w:p w:rsidR="00F2595B" w:rsidRDefault="00F2595B" w:rsidP="004C7C28">
      <w:pPr>
        <w:spacing w:beforeLines="20" w:before="48"/>
        <w:ind w:left="851"/>
        <w:jc w:val="both"/>
        <w:rPr>
          <w:sz w:val="24"/>
        </w:rPr>
      </w:pPr>
    </w:p>
    <w:p w:rsidR="007D3E98" w:rsidRDefault="004C7C28" w:rsidP="004C7C28">
      <w:pPr>
        <w:pStyle w:val="Nadpis6"/>
        <w:keepNext w:val="0"/>
        <w:spacing w:beforeLines="20" w:before="48" w:after="120"/>
        <w:rPr>
          <w:rFonts w:ascii="Times New Roman" w:hAnsi="Times New Roman"/>
          <w:u w:val="none"/>
        </w:rPr>
      </w:pPr>
      <w:r w:rsidRPr="00421634">
        <w:rPr>
          <w:rFonts w:ascii="Times New Roman" w:hAnsi="Times New Roman"/>
          <w:u w:val="none"/>
        </w:rPr>
        <w:lastRenderedPageBreak/>
        <w:t>XI</w:t>
      </w:r>
      <w:r>
        <w:rPr>
          <w:rFonts w:ascii="Times New Roman" w:hAnsi="Times New Roman"/>
          <w:u w:val="none"/>
        </w:rPr>
        <w:t>II</w:t>
      </w:r>
      <w:r w:rsidRPr="00421634">
        <w:rPr>
          <w:rFonts w:ascii="Times New Roman" w:hAnsi="Times New Roman"/>
          <w:u w:val="none"/>
        </w:rPr>
        <w:t xml:space="preserve">. </w:t>
      </w:r>
    </w:p>
    <w:p w:rsidR="004C7C28" w:rsidRDefault="004C7C28" w:rsidP="004C7C28">
      <w:pPr>
        <w:pStyle w:val="Nadpis6"/>
        <w:keepNext w:val="0"/>
        <w:spacing w:beforeLines="20" w:before="48" w:after="120"/>
        <w:rPr>
          <w:rFonts w:ascii="Times New Roman" w:hAnsi="Times New Roman"/>
          <w:u w:val="none"/>
        </w:rPr>
      </w:pPr>
      <w:r w:rsidRPr="00421634">
        <w:rPr>
          <w:rFonts w:ascii="Times New Roman" w:hAnsi="Times New Roman"/>
          <w:u w:val="none"/>
        </w:rPr>
        <w:t>ZÁVĚREČNÁ USTANOVENÍ</w:t>
      </w:r>
    </w:p>
    <w:p w:rsidR="004C7C28" w:rsidRPr="007D3E98" w:rsidRDefault="004C7C28" w:rsidP="004C7C28">
      <w:pPr>
        <w:tabs>
          <w:tab w:val="left" w:pos="0"/>
        </w:tabs>
        <w:spacing w:after="120"/>
        <w:ind w:left="720" w:hanging="720"/>
        <w:jc w:val="both"/>
        <w:rPr>
          <w:sz w:val="24"/>
          <w:szCs w:val="24"/>
        </w:rPr>
      </w:pPr>
      <w:r w:rsidRPr="007D3E98">
        <w:rPr>
          <w:bCs/>
          <w:sz w:val="24"/>
        </w:rPr>
        <w:t>13.1</w:t>
      </w:r>
      <w:r w:rsidRPr="007D3E98">
        <w:rPr>
          <w:bCs/>
          <w:sz w:val="24"/>
        </w:rPr>
        <w:tab/>
        <w:t>Tato smlouva a práva a povinnosti z ní vzniklé se řídí zákonem č. 89/2012 Sb., občanský zákoník v platném znění.</w:t>
      </w:r>
    </w:p>
    <w:p w:rsidR="004C7C28" w:rsidRPr="007D3E98" w:rsidRDefault="004C7C28" w:rsidP="004C7C28">
      <w:pPr>
        <w:pStyle w:val="Zkladntext3"/>
        <w:spacing w:before="0" w:after="120"/>
        <w:ind w:left="720" w:hanging="720"/>
        <w:jc w:val="both"/>
      </w:pPr>
      <w:r w:rsidRPr="007D3E98">
        <w:t>13.2</w:t>
      </w:r>
      <w:r w:rsidRPr="007D3E98">
        <w:tab/>
        <w:t>Smlouva nabývá platnosti dnem podpisu oběma smluvními stranami  a účinnosti dnem uveřejnění v registru smluv. Zhotovitel bere na vědomí, že uveřejnění v tomto registru zajistí objednatel "</w:t>
      </w:r>
    </w:p>
    <w:p w:rsidR="004C7C28" w:rsidRPr="007D3E98" w:rsidRDefault="004C7C28" w:rsidP="004C7C28">
      <w:pPr>
        <w:pStyle w:val="Zkladntext3"/>
        <w:spacing w:before="0" w:after="120"/>
        <w:ind w:left="720" w:hanging="720"/>
        <w:jc w:val="both"/>
        <w:rPr>
          <w:bCs/>
        </w:rPr>
      </w:pPr>
      <w:r w:rsidRPr="007D3E98">
        <w:t>13.3</w:t>
      </w:r>
      <w:r w:rsidRPr="007D3E98">
        <w:ta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4C7C28" w:rsidRPr="007D3E98" w:rsidRDefault="004C7C28" w:rsidP="004C7C28">
      <w:pPr>
        <w:pStyle w:val="Zkladntext3"/>
        <w:spacing w:before="0" w:after="120"/>
        <w:ind w:left="720" w:hanging="720"/>
        <w:jc w:val="both"/>
        <w:rPr>
          <w:bCs/>
        </w:rPr>
      </w:pPr>
      <w:r w:rsidRPr="007D3E98">
        <w:t>13.4</w:t>
      </w:r>
      <w:r w:rsidRPr="007D3E98">
        <w:ta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4C7C28" w:rsidRPr="007D3E98" w:rsidRDefault="004C7C28" w:rsidP="004C7C28">
      <w:pPr>
        <w:pStyle w:val="Zkladntext3"/>
        <w:spacing w:before="0" w:after="120"/>
        <w:ind w:left="720" w:hanging="720"/>
        <w:jc w:val="both"/>
      </w:pPr>
      <w:r w:rsidRPr="007D3E98">
        <w:t>13.5</w:t>
      </w:r>
      <w:r w:rsidRPr="007D3E98">
        <w:tab/>
        <w:t>Smlouva se vyhotovuje ve třech stejnopisech, z nichž l paré obdrží zhotovitel a 2 paré objednatel.</w:t>
      </w:r>
    </w:p>
    <w:p w:rsidR="004C7C28" w:rsidRPr="007D3E98" w:rsidRDefault="004C7C28" w:rsidP="004C7C28">
      <w:pPr>
        <w:pStyle w:val="Zkladntext3"/>
        <w:spacing w:before="0" w:after="120"/>
        <w:ind w:left="720" w:hanging="720"/>
        <w:jc w:val="both"/>
      </w:pPr>
      <w:r w:rsidRPr="007D3E98">
        <w:t>13.6</w:t>
      </w:r>
      <w:r w:rsidRPr="007D3E98">
        <w:tab/>
        <w:t>Smluvní strany prohlašují, že smlouvu přečetly, s jejím obsahem souhlasí, což stvrzují svými podpisy.</w:t>
      </w:r>
    </w:p>
    <w:p w:rsidR="004C7C28" w:rsidRDefault="004C7C28" w:rsidP="004C7C28">
      <w:pPr>
        <w:pStyle w:val="Zkladntext3"/>
        <w:spacing w:before="0" w:after="120"/>
        <w:ind w:left="851"/>
        <w:jc w:val="both"/>
      </w:pPr>
    </w:p>
    <w:p w:rsidR="004C7C28" w:rsidRPr="002354D1" w:rsidRDefault="004C7C28" w:rsidP="004C7C28">
      <w:pPr>
        <w:rPr>
          <w:b/>
          <w:sz w:val="24"/>
          <w:szCs w:val="24"/>
          <w:u w:val="single"/>
        </w:rPr>
      </w:pPr>
      <w:r w:rsidRPr="002354D1">
        <w:rPr>
          <w:b/>
          <w:sz w:val="24"/>
          <w:szCs w:val="24"/>
          <w:u w:val="single"/>
        </w:rPr>
        <w:t>Přílohy:</w:t>
      </w:r>
    </w:p>
    <w:p w:rsidR="004C7C28" w:rsidRDefault="004C7C28" w:rsidP="004C7C28">
      <w:pPr>
        <w:rPr>
          <w:sz w:val="24"/>
          <w:szCs w:val="24"/>
        </w:rPr>
      </w:pPr>
      <w:r>
        <w:rPr>
          <w:sz w:val="24"/>
          <w:szCs w:val="24"/>
        </w:rPr>
        <w:t>Příloha č. 1 – Sankce za porušení BOZP, PO a OŽP</w:t>
      </w:r>
    </w:p>
    <w:p w:rsidR="004C7C28" w:rsidRDefault="004C7C28" w:rsidP="004C7C28">
      <w:pPr>
        <w:rPr>
          <w:sz w:val="24"/>
          <w:szCs w:val="24"/>
        </w:rPr>
      </w:pPr>
      <w:r>
        <w:rPr>
          <w:sz w:val="24"/>
          <w:szCs w:val="24"/>
        </w:rPr>
        <w:t>Příloha č. 2 – Oceněný soupis stavebních prací, dodávek a služeb</w:t>
      </w:r>
    </w:p>
    <w:p w:rsidR="007B268E" w:rsidRDefault="007B268E" w:rsidP="004C7C28">
      <w:pPr>
        <w:pStyle w:val="Nadpis6"/>
        <w:keepNext w:val="0"/>
        <w:spacing w:beforeLines="20" w:before="48" w:after="120"/>
        <w:rPr>
          <w:szCs w:val="24"/>
        </w:rPr>
      </w:pPr>
    </w:p>
    <w:p w:rsidR="00EA3BE5" w:rsidRDefault="00EA3BE5" w:rsidP="00EA3BE5">
      <w:pPr>
        <w:rPr>
          <w:sz w:val="24"/>
          <w:szCs w:val="24"/>
        </w:rPr>
      </w:pPr>
    </w:p>
    <w:p w:rsidR="00CC3399" w:rsidRDefault="00CC3399" w:rsidP="00EA3BE5">
      <w:pPr>
        <w:rPr>
          <w:sz w:val="24"/>
          <w:szCs w:val="24"/>
        </w:rPr>
      </w:pPr>
    </w:p>
    <w:p w:rsidR="00CC3399" w:rsidRDefault="00CC3399" w:rsidP="00EA3BE5">
      <w:pPr>
        <w:rPr>
          <w:sz w:val="24"/>
          <w:szCs w:val="24"/>
        </w:rPr>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1806FC">
        <w:rPr>
          <w:sz w:val="24"/>
        </w:rPr>
        <w:t>V</w:t>
      </w:r>
      <w:r w:rsidR="00795E91">
        <w:rPr>
          <w:sz w:val="24"/>
        </w:rPr>
        <w:t xml:space="preserve"> Českých Budějovicích </w:t>
      </w:r>
      <w:r w:rsidR="00783D5E">
        <w:rPr>
          <w:sz w:val="24"/>
        </w:rPr>
        <w:t>d</w:t>
      </w:r>
      <w:r w:rsidR="006A2A29" w:rsidRPr="00095FDB">
        <w:rPr>
          <w:sz w:val="24"/>
        </w:rPr>
        <w:t>ne</w:t>
      </w:r>
      <w:r w:rsidRPr="00095FDB">
        <w:rPr>
          <w:sz w:val="24"/>
        </w:rPr>
        <w:t>:</w:t>
      </w:r>
      <w:r w:rsidR="0012112F" w:rsidRPr="00095FDB">
        <w:rPr>
          <w:sz w:val="24"/>
        </w:rPr>
        <w:t xml:space="preserve">  </w:t>
      </w:r>
      <w:r w:rsidR="00636C4C" w:rsidRPr="00095FDB">
        <w:rPr>
          <w:sz w:val="24"/>
        </w:rPr>
        <w:t xml:space="preserve"> </w:t>
      </w:r>
    </w:p>
    <w:p w:rsidR="007B268E" w:rsidRDefault="007B268E"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E2642" w:rsidRPr="00095FDB" w:rsidRDefault="00806F68" w:rsidP="00C85579">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r w:rsidR="00740D94">
        <w:rPr>
          <w:sz w:val="24"/>
        </w:rPr>
        <w:t xml:space="preserve"> .</w:t>
      </w:r>
      <w:r w:rsidR="00AE2642" w:rsidRPr="00095FDB">
        <w:rPr>
          <w:sz w:val="24"/>
        </w:rPr>
        <w:t>............................................................</w:t>
      </w:r>
    </w:p>
    <w:p w:rsidR="00BD0F29" w:rsidRPr="00795E91" w:rsidRDefault="00BD0F2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Armádní Servisní, p.o</w:t>
      </w:r>
      <w:r w:rsidRPr="00795E91">
        <w:rPr>
          <w:rFonts w:ascii="Times New Roman" w:hAnsi="Times New Roman"/>
          <w:sz w:val="24"/>
        </w:rPr>
        <w:t>.</w:t>
      </w:r>
      <w:r w:rsidR="00CD09A4" w:rsidRPr="00795E91">
        <w:rPr>
          <w:rFonts w:ascii="Times New Roman" w:hAnsi="Times New Roman"/>
          <w:sz w:val="24"/>
        </w:rPr>
        <w:t xml:space="preserve">       </w:t>
      </w:r>
      <w:r w:rsidRPr="00795E91">
        <w:rPr>
          <w:rFonts w:ascii="Times New Roman" w:hAnsi="Times New Roman"/>
          <w:sz w:val="24"/>
        </w:rPr>
        <w:t xml:space="preserve">  </w:t>
      </w:r>
      <w:r w:rsidR="001806FC" w:rsidRPr="00795E91">
        <w:rPr>
          <w:rFonts w:ascii="Times New Roman" w:hAnsi="Times New Roman"/>
          <w:sz w:val="24"/>
        </w:rPr>
        <w:t xml:space="preserve">                                            </w:t>
      </w:r>
      <w:r w:rsidR="00795E91" w:rsidRPr="00795E91">
        <w:rPr>
          <w:rFonts w:ascii="Times New Roman" w:hAnsi="Times New Roman"/>
          <w:sz w:val="24"/>
        </w:rPr>
        <w:t>AVE – servis, spol. s</w:t>
      </w:r>
      <w:r w:rsidR="00795E91">
        <w:rPr>
          <w:rFonts w:ascii="Times New Roman" w:hAnsi="Times New Roman"/>
          <w:sz w:val="24"/>
        </w:rPr>
        <w:t xml:space="preserve"> </w:t>
      </w:r>
      <w:r w:rsidR="00795E91" w:rsidRPr="00795E91">
        <w:rPr>
          <w:rFonts w:ascii="Times New Roman" w:hAnsi="Times New Roman"/>
          <w:sz w:val="24"/>
        </w:rPr>
        <w:t>r.o.</w:t>
      </w:r>
      <w:r w:rsidRPr="00795E91">
        <w:rPr>
          <w:rFonts w:ascii="Times New Roman" w:hAnsi="Times New Roman"/>
          <w:sz w:val="24"/>
        </w:rPr>
        <w:t xml:space="preserve">                 </w:t>
      </w:r>
    </w:p>
    <w:p w:rsidR="00806F68" w:rsidRPr="00795E91" w:rsidRDefault="00CD09A4" w:rsidP="00560BF2">
      <w:pPr>
        <w:pStyle w:val="Odstavecseseznamem"/>
        <w:tabs>
          <w:tab w:val="center" w:pos="1843"/>
          <w:tab w:val="center" w:pos="7230"/>
        </w:tabs>
        <w:spacing w:after="0" w:line="240" w:lineRule="auto"/>
        <w:ind w:left="0"/>
        <w:rPr>
          <w:rFonts w:ascii="Times New Roman" w:hAnsi="Times New Roman"/>
          <w:sz w:val="24"/>
        </w:rPr>
      </w:pPr>
      <w:r w:rsidRPr="00795E91">
        <w:rPr>
          <w:rFonts w:ascii="Times New Roman" w:hAnsi="Times New Roman"/>
          <w:sz w:val="24"/>
        </w:rPr>
        <w:t xml:space="preserve"> </w:t>
      </w:r>
      <w:r w:rsidR="00BD0F29" w:rsidRPr="00795E91">
        <w:rPr>
          <w:rFonts w:ascii="Times New Roman" w:hAnsi="Times New Roman"/>
          <w:sz w:val="24"/>
        </w:rPr>
        <w:t xml:space="preserve">           </w:t>
      </w:r>
      <w:r w:rsidRPr="00795E91">
        <w:rPr>
          <w:rFonts w:ascii="Times New Roman" w:hAnsi="Times New Roman"/>
          <w:sz w:val="24"/>
        </w:rPr>
        <w:t>Ing. Martin Lehký</w:t>
      </w:r>
      <w:r w:rsidR="00654A49" w:rsidRPr="00795E91">
        <w:rPr>
          <w:rFonts w:ascii="Times New Roman" w:hAnsi="Times New Roman"/>
          <w:sz w:val="24"/>
        </w:rPr>
        <w:t xml:space="preserve">                                              </w:t>
      </w:r>
      <w:r w:rsidR="00795E91" w:rsidRPr="00795E91">
        <w:rPr>
          <w:rFonts w:ascii="Times New Roman" w:hAnsi="Times New Roman"/>
          <w:sz w:val="24"/>
        </w:rPr>
        <w:t xml:space="preserve">                  Miroslav Doležel </w:t>
      </w:r>
    </w:p>
    <w:p w:rsidR="00D0464B" w:rsidRDefault="00AC62B0" w:rsidP="00595E50">
      <w:pPr>
        <w:autoSpaceDE w:val="0"/>
        <w:autoSpaceDN w:val="0"/>
        <w:adjustRightInd w:val="0"/>
        <w:rPr>
          <w:bCs/>
          <w:sz w:val="24"/>
        </w:rPr>
      </w:pPr>
      <w:r w:rsidRPr="00795E91">
        <w:rPr>
          <w:bCs/>
          <w:sz w:val="24"/>
        </w:rPr>
        <w:t xml:space="preserve">                </w:t>
      </w:r>
      <w:r w:rsidR="006928EB" w:rsidRPr="00795E91">
        <w:rPr>
          <w:bCs/>
          <w:sz w:val="24"/>
        </w:rPr>
        <w:t xml:space="preserve">    </w:t>
      </w:r>
      <w:r w:rsidR="00E7049F" w:rsidRPr="00795E91">
        <w:rPr>
          <w:bCs/>
          <w:sz w:val="24"/>
        </w:rPr>
        <w:t>ř</w:t>
      </w:r>
      <w:r w:rsidRPr="00795E91">
        <w:rPr>
          <w:bCs/>
          <w:sz w:val="24"/>
        </w:rPr>
        <w:t>editel</w:t>
      </w:r>
      <w:r w:rsidR="001806FC" w:rsidRPr="00795E91">
        <w:rPr>
          <w:bCs/>
          <w:sz w:val="24"/>
        </w:rPr>
        <w:tab/>
      </w:r>
      <w:r w:rsidR="001806FC" w:rsidRPr="00795E91">
        <w:rPr>
          <w:bCs/>
          <w:sz w:val="24"/>
        </w:rPr>
        <w:tab/>
      </w:r>
      <w:r w:rsidR="001806FC" w:rsidRPr="00795E91">
        <w:rPr>
          <w:bCs/>
          <w:sz w:val="24"/>
        </w:rPr>
        <w:tab/>
      </w:r>
      <w:r w:rsidR="001806FC" w:rsidRPr="00795E91">
        <w:rPr>
          <w:bCs/>
          <w:sz w:val="24"/>
        </w:rPr>
        <w:tab/>
      </w:r>
      <w:r w:rsidR="001806FC" w:rsidRPr="00795E91">
        <w:rPr>
          <w:bCs/>
          <w:sz w:val="24"/>
        </w:rPr>
        <w:tab/>
      </w:r>
      <w:r w:rsidR="001806FC" w:rsidRPr="00795E91">
        <w:rPr>
          <w:bCs/>
          <w:sz w:val="24"/>
        </w:rPr>
        <w:tab/>
      </w:r>
      <w:r w:rsidR="001806FC" w:rsidRPr="00795E91">
        <w:rPr>
          <w:bCs/>
          <w:sz w:val="24"/>
        </w:rPr>
        <w:tab/>
        <w:t xml:space="preserve">   </w:t>
      </w:r>
      <w:r w:rsidR="00795E91" w:rsidRPr="00795E91">
        <w:rPr>
          <w:bCs/>
          <w:sz w:val="24"/>
        </w:rPr>
        <w:t>jednatel</w:t>
      </w:r>
    </w:p>
    <w:p w:rsidR="00FB533C" w:rsidRPr="00A12374" w:rsidRDefault="00FB533C" w:rsidP="00FB533C">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FB533C" w:rsidRPr="00595E50" w:rsidRDefault="00FB533C" w:rsidP="00FB533C">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FB533C" w:rsidRPr="009C4BA1" w:rsidRDefault="00FB533C" w:rsidP="00FB533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30"/>
        <w:gridCol w:w="3120"/>
        <w:gridCol w:w="1413"/>
      </w:tblGrid>
      <w:tr w:rsidR="00FB533C" w:rsidRPr="0036336D" w:rsidTr="009D306E">
        <w:trPr>
          <w:trHeight w:val="426"/>
        </w:trPr>
        <w:tc>
          <w:tcPr>
            <w:tcW w:w="2725" w:type="pct"/>
            <w:tcBorders>
              <w:top w:val="single" w:sz="4" w:space="0" w:color="auto"/>
              <w:bottom w:val="single" w:sz="4" w:space="0" w:color="auto"/>
            </w:tcBorders>
            <w:vAlign w:val="center"/>
          </w:tcPr>
          <w:p w:rsidR="00FB533C" w:rsidRPr="00A12374" w:rsidRDefault="00FB533C" w:rsidP="009D306E">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FB533C" w:rsidRPr="00A12374" w:rsidRDefault="00FB533C" w:rsidP="009D306E">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FB533C" w:rsidRPr="00A12374" w:rsidRDefault="00FB533C" w:rsidP="009D306E">
            <w:pPr>
              <w:jc w:val="center"/>
              <w:rPr>
                <w:rFonts w:ascii="Arial" w:hAnsi="Arial" w:cs="Arial"/>
                <w:b/>
              </w:rPr>
            </w:pPr>
            <w:r w:rsidRPr="00A12374">
              <w:rPr>
                <w:rFonts w:ascii="Arial" w:hAnsi="Arial" w:cs="Arial"/>
                <w:b/>
              </w:rPr>
              <w:t>Rozsah krácení [Kč]</w:t>
            </w:r>
          </w:p>
        </w:tc>
      </w:tr>
      <w:tr w:rsidR="00FB533C" w:rsidRPr="0036336D" w:rsidTr="009D306E">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9D306E">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9D306E">
            <w:pPr>
              <w:jc w:val="center"/>
              <w:rPr>
                <w:rFonts w:ascii="Arial" w:hAnsi="Arial" w:cs="Arial"/>
                <w:sz w:val="18"/>
              </w:rPr>
            </w:pPr>
          </w:p>
        </w:tc>
      </w:tr>
      <w:tr w:rsidR="00FB533C" w:rsidRPr="0036336D" w:rsidTr="009D306E">
        <w:trPr>
          <w:trHeight w:val="340"/>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FB533C" w:rsidRPr="0036336D" w:rsidRDefault="00FB533C" w:rsidP="009D306E">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FB533C" w:rsidRPr="0036336D" w:rsidRDefault="00FB533C" w:rsidP="009D306E">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FB533C" w:rsidRPr="0036336D" w:rsidTr="009D306E">
        <w:trPr>
          <w:trHeight w:val="691"/>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FB533C" w:rsidRPr="0036336D" w:rsidRDefault="00FB533C" w:rsidP="009D306E">
            <w:pPr>
              <w:rPr>
                <w:rFonts w:ascii="Arial" w:hAnsi="Arial" w:cs="Arial"/>
                <w:sz w:val="18"/>
              </w:rPr>
            </w:pPr>
            <w:r w:rsidRPr="0036336D">
              <w:rPr>
                <w:rFonts w:ascii="Arial" w:hAnsi="Arial" w:cs="Arial"/>
                <w:sz w:val="18"/>
              </w:rPr>
              <w:t>Zák. 262/2006 Sb.</w:t>
            </w:r>
          </w:p>
        </w:tc>
        <w:tc>
          <w:tcPr>
            <w:tcW w:w="709" w:type="pct"/>
            <w:vAlign w:val="center"/>
          </w:tcPr>
          <w:p w:rsidR="00FB533C" w:rsidRPr="0036336D" w:rsidRDefault="00FB533C" w:rsidP="009D306E">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FB533C" w:rsidRPr="0036336D" w:rsidTr="009D306E">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FB533C" w:rsidRPr="0036336D" w:rsidRDefault="00FB533C" w:rsidP="009D306E">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9D306E">
            <w:pPr>
              <w:jc w:val="center"/>
              <w:rPr>
                <w:rFonts w:ascii="Arial" w:hAnsi="Arial" w:cs="Arial"/>
                <w:sz w:val="18"/>
              </w:rPr>
            </w:pPr>
            <w:r w:rsidRPr="0036336D">
              <w:rPr>
                <w:rFonts w:ascii="Arial" w:hAnsi="Arial" w:cs="Arial"/>
                <w:sz w:val="18"/>
              </w:rPr>
              <w:t>500</w:t>
            </w:r>
          </w:p>
        </w:tc>
      </w:tr>
      <w:tr w:rsidR="00FB533C" w:rsidRPr="0036336D" w:rsidTr="009D306E">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FB533C" w:rsidRPr="0036336D" w:rsidRDefault="00FB533C" w:rsidP="009D306E">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9D306E">
            <w:pPr>
              <w:jc w:val="center"/>
              <w:rPr>
                <w:rFonts w:ascii="Arial" w:hAnsi="Arial" w:cs="Arial"/>
                <w:color w:val="FF0000"/>
                <w:sz w:val="18"/>
              </w:rPr>
            </w:pPr>
            <w:r w:rsidRPr="0036336D">
              <w:rPr>
                <w:rFonts w:ascii="Arial" w:hAnsi="Arial" w:cs="Arial"/>
                <w:sz w:val="18"/>
              </w:rPr>
              <w:t>300 – 800</w:t>
            </w:r>
          </w:p>
        </w:tc>
      </w:tr>
      <w:tr w:rsidR="00FB533C" w:rsidRPr="0036336D" w:rsidTr="009D306E">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FB533C" w:rsidRPr="0036336D" w:rsidRDefault="00FB533C" w:rsidP="009D306E">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9D306E">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9D306E">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FB533C" w:rsidRPr="0036336D" w:rsidRDefault="00FB533C" w:rsidP="009D306E">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FB533C" w:rsidRPr="0036336D" w:rsidRDefault="00FB533C" w:rsidP="009D306E">
            <w:pPr>
              <w:jc w:val="center"/>
              <w:rPr>
                <w:rFonts w:ascii="Arial" w:hAnsi="Arial" w:cs="Arial"/>
                <w:spacing w:val="-4"/>
                <w:sz w:val="18"/>
              </w:rPr>
            </w:pPr>
            <w:r>
              <w:rPr>
                <w:rFonts w:ascii="Arial" w:hAnsi="Arial" w:cs="Arial"/>
                <w:spacing w:val="-4"/>
                <w:sz w:val="18"/>
              </w:rPr>
              <w:t>500</w:t>
            </w:r>
          </w:p>
        </w:tc>
      </w:tr>
      <w:tr w:rsidR="00FB533C" w:rsidRPr="0036336D" w:rsidTr="009D306E">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FB533C" w:rsidRPr="0036336D" w:rsidRDefault="00FB533C" w:rsidP="009D306E">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FB533C" w:rsidRPr="0036336D" w:rsidRDefault="00FB533C" w:rsidP="009D306E">
            <w:pPr>
              <w:jc w:val="center"/>
              <w:rPr>
                <w:rFonts w:ascii="Arial" w:hAnsi="Arial" w:cs="Arial"/>
                <w:sz w:val="18"/>
              </w:rPr>
            </w:pPr>
            <w:r w:rsidRPr="0036336D">
              <w:rPr>
                <w:rFonts w:ascii="Arial" w:hAnsi="Arial" w:cs="Arial"/>
                <w:sz w:val="18"/>
              </w:rPr>
              <w:t>500 – 5000</w:t>
            </w:r>
          </w:p>
        </w:tc>
      </w:tr>
      <w:tr w:rsidR="00FB533C" w:rsidRPr="0036336D" w:rsidTr="009D306E">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9D306E">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9D306E">
            <w:pPr>
              <w:jc w:val="center"/>
              <w:rPr>
                <w:rFonts w:ascii="Arial" w:hAnsi="Arial" w:cs="Arial"/>
                <w:sz w:val="18"/>
              </w:rPr>
            </w:pPr>
          </w:p>
        </w:tc>
      </w:tr>
      <w:tr w:rsidR="00FB533C" w:rsidRPr="0036336D" w:rsidTr="009D306E">
        <w:trPr>
          <w:trHeight w:val="521"/>
        </w:trPr>
        <w:tc>
          <w:tcPr>
            <w:tcW w:w="2725" w:type="pct"/>
            <w:tcBorders>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FB533C" w:rsidRPr="0036336D" w:rsidRDefault="00FB533C" w:rsidP="009D306E">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rsidR="00FB533C" w:rsidRPr="0036336D" w:rsidRDefault="00FB533C" w:rsidP="009D306E">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FB533C" w:rsidRPr="0036336D" w:rsidTr="009D306E">
        <w:trPr>
          <w:trHeight w:val="479"/>
        </w:trPr>
        <w:tc>
          <w:tcPr>
            <w:tcW w:w="2725" w:type="pct"/>
            <w:tcBorders>
              <w:top w:val="dotted" w:sz="4" w:space="0" w:color="auto"/>
              <w:bottom w:val="dotted" w:sz="4" w:space="0" w:color="auto"/>
            </w:tcBorders>
            <w:vAlign w:val="center"/>
          </w:tcPr>
          <w:p w:rsidR="00FB533C" w:rsidRPr="0036336D" w:rsidRDefault="00FB533C" w:rsidP="0055043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sidR="00550430">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FB533C" w:rsidRPr="0036336D" w:rsidRDefault="00FB533C" w:rsidP="009D306E">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FB533C" w:rsidRPr="0036336D" w:rsidRDefault="00FB533C" w:rsidP="009D306E">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FB533C" w:rsidRPr="0036336D" w:rsidTr="009D306E">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FB533C" w:rsidRPr="0036336D" w:rsidRDefault="00FB533C" w:rsidP="009D306E">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rsidR="00FB533C" w:rsidRPr="0036336D" w:rsidRDefault="00FB533C" w:rsidP="009D306E">
            <w:pPr>
              <w:jc w:val="center"/>
              <w:rPr>
                <w:rFonts w:ascii="Arial" w:hAnsi="Arial" w:cs="Arial"/>
                <w:sz w:val="18"/>
              </w:rPr>
            </w:pPr>
            <w:r w:rsidRPr="0036336D">
              <w:rPr>
                <w:rFonts w:ascii="Arial" w:hAnsi="Arial" w:cs="Arial"/>
                <w:sz w:val="18"/>
              </w:rPr>
              <w:t>500 – 1000</w:t>
            </w:r>
          </w:p>
        </w:tc>
      </w:tr>
      <w:tr w:rsidR="00FB533C" w:rsidRPr="0036336D" w:rsidTr="009D306E">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9D306E">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9D306E">
            <w:pPr>
              <w:jc w:val="center"/>
              <w:rPr>
                <w:rFonts w:ascii="Arial" w:hAnsi="Arial" w:cs="Arial"/>
                <w:sz w:val="18"/>
              </w:rPr>
            </w:pPr>
          </w:p>
        </w:tc>
      </w:tr>
      <w:tr w:rsidR="00FB533C" w:rsidRPr="0036336D" w:rsidTr="009D306E">
        <w:trPr>
          <w:trHeight w:val="701"/>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FB533C" w:rsidRDefault="00FB533C" w:rsidP="009D306E">
            <w:pPr>
              <w:rPr>
                <w:rFonts w:ascii="Arial" w:hAnsi="Arial" w:cs="Arial"/>
                <w:sz w:val="18"/>
              </w:rPr>
            </w:pPr>
            <w:r w:rsidRPr="0036336D">
              <w:rPr>
                <w:rFonts w:ascii="Arial" w:hAnsi="Arial" w:cs="Arial"/>
                <w:sz w:val="18"/>
              </w:rPr>
              <w:t xml:space="preserve">Zák. 133/1985 Sb., </w:t>
            </w:r>
          </w:p>
          <w:p w:rsidR="00FB533C" w:rsidRPr="0036336D" w:rsidRDefault="00FB533C" w:rsidP="009D306E">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FB533C" w:rsidRPr="0036336D" w:rsidRDefault="00FB533C" w:rsidP="009D306E">
            <w:pPr>
              <w:jc w:val="center"/>
              <w:rPr>
                <w:rFonts w:ascii="Arial" w:hAnsi="Arial" w:cs="Arial"/>
                <w:sz w:val="18"/>
              </w:rPr>
            </w:pPr>
            <w:r w:rsidRPr="0036336D">
              <w:rPr>
                <w:rFonts w:ascii="Arial" w:hAnsi="Arial" w:cs="Arial"/>
                <w:sz w:val="18"/>
              </w:rPr>
              <w:t>500 – 1000</w:t>
            </w:r>
          </w:p>
        </w:tc>
      </w:tr>
      <w:tr w:rsidR="00FB533C" w:rsidRPr="0036336D" w:rsidTr="009D306E">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FB533C" w:rsidRDefault="00FB533C" w:rsidP="009D306E">
            <w:pPr>
              <w:rPr>
                <w:rFonts w:ascii="Arial" w:hAnsi="Arial" w:cs="Arial"/>
                <w:sz w:val="18"/>
              </w:rPr>
            </w:pPr>
            <w:r w:rsidRPr="0036336D">
              <w:rPr>
                <w:rFonts w:ascii="Arial" w:hAnsi="Arial" w:cs="Arial"/>
                <w:sz w:val="18"/>
              </w:rPr>
              <w:t xml:space="preserve">Zák. 262/2006 Sb., </w:t>
            </w:r>
          </w:p>
          <w:p w:rsidR="00FB533C" w:rsidRPr="0036336D" w:rsidRDefault="00FB533C" w:rsidP="009D306E">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FB533C" w:rsidRPr="0036336D" w:rsidRDefault="00FB533C" w:rsidP="009D306E">
            <w:pPr>
              <w:jc w:val="center"/>
              <w:rPr>
                <w:rFonts w:ascii="Arial" w:hAnsi="Arial" w:cs="Arial"/>
                <w:sz w:val="18"/>
              </w:rPr>
            </w:pPr>
            <w:r w:rsidRPr="0036336D">
              <w:rPr>
                <w:rFonts w:ascii="Arial" w:hAnsi="Arial" w:cs="Arial"/>
                <w:sz w:val="18"/>
              </w:rPr>
              <w:t>300</w:t>
            </w:r>
          </w:p>
        </w:tc>
      </w:tr>
      <w:tr w:rsidR="00FB533C" w:rsidRPr="0036336D" w:rsidTr="009D306E">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FB533C" w:rsidRPr="0036336D" w:rsidRDefault="00FB533C" w:rsidP="009D306E">
            <w:pPr>
              <w:rPr>
                <w:rFonts w:ascii="Arial" w:hAnsi="Arial" w:cs="Arial"/>
                <w:sz w:val="18"/>
              </w:rPr>
            </w:pPr>
            <w:r>
              <w:rPr>
                <w:rFonts w:ascii="Arial" w:hAnsi="Arial" w:cs="Arial"/>
                <w:sz w:val="18"/>
              </w:rPr>
              <w:t xml:space="preserve">Čl. 4.15 a 4.20 </w:t>
            </w:r>
          </w:p>
        </w:tc>
        <w:tc>
          <w:tcPr>
            <w:tcW w:w="709" w:type="pct"/>
            <w:vAlign w:val="center"/>
          </w:tcPr>
          <w:p w:rsidR="00FB533C" w:rsidRPr="0036336D" w:rsidRDefault="00FB533C" w:rsidP="009D306E">
            <w:pPr>
              <w:jc w:val="center"/>
              <w:rPr>
                <w:rFonts w:ascii="Arial" w:hAnsi="Arial" w:cs="Arial"/>
                <w:sz w:val="18"/>
              </w:rPr>
            </w:pPr>
            <w:r>
              <w:rPr>
                <w:rFonts w:ascii="Arial" w:hAnsi="Arial" w:cs="Arial"/>
                <w:sz w:val="18"/>
              </w:rPr>
              <w:t>100</w:t>
            </w:r>
            <w:r w:rsidRPr="0036336D">
              <w:rPr>
                <w:rFonts w:ascii="Arial" w:hAnsi="Arial" w:cs="Arial"/>
                <w:sz w:val="18"/>
              </w:rPr>
              <w:t>00</w:t>
            </w:r>
          </w:p>
        </w:tc>
      </w:tr>
      <w:tr w:rsidR="00FB533C" w:rsidRPr="0036336D" w:rsidTr="009D306E">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FB533C" w:rsidRPr="0036336D" w:rsidRDefault="00FB533C" w:rsidP="009D306E">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FB533C" w:rsidRPr="0036336D" w:rsidRDefault="00FB533C" w:rsidP="009D306E">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9D306E">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FB533C" w:rsidRPr="0036336D" w:rsidRDefault="00FB533C" w:rsidP="009D306E">
            <w:pPr>
              <w:rPr>
                <w:rFonts w:ascii="Arial" w:hAnsi="Arial" w:cs="Arial"/>
                <w:sz w:val="18"/>
              </w:rPr>
            </w:pPr>
            <w:r w:rsidRPr="0036336D">
              <w:rPr>
                <w:rFonts w:ascii="Arial" w:hAnsi="Arial" w:cs="Arial"/>
                <w:sz w:val="18"/>
              </w:rPr>
              <w:t xml:space="preserve">Zák. 133/1985 Sb. </w:t>
            </w:r>
          </w:p>
        </w:tc>
        <w:tc>
          <w:tcPr>
            <w:tcW w:w="709" w:type="pct"/>
            <w:vAlign w:val="center"/>
          </w:tcPr>
          <w:p w:rsidR="00FB533C" w:rsidRPr="0036336D" w:rsidRDefault="00FB533C" w:rsidP="009D306E">
            <w:pPr>
              <w:jc w:val="center"/>
              <w:rPr>
                <w:rFonts w:ascii="Arial" w:hAnsi="Arial" w:cs="Arial"/>
                <w:sz w:val="18"/>
              </w:rPr>
            </w:pPr>
            <w:r w:rsidRPr="0036336D">
              <w:rPr>
                <w:rFonts w:ascii="Arial" w:hAnsi="Arial" w:cs="Arial"/>
                <w:sz w:val="18"/>
              </w:rPr>
              <w:t>200 – 500</w:t>
            </w:r>
          </w:p>
        </w:tc>
      </w:tr>
      <w:tr w:rsidR="00FB533C" w:rsidRPr="0036336D" w:rsidTr="009D306E">
        <w:trPr>
          <w:trHeight w:val="340"/>
        </w:trPr>
        <w:tc>
          <w:tcPr>
            <w:tcW w:w="2725" w:type="pct"/>
            <w:tcBorders>
              <w:top w:val="single" w:sz="4" w:space="0" w:color="auto"/>
              <w:bottom w:val="single"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FB533C" w:rsidRPr="0036336D" w:rsidRDefault="00FB533C" w:rsidP="009D306E">
            <w:pPr>
              <w:rPr>
                <w:rFonts w:ascii="Arial" w:hAnsi="Arial" w:cs="Arial"/>
                <w:sz w:val="18"/>
              </w:rPr>
            </w:pPr>
          </w:p>
        </w:tc>
        <w:tc>
          <w:tcPr>
            <w:tcW w:w="709" w:type="pct"/>
            <w:tcBorders>
              <w:top w:val="single" w:sz="4" w:space="0" w:color="auto"/>
              <w:bottom w:val="single" w:sz="4" w:space="0" w:color="auto"/>
            </w:tcBorders>
            <w:vAlign w:val="center"/>
          </w:tcPr>
          <w:p w:rsidR="00FB533C" w:rsidRPr="0036336D" w:rsidRDefault="00FB533C" w:rsidP="009D306E">
            <w:pPr>
              <w:jc w:val="center"/>
              <w:rPr>
                <w:rFonts w:ascii="Arial" w:hAnsi="Arial" w:cs="Arial"/>
                <w:sz w:val="18"/>
              </w:rPr>
            </w:pPr>
          </w:p>
        </w:tc>
      </w:tr>
      <w:tr w:rsidR="00FB533C" w:rsidRPr="0036336D" w:rsidTr="009D306E">
        <w:trPr>
          <w:trHeight w:val="340"/>
        </w:trPr>
        <w:tc>
          <w:tcPr>
            <w:tcW w:w="2725" w:type="pct"/>
            <w:tcBorders>
              <w:top w:val="single"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FB533C" w:rsidRPr="0036336D" w:rsidRDefault="00FB533C" w:rsidP="009D306E">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FB533C" w:rsidRPr="0036336D" w:rsidRDefault="00FB533C" w:rsidP="009D306E">
            <w:pPr>
              <w:jc w:val="center"/>
              <w:rPr>
                <w:rFonts w:ascii="Arial" w:hAnsi="Arial" w:cs="Arial"/>
                <w:sz w:val="18"/>
              </w:rPr>
            </w:pPr>
            <w:r w:rsidRPr="0036336D">
              <w:rPr>
                <w:rFonts w:ascii="Arial" w:hAnsi="Arial" w:cs="Arial"/>
                <w:sz w:val="18"/>
              </w:rPr>
              <w:t>500 – 5000</w:t>
            </w:r>
          </w:p>
        </w:tc>
      </w:tr>
      <w:tr w:rsidR="00FB533C" w:rsidRPr="0036336D" w:rsidTr="009D306E">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FB533C" w:rsidRPr="0036336D" w:rsidRDefault="00FB533C" w:rsidP="009D306E">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FB533C" w:rsidRPr="0036336D" w:rsidRDefault="00FB533C" w:rsidP="009D306E">
            <w:pPr>
              <w:jc w:val="center"/>
              <w:rPr>
                <w:rFonts w:ascii="Arial" w:hAnsi="Arial" w:cs="Arial"/>
                <w:sz w:val="18"/>
              </w:rPr>
            </w:pPr>
            <w:r w:rsidRPr="0036336D">
              <w:rPr>
                <w:rFonts w:ascii="Arial" w:hAnsi="Arial" w:cs="Arial"/>
                <w:sz w:val="18"/>
              </w:rPr>
              <w:t>300 / závada</w:t>
            </w:r>
          </w:p>
        </w:tc>
      </w:tr>
    </w:tbl>
    <w:p w:rsidR="00FB533C" w:rsidRDefault="00FB533C" w:rsidP="00FB533C">
      <w:pPr>
        <w:jc w:val="both"/>
        <w:rPr>
          <w:b/>
          <w:sz w:val="24"/>
          <w:szCs w:val="24"/>
        </w:rPr>
      </w:pPr>
    </w:p>
    <w:p w:rsidR="00FB533C" w:rsidRDefault="00FB533C" w:rsidP="00FB533C">
      <w:pPr>
        <w:jc w:val="both"/>
        <w:rPr>
          <w:b/>
          <w:sz w:val="24"/>
          <w:szCs w:val="24"/>
        </w:rPr>
      </w:pPr>
    </w:p>
    <w:p w:rsidR="00FB533C" w:rsidRDefault="00FB533C" w:rsidP="00FB533C">
      <w:pPr>
        <w:jc w:val="both"/>
        <w:rPr>
          <w:sz w:val="24"/>
          <w:szCs w:val="24"/>
        </w:rPr>
      </w:pPr>
    </w:p>
    <w:p w:rsidR="00FB533C" w:rsidRDefault="00FB533C" w:rsidP="00595E50">
      <w:pPr>
        <w:autoSpaceDE w:val="0"/>
        <w:autoSpaceDN w:val="0"/>
        <w:adjustRightInd w:val="0"/>
        <w:rPr>
          <w:bCs/>
          <w:sz w:val="24"/>
        </w:rPr>
      </w:pPr>
    </w:p>
    <w:sectPr w:rsidR="00FB533C" w:rsidSect="007830EB">
      <w:headerReference w:type="even" r:id="rId11"/>
      <w:headerReference w:type="default" r:id="rId12"/>
      <w:footerReference w:type="even" r:id="rId13"/>
      <w:footerReference w:type="default" r:id="rId14"/>
      <w:pgSz w:w="11907" w:h="16840"/>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F27" w:rsidRDefault="00607F27">
      <w:r>
        <w:separator/>
      </w:r>
    </w:p>
  </w:endnote>
  <w:endnote w:type="continuationSeparator" w:id="0">
    <w:p w:rsidR="00607F27" w:rsidRDefault="0060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06E" w:rsidRDefault="009D306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D306E" w:rsidRDefault="009D306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06E" w:rsidRDefault="009D306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43A01">
      <w:rPr>
        <w:rStyle w:val="slostrnky"/>
        <w:noProof/>
      </w:rPr>
      <w:t>6</w:t>
    </w:r>
    <w:r>
      <w:rPr>
        <w:rStyle w:val="slostrnky"/>
      </w:rPr>
      <w:fldChar w:fldCharType="end"/>
    </w:r>
  </w:p>
  <w:p w:rsidR="009D306E" w:rsidRDefault="009D306E">
    <w:pPr>
      <w:pStyle w:val="Zpat"/>
    </w:pPr>
    <w:r>
      <w:rPr>
        <w:noProof/>
      </w:rPr>
      <w:drawing>
        <wp:anchor distT="0" distB="0" distL="0" distR="0" simplePos="0" relativeHeight="251659264" behindDoc="0" locked="0" layoutInCell="1" allowOverlap="1" wp14:anchorId="0E996E62" wp14:editId="2F2C60A5">
          <wp:simplePos x="0" y="0"/>
          <wp:positionH relativeFrom="column">
            <wp:posOffset>0</wp:posOffset>
          </wp:positionH>
          <wp:positionV relativeFrom="paragraph">
            <wp:posOffset>-107315</wp:posOffset>
          </wp:positionV>
          <wp:extent cx="424180" cy="434028"/>
          <wp:effectExtent l="0" t="0" r="0" b="444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439" cy="450664"/>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F27" w:rsidRDefault="00607F27">
      <w:r>
        <w:separator/>
      </w:r>
    </w:p>
  </w:footnote>
  <w:footnote w:type="continuationSeparator" w:id="0">
    <w:p w:rsidR="00607F27" w:rsidRDefault="0060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06E" w:rsidRDefault="009D306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9D306E" w:rsidRDefault="009D306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06E" w:rsidRPr="00722094" w:rsidRDefault="009D306E" w:rsidP="00DC7887">
    <w:pPr>
      <w:pStyle w:val="Zhlav"/>
      <w:rPr>
        <w:b/>
        <w:color w:val="000000" w:themeColor="text1"/>
        <w:sz w:val="24"/>
        <w:szCs w:val="24"/>
      </w:rPr>
    </w:pPr>
    <w:r>
      <w:rPr>
        <w:b/>
        <w:sz w:val="24"/>
        <w:szCs w:val="24"/>
      </w:rPr>
      <w:tab/>
    </w:r>
    <w:r>
      <w:rPr>
        <w:b/>
        <w:sz w:val="24"/>
        <w:szCs w:val="24"/>
      </w:rPr>
      <w:tab/>
      <w:t xml:space="preserve">Smlouva č. </w:t>
    </w:r>
    <w:r w:rsidR="001E22DE">
      <w:rPr>
        <w:b/>
        <w:sz w:val="24"/>
        <w:szCs w:val="24"/>
      </w:rPr>
      <w:t>U-075-</w:t>
    </w:r>
    <w:r w:rsidRPr="00722094">
      <w:rPr>
        <w:b/>
        <w:sz w:val="24"/>
        <w:szCs w:val="24"/>
      </w:rPr>
      <w:t>00/1</w:t>
    </w:r>
    <w:r>
      <w:rPr>
        <w:b/>
        <w:sz w:val="24"/>
        <w:szCs w:val="24"/>
      </w:rPr>
      <w:t>7</w:t>
    </w:r>
  </w:p>
  <w:p w:rsidR="009D306E" w:rsidRPr="006962E2" w:rsidRDefault="009D306E" w:rsidP="00DE7788">
    <w:pPr>
      <w:pStyle w:val="Zhlav"/>
      <w:jc w:val="center"/>
      <w:rPr>
        <w:color w:val="FF0000"/>
        <w:sz w:val="32"/>
        <w:szCs w:val="32"/>
      </w:rPr>
    </w:pPr>
  </w:p>
  <w:p w:rsidR="009D306E" w:rsidRPr="00F76CCA" w:rsidRDefault="009D306E"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EB3FCB"/>
    <w:multiLevelType w:val="hybridMultilevel"/>
    <w:tmpl w:val="53C88B2E"/>
    <w:lvl w:ilvl="0" w:tplc="FAB0FDD2">
      <w:start w:val="1"/>
      <w:numFmt w:val="decimal"/>
      <w:lvlText w:val="10.%1"/>
      <w:lvlJc w:val="left"/>
      <w:pPr>
        <w:tabs>
          <w:tab w:val="num" w:pos="851"/>
        </w:tabs>
        <w:ind w:left="851" w:hanging="851"/>
      </w:pPr>
      <w:rPr>
        <w:rFonts w:ascii="Times New Roman" w:hAnsi="Times New Roman" w:cs="Times New Roman" w:hint="default"/>
        <w:b w:val="0"/>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CB31EA"/>
    <w:multiLevelType w:val="hybridMultilevel"/>
    <w:tmpl w:val="E02CA2AA"/>
    <w:lvl w:ilvl="0" w:tplc="4808DE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486520"/>
    <w:multiLevelType w:val="hybridMultilevel"/>
    <w:tmpl w:val="8F5C5CCC"/>
    <w:lvl w:ilvl="0" w:tplc="52C020E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F02555D"/>
    <w:multiLevelType w:val="hybridMultilevel"/>
    <w:tmpl w:val="BA20F65A"/>
    <w:lvl w:ilvl="0" w:tplc="8A1A70E0">
      <w:start w:val="1"/>
      <w:numFmt w:val="decimal"/>
      <w:lvlText w:val="6.%1"/>
      <w:lvlJc w:val="left"/>
      <w:pPr>
        <w:tabs>
          <w:tab w:val="num" w:pos="851"/>
        </w:tabs>
        <w:ind w:left="851" w:hanging="851"/>
      </w:pPr>
      <w:rPr>
        <w:rFonts w:ascii="Times New Roman" w:hAnsi="Times New Roman" w:cs="Times New Roman" w:hint="default"/>
        <w:b w:val="0"/>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623123"/>
    <w:multiLevelType w:val="hybridMultilevel"/>
    <w:tmpl w:val="E31ADF0A"/>
    <w:lvl w:ilvl="0" w:tplc="1CAA2F40">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15:restartNumberingAfterBreak="0">
    <w:nsid w:val="32621942"/>
    <w:multiLevelType w:val="hybridMultilevel"/>
    <w:tmpl w:val="D9369C08"/>
    <w:lvl w:ilvl="0" w:tplc="04D49D24">
      <w:start w:val="1"/>
      <w:numFmt w:val="bullet"/>
      <w:lvlText w:val="-"/>
      <w:lvlJc w:val="left"/>
      <w:pPr>
        <w:ind w:left="363" w:hanging="360"/>
      </w:pPr>
      <w:rPr>
        <w:rFonts w:ascii="Times New Roman" w:eastAsia="Calibri" w:hAnsi="Times New Roman" w:cs="Times New Roman"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15" w15:restartNumberingAfterBreak="0">
    <w:nsid w:val="3362743F"/>
    <w:multiLevelType w:val="multilevel"/>
    <w:tmpl w:val="C964937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5AC42DC"/>
    <w:multiLevelType w:val="hybridMultilevel"/>
    <w:tmpl w:val="4536873E"/>
    <w:lvl w:ilvl="0" w:tplc="1410F104">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C74097"/>
    <w:multiLevelType w:val="hybridMultilevel"/>
    <w:tmpl w:val="44C6B2C8"/>
    <w:lvl w:ilvl="0" w:tplc="5322B406">
      <w:start w:val="1"/>
      <w:numFmt w:val="decimal"/>
      <w:lvlText w:val="1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1459F5"/>
    <w:multiLevelType w:val="hybridMultilevel"/>
    <w:tmpl w:val="B99AB7D2"/>
    <w:lvl w:ilvl="0" w:tplc="E3584D2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6C7FFE"/>
    <w:multiLevelType w:val="hybridMultilevel"/>
    <w:tmpl w:val="13921A7C"/>
    <w:lvl w:ilvl="0" w:tplc="5322B406">
      <w:start w:val="1"/>
      <w:numFmt w:val="decimal"/>
      <w:lvlText w:val="1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3" w15:restartNumberingAfterBreak="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CE919A9"/>
    <w:multiLevelType w:val="hybridMultilevel"/>
    <w:tmpl w:val="93C67F06"/>
    <w:lvl w:ilvl="0" w:tplc="784EDC84">
      <w:start w:val="1"/>
      <w:numFmt w:val="decimal"/>
      <w:lvlText w:val="10.%1"/>
      <w:lvlJc w:val="left"/>
      <w:pPr>
        <w:ind w:left="643" w:hanging="360"/>
      </w:pPr>
      <w:rPr>
        <w:rFonts w:ascii="Times New Roman" w:hAnsi="Times New Roman" w:cs="Times New Roman" w:hint="default"/>
        <w:b w:val="0"/>
        <w:i w:val="0"/>
        <w:sz w:val="22"/>
        <w:u w:val="none"/>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5" w15:restartNumberingAfterBreak="0">
    <w:nsid w:val="60B01633"/>
    <w:multiLevelType w:val="hybridMultilevel"/>
    <w:tmpl w:val="A038E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4B65EEE"/>
    <w:multiLevelType w:val="singleLevel"/>
    <w:tmpl w:val="055AC63E"/>
    <w:lvl w:ilvl="0">
      <w:start w:val="1"/>
      <w:numFmt w:val="decimal"/>
      <w:lvlText w:val="4.%1"/>
      <w:lvlJc w:val="left"/>
      <w:pPr>
        <w:tabs>
          <w:tab w:val="num" w:pos="851"/>
        </w:tabs>
        <w:ind w:left="851" w:hanging="851"/>
      </w:pPr>
      <w:rPr>
        <w:rFonts w:ascii="Times New Roman" w:hAnsi="Times New Roman" w:cs="Times New Roman" w:hint="default"/>
        <w:b w:val="0"/>
        <w:i w:val="0"/>
        <w:color w:val="auto"/>
        <w:sz w:val="22"/>
        <w:u w:val="none"/>
      </w:rPr>
    </w:lvl>
  </w:abstractNum>
  <w:abstractNum w:abstractNumId="28"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0" w15:restartNumberingAfterBreak="0">
    <w:nsid w:val="68D03EC9"/>
    <w:multiLevelType w:val="hybridMultilevel"/>
    <w:tmpl w:val="02B0578C"/>
    <w:lvl w:ilvl="0" w:tplc="B9F0C9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DD5FF2"/>
    <w:multiLevelType w:val="hybridMultilevel"/>
    <w:tmpl w:val="2610C120"/>
    <w:lvl w:ilvl="0" w:tplc="CCA6A8E0">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2" w15:restartNumberingAfterBreak="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B472B0"/>
    <w:multiLevelType w:val="hybridMultilevel"/>
    <w:tmpl w:val="CD90A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FA4842"/>
    <w:multiLevelType w:val="hybridMultilevel"/>
    <w:tmpl w:val="21F29BA0"/>
    <w:lvl w:ilvl="0" w:tplc="CEAE7A54">
      <w:start w:val="1"/>
      <w:numFmt w:val="decimal"/>
      <w:lvlText w:val="9.%1"/>
      <w:lvlJc w:val="left"/>
      <w:pPr>
        <w:tabs>
          <w:tab w:val="num" w:pos="851"/>
        </w:tabs>
        <w:ind w:left="851" w:hanging="851"/>
      </w:pPr>
      <w:rPr>
        <w:rFonts w:ascii="Times New Roman" w:hAnsi="Times New Roman" w:cs="Times New Roman" w:hint="default"/>
        <w:b w:val="0"/>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7751211"/>
    <w:multiLevelType w:val="hybridMultilevel"/>
    <w:tmpl w:val="29445934"/>
    <w:lvl w:ilvl="0" w:tplc="A4CA49A8">
      <w:start w:val="1"/>
      <w:numFmt w:val="decimal"/>
      <w:lvlText w:val="11.%1"/>
      <w:lvlJc w:val="left"/>
      <w:pPr>
        <w:tabs>
          <w:tab w:val="num" w:pos="851"/>
        </w:tabs>
        <w:ind w:left="851" w:hanging="851"/>
      </w:pPr>
      <w:rPr>
        <w:rFonts w:ascii="Times New Roman" w:hAnsi="Times New Roman" w:cs="Times New Roman" w:hint="default"/>
        <w:b w:val="0"/>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802316B"/>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88673A7"/>
    <w:multiLevelType w:val="singleLevel"/>
    <w:tmpl w:val="DB8045F4"/>
    <w:lvl w:ilvl="0">
      <w:start w:val="1"/>
      <w:numFmt w:val="decimal"/>
      <w:lvlText w:val="7.%1"/>
      <w:lvlJc w:val="left"/>
      <w:pPr>
        <w:tabs>
          <w:tab w:val="num" w:pos="993"/>
        </w:tabs>
        <w:ind w:left="993" w:hanging="851"/>
      </w:pPr>
      <w:rPr>
        <w:rFonts w:ascii="Times New Roman" w:hAnsi="Times New Roman" w:cs="Times New Roman" w:hint="default"/>
        <w:b w:val="0"/>
        <w:i w:val="0"/>
        <w:sz w:val="22"/>
        <w:u w:val="none"/>
      </w:rPr>
    </w:lvl>
  </w:abstractNum>
  <w:abstractNum w:abstractNumId="40" w15:restartNumberingAfterBreak="0">
    <w:nsid w:val="78B2174F"/>
    <w:multiLevelType w:val="hybridMultilevel"/>
    <w:tmpl w:val="30EEA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2"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F94334E"/>
    <w:multiLevelType w:val="hybridMultilevel"/>
    <w:tmpl w:val="BB30B0B4"/>
    <w:lvl w:ilvl="0" w:tplc="661807FC">
      <w:start w:val="1"/>
      <w:numFmt w:val="decimal"/>
      <w:lvlText w:val="5.%1"/>
      <w:lvlJc w:val="left"/>
      <w:pPr>
        <w:tabs>
          <w:tab w:val="num" w:pos="851"/>
        </w:tabs>
        <w:ind w:left="851" w:hanging="851"/>
      </w:pPr>
      <w:rPr>
        <w:rFonts w:ascii="Times New Roman" w:hAnsi="Times New Roman" w:cs="Times New Roman" w:hint="default"/>
        <w:b w:val="0"/>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27"/>
  </w:num>
  <w:num w:numId="3">
    <w:abstractNumId w:val="20"/>
  </w:num>
  <w:num w:numId="4">
    <w:abstractNumId w:val="41"/>
  </w:num>
  <w:num w:numId="5">
    <w:abstractNumId w:val="43"/>
  </w:num>
  <w:num w:numId="6">
    <w:abstractNumId w:val="10"/>
  </w:num>
  <w:num w:numId="7">
    <w:abstractNumId w:val="6"/>
  </w:num>
  <w:num w:numId="8">
    <w:abstractNumId w:val="36"/>
  </w:num>
  <w:num w:numId="9">
    <w:abstractNumId w:val="2"/>
  </w:num>
  <w:num w:numId="10">
    <w:abstractNumId w:val="37"/>
  </w:num>
  <w:num w:numId="11">
    <w:abstractNumId w:val="34"/>
  </w:num>
  <w:num w:numId="12">
    <w:abstractNumId w:val="12"/>
  </w:num>
  <w:num w:numId="13">
    <w:abstractNumId w:val="0"/>
  </w:num>
  <w:num w:numId="14">
    <w:abstractNumId w:val="33"/>
  </w:num>
  <w:num w:numId="15">
    <w:abstractNumId w:val="13"/>
  </w:num>
  <w:num w:numId="16">
    <w:abstractNumId w:val="29"/>
  </w:num>
  <w:num w:numId="17">
    <w:abstractNumId w:val="39"/>
  </w:num>
  <w:num w:numId="18">
    <w:abstractNumId w:val="28"/>
  </w:num>
  <w:num w:numId="19">
    <w:abstractNumId w:val="42"/>
  </w:num>
  <w:num w:numId="20">
    <w:abstractNumId w:val="1"/>
  </w:num>
  <w:num w:numId="21">
    <w:abstractNumId w:val="26"/>
  </w:num>
  <w:num w:numId="22">
    <w:abstractNumId w:val="7"/>
  </w:num>
  <w:num w:numId="23">
    <w:abstractNumId w:val="18"/>
  </w:num>
  <w:num w:numId="24">
    <w:abstractNumId w:val="5"/>
  </w:num>
  <w:num w:numId="25">
    <w:abstractNumId w:val="3"/>
  </w:num>
  <w:num w:numId="26">
    <w:abstractNumId w:val="4"/>
  </w:num>
  <w:num w:numId="27">
    <w:abstractNumId w:val="11"/>
  </w:num>
  <w:num w:numId="28">
    <w:abstractNumId w:val="38"/>
  </w:num>
  <w:num w:numId="29">
    <w:abstractNumId w:val="16"/>
  </w:num>
  <w:num w:numId="30">
    <w:abstractNumId w:val="30"/>
  </w:num>
  <w:num w:numId="31">
    <w:abstractNumId w:val="31"/>
  </w:num>
  <w:num w:numId="32">
    <w:abstractNumId w:val="40"/>
  </w:num>
  <w:num w:numId="33">
    <w:abstractNumId w:val="9"/>
  </w:num>
  <w:num w:numId="34">
    <w:abstractNumId w:val="3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7"/>
  </w:num>
  <w:num w:numId="38">
    <w:abstractNumId w:val="21"/>
  </w:num>
  <w:num w:numId="39">
    <w:abstractNumId w:val="19"/>
  </w:num>
  <w:num w:numId="40">
    <w:abstractNumId w:val="8"/>
  </w:num>
  <w:num w:numId="41">
    <w:abstractNumId w:val="32"/>
  </w:num>
  <w:num w:numId="42">
    <w:abstractNumId w:val="24"/>
  </w:num>
  <w:num w:numId="43">
    <w:abstractNumId w:val="14"/>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2521"/>
    <w:rsid w:val="00005C18"/>
    <w:rsid w:val="00011CED"/>
    <w:rsid w:val="00012F86"/>
    <w:rsid w:val="00013221"/>
    <w:rsid w:val="000132A7"/>
    <w:rsid w:val="00017F5D"/>
    <w:rsid w:val="00020757"/>
    <w:rsid w:val="00020971"/>
    <w:rsid w:val="000344C5"/>
    <w:rsid w:val="000364A6"/>
    <w:rsid w:val="00036744"/>
    <w:rsid w:val="00040516"/>
    <w:rsid w:val="00043A55"/>
    <w:rsid w:val="0004438B"/>
    <w:rsid w:val="00046914"/>
    <w:rsid w:val="00053D8D"/>
    <w:rsid w:val="000570AC"/>
    <w:rsid w:val="00064B1D"/>
    <w:rsid w:val="00065302"/>
    <w:rsid w:val="0006644B"/>
    <w:rsid w:val="0007119C"/>
    <w:rsid w:val="000720DE"/>
    <w:rsid w:val="000726F4"/>
    <w:rsid w:val="000825B4"/>
    <w:rsid w:val="00082EE7"/>
    <w:rsid w:val="00085639"/>
    <w:rsid w:val="00085ACD"/>
    <w:rsid w:val="00095FDB"/>
    <w:rsid w:val="00096C96"/>
    <w:rsid w:val="00097193"/>
    <w:rsid w:val="000A0A64"/>
    <w:rsid w:val="000A11A9"/>
    <w:rsid w:val="000A171F"/>
    <w:rsid w:val="000A2E21"/>
    <w:rsid w:val="000A3F7C"/>
    <w:rsid w:val="000A5304"/>
    <w:rsid w:val="000B00BC"/>
    <w:rsid w:val="000B2132"/>
    <w:rsid w:val="000B4217"/>
    <w:rsid w:val="000C01DE"/>
    <w:rsid w:val="000C3567"/>
    <w:rsid w:val="000C4430"/>
    <w:rsid w:val="000C651E"/>
    <w:rsid w:val="000D2A02"/>
    <w:rsid w:val="000D31DF"/>
    <w:rsid w:val="000D5394"/>
    <w:rsid w:val="000D63FC"/>
    <w:rsid w:val="000E3396"/>
    <w:rsid w:val="000E4C52"/>
    <w:rsid w:val="000F1102"/>
    <w:rsid w:val="000F6E39"/>
    <w:rsid w:val="00102CFB"/>
    <w:rsid w:val="001039CE"/>
    <w:rsid w:val="00106F97"/>
    <w:rsid w:val="0012112F"/>
    <w:rsid w:val="00124E54"/>
    <w:rsid w:val="00126A9A"/>
    <w:rsid w:val="00126E3E"/>
    <w:rsid w:val="00133CA3"/>
    <w:rsid w:val="00134292"/>
    <w:rsid w:val="0014258D"/>
    <w:rsid w:val="0014271E"/>
    <w:rsid w:val="00142CDB"/>
    <w:rsid w:val="00143F3E"/>
    <w:rsid w:val="00150F3F"/>
    <w:rsid w:val="001534E1"/>
    <w:rsid w:val="00164687"/>
    <w:rsid w:val="00167E17"/>
    <w:rsid w:val="00170D81"/>
    <w:rsid w:val="00172B03"/>
    <w:rsid w:val="001806FC"/>
    <w:rsid w:val="001911D2"/>
    <w:rsid w:val="00197CB7"/>
    <w:rsid w:val="001A5AF0"/>
    <w:rsid w:val="001A6F2A"/>
    <w:rsid w:val="001B2011"/>
    <w:rsid w:val="001B5094"/>
    <w:rsid w:val="001B51E2"/>
    <w:rsid w:val="001D3D3C"/>
    <w:rsid w:val="001E22DE"/>
    <w:rsid w:val="001E5849"/>
    <w:rsid w:val="001F13AF"/>
    <w:rsid w:val="00203EBD"/>
    <w:rsid w:val="00205734"/>
    <w:rsid w:val="002179A8"/>
    <w:rsid w:val="00223009"/>
    <w:rsid w:val="0022359B"/>
    <w:rsid w:val="00223D61"/>
    <w:rsid w:val="0022762C"/>
    <w:rsid w:val="002279CE"/>
    <w:rsid w:val="00230FB1"/>
    <w:rsid w:val="002354D1"/>
    <w:rsid w:val="00235F9A"/>
    <w:rsid w:val="0024417C"/>
    <w:rsid w:val="00246940"/>
    <w:rsid w:val="00250B0E"/>
    <w:rsid w:val="00251A87"/>
    <w:rsid w:val="002658A9"/>
    <w:rsid w:val="00265D44"/>
    <w:rsid w:val="00267031"/>
    <w:rsid w:val="002677A4"/>
    <w:rsid w:val="00270A20"/>
    <w:rsid w:val="00271EA1"/>
    <w:rsid w:val="002821D9"/>
    <w:rsid w:val="00284586"/>
    <w:rsid w:val="00294F5C"/>
    <w:rsid w:val="0029697A"/>
    <w:rsid w:val="002B05EB"/>
    <w:rsid w:val="002B17D2"/>
    <w:rsid w:val="002B301F"/>
    <w:rsid w:val="002B39FC"/>
    <w:rsid w:val="002B65DD"/>
    <w:rsid w:val="002B7916"/>
    <w:rsid w:val="002C01F5"/>
    <w:rsid w:val="002C1BB1"/>
    <w:rsid w:val="002C458F"/>
    <w:rsid w:val="002D24CC"/>
    <w:rsid w:val="002D269D"/>
    <w:rsid w:val="002D2786"/>
    <w:rsid w:val="002D52B0"/>
    <w:rsid w:val="002D7F87"/>
    <w:rsid w:val="002E7917"/>
    <w:rsid w:val="002F519E"/>
    <w:rsid w:val="00302F96"/>
    <w:rsid w:val="00307295"/>
    <w:rsid w:val="00307A54"/>
    <w:rsid w:val="0032040C"/>
    <w:rsid w:val="003212B3"/>
    <w:rsid w:val="003231F1"/>
    <w:rsid w:val="00324E69"/>
    <w:rsid w:val="0033006B"/>
    <w:rsid w:val="0034404F"/>
    <w:rsid w:val="00346428"/>
    <w:rsid w:val="00351647"/>
    <w:rsid w:val="00352D92"/>
    <w:rsid w:val="00353802"/>
    <w:rsid w:val="00365E48"/>
    <w:rsid w:val="0036638E"/>
    <w:rsid w:val="0036662D"/>
    <w:rsid w:val="00373993"/>
    <w:rsid w:val="003807E7"/>
    <w:rsid w:val="00383BB2"/>
    <w:rsid w:val="00391A98"/>
    <w:rsid w:val="00392F06"/>
    <w:rsid w:val="0039725D"/>
    <w:rsid w:val="003972B8"/>
    <w:rsid w:val="003A265E"/>
    <w:rsid w:val="003B0799"/>
    <w:rsid w:val="003B4566"/>
    <w:rsid w:val="003B4CC3"/>
    <w:rsid w:val="003B5DA6"/>
    <w:rsid w:val="003B6875"/>
    <w:rsid w:val="003B70C8"/>
    <w:rsid w:val="003C35A8"/>
    <w:rsid w:val="003C7384"/>
    <w:rsid w:val="003D0288"/>
    <w:rsid w:val="003D09C1"/>
    <w:rsid w:val="003D29D6"/>
    <w:rsid w:val="003D5A9B"/>
    <w:rsid w:val="003D7C1A"/>
    <w:rsid w:val="003E0775"/>
    <w:rsid w:val="003E080E"/>
    <w:rsid w:val="003E47D3"/>
    <w:rsid w:val="003E6E87"/>
    <w:rsid w:val="003F4000"/>
    <w:rsid w:val="003F4E9E"/>
    <w:rsid w:val="00400C8C"/>
    <w:rsid w:val="004023C0"/>
    <w:rsid w:val="0040302C"/>
    <w:rsid w:val="0040457F"/>
    <w:rsid w:val="00406998"/>
    <w:rsid w:val="0041428D"/>
    <w:rsid w:val="004331C0"/>
    <w:rsid w:val="0043320D"/>
    <w:rsid w:val="00433563"/>
    <w:rsid w:val="004357B7"/>
    <w:rsid w:val="0044412F"/>
    <w:rsid w:val="0044446E"/>
    <w:rsid w:val="004540F1"/>
    <w:rsid w:val="00454F7B"/>
    <w:rsid w:val="00455900"/>
    <w:rsid w:val="00457DD3"/>
    <w:rsid w:val="0046156D"/>
    <w:rsid w:val="00465C84"/>
    <w:rsid w:val="00466393"/>
    <w:rsid w:val="00466B03"/>
    <w:rsid w:val="00473AE3"/>
    <w:rsid w:val="00477B55"/>
    <w:rsid w:val="00477C52"/>
    <w:rsid w:val="00481EBB"/>
    <w:rsid w:val="00482F7A"/>
    <w:rsid w:val="0048318A"/>
    <w:rsid w:val="0049216E"/>
    <w:rsid w:val="004934DE"/>
    <w:rsid w:val="00494825"/>
    <w:rsid w:val="00495DE3"/>
    <w:rsid w:val="004A65DA"/>
    <w:rsid w:val="004A77BD"/>
    <w:rsid w:val="004B0470"/>
    <w:rsid w:val="004B37E6"/>
    <w:rsid w:val="004B3E4F"/>
    <w:rsid w:val="004B5E60"/>
    <w:rsid w:val="004B6A6B"/>
    <w:rsid w:val="004C5DCA"/>
    <w:rsid w:val="004C7C28"/>
    <w:rsid w:val="004D6B28"/>
    <w:rsid w:val="004E0FAE"/>
    <w:rsid w:val="004E54A8"/>
    <w:rsid w:val="004E7E51"/>
    <w:rsid w:val="004F49F6"/>
    <w:rsid w:val="004F699B"/>
    <w:rsid w:val="004F6AA0"/>
    <w:rsid w:val="00502E1D"/>
    <w:rsid w:val="005034B4"/>
    <w:rsid w:val="005138E7"/>
    <w:rsid w:val="00515086"/>
    <w:rsid w:val="005232C5"/>
    <w:rsid w:val="00523774"/>
    <w:rsid w:val="00523F8A"/>
    <w:rsid w:val="00524874"/>
    <w:rsid w:val="005276B2"/>
    <w:rsid w:val="005310A3"/>
    <w:rsid w:val="00550430"/>
    <w:rsid w:val="005505BA"/>
    <w:rsid w:val="00550AF5"/>
    <w:rsid w:val="005524C9"/>
    <w:rsid w:val="00552A3C"/>
    <w:rsid w:val="00553AAD"/>
    <w:rsid w:val="00557C70"/>
    <w:rsid w:val="00560BF2"/>
    <w:rsid w:val="00561A21"/>
    <w:rsid w:val="00561F2F"/>
    <w:rsid w:val="005629D6"/>
    <w:rsid w:val="00566F27"/>
    <w:rsid w:val="00567722"/>
    <w:rsid w:val="00572B5C"/>
    <w:rsid w:val="0057338B"/>
    <w:rsid w:val="005848EE"/>
    <w:rsid w:val="00592BD8"/>
    <w:rsid w:val="00595E50"/>
    <w:rsid w:val="005963A8"/>
    <w:rsid w:val="00596B25"/>
    <w:rsid w:val="00596BC4"/>
    <w:rsid w:val="00597A31"/>
    <w:rsid w:val="005A28B9"/>
    <w:rsid w:val="005A4411"/>
    <w:rsid w:val="005A5731"/>
    <w:rsid w:val="005A6283"/>
    <w:rsid w:val="005A7FCF"/>
    <w:rsid w:val="005B1322"/>
    <w:rsid w:val="005B58C5"/>
    <w:rsid w:val="005B6EFE"/>
    <w:rsid w:val="005C49CA"/>
    <w:rsid w:val="005D6ED4"/>
    <w:rsid w:val="005E1142"/>
    <w:rsid w:val="005E20BD"/>
    <w:rsid w:val="005E23C7"/>
    <w:rsid w:val="005E3302"/>
    <w:rsid w:val="005E6305"/>
    <w:rsid w:val="005E7139"/>
    <w:rsid w:val="005E7D3D"/>
    <w:rsid w:val="005F7EDB"/>
    <w:rsid w:val="00602BDB"/>
    <w:rsid w:val="00606C15"/>
    <w:rsid w:val="00607F27"/>
    <w:rsid w:val="00614698"/>
    <w:rsid w:val="00615570"/>
    <w:rsid w:val="00621E02"/>
    <w:rsid w:val="006268E8"/>
    <w:rsid w:val="006322F0"/>
    <w:rsid w:val="006344C1"/>
    <w:rsid w:val="0063584C"/>
    <w:rsid w:val="00635AD0"/>
    <w:rsid w:val="00636C4C"/>
    <w:rsid w:val="006375DA"/>
    <w:rsid w:val="00654A49"/>
    <w:rsid w:val="00660182"/>
    <w:rsid w:val="00663602"/>
    <w:rsid w:val="006674C4"/>
    <w:rsid w:val="00672836"/>
    <w:rsid w:val="006747EF"/>
    <w:rsid w:val="00681A23"/>
    <w:rsid w:val="006904F9"/>
    <w:rsid w:val="00690BCB"/>
    <w:rsid w:val="006928EB"/>
    <w:rsid w:val="00692CBF"/>
    <w:rsid w:val="0069414F"/>
    <w:rsid w:val="006962E2"/>
    <w:rsid w:val="00697072"/>
    <w:rsid w:val="006A1AA4"/>
    <w:rsid w:val="006A2336"/>
    <w:rsid w:val="006A2A29"/>
    <w:rsid w:val="006A5382"/>
    <w:rsid w:val="006B1E85"/>
    <w:rsid w:val="006B45DB"/>
    <w:rsid w:val="006B632E"/>
    <w:rsid w:val="006D2154"/>
    <w:rsid w:val="006D6F14"/>
    <w:rsid w:val="006E1773"/>
    <w:rsid w:val="006E3756"/>
    <w:rsid w:val="006E4FC5"/>
    <w:rsid w:val="006F17C5"/>
    <w:rsid w:val="006F2F3C"/>
    <w:rsid w:val="006F2FFD"/>
    <w:rsid w:val="006F3DE9"/>
    <w:rsid w:val="00703DB1"/>
    <w:rsid w:val="007047B6"/>
    <w:rsid w:val="00705208"/>
    <w:rsid w:val="00705EAB"/>
    <w:rsid w:val="00714A8A"/>
    <w:rsid w:val="00715A43"/>
    <w:rsid w:val="007264E8"/>
    <w:rsid w:val="00731325"/>
    <w:rsid w:val="0073144F"/>
    <w:rsid w:val="007316C1"/>
    <w:rsid w:val="00732F72"/>
    <w:rsid w:val="00740D94"/>
    <w:rsid w:val="00740F6A"/>
    <w:rsid w:val="007416C3"/>
    <w:rsid w:val="00743A01"/>
    <w:rsid w:val="0074567D"/>
    <w:rsid w:val="00746F82"/>
    <w:rsid w:val="0074794D"/>
    <w:rsid w:val="0075034C"/>
    <w:rsid w:val="00750A54"/>
    <w:rsid w:val="00753CAB"/>
    <w:rsid w:val="0075602E"/>
    <w:rsid w:val="007668E2"/>
    <w:rsid w:val="00767CA6"/>
    <w:rsid w:val="00773F23"/>
    <w:rsid w:val="00776A70"/>
    <w:rsid w:val="00780D75"/>
    <w:rsid w:val="007830EB"/>
    <w:rsid w:val="007835CD"/>
    <w:rsid w:val="00783D5E"/>
    <w:rsid w:val="007853A6"/>
    <w:rsid w:val="00785750"/>
    <w:rsid w:val="00791998"/>
    <w:rsid w:val="00793B5A"/>
    <w:rsid w:val="007947EA"/>
    <w:rsid w:val="00794D5F"/>
    <w:rsid w:val="00795E91"/>
    <w:rsid w:val="007A020F"/>
    <w:rsid w:val="007A0E81"/>
    <w:rsid w:val="007A5469"/>
    <w:rsid w:val="007A5D8A"/>
    <w:rsid w:val="007B0886"/>
    <w:rsid w:val="007B268E"/>
    <w:rsid w:val="007B4969"/>
    <w:rsid w:val="007B6975"/>
    <w:rsid w:val="007B7889"/>
    <w:rsid w:val="007C4638"/>
    <w:rsid w:val="007C4B3B"/>
    <w:rsid w:val="007C4DEA"/>
    <w:rsid w:val="007C79DC"/>
    <w:rsid w:val="007D1A8C"/>
    <w:rsid w:val="007D1F4B"/>
    <w:rsid w:val="007D362F"/>
    <w:rsid w:val="007D3E98"/>
    <w:rsid w:val="007D4A64"/>
    <w:rsid w:val="007E1065"/>
    <w:rsid w:val="007E7EE1"/>
    <w:rsid w:val="007F2161"/>
    <w:rsid w:val="007F2AA2"/>
    <w:rsid w:val="007F727C"/>
    <w:rsid w:val="00803355"/>
    <w:rsid w:val="00806F68"/>
    <w:rsid w:val="00806F8F"/>
    <w:rsid w:val="00811DC6"/>
    <w:rsid w:val="00821C47"/>
    <w:rsid w:val="008249D7"/>
    <w:rsid w:val="00831C13"/>
    <w:rsid w:val="008374CD"/>
    <w:rsid w:val="008377F5"/>
    <w:rsid w:val="00842029"/>
    <w:rsid w:val="0084231E"/>
    <w:rsid w:val="00846B04"/>
    <w:rsid w:val="008472DF"/>
    <w:rsid w:val="00847843"/>
    <w:rsid w:val="00847A8F"/>
    <w:rsid w:val="008561D9"/>
    <w:rsid w:val="00857513"/>
    <w:rsid w:val="00861B26"/>
    <w:rsid w:val="00874BE4"/>
    <w:rsid w:val="0088040A"/>
    <w:rsid w:val="00880A54"/>
    <w:rsid w:val="00880B99"/>
    <w:rsid w:val="0088116A"/>
    <w:rsid w:val="00881D6B"/>
    <w:rsid w:val="008942FD"/>
    <w:rsid w:val="00897B18"/>
    <w:rsid w:val="008A1017"/>
    <w:rsid w:val="008A383B"/>
    <w:rsid w:val="008A3DED"/>
    <w:rsid w:val="008A7577"/>
    <w:rsid w:val="008B4EF3"/>
    <w:rsid w:val="008C11FA"/>
    <w:rsid w:val="008C12D8"/>
    <w:rsid w:val="008C3ADA"/>
    <w:rsid w:val="008C5622"/>
    <w:rsid w:val="008C584B"/>
    <w:rsid w:val="008C5F4E"/>
    <w:rsid w:val="008C7C04"/>
    <w:rsid w:val="008D3DFE"/>
    <w:rsid w:val="008D7D8C"/>
    <w:rsid w:val="008E02C8"/>
    <w:rsid w:val="008E069F"/>
    <w:rsid w:val="008E1C24"/>
    <w:rsid w:val="008E2DAE"/>
    <w:rsid w:val="008F59AC"/>
    <w:rsid w:val="008F5C1B"/>
    <w:rsid w:val="008F6F60"/>
    <w:rsid w:val="00900502"/>
    <w:rsid w:val="00902BA5"/>
    <w:rsid w:val="009072D9"/>
    <w:rsid w:val="00914F75"/>
    <w:rsid w:val="00924027"/>
    <w:rsid w:val="00930AD2"/>
    <w:rsid w:val="00933685"/>
    <w:rsid w:val="00934FCA"/>
    <w:rsid w:val="00940721"/>
    <w:rsid w:val="00941F5F"/>
    <w:rsid w:val="00942DC6"/>
    <w:rsid w:val="00945B65"/>
    <w:rsid w:val="009460F6"/>
    <w:rsid w:val="00946C23"/>
    <w:rsid w:val="00947663"/>
    <w:rsid w:val="00953169"/>
    <w:rsid w:val="00957072"/>
    <w:rsid w:val="009634C1"/>
    <w:rsid w:val="00963BCA"/>
    <w:rsid w:val="0096722E"/>
    <w:rsid w:val="009739BA"/>
    <w:rsid w:val="00974BA9"/>
    <w:rsid w:val="0098412D"/>
    <w:rsid w:val="00985BA2"/>
    <w:rsid w:val="00986A00"/>
    <w:rsid w:val="0099006C"/>
    <w:rsid w:val="0099589C"/>
    <w:rsid w:val="00995FD6"/>
    <w:rsid w:val="00995FEB"/>
    <w:rsid w:val="009A3F58"/>
    <w:rsid w:val="009A71AC"/>
    <w:rsid w:val="009D07AF"/>
    <w:rsid w:val="009D306E"/>
    <w:rsid w:val="009E0D30"/>
    <w:rsid w:val="009E77BD"/>
    <w:rsid w:val="009E79F6"/>
    <w:rsid w:val="009F79C0"/>
    <w:rsid w:val="00A01548"/>
    <w:rsid w:val="00A02706"/>
    <w:rsid w:val="00A0668B"/>
    <w:rsid w:val="00A06F0C"/>
    <w:rsid w:val="00A114A8"/>
    <w:rsid w:val="00A11986"/>
    <w:rsid w:val="00A12DBD"/>
    <w:rsid w:val="00A237ED"/>
    <w:rsid w:val="00A256C9"/>
    <w:rsid w:val="00A3017A"/>
    <w:rsid w:val="00A3185D"/>
    <w:rsid w:val="00A32FBA"/>
    <w:rsid w:val="00A333A0"/>
    <w:rsid w:val="00A34C41"/>
    <w:rsid w:val="00A37116"/>
    <w:rsid w:val="00A37F9B"/>
    <w:rsid w:val="00A4428A"/>
    <w:rsid w:val="00A45CB7"/>
    <w:rsid w:val="00A45FE1"/>
    <w:rsid w:val="00A5213A"/>
    <w:rsid w:val="00A54045"/>
    <w:rsid w:val="00A57703"/>
    <w:rsid w:val="00A628B6"/>
    <w:rsid w:val="00A63C08"/>
    <w:rsid w:val="00A75910"/>
    <w:rsid w:val="00A77B67"/>
    <w:rsid w:val="00A82DEA"/>
    <w:rsid w:val="00A8687A"/>
    <w:rsid w:val="00A87620"/>
    <w:rsid w:val="00A90406"/>
    <w:rsid w:val="00A93A59"/>
    <w:rsid w:val="00AA5046"/>
    <w:rsid w:val="00AA5ED1"/>
    <w:rsid w:val="00AA74B8"/>
    <w:rsid w:val="00AB10C1"/>
    <w:rsid w:val="00AB4D65"/>
    <w:rsid w:val="00AB62F1"/>
    <w:rsid w:val="00AB695B"/>
    <w:rsid w:val="00AB7B6C"/>
    <w:rsid w:val="00AC1195"/>
    <w:rsid w:val="00AC384A"/>
    <w:rsid w:val="00AC62B0"/>
    <w:rsid w:val="00AD3584"/>
    <w:rsid w:val="00AD432A"/>
    <w:rsid w:val="00AE0237"/>
    <w:rsid w:val="00AE2642"/>
    <w:rsid w:val="00AE370A"/>
    <w:rsid w:val="00AE3EFB"/>
    <w:rsid w:val="00AE745D"/>
    <w:rsid w:val="00AF3CEE"/>
    <w:rsid w:val="00B01F2A"/>
    <w:rsid w:val="00B06585"/>
    <w:rsid w:val="00B12444"/>
    <w:rsid w:val="00B1360E"/>
    <w:rsid w:val="00B15485"/>
    <w:rsid w:val="00B33706"/>
    <w:rsid w:val="00B35027"/>
    <w:rsid w:val="00B37A30"/>
    <w:rsid w:val="00B40B58"/>
    <w:rsid w:val="00B4699C"/>
    <w:rsid w:val="00B46B1D"/>
    <w:rsid w:val="00B51B07"/>
    <w:rsid w:val="00B541DA"/>
    <w:rsid w:val="00B57702"/>
    <w:rsid w:val="00B61482"/>
    <w:rsid w:val="00B64CF8"/>
    <w:rsid w:val="00B659CB"/>
    <w:rsid w:val="00B753A2"/>
    <w:rsid w:val="00B82357"/>
    <w:rsid w:val="00B87D6C"/>
    <w:rsid w:val="00B90640"/>
    <w:rsid w:val="00B90B47"/>
    <w:rsid w:val="00B9228B"/>
    <w:rsid w:val="00B92C0E"/>
    <w:rsid w:val="00B9303C"/>
    <w:rsid w:val="00B93824"/>
    <w:rsid w:val="00B94ED7"/>
    <w:rsid w:val="00BA0A44"/>
    <w:rsid w:val="00BA0F44"/>
    <w:rsid w:val="00BB2180"/>
    <w:rsid w:val="00BB3012"/>
    <w:rsid w:val="00BB3732"/>
    <w:rsid w:val="00BB5A8E"/>
    <w:rsid w:val="00BC3DFB"/>
    <w:rsid w:val="00BC688B"/>
    <w:rsid w:val="00BD0F29"/>
    <w:rsid w:val="00BD463F"/>
    <w:rsid w:val="00BE2929"/>
    <w:rsid w:val="00BE3A33"/>
    <w:rsid w:val="00BF2F1E"/>
    <w:rsid w:val="00BF3255"/>
    <w:rsid w:val="00C02256"/>
    <w:rsid w:val="00C048B6"/>
    <w:rsid w:val="00C067BB"/>
    <w:rsid w:val="00C113B6"/>
    <w:rsid w:val="00C12C0B"/>
    <w:rsid w:val="00C13571"/>
    <w:rsid w:val="00C14E2A"/>
    <w:rsid w:val="00C1562E"/>
    <w:rsid w:val="00C21BF4"/>
    <w:rsid w:val="00C27B95"/>
    <w:rsid w:val="00C32909"/>
    <w:rsid w:val="00C32D88"/>
    <w:rsid w:val="00C3351F"/>
    <w:rsid w:val="00C3450C"/>
    <w:rsid w:val="00C37A47"/>
    <w:rsid w:val="00C45E22"/>
    <w:rsid w:val="00C51BA5"/>
    <w:rsid w:val="00C5639B"/>
    <w:rsid w:val="00C56DD3"/>
    <w:rsid w:val="00C60681"/>
    <w:rsid w:val="00C614E5"/>
    <w:rsid w:val="00C65322"/>
    <w:rsid w:val="00C67C7A"/>
    <w:rsid w:val="00C73640"/>
    <w:rsid w:val="00C76546"/>
    <w:rsid w:val="00C77854"/>
    <w:rsid w:val="00C8028B"/>
    <w:rsid w:val="00C82FC9"/>
    <w:rsid w:val="00C83454"/>
    <w:rsid w:val="00C84727"/>
    <w:rsid w:val="00C84C3A"/>
    <w:rsid w:val="00C85501"/>
    <w:rsid w:val="00C85579"/>
    <w:rsid w:val="00C91F94"/>
    <w:rsid w:val="00C9449D"/>
    <w:rsid w:val="00CA2F02"/>
    <w:rsid w:val="00CA6AD5"/>
    <w:rsid w:val="00CA6CE3"/>
    <w:rsid w:val="00CB22FD"/>
    <w:rsid w:val="00CC2ED2"/>
    <w:rsid w:val="00CC3399"/>
    <w:rsid w:val="00CD09A4"/>
    <w:rsid w:val="00CD15A7"/>
    <w:rsid w:val="00CD49DA"/>
    <w:rsid w:val="00CE1C55"/>
    <w:rsid w:val="00CE201F"/>
    <w:rsid w:val="00CE4C29"/>
    <w:rsid w:val="00CE5FEE"/>
    <w:rsid w:val="00CF48D9"/>
    <w:rsid w:val="00CF6A6F"/>
    <w:rsid w:val="00D0464B"/>
    <w:rsid w:val="00D0571B"/>
    <w:rsid w:val="00D05E23"/>
    <w:rsid w:val="00D13D50"/>
    <w:rsid w:val="00D15455"/>
    <w:rsid w:val="00D1698C"/>
    <w:rsid w:val="00D16F68"/>
    <w:rsid w:val="00D17BE1"/>
    <w:rsid w:val="00D31770"/>
    <w:rsid w:val="00D31C77"/>
    <w:rsid w:val="00D4326C"/>
    <w:rsid w:val="00D4436A"/>
    <w:rsid w:val="00D461C5"/>
    <w:rsid w:val="00D5235C"/>
    <w:rsid w:val="00D548C3"/>
    <w:rsid w:val="00D56AEB"/>
    <w:rsid w:val="00D6364B"/>
    <w:rsid w:val="00D65321"/>
    <w:rsid w:val="00D711E4"/>
    <w:rsid w:val="00D77061"/>
    <w:rsid w:val="00D864CA"/>
    <w:rsid w:val="00D93480"/>
    <w:rsid w:val="00DA04EE"/>
    <w:rsid w:val="00DA05F4"/>
    <w:rsid w:val="00DA1480"/>
    <w:rsid w:val="00DA2F06"/>
    <w:rsid w:val="00DA3C03"/>
    <w:rsid w:val="00DA4606"/>
    <w:rsid w:val="00DA4D1D"/>
    <w:rsid w:val="00DA6194"/>
    <w:rsid w:val="00DB0147"/>
    <w:rsid w:val="00DB717D"/>
    <w:rsid w:val="00DC26F4"/>
    <w:rsid w:val="00DC6996"/>
    <w:rsid w:val="00DC7887"/>
    <w:rsid w:val="00DD16A9"/>
    <w:rsid w:val="00DD1FCA"/>
    <w:rsid w:val="00DD264F"/>
    <w:rsid w:val="00DD7CBF"/>
    <w:rsid w:val="00DE0A86"/>
    <w:rsid w:val="00DE50F3"/>
    <w:rsid w:val="00DE5981"/>
    <w:rsid w:val="00DE7788"/>
    <w:rsid w:val="00DF0DC5"/>
    <w:rsid w:val="00DF1831"/>
    <w:rsid w:val="00DF2BC1"/>
    <w:rsid w:val="00DF4415"/>
    <w:rsid w:val="00E0519E"/>
    <w:rsid w:val="00E0681C"/>
    <w:rsid w:val="00E152A7"/>
    <w:rsid w:val="00E26636"/>
    <w:rsid w:val="00E4141C"/>
    <w:rsid w:val="00E43A8F"/>
    <w:rsid w:val="00E43D89"/>
    <w:rsid w:val="00E46506"/>
    <w:rsid w:val="00E50D34"/>
    <w:rsid w:val="00E51409"/>
    <w:rsid w:val="00E5417F"/>
    <w:rsid w:val="00E54DCD"/>
    <w:rsid w:val="00E60A63"/>
    <w:rsid w:val="00E62D54"/>
    <w:rsid w:val="00E7049F"/>
    <w:rsid w:val="00E72798"/>
    <w:rsid w:val="00E75237"/>
    <w:rsid w:val="00E85099"/>
    <w:rsid w:val="00E869EB"/>
    <w:rsid w:val="00E873B3"/>
    <w:rsid w:val="00E9110A"/>
    <w:rsid w:val="00E97207"/>
    <w:rsid w:val="00EA339A"/>
    <w:rsid w:val="00EA3BE5"/>
    <w:rsid w:val="00EA7684"/>
    <w:rsid w:val="00EB1CB6"/>
    <w:rsid w:val="00EB2847"/>
    <w:rsid w:val="00EB4F4B"/>
    <w:rsid w:val="00EB7238"/>
    <w:rsid w:val="00EC09BA"/>
    <w:rsid w:val="00EC641B"/>
    <w:rsid w:val="00ED2B25"/>
    <w:rsid w:val="00EE16AE"/>
    <w:rsid w:val="00EE3A7D"/>
    <w:rsid w:val="00EE5368"/>
    <w:rsid w:val="00EE7785"/>
    <w:rsid w:val="00EF2D89"/>
    <w:rsid w:val="00EF3C51"/>
    <w:rsid w:val="00EF5E3C"/>
    <w:rsid w:val="00F001D3"/>
    <w:rsid w:val="00F150A3"/>
    <w:rsid w:val="00F15F1B"/>
    <w:rsid w:val="00F2595B"/>
    <w:rsid w:val="00F36D29"/>
    <w:rsid w:val="00F371C8"/>
    <w:rsid w:val="00F44F58"/>
    <w:rsid w:val="00F501D9"/>
    <w:rsid w:val="00F50AAE"/>
    <w:rsid w:val="00F60396"/>
    <w:rsid w:val="00F634A8"/>
    <w:rsid w:val="00F642AB"/>
    <w:rsid w:val="00F66FC8"/>
    <w:rsid w:val="00F7439D"/>
    <w:rsid w:val="00F76CCA"/>
    <w:rsid w:val="00F77FE6"/>
    <w:rsid w:val="00F80A7D"/>
    <w:rsid w:val="00F83781"/>
    <w:rsid w:val="00F837C4"/>
    <w:rsid w:val="00F866AD"/>
    <w:rsid w:val="00F87849"/>
    <w:rsid w:val="00F90D84"/>
    <w:rsid w:val="00F924D9"/>
    <w:rsid w:val="00FA02C9"/>
    <w:rsid w:val="00FA5036"/>
    <w:rsid w:val="00FA5C88"/>
    <w:rsid w:val="00FA62AA"/>
    <w:rsid w:val="00FA77F7"/>
    <w:rsid w:val="00FB1FB9"/>
    <w:rsid w:val="00FB2524"/>
    <w:rsid w:val="00FB533C"/>
    <w:rsid w:val="00FB6086"/>
    <w:rsid w:val="00FB731B"/>
    <w:rsid w:val="00FC004F"/>
    <w:rsid w:val="00FC0202"/>
    <w:rsid w:val="00FC04EA"/>
    <w:rsid w:val="00FC4BE0"/>
    <w:rsid w:val="00FD2F0D"/>
    <w:rsid w:val="00FD4896"/>
    <w:rsid w:val="00FE189C"/>
    <w:rsid w:val="00FE1E6E"/>
    <w:rsid w:val="00FE4C7F"/>
    <w:rsid w:val="00FE6300"/>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F7EA56-57E2-4CEB-8C78-6DE8A63B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link w:val="Zkladntext2Char"/>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 w:type="paragraph" w:styleId="Bezmezer">
    <w:name w:val="No Spacing"/>
    <w:link w:val="BezmezerChar"/>
    <w:uiPriority w:val="1"/>
    <w:qFormat/>
    <w:rsid w:val="008F5C1B"/>
    <w:rPr>
      <w:rFonts w:asciiTheme="minorHAnsi" w:eastAsiaTheme="minorHAnsi" w:hAnsiTheme="minorHAnsi" w:cstheme="minorBidi"/>
      <w:sz w:val="22"/>
      <w:szCs w:val="22"/>
      <w:lang w:eastAsia="en-US"/>
    </w:rPr>
  </w:style>
  <w:style w:type="character" w:customStyle="1" w:styleId="BezmezerChar">
    <w:name w:val="Bez mezer Char"/>
    <w:link w:val="Bezmezer"/>
    <w:uiPriority w:val="1"/>
    <w:rsid w:val="00553AAD"/>
    <w:rPr>
      <w:rFonts w:asciiTheme="minorHAnsi" w:eastAsiaTheme="minorHAnsi" w:hAnsiTheme="minorHAnsi" w:cstheme="minorBidi"/>
      <w:sz w:val="22"/>
      <w:szCs w:val="22"/>
      <w:lang w:eastAsia="en-US"/>
    </w:rPr>
  </w:style>
  <w:style w:type="character" w:customStyle="1" w:styleId="Zkladntext2Char">
    <w:name w:val="Základní text 2 Char"/>
    <w:basedOn w:val="Standardnpsmoodstavce"/>
    <w:link w:val="Zkladntext2"/>
    <w:rsid w:val="004C7C28"/>
    <w:rPr>
      <w:rFonts w:ascii="Arial Narrow" w:hAnsi="Arial Narrow"/>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028339294">
      <w:bodyDiv w:val="1"/>
      <w:marLeft w:val="0"/>
      <w:marRight w:val="0"/>
      <w:marTop w:val="0"/>
      <w:marBottom w:val="0"/>
      <w:divBdr>
        <w:top w:val="none" w:sz="0" w:space="0" w:color="auto"/>
        <w:left w:val="none" w:sz="0" w:space="0" w:color="auto"/>
        <w:bottom w:val="none" w:sz="0" w:space="0" w:color="auto"/>
        <w:right w:val="none" w:sz="0" w:space="0" w:color="auto"/>
      </w:divBdr>
    </w:div>
    <w:div w:id="1197349325">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79609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as-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ave-servis.cz" TargetMode="External"/><Relationship Id="rId4" Type="http://schemas.openxmlformats.org/officeDocument/2006/relationships/settings" Target="settings.xml"/><Relationship Id="rId9" Type="http://schemas.openxmlformats.org/officeDocument/2006/relationships/hyperlink" Target="mailto:roman.pscolka@as-po.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B4F4D-DE44-47CB-8FD6-E9517BDA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1578</TotalTime>
  <Pages>9</Pages>
  <Words>2902</Words>
  <Characters>17127</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19990</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TICHA Marketa</cp:lastModifiedBy>
  <cp:revision>114</cp:revision>
  <cp:lastPrinted>2017-02-16T07:05:00Z</cp:lastPrinted>
  <dcterms:created xsi:type="dcterms:W3CDTF">2016-08-04T07:46:00Z</dcterms:created>
  <dcterms:modified xsi:type="dcterms:W3CDTF">2017-02-16T08:35:00Z</dcterms:modified>
</cp:coreProperties>
</file>