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79A1" w14:textId="77777777" w:rsidR="003B04E3" w:rsidRPr="00C5185F" w:rsidRDefault="003B04E3" w:rsidP="003B04E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5185F">
        <w:rPr>
          <w:rFonts w:asciiTheme="minorHAnsi" w:hAnsiTheme="minorHAnsi" w:cstheme="minorHAnsi"/>
          <w:b/>
          <w:sz w:val="40"/>
          <w:szCs w:val="40"/>
        </w:rPr>
        <w:t xml:space="preserve">K U P N Í     S M L O U V A </w:t>
      </w:r>
    </w:p>
    <w:p w14:paraId="72A7DAA5" w14:textId="77777777" w:rsidR="004A04A2" w:rsidRDefault="00B8148A" w:rsidP="004A04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11092019</w:t>
      </w:r>
    </w:p>
    <w:p w14:paraId="2C7BDEE2" w14:textId="77777777" w:rsidR="007D5395" w:rsidRPr="00C5185F" w:rsidRDefault="004C2D69" w:rsidP="004A04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0020-M-20-206</w:t>
      </w:r>
    </w:p>
    <w:p w14:paraId="27225028" w14:textId="77777777" w:rsidR="00C5185F" w:rsidRDefault="00C5185F" w:rsidP="003B04E3">
      <w:pPr>
        <w:jc w:val="both"/>
        <w:rPr>
          <w:rFonts w:asciiTheme="minorHAnsi" w:hAnsiTheme="minorHAnsi" w:cstheme="minorHAnsi"/>
        </w:rPr>
      </w:pPr>
    </w:p>
    <w:p w14:paraId="6A69D004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Níže uvedeného dne, měsíce a roku</w:t>
      </w:r>
    </w:p>
    <w:p w14:paraId="785E2036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</w:p>
    <w:p w14:paraId="4E06B3FF" w14:textId="77777777" w:rsidR="003B04E3" w:rsidRPr="00C5185F" w:rsidRDefault="00600EBD" w:rsidP="00587A11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Česká republika - </w:t>
      </w:r>
      <w:r w:rsidR="00B8148A">
        <w:rPr>
          <w:rFonts w:asciiTheme="minorHAnsi" w:hAnsiTheme="minorHAnsi" w:cstheme="minorHAnsi"/>
          <w:b/>
        </w:rPr>
        <w:t>Státní pozemkový úřad</w:t>
      </w:r>
    </w:p>
    <w:p w14:paraId="72342B8E" w14:textId="77777777" w:rsidR="003B04E3" w:rsidRPr="004B225B" w:rsidRDefault="003B04E3" w:rsidP="00C5185F">
      <w:pPr>
        <w:ind w:firstLine="708"/>
        <w:jc w:val="both"/>
        <w:rPr>
          <w:rFonts w:asciiTheme="minorHAnsi" w:hAnsiTheme="minorHAnsi" w:cstheme="minorHAnsi"/>
        </w:rPr>
      </w:pPr>
      <w:r w:rsidRPr="004B225B">
        <w:rPr>
          <w:rFonts w:asciiTheme="minorHAnsi" w:hAnsiTheme="minorHAnsi" w:cstheme="minorHAnsi"/>
        </w:rPr>
        <w:t xml:space="preserve">se sídlem: </w:t>
      </w:r>
      <w:r w:rsidR="00B8148A">
        <w:rPr>
          <w:rFonts w:asciiTheme="minorHAnsi" w:hAnsiTheme="minorHAnsi" w:cstheme="minorHAnsi"/>
        </w:rPr>
        <w:t>Husinecká 1024/11a, 130 00 Praha 3</w:t>
      </w:r>
    </w:p>
    <w:p w14:paraId="5677D255" w14:textId="7D76AF52" w:rsidR="003B04E3" w:rsidRPr="004B225B" w:rsidRDefault="003B04E3" w:rsidP="003B04E3">
      <w:pPr>
        <w:jc w:val="both"/>
        <w:rPr>
          <w:rFonts w:asciiTheme="minorHAnsi" w:hAnsiTheme="minorHAnsi" w:cstheme="minorHAnsi"/>
        </w:rPr>
      </w:pPr>
      <w:r w:rsidRPr="004B225B">
        <w:rPr>
          <w:rFonts w:asciiTheme="minorHAnsi" w:hAnsiTheme="minorHAnsi" w:cstheme="minorHAnsi"/>
        </w:rPr>
        <w:tab/>
      </w:r>
      <w:r w:rsidR="004A04A2">
        <w:rPr>
          <w:rFonts w:asciiTheme="minorHAnsi" w:hAnsiTheme="minorHAnsi" w:cstheme="minorHAnsi"/>
        </w:rPr>
        <w:t>IČ</w:t>
      </w:r>
      <w:r w:rsidR="00C06282" w:rsidRPr="004B225B">
        <w:rPr>
          <w:rFonts w:asciiTheme="minorHAnsi" w:hAnsiTheme="minorHAnsi" w:cstheme="minorHAnsi"/>
        </w:rPr>
        <w:t>:</w:t>
      </w:r>
      <w:r w:rsidR="00E85EC5" w:rsidRPr="004B225B">
        <w:rPr>
          <w:rFonts w:asciiTheme="minorHAnsi" w:hAnsiTheme="minorHAnsi" w:cstheme="minorHAnsi"/>
        </w:rPr>
        <w:t xml:space="preserve"> </w:t>
      </w:r>
      <w:r w:rsidR="00600EBD">
        <w:rPr>
          <w:rFonts w:asciiTheme="minorHAnsi" w:hAnsiTheme="minorHAnsi" w:cstheme="minorHAnsi"/>
        </w:rPr>
        <w:t>01312774</w:t>
      </w:r>
    </w:p>
    <w:p w14:paraId="4DCCE883" w14:textId="3A859A49" w:rsidR="003B04E3" w:rsidRDefault="00C5185F" w:rsidP="003B04E3">
      <w:pPr>
        <w:jc w:val="both"/>
        <w:rPr>
          <w:rFonts w:asciiTheme="minorHAnsi" w:hAnsiTheme="minorHAnsi" w:cstheme="minorHAnsi"/>
        </w:rPr>
      </w:pPr>
      <w:r w:rsidRPr="004B225B">
        <w:rPr>
          <w:rFonts w:asciiTheme="minorHAnsi" w:hAnsiTheme="minorHAnsi" w:cstheme="minorHAnsi"/>
        </w:rPr>
        <w:tab/>
      </w:r>
      <w:r w:rsidR="003B04E3" w:rsidRPr="004B225B">
        <w:rPr>
          <w:rFonts w:asciiTheme="minorHAnsi" w:hAnsiTheme="minorHAnsi" w:cstheme="minorHAnsi"/>
        </w:rPr>
        <w:t xml:space="preserve">bankovní spojení: </w:t>
      </w:r>
      <w:proofErr w:type="spellStart"/>
      <w:r w:rsidR="003B04E3" w:rsidRPr="004B225B">
        <w:rPr>
          <w:rFonts w:asciiTheme="minorHAnsi" w:hAnsiTheme="minorHAnsi" w:cstheme="minorHAnsi"/>
        </w:rPr>
        <w:t>č.ú</w:t>
      </w:r>
      <w:proofErr w:type="spellEnd"/>
      <w:r w:rsidR="003B04E3" w:rsidRPr="004B225B">
        <w:rPr>
          <w:rFonts w:asciiTheme="minorHAnsi" w:hAnsiTheme="minorHAnsi" w:cstheme="minorHAnsi"/>
        </w:rPr>
        <w:t xml:space="preserve">.: </w:t>
      </w:r>
      <w:r w:rsidR="001634F9" w:rsidRPr="000333BD">
        <w:rPr>
          <w:rFonts w:asciiTheme="minorHAnsi" w:hAnsiTheme="minorHAnsi" w:cstheme="minorHAnsi"/>
        </w:rPr>
        <w:t>19-3723001/0710</w:t>
      </w:r>
      <w:r w:rsidR="003B04E3" w:rsidRPr="004B225B">
        <w:rPr>
          <w:rFonts w:asciiTheme="minorHAnsi" w:hAnsiTheme="minorHAnsi" w:cstheme="minorHAnsi"/>
        </w:rPr>
        <w:t xml:space="preserve"> vedený u </w:t>
      </w:r>
      <w:r w:rsidR="001634F9">
        <w:rPr>
          <w:rFonts w:asciiTheme="minorHAnsi" w:hAnsiTheme="minorHAnsi" w:cstheme="minorHAnsi"/>
        </w:rPr>
        <w:t>České národní banky</w:t>
      </w:r>
    </w:p>
    <w:p w14:paraId="4900B711" w14:textId="77303D22" w:rsidR="004A04A2" w:rsidRDefault="004A04A2" w:rsidP="004A04A2">
      <w:pPr>
        <w:ind w:firstLine="708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zastoupen</w:t>
      </w:r>
      <w:r w:rsidR="004F4E39">
        <w:rPr>
          <w:rFonts w:asciiTheme="minorHAnsi" w:hAnsiTheme="minorHAnsi" w:cstheme="minorHAnsi"/>
        </w:rPr>
        <w:t>ý</w:t>
      </w:r>
      <w:r w:rsidRPr="00C5185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="001634F9">
        <w:rPr>
          <w:rFonts w:asciiTheme="minorHAnsi" w:hAnsiTheme="minorHAnsi" w:cstheme="minorHAnsi"/>
        </w:rPr>
        <w:t>Ing. Martinem Vrbou, ústředním ředitelem</w:t>
      </w:r>
    </w:p>
    <w:p w14:paraId="3B7BD9F9" w14:textId="77777777" w:rsidR="003B04E3" w:rsidRPr="00C5185F" w:rsidRDefault="003B04E3" w:rsidP="00C5185F">
      <w:pPr>
        <w:ind w:firstLine="708"/>
        <w:jc w:val="both"/>
        <w:rPr>
          <w:rFonts w:asciiTheme="minorHAnsi" w:hAnsiTheme="minorHAnsi" w:cstheme="minorHAnsi"/>
        </w:rPr>
      </w:pPr>
      <w:r w:rsidRPr="004B225B">
        <w:rPr>
          <w:rFonts w:asciiTheme="minorHAnsi" w:hAnsiTheme="minorHAnsi" w:cstheme="minorHAnsi"/>
          <w:b/>
        </w:rPr>
        <w:t>dále</w:t>
      </w:r>
      <w:r w:rsidRPr="004B225B">
        <w:rPr>
          <w:rFonts w:asciiTheme="minorHAnsi" w:hAnsiTheme="minorHAnsi" w:cstheme="minorHAnsi"/>
        </w:rPr>
        <w:t xml:space="preserve"> </w:t>
      </w:r>
      <w:r w:rsidRPr="004B225B">
        <w:rPr>
          <w:rFonts w:asciiTheme="minorHAnsi" w:hAnsiTheme="minorHAnsi" w:cstheme="minorHAnsi"/>
          <w:b/>
        </w:rPr>
        <w:t>jako prodávající</w:t>
      </w:r>
    </w:p>
    <w:p w14:paraId="1965F449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</w:p>
    <w:p w14:paraId="77594B4A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 xml:space="preserve">           a</w:t>
      </w:r>
    </w:p>
    <w:p w14:paraId="37AA4D9E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</w:p>
    <w:p w14:paraId="1B708A6E" w14:textId="77777777" w:rsidR="003B04E3" w:rsidRDefault="003B04E3" w:rsidP="00C5185F">
      <w:pPr>
        <w:ind w:firstLine="709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  <w:b/>
        </w:rPr>
        <w:t>E.ON Distribuce, a.s.</w:t>
      </w:r>
    </w:p>
    <w:p w14:paraId="477B643E" w14:textId="77777777" w:rsidR="003B04E3" w:rsidRDefault="003B04E3" w:rsidP="00C5185F">
      <w:pPr>
        <w:ind w:firstLine="708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se sídlem</w:t>
      </w:r>
      <w:r w:rsidR="00C5185F">
        <w:rPr>
          <w:rFonts w:asciiTheme="minorHAnsi" w:hAnsiTheme="minorHAnsi" w:cstheme="minorHAnsi"/>
        </w:rPr>
        <w:t>:</w:t>
      </w:r>
      <w:r w:rsidRPr="00C5185F">
        <w:rPr>
          <w:rFonts w:asciiTheme="minorHAnsi" w:hAnsiTheme="minorHAnsi" w:cstheme="minorHAnsi"/>
        </w:rPr>
        <w:t xml:space="preserve"> F.</w:t>
      </w:r>
      <w:r w:rsidR="00C5185F">
        <w:rPr>
          <w:rFonts w:asciiTheme="minorHAnsi" w:hAnsiTheme="minorHAnsi" w:cstheme="minorHAnsi"/>
        </w:rPr>
        <w:t xml:space="preserve"> </w:t>
      </w:r>
      <w:r w:rsidR="00010971">
        <w:rPr>
          <w:rFonts w:asciiTheme="minorHAnsi" w:hAnsiTheme="minorHAnsi" w:cstheme="minorHAnsi"/>
        </w:rPr>
        <w:t xml:space="preserve">A. </w:t>
      </w:r>
      <w:proofErr w:type="spellStart"/>
      <w:r w:rsidR="00010971">
        <w:rPr>
          <w:rFonts w:asciiTheme="minorHAnsi" w:hAnsiTheme="minorHAnsi" w:cstheme="minorHAnsi"/>
        </w:rPr>
        <w:t>Gerstnera</w:t>
      </w:r>
      <w:proofErr w:type="spellEnd"/>
      <w:r w:rsidR="00010971">
        <w:rPr>
          <w:rFonts w:asciiTheme="minorHAnsi" w:hAnsiTheme="minorHAnsi" w:cstheme="minorHAnsi"/>
        </w:rPr>
        <w:t xml:space="preserve"> 2151/6,</w:t>
      </w:r>
      <w:r w:rsidR="004B225B">
        <w:rPr>
          <w:rFonts w:asciiTheme="minorHAnsi" w:hAnsiTheme="minorHAnsi" w:cstheme="minorHAnsi"/>
        </w:rPr>
        <w:t xml:space="preserve"> České Budějovice 7,</w:t>
      </w:r>
      <w:r w:rsidR="00010971">
        <w:rPr>
          <w:rFonts w:asciiTheme="minorHAnsi" w:hAnsiTheme="minorHAnsi" w:cstheme="minorHAnsi"/>
        </w:rPr>
        <w:t xml:space="preserve"> 370 01</w:t>
      </w:r>
      <w:r w:rsidRPr="00C5185F">
        <w:rPr>
          <w:rFonts w:asciiTheme="minorHAnsi" w:hAnsiTheme="minorHAnsi" w:cstheme="minorHAnsi"/>
        </w:rPr>
        <w:t xml:space="preserve"> </w:t>
      </w:r>
      <w:r w:rsidR="00C5185F">
        <w:rPr>
          <w:rFonts w:asciiTheme="minorHAnsi" w:hAnsiTheme="minorHAnsi" w:cstheme="minorHAnsi"/>
        </w:rPr>
        <w:t>České Budějovice</w:t>
      </w:r>
    </w:p>
    <w:p w14:paraId="63C186E6" w14:textId="2AAE9988" w:rsidR="003B04E3" w:rsidRDefault="00C5185F" w:rsidP="00C5185F">
      <w:pPr>
        <w:tabs>
          <w:tab w:val="left" w:pos="0"/>
          <w:tab w:val="left" w:pos="180"/>
          <w:tab w:val="left" w:pos="709"/>
          <w:tab w:val="left" w:pos="1440"/>
          <w:tab w:val="left" w:pos="1800"/>
          <w:tab w:val="left" w:pos="7380"/>
        </w:tabs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B04E3" w:rsidRPr="00C5185F">
        <w:rPr>
          <w:rFonts w:asciiTheme="minorHAnsi" w:hAnsiTheme="minorHAnsi" w:cstheme="minorHAnsi"/>
        </w:rPr>
        <w:t>IČ: 28085400, DIČ: CZ28085400</w:t>
      </w:r>
    </w:p>
    <w:p w14:paraId="1261005F" w14:textId="77777777" w:rsidR="00FE74F2" w:rsidRDefault="00FE74F2" w:rsidP="00FE74F2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zapsaná v obchodním rejstříku vedeném u Krajského soudu v Českých Budějovicích, oddíl B, vložka 1772</w:t>
      </w:r>
    </w:p>
    <w:p w14:paraId="2E57F5AF" w14:textId="0B871A7E" w:rsidR="00B8148A" w:rsidRDefault="003B04E3" w:rsidP="000D191E">
      <w:pPr>
        <w:ind w:left="2124" w:hanging="1416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 xml:space="preserve">zastoupená: </w:t>
      </w:r>
      <w:r w:rsidR="00C5185F">
        <w:rPr>
          <w:rFonts w:asciiTheme="minorHAnsi" w:hAnsiTheme="minorHAnsi" w:cstheme="minorHAnsi"/>
        </w:rPr>
        <w:tab/>
      </w:r>
      <w:r w:rsidR="00BB3721">
        <w:rPr>
          <w:rFonts w:asciiTheme="minorHAnsi" w:hAnsiTheme="minorHAnsi" w:cstheme="minorHAnsi"/>
        </w:rPr>
        <w:t xml:space="preserve">na základě pověření ze dne </w:t>
      </w:r>
      <w:r w:rsidR="00F50548">
        <w:rPr>
          <w:rFonts w:asciiTheme="minorHAnsi" w:hAnsiTheme="minorHAnsi" w:cstheme="minorHAnsi"/>
        </w:rPr>
        <w:t xml:space="preserve">16. 05. 2019 </w:t>
      </w:r>
      <w:proofErr w:type="spellStart"/>
      <w:r w:rsidR="00317937">
        <w:rPr>
          <w:rFonts w:asciiTheme="minorHAnsi" w:hAnsiTheme="minorHAnsi" w:cstheme="minorHAnsi"/>
        </w:rPr>
        <w:t>xxxxxxxx</w:t>
      </w:r>
      <w:proofErr w:type="spellEnd"/>
    </w:p>
    <w:p w14:paraId="7F7904C0" w14:textId="61F90EE1" w:rsidR="003461FC" w:rsidRDefault="00013B09" w:rsidP="00013B09">
      <w:pPr>
        <w:ind w:left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pověření ze dne </w:t>
      </w:r>
      <w:r w:rsidR="00F50548">
        <w:rPr>
          <w:rFonts w:asciiTheme="minorHAnsi" w:hAnsiTheme="minorHAnsi" w:cstheme="minorHAnsi"/>
        </w:rPr>
        <w:t>04. 01. 2016</w:t>
      </w:r>
      <w:r>
        <w:rPr>
          <w:rFonts w:asciiTheme="minorHAnsi" w:hAnsiTheme="minorHAnsi" w:cstheme="minorHAnsi"/>
        </w:rPr>
        <w:t xml:space="preserve"> </w:t>
      </w:r>
      <w:proofErr w:type="spellStart"/>
      <w:r w:rsidR="00317937">
        <w:rPr>
          <w:rFonts w:asciiTheme="minorHAnsi" w:hAnsiTheme="minorHAnsi" w:cstheme="minorHAnsi"/>
        </w:rPr>
        <w:t>xxxxxxxx</w:t>
      </w:r>
      <w:proofErr w:type="spellEnd"/>
    </w:p>
    <w:p w14:paraId="60B83335" w14:textId="77777777" w:rsidR="003B04E3" w:rsidRPr="00C5185F" w:rsidRDefault="003B04E3" w:rsidP="003461FC">
      <w:pPr>
        <w:ind w:firstLine="708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  <w:b/>
        </w:rPr>
        <w:t>dále jako kupující</w:t>
      </w:r>
    </w:p>
    <w:p w14:paraId="15916308" w14:textId="77777777" w:rsidR="003B04E3" w:rsidRPr="00C5185F" w:rsidRDefault="003B04E3" w:rsidP="003B04E3">
      <w:pPr>
        <w:jc w:val="both"/>
        <w:rPr>
          <w:rFonts w:asciiTheme="minorHAnsi" w:hAnsiTheme="minorHAnsi" w:cstheme="minorHAnsi"/>
        </w:rPr>
      </w:pPr>
    </w:p>
    <w:p w14:paraId="0590D72B" w14:textId="77777777" w:rsidR="003B04E3" w:rsidRPr="00C5185F" w:rsidRDefault="003B04E3" w:rsidP="003B04E3">
      <w:pPr>
        <w:rPr>
          <w:rFonts w:asciiTheme="minorHAnsi" w:hAnsiTheme="minorHAnsi" w:cstheme="minorHAnsi"/>
        </w:rPr>
      </w:pPr>
    </w:p>
    <w:p w14:paraId="209B3502" w14:textId="3A484241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uzavírají dle ustanovení § 2079 a násl. zákona č. 89/2012 Sb., občanský zákoník</w:t>
      </w:r>
      <w:r w:rsidR="00F13CB1">
        <w:rPr>
          <w:rFonts w:asciiTheme="minorHAnsi" w:hAnsiTheme="minorHAnsi" w:cstheme="minorHAnsi"/>
        </w:rPr>
        <w:t>,</w:t>
      </w:r>
      <w:r w:rsidRPr="00C5185F">
        <w:rPr>
          <w:rFonts w:asciiTheme="minorHAnsi" w:hAnsiTheme="minorHAnsi" w:cstheme="minorHAnsi"/>
        </w:rPr>
        <w:t xml:space="preserve"> v platném znění </w:t>
      </w:r>
      <w:r w:rsidR="00220E7E">
        <w:rPr>
          <w:rFonts w:asciiTheme="minorHAnsi" w:hAnsiTheme="minorHAnsi" w:cstheme="minorHAnsi"/>
        </w:rPr>
        <w:t>(dále jen „zákon č. 89/2012 Sb.“)</w:t>
      </w:r>
      <w:r w:rsidR="00F13CB1">
        <w:rPr>
          <w:rFonts w:asciiTheme="minorHAnsi" w:hAnsiTheme="minorHAnsi" w:cstheme="minorHAnsi"/>
        </w:rPr>
        <w:t>,</w:t>
      </w:r>
      <w:r w:rsidR="00220E7E">
        <w:rPr>
          <w:rFonts w:asciiTheme="minorHAnsi" w:hAnsiTheme="minorHAnsi" w:cstheme="minorHAnsi"/>
        </w:rPr>
        <w:t xml:space="preserve"> </w:t>
      </w:r>
      <w:r w:rsidRPr="00C5185F">
        <w:rPr>
          <w:rFonts w:asciiTheme="minorHAnsi" w:hAnsiTheme="minorHAnsi" w:cstheme="minorHAnsi"/>
        </w:rPr>
        <w:t>tuto kupní smlouvu:</w:t>
      </w:r>
    </w:p>
    <w:p w14:paraId="7D4D63E4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1CFE1DB0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I.</w:t>
      </w:r>
    </w:p>
    <w:p w14:paraId="5BC5A627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Předmět smlouvy</w:t>
      </w:r>
    </w:p>
    <w:p w14:paraId="48840F5E" w14:textId="77777777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</w:p>
    <w:p w14:paraId="0D4E63E4" w14:textId="77777777" w:rsidR="00010971" w:rsidRPr="000333BD" w:rsidRDefault="003B04E3" w:rsidP="000333BD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5D538C">
        <w:rPr>
          <w:rFonts w:asciiTheme="minorHAnsi" w:hAnsiTheme="minorHAnsi" w:cstheme="minorHAnsi"/>
        </w:rPr>
        <w:t>Prodávající prohlašuje, že je výlučným vlastníkem</w:t>
      </w:r>
      <w:r w:rsidR="00C06282" w:rsidRPr="005D538C">
        <w:rPr>
          <w:rFonts w:asciiTheme="minorHAnsi" w:hAnsiTheme="minorHAnsi" w:cstheme="minorHAnsi"/>
        </w:rPr>
        <w:t xml:space="preserve"> </w:t>
      </w:r>
      <w:r w:rsidR="00B8148A" w:rsidRPr="000333BD">
        <w:rPr>
          <w:rFonts w:ascii="Calibri" w:hAnsi="Calibri"/>
        </w:rPr>
        <w:t>dvou</w:t>
      </w:r>
      <w:r w:rsidR="004A04A2" w:rsidRPr="000333BD">
        <w:rPr>
          <w:rFonts w:ascii="Calibri" w:hAnsi="Calibri"/>
        </w:rPr>
        <w:t>sloupové</w:t>
      </w:r>
      <w:r w:rsidR="00C06282" w:rsidRPr="000333BD">
        <w:rPr>
          <w:rFonts w:ascii="Calibri" w:hAnsi="Calibri"/>
        </w:rPr>
        <w:t xml:space="preserve"> transformační stanice 22/0,4kV - TS </w:t>
      </w:r>
      <w:r w:rsidR="00B8148A" w:rsidRPr="000333BD">
        <w:rPr>
          <w:rFonts w:ascii="Calibri" w:hAnsi="Calibri"/>
        </w:rPr>
        <w:t>Přítluky Odvodnění</w:t>
      </w:r>
      <w:r w:rsidR="00C06282" w:rsidRPr="000333BD">
        <w:rPr>
          <w:rFonts w:ascii="Calibri" w:hAnsi="Calibri"/>
        </w:rPr>
        <w:t xml:space="preserve">, č. </w:t>
      </w:r>
      <w:r w:rsidR="00B8148A" w:rsidRPr="000333BD">
        <w:rPr>
          <w:rFonts w:ascii="Calibri" w:hAnsi="Calibri"/>
        </w:rPr>
        <w:t>500667</w:t>
      </w:r>
      <w:r w:rsidR="00C06282" w:rsidRPr="000333BD">
        <w:rPr>
          <w:rFonts w:ascii="Calibri" w:hAnsi="Calibri"/>
        </w:rPr>
        <w:t xml:space="preserve"> s vybavením (VN, NN)</w:t>
      </w:r>
      <w:r w:rsidR="00010971" w:rsidRPr="000333BD">
        <w:rPr>
          <w:rFonts w:ascii="Calibri" w:hAnsi="Calibri"/>
        </w:rPr>
        <w:t xml:space="preserve"> </w:t>
      </w:r>
      <w:r w:rsidR="00B8148A" w:rsidRPr="000333BD">
        <w:rPr>
          <w:rFonts w:ascii="Calibri" w:hAnsi="Calibri"/>
        </w:rPr>
        <w:t>bez</w:t>
      </w:r>
      <w:r w:rsidR="00C06282" w:rsidRPr="000333BD">
        <w:rPr>
          <w:rFonts w:ascii="Calibri" w:hAnsi="Calibri"/>
        </w:rPr>
        <w:t xml:space="preserve"> </w:t>
      </w:r>
      <w:r w:rsidR="00010971" w:rsidRPr="000333BD">
        <w:rPr>
          <w:rFonts w:ascii="Calibri" w:hAnsi="Calibri"/>
        </w:rPr>
        <w:t>t</w:t>
      </w:r>
      <w:r w:rsidR="00C06282" w:rsidRPr="000333BD">
        <w:rPr>
          <w:rFonts w:ascii="Calibri" w:hAnsi="Calibri"/>
        </w:rPr>
        <w:t>ransformátoru</w:t>
      </w:r>
      <w:r w:rsidR="00010971" w:rsidRPr="000333BD">
        <w:rPr>
          <w:rFonts w:ascii="Calibri" w:hAnsi="Calibri"/>
        </w:rPr>
        <w:t xml:space="preserve"> 22/0,4 </w:t>
      </w:r>
      <w:proofErr w:type="spellStart"/>
      <w:r w:rsidR="00010971" w:rsidRPr="000333BD">
        <w:rPr>
          <w:rFonts w:ascii="Calibri" w:hAnsi="Calibri"/>
        </w:rPr>
        <w:t>kV</w:t>
      </w:r>
      <w:proofErr w:type="spellEnd"/>
      <w:r w:rsidR="00B8148A" w:rsidRPr="000333BD">
        <w:rPr>
          <w:rFonts w:ascii="Calibri" w:hAnsi="Calibri"/>
        </w:rPr>
        <w:t xml:space="preserve"> </w:t>
      </w:r>
      <w:r w:rsidR="00010971" w:rsidRPr="000333BD">
        <w:rPr>
          <w:rFonts w:ascii="Calibri" w:hAnsi="Calibri"/>
        </w:rPr>
        <w:t>umístěného na této dotčené trafostanici</w:t>
      </w:r>
      <w:r w:rsidR="00C06282" w:rsidRPr="000333BD">
        <w:rPr>
          <w:rFonts w:ascii="Calibri" w:hAnsi="Calibri"/>
        </w:rPr>
        <w:t xml:space="preserve">. </w:t>
      </w:r>
    </w:p>
    <w:p w14:paraId="135AD408" w14:textId="77777777" w:rsidR="00566A39" w:rsidRDefault="00C06282" w:rsidP="00EA1F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A1F52">
        <w:rPr>
          <w:rFonts w:ascii="Calibri" w:hAnsi="Calibri"/>
        </w:rPr>
        <w:t xml:space="preserve">Tato stavba, nepodléhající zápisu do katastru nemovitostí, se nachází na pozemku </w:t>
      </w:r>
      <w:r w:rsidR="00010971" w:rsidRPr="00EA1F52">
        <w:rPr>
          <w:rFonts w:ascii="Calibri" w:hAnsi="Calibri"/>
        </w:rPr>
        <w:t xml:space="preserve">     </w:t>
      </w:r>
      <w:proofErr w:type="spellStart"/>
      <w:r w:rsidRPr="00EA1F52">
        <w:rPr>
          <w:rFonts w:ascii="Calibri" w:hAnsi="Calibri"/>
        </w:rPr>
        <w:t>parc</w:t>
      </w:r>
      <w:proofErr w:type="spellEnd"/>
      <w:r w:rsidRPr="00EA1F52">
        <w:rPr>
          <w:rFonts w:ascii="Calibri" w:hAnsi="Calibri"/>
        </w:rPr>
        <w:t>.</w:t>
      </w:r>
      <w:r w:rsidR="00010971" w:rsidRPr="00EA1F52">
        <w:rPr>
          <w:rFonts w:ascii="Calibri" w:hAnsi="Calibri"/>
        </w:rPr>
        <w:t xml:space="preserve"> </w:t>
      </w:r>
      <w:r w:rsidRPr="00EA1F52">
        <w:rPr>
          <w:rFonts w:ascii="Calibri" w:hAnsi="Calibri"/>
        </w:rPr>
        <w:t xml:space="preserve">č. </w:t>
      </w:r>
      <w:r w:rsidR="00B8148A" w:rsidRPr="00EA1F52">
        <w:rPr>
          <w:rFonts w:ascii="Calibri" w:hAnsi="Calibri"/>
        </w:rPr>
        <w:t>2756</w:t>
      </w:r>
      <w:r w:rsidRPr="00EA1F52">
        <w:rPr>
          <w:rFonts w:ascii="Calibri" w:hAnsi="Calibri"/>
        </w:rPr>
        <w:t xml:space="preserve"> v </w:t>
      </w:r>
      <w:proofErr w:type="spellStart"/>
      <w:r w:rsidRPr="00EA1F52">
        <w:rPr>
          <w:rFonts w:ascii="Calibri" w:hAnsi="Calibri"/>
        </w:rPr>
        <w:t>k.ú</w:t>
      </w:r>
      <w:proofErr w:type="spellEnd"/>
      <w:r w:rsidRPr="00EA1F52">
        <w:rPr>
          <w:rFonts w:ascii="Calibri" w:hAnsi="Calibri"/>
        </w:rPr>
        <w:t xml:space="preserve">. </w:t>
      </w:r>
      <w:r w:rsidR="00B8148A" w:rsidRPr="00EA1F52">
        <w:rPr>
          <w:rFonts w:ascii="Calibri" w:hAnsi="Calibri"/>
        </w:rPr>
        <w:t>Přítluky</w:t>
      </w:r>
      <w:r w:rsidR="00AB033D">
        <w:rPr>
          <w:rFonts w:ascii="Calibri" w:hAnsi="Calibri"/>
        </w:rPr>
        <w:t>, obec Přítluky, okres Břeclav</w:t>
      </w:r>
      <w:r w:rsidRPr="00EA1F52">
        <w:rPr>
          <w:rFonts w:ascii="Calibri" w:hAnsi="Calibri"/>
        </w:rPr>
        <w:t>.</w:t>
      </w:r>
      <w:r w:rsidR="00B056DB" w:rsidRPr="000333BD">
        <w:rPr>
          <w:rFonts w:asciiTheme="minorHAnsi" w:hAnsiTheme="minorHAnsi" w:cstheme="minorHAnsi"/>
        </w:rPr>
        <w:t xml:space="preserve"> </w:t>
      </w:r>
    </w:p>
    <w:p w14:paraId="1E850535" w14:textId="77777777" w:rsidR="004A04A2" w:rsidRDefault="003B04E3" w:rsidP="00EA1F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 xml:space="preserve">Předmětné energetické zařízení </w:t>
      </w:r>
      <w:r w:rsidR="00587A11" w:rsidRPr="000333BD">
        <w:rPr>
          <w:rFonts w:asciiTheme="minorHAnsi" w:hAnsiTheme="minorHAnsi" w:cstheme="minorHAnsi"/>
        </w:rPr>
        <w:t>je</w:t>
      </w:r>
      <w:r w:rsidRPr="000333BD">
        <w:rPr>
          <w:rFonts w:asciiTheme="minorHAnsi" w:hAnsiTheme="minorHAnsi" w:cstheme="minorHAnsi"/>
        </w:rPr>
        <w:t xml:space="preserve"> blíže zobrazeno v situačním snímku, který tvoří přílohu této smlouvy (dále jen </w:t>
      </w:r>
      <w:r w:rsidR="00EA1F52">
        <w:rPr>
          <w:rFonts w:asciiTheme="minorHAnsi" w:hAnsiTheme="minorHAnsi" w:cstheme="minorHAnsi"/>
        </w:rPr>
        <w:t>„</w:t>
      </w:r>
      <w:r w:rsidRPr="000333BD">
        <w:rPr>
          <w:rFonts w:asciiTheme="minorHAnsi" w:hAnsiTheme="minorHAnsi" w:cstheme="minorHAnsi"/>
        </w:rPr>
        <w:t>předmět prodeje</w:t>
      </w:r>
      <w:r w:rsidR="00EA1F52">
        <w:rPr>
          <w:rFonts w:asciiTheme="minorHAnsi" w:hAnsiTheme="minorHAnsi" w:cstheme="minorHAnsi"/>
        </w:rPr>
        <w:t>“</w:t>
      </w:r>
      <w:r w:rsidRPr="000333BD">
        <w:rPr>
          <w:rFonts w:asciiTheme="minorHAnsi" w:hAnsiTheme="minorHAnsi" w:cstheme="minorHAnsi"/>
        </w:rPr>
        <w:t>).</w:t>
      </w:r>
      <w:r w:rsidR="00C06282" w:rsidRPr="000333BD">
        <w:rPr>
          <w:rFonts w:asciiTheme="minorHAnsi" w:hAnsiTheme="minorHAnsi" w:cstheme="minorHAnsi"/>
        </w:rPr>
        <w:t xml:space="preserve"> </w:t>
      </w:r>
    </w:p>
    <w:p w14:paraId="702594F9" w14:textId="77777777" w:rsidR="00566A39" w:rsidRPr="000333BD" w:rsidRDefault="00566A39" w:rsidP="000333B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  <w:color w:val="000000"/>
        </w:rPr>
        <w:t>Předmět prodeje je součástí stavby vodního díla „</w:t>
      </w:r>
      <w:r w:rsidRPr="000333BD">
        <w:rPr>
          <w:rFonts w:asciiTheme="minorHAnsi" w:hAnsiTheme="minorHAnsi" w:cstheme="minorHAnsi"/>
          <w:b/>
        </w:rPr>
        <w:t xml:space="preserve">BUL.-PŘÍTL. RD-A“, ID </w:t>
      </w:r>
      <w:r w:rsidRPr="000333BD">
        <w:rPr>
          <w:rFonts w:asciiTheme="minorHAnsi" w:hAnsiTheme="minorHAnsi" w:cstheme="minorHAnsi"/>
          <w:bCs/>
        </w:rPr>
        <w:t>5020000071</w:t>
      </w:r>
      <w:r w:rsidRPr="000333BD">
        <w:rPr>
          <w:rFonts w:asciiTheme="minorHAnsi" w:hAnsiTheme="minorHAnsi" w:cstheme="minorHAnsi"/>
        </w:rPr>
        <w:t xml:space="preserve">-11201000, </w:t>
      </w:r>
      <w:r w:rsidR="00C252DE" w:rsidRPr="000333BD">
        <w:rPr>
          <w:rFonts w:asciiTheme="minorHAnsi" w:hAnsiTheme="minorHAnsi" w:cstheme="minorHAnsi"/>
        </w:rPr>
        <w:t xml:space="preserve">které je tvořeno mimo jiné i otevřeným kanálem celkové délky </w:t>
      </w:r>
      <w:r w:rsidR="00C252DE" w:rsidRPr="000333BD">
        <w:rPr>
          <w:rFonts w:asciiTheme="minorHAnsi" w:hAnsiTheme="minorHAnsi" w:cstheme="minorHAnsi"/>
          <w:bCs/>
        </w:rPr>
        <w:t xml:space="preserve">1 748 m, </w:t>
      </w:r>
      <w:proofErr w:type="spellStart"/>
      <w:r w:rsidR="00C252DE" w:rsidRPr="000333BD">
        <w:rPr>
          <w:rFonts w:asciiTheme="minorHAnsi" w:hAnsiTheme="minorHAnsi" w:cstheme="minorHAnsi"/>
          <w:bCs/>
        </w:rPr>
        <w:t>zatrubněným</w:t>
      </w:r>
      <w:proofErr w:type="spellEnd"/>
      <w:r w:rsidR="00C252DE" w:rsidRPr="000333BD">
        <w:rPr>
          <w:rFonts w:asciiTheme="minorHAnsi" w:hAnsiTheme="minorHAnsi" w:cstheme="minorHAnsi"/>
          <w:bCs/>
        </w:rPr>
        <w:t xml:space="preserve"> kanálem celkové délky 930 m</w:t>
      </w:r>
      <w:r w:rsidR="00464E28" w:rsidRPr="000333BD">
        <w:rPr>
          <w:rFonts w:asciiTheme="minorHAnsi" w:hAnsiTheme="minorHAnsi" w:cstheme="minorHAnsi"/>
          <w:bCs/>
        </w:rPr>
        <w:t xml:space="preserve"> a</w:t>
      </w:r>
      <w:r w:rsidR="00C252DE" w:rsidRPr="000333BD">
        <w:rPr>
          <w:rFonts w:asciiTheme="minorHAnsi" w:hAnsiTheme="minorHAnsi" w:cstheme="minorHAnsi"/>
          <w:bCs/>
        </w:rPr>
        <w:t xml:space="preserve"> odvodňovací čerpací stanicí</w:t>
      </w:r>
      <w:r w:rsidR="00464E28" w:rsidRPr="000333BD">
        <w:rPr>
          <w:rFonts w:asciiTheme="minorHAnsi" w:hAnsiTheme="minorHAnsi" w:cstheme="minorHAnsi"/>
          <w:bCs/>
        </w:rPr>
        <w:t xml:space="preserve">, které jsou s odkazem na </w:t>
      </w:r>
      <w:r w:rsidR="00464E28" w:rsidRPr="000333BD">
        <w:rPr>
          <w:rFonts w:asciiTheme="minorHAnsi" w:hAnsiTheme="minorHAnsi" w:cstheme="minorHAnsi"/>
          <w:color w:val="000000"/>
        </w:rPr>
        <w:t xml:space="preserve">§ 56 odst. 6 zákona č. 254/2001 Sb., o vodách a o změně některých zákonů (vodní zákon), ve znění pozdějších předpisů </w:t>
      </w:r>
      <w:r w:rsidRPr="000333BD">
        <w:rPr>
          <w:rFonts w:asciiTheme="minorHAnsi" w:hAnsiTheme="minorHAnsi" w:cstheme="minorHAnsi"/>
          <w:color w:val="000000"/>
        </w:rPr>
        <w:t>s § 4 odst. 2 zákona č. 503/2012 Sb., o Státním pozemkovém úřadu a o změně některých souvisejících zákonů, ve znění pozdějších předpisů</w:t>
      </w:r>
      <w:r w:rsidR="00464E28" w:rsidRPr="000333BD">
        <w:rPr>
          <w:rFonts w:asciiTheme="minorHAnsi" w:hAnsiTheme="minorHAnsi" w:cstheme="minorHAnsi"/>
          <w:color w:val="000000"/>
        </w:rPr>
        <w:t>, v majetku státu a příslušnosti hospodařit prodávajícího.</w:t>
      </w:r>
    </w:p>
    <w:p w14:paraId="6CD102AD" w14:textId="77777777" w:rsidR="003B04E3" w:rsidRPr="000333BD" w:rsidRDefault="00C06282" w:rsidP="000333B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lastRenderedPageBreak/>
        <w:t>Transformátor osazený na výše uvedené trafostanici</w:t>
      </w:r>
      <w:r w:rsidR="00B8148A" w:rsidRPr="000333BD">
        <w:rPr>
          <w:rFonts w:asciiTheme="minorHAnsi" w:hAnsiTheme="minorHAnsi" w:cstheme="minorHAnsi"/>
        </w:rPr>
        <w:t xml:space="preserve"> je v majetku kupujícího a tudíž</w:t>
      </w:r>
      <w:r w:rsidRPr="000333BD">
        <w:rPr>
          <w:rFonts w:asciiTheme="minorHAnsi" w:hAnsiTheme="minorHAnsi" w:cstheme="minorHAnsi"/>
        </w:rPr>
        <w:t xml:space="preserve"> není předmětem odkupu.</w:t>
      </w:r>
    </w:p>
    <w:p w14:paraId="2960882E" w14:textId="77777777" w:rsidR="003B04E3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</w:p>
    <w:p w14:paraId="186FC400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II.</w:t>
      </w:r>
    </w:p>
    <w:p w14:paraId="12BEFD5C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Projev vůle</w:t>
      </w:r>
    </w:p>
    <w:p w14:paraId="440A5F3B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5CF425BC" w14:textId="714970F9" w:rsidR="003B04E3" w:rsidRPr="000333BD" w:rsidRDefault="003B04E3" w:rsidP="000333BD">
      <w:p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Prodávající touto smlouvou prodává předmět prodeje uvedený v čl. I. této smlouvy kupujícímu a kupující tento předmět prodeje do svého výlučného vlastnictví kupuje a</w:t>
      </w:r>
      <w:r w:rsidR="00467F25" w:rsidRPr="000333BD">
        <w:rPr>
          <w:rFonts w:asciiTheme="minorHAnsi" w:hAnsiTheme="minorHAnsi" w:cstheme="minorHAnsi"/>
        </w:rPr>
        <w:t> </w:t>
      </w:r>
      <w:r w:rsidRPr="000333BD">
        <w:rPr>
          <w:rFonts w:asciiTheme="minorHAnsi" w:hAnsiTheme="minorHAnsi" w:cstheme="minorHAnsi"/>
        </w:rPr>
        <w:t>přejímá.</w:t>
      </w:r>
    </w:p>
    <w:p w14:paraId="4DA629A1" w14:textId="77777777" w:rsidR="002356F6" w:rsidRDefault="002356F6" w:rsidP="003B04E3">
      <w:pPr>
        <w:ind w:left="360"/>
        <w:jc w:val="center"/>
        <w:rPr>
          <w:rFonts w:asciiTheme="minorHAnsi" w:hAnsiTheme="minorHAnsi" w:cstheme="minorHAnsi"/>
          <w:b/>
        </w:rPr>
      </w:pPr>
    </w:p>
    <w:p w14:paraId="31E90DF6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III.</w:t>
      </w:r>
    </w:p>
    <w:p w14:paraId="54C9651E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Kupní cena a způsob úhrady</w:t>
      </w:r>
    </w:p>
    <w:p w14:paraId="4D390611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</w:p>
    <w:p w14:paraId="1FAA8FAC" w14:textId="32B6B64F" w:rsidR="00266666" w:rsidRDefault="00266666" w:rsidP="00EA1F5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 prodeje byl popsán </w:t>
      </w:r>
      <w:r w:rsidR="00072466">
        <w:rPr>
          <w:rFonts w:asciiTheme="minorHAnsi" w:hAnsiTheme="minorHAnsi" w:cstheme="minorHAnsi"/>
        </w:rPr>
        <w:t xml:space="preserve">ve znaleckém posudku č. </w:t>
      </w:r>
      <w:proofErr w:type="spellStart"/>
      <w:r w:rsidR="0063401D">
        <w:rPr>
          <w:rFonts w:asciiTheme="minorHAnsi" w:hAnsiTheme="minorHAnsi" w:cstheme="minorHAnsi"/>
        </w:rPr>
        <w:t>xxxxxxxx</w:t>
      </w:r>
      <w:proofErr w:type="spellEnd"/>
      <w:r w:rsidR="0063401D">
        <w:rPr>
          <w:rFonts w:asciiTheme="minorHAnsi" w:hAnsiTheme="minorHAnsi" w:cstheme="minorHAnsi"/>
        </w:rPr>
        <w:t xml:space="preserve"> </w:t>
      </w:r>
      <w:r w:rsidR="00072466">
        <w:rPr>
          <w:rFonts w:asciiTheme="minorHAnsi" w:hAnsiTheme="minorHAnsi" w:cstheme="minorHAnsi"/>
        </w:rPr>
        <w:t>vypracovaném dne 26.</w:t>
      </w:r>
      <w:r w:rsidR="0063401D">
        <w:rPr>
          <w:rFonts w:asciiTheme="minorHAnsi" w:hAnsiTheme="minorHAnsi" w:cstheme="minorHAnsi"/>
        </w:rPr>
        <w:t> </w:t>
      </w:r>
      <w:r w:rsidR="00072466">
        <w:rPr>
          <w:rFonts w:asciiTheme="minorHAnsi" w:hAnsiTheme="minorHAnsi" w:cstheme="minorHAnsi"/>
        </w:rPr>
        <w:t xml:space="preserve">11. 2019 </w:t>
      </w:r>
      <w:proofErr w:type="spellStart"/>
      <w:r w:rsidR="0063401D">
        <w:rPr>
          <w:rFonts w:asciiTheme="minorHAnsi" w:hAnsiTheme="minorHAnsi" w:cstheme="minorHAnsi"/>
        </w:rPr>
        <w:t>xxxxxxxx</w:t>
      </w:r>
      <w:proofErr w:type="spellEnd"/>
      <w:r w:rsidR="00072466">
        <w:rPr>
          <w:rFonts w:asciiTheme="minorHAnsi" w:hAnsiTheme="minorHAnsi" w:cstheme="minorHAnsi"/>
        </w:rPr>
        <w:t>.</w:t>
      </w:r>
      <w:r w:rsidR="001A682D">
        <w:rPr>
          <w:rFonts w:asciiTheme="minorHAnsi" w:hAnsiTheme="minorHAnsi" w:cstheme="minorHAnsi"/>
        </w:rPr>
        <w:t xml:space="preserve"> Cena zjištěná předmětu prodeje (konstrukce trafostanice) byla tímto posudkem stanovena ve výši 42 000 Kč</w:t>
      </w:r>
      <w:r w:rsidR="00B57202">
        <w:rPr>
          <w:rFonts w:asciiTheme="minorHAnsi" w:hAnsiTheme="minorHAnsi" w:cstheme="minorHAnsi"/>
        </w:rPr>
        <w:t>, cena obvyklá byla stanovena ve stejné výši.</w:t>
      </w:r>
    </w:p>
    <w:p w14:paraId="6D5676A0" w14:textId="6ADC1447" w:rsidR="00B57202" w:rsidRDefault="00B57202" w:rsidP="00EA1F5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 vypracování znaleckého posudku</w:t>
      </w:r>
      <w:r w:rsidR="00364720">
        <w:rPr>
          <w:rFonts w:asciiTheme="minorHAnsi" w:hAnsiTheme="minorHAnsi" w:cstheme="minorHAnsi"/>
        </w:rPr>
        <w:t>, který zajistil prodávající,</w:t>
      </w:r>
      <w:r>
        <w:rPr>
          <w:rFonts w:asciiTheme="minorHAnsi" w:hAnsiTheme="minorHAnsi" w:cstheme="minorHAnsi"/>
        </w:rPr>
        <w:t xml:space="preserve"> činily 18 482,75</w:t>
      </w:r>
      <w:r w:rsidR="003D100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Kč.</w:t>
      </w:r>
    </w:p>
    <w:p w14:paraId="2911BA5C" w14:textId="14038F8B" w:rsidR="003B04E3" w:rsidRPr="000333BD" w:rsidRDefault="003B04E3" w:rsidP="000333B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 xml:space="preserve">Smluvní strany se dohodly na </w:t>
      </w:r>
      <w:r w:rsidR="00364720">
        <w:rPr>
          <w:rFonts w:asciiTheme="minorHAnsi" w:hAnsiTheme="minorHAnsi" w:cstheme="minorHAnsi"/>
        </w:rPr>
        <w:t xml:space="preserve">celkové </w:t>
      </w:r>
      <w:r w:rsidRPr="000333BD">
        <w:rPr>
          <w:rFonts w:asciiTheme="minorHAnsi" w:hAnsiTheme="minorHAnsi" w:cstheme="minorHAnsi"/>
        </w:rPr>
        <w:t xml:space="preserve">kupní ceně za předmět prodeje </w:t>
      </w:r>
      <w:r w:rsidR="00CC1711" w:rsidRPr="000333BD">
        <w:rPr>
          <w:rFonts w:asciiTheme="minorHAnsi" w:hAnsiTheme="minorHAnsi" w:cstheme="minorHAnsi"/>
        </w:rPr>
        <w:t xml:space="preserve">a to </w:t>
      </w:r>
      <w:r w:rsidRPr="000333BD">
        <w:rPr>
          <w:rFonts w:asciiTheme="minorHAnsi" w:hAnsiTheme="minorHAnsi" w:cstheme="minorHAnsi"/>
        </w:rPr>
        <w:t>takto:</w:t>
      </w:r>
    </w:p>
    <w:p w14:paraId="282713FF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7E36D66E" w14:textId="67A69618" w:rsidR="00010971" w:rsidRDefault="00C06282" w:rsidP="00992C7B">
      <w:pPr>
        <w:numPr>
          <w:ilvl w:val="0"/>
          <w:numId w:val="3"/>
        </w:numPr>
        <w:tabs>
          <w:tab w:val="left" w:pos="284"/>
          <w:tab w:val="left" w:pos="1418"/>
          <w:tab w:val="left" w:pos="7088"/>
        </w:tabs>
        <w:spacing w:before="60"/>
        <w:ind w:left="1134" w:hanging="283"/>
        <w:jc w:val="both"/>
        <w:rPr>
          <w:rFonts w:ascii="Calibri" w:hAnsi="Calibri"/>
        </w:rPr>
      </w:pPr>
      <w:r>
        <w:rPr>
          <w:rFonts w:ascii="Calibri" w:hAnsi="Calibri"/>
        </w:rPr>
        <w:t>trafostanice</w:t>
      </w:r>
      <w:r w:rsidR="00CC1711">
        <w:rPr>
          <w:rFonts w:ascii="Calibri" w:hAnsi="Calibri"/>
        </w:rPr>
        <w:t xml:space="preserve"> dle čl. I. této smlouvy</w:t>
      </w:r>
      <w:r w:rsidR="00992C7B">
        <w:rPr>
          <w:rFonts w:ascii="Calibri" w:hAnsi="Calibri"/>
        </w:rPr>
        <w:tab/>
      </w:r>
      <w:r w:rsidR="00B8148A">
        <w:rPr>
          <w:rFonts w:ascii="Calibri" w:hAnsi="Calibri"/>
        </w:rPr>
        <w:t>42</w:t>
      </w:r>
      <w:r w:rsidR="00CC1711">
        <w:rPr>
          <w:rFonts w:ascii="Calibri" w:hAnsi="Calibri"/>
        </w:rPr>
        <w:t>.000</w:t>
      </w:r>
      <w:r w:rsidR="00992C7B" w:rsidRPr="000C425C">
        <w:rPr>
          <w:rFonts w:ascii="Calibri" w:hAnsi="Calibri"/>
        </w:rPr>
        <w:t>,</w:t>
      </w:r>
      <w:r w:rsidR="00364720">
        <w:rPr>
          <w:rFonts w:ascii="Calibri" w:hAnsi="Calibri"/>
        </w:rPr>
        <w:t>00</w:t>
      </w:r>
      <w:r w:rsidR="00992C7B" w:rsidRPr="000C425C">
        <w:rPr>
          <w:rFonts w:ascii="Calibri" w:hAnsi="Calibri"/>
        </w:rPr>
        <w:t xml:space="preserve"> Kč</w:t>
      </w:r>
    </w:p>
    <w:p w14:paraId="18CD2E07" w14:textId="77777777" w:rsidR="00364720" w:rsidRDefault="00364720" w:rsidP="00992C7B">
      <w:pPr>
        <w:numPr>
          <w:ilvl w:val="0"/>
          <w:numId w:val="3"/>
        </w:numPr>
        <w:tabs>
          <w:tab w:val="left" w:pos="284"/>
          <w:tab w:val="left" w:pos="1418"/>
          <w:tab w:val="left" w:pos="7088"/>
        </w:tabs>
        <w:spacing w:before="60"/>
        <w:ind w:left="1134" w:hanging="283"/>
        <w:jc w:val="both"/>
        <w:rPr>
          <w:rFonts w:ascii="Calibri" w:hAnsi="Calibri"/>
        </w:rPr>
      </w:pPr>
      <w:r>
        <w:rPr>
          <w:rFonts w:ascii="Calibri" w:hAnsi="Calibri"/>
        </w:rPr>
        <w:t>náklady na vypracování znaleckého posudku</w:t>
      </w:r>
      <w:r>
        <w:rPr>
          <w:rFonts w:ascii="Calibri" w:hAnsi="Calibri"/>
        </w:rPr>
        <w:tab/>
        <w:t>18.482,75 Kč</w:t>
      </w:r>
    </w:p>
    <w:p w14:paraId="126B83F5" w14:textId="77777777" w:rsidR="00992C7B" w:rsidRPr="000C425C" w:rsidRDefault="00010971" w:rsidP="00992C7B">
      <w:pPr>
        <w:tabs>
          <w:tab w:val="left" w:pos="284"/>
        </w:tabs>
        <w:ind w:left="1429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FE6F6" wp14:editId="70FC33F8">
                <wp:simplePos x="0" y="0"/>
                <wp:positionH relativeFrom="column">
                  <wp:posOffset>433070</wp:posOffset>
                </wp:positionH>
                <wp:positionV relativeFrom="paragraph">
                  <wp:posOffset>130175</wp:posOffset>
                </wp:positionV>
                <wp:extent cx="53530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1C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34.1pt;margin-top:10.25pt;width:42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eKOwIAAE4EAAAOAAAAZHJzL2Uyb0RvYy54bWysVM2O0zAQviPxDlbubZL+LG3UdIWSlssC&#10;lXZ5ANd2GrOJx7LdphXiQTjuA/AUq30vxu4PFC4IkYMzjme++Wbmc2a3+7YhO2GsBJVHaT+JiFAM&#10;uFSbPPr0sOxNImIdVZw2oEQeHYSNbuevX806nYkB1NBwYQiCKJt1Oo9q53QWx5bVoqW2D1ooPKzA&#10;tNTh1mxibmiH6G0TD5LkJu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"/>
            </w:pict>
          </mc:Fallback>
        </mc:AlternateContent>
      </w:r>
    </w:p>
    <w:p w14:paraId="41B2176F" w14:textId="649723D1" w:rsidR="00992C7B" w:rsidRPr="000C425C" w:rsidRDefault="00992C7B" w:rsidP="00992C7B">
      <w:pPr>
        <w:tabs>
          <w:tab w:val="left" w:pos="7088"/>
        </w:tabs>
        <w:ind w:left="851"/>
        <w:rPr>
          <w:rFonts w:ascii="Calibri" w:hAnsi="Calibri"/>
          <w:b/>
        </w:rPr>
      </w:pPr>
      <w:r w:rsidRPr="000C425C">
        <w:rPr>
          <w:rFonts w:ascii="Calibri" w:hAnsi="Calibri"/>
          <w:b/>
        </w:rPr>
        <w:t>Celkem</w:t>
      </w:r>
      <w:r w:rsidR="00010971">
        <w:rPr>
          <w:rFonts w:ascii="Calibri" w:hAnsi="Calibri"/>
          <w:b/>
        </w:rPr>
        <w:tab/>
      </w:r>
      <w:r w:rsidR="0037002C">
        <w:rPr>
          <w:rFonts w:ascii="Calibri" w:hAnsi="Calibri"/>
          <w:b/>
        </w:rPr>
        <w:t>60</w:t>
      </w:r>
      <w:r w:rsidRPr="000C425C">
        <w:rPr>
          <w:rFonts w:ascii="Calibri" w:hAnsi="Calibri"/>
          <w:b/>
        </w:rPr>
        <w:t>.</w:t>
      </w:r>
      <w:r w:rsidR="0037002C">
        <w:rPr>
          <w:rFonts w:ascii="Calibri" w:hAnsi="Calibri"/>
          <w:b/>
        </w:rPr>
        <w:t xml:space="preserve">482,75 </w:t>
      </w:r>
      <w:r w:rsidRPr="000C425C">
        <w:rPr>
          <w:rFonts w:ascii="Calibri" w:hAnsi="Calibri"/>
          <w:b/>
        </w:rPr>
        <w:t>Kč</w:t>
      </w:r>
    </w:p>
    <w:p w14:paraId="6839D776" w14:textId="11700901" w:rsidR="00992C7B" w:rsidRPr="000C425C" w:rsidRDefault="00992C7B" w:rsidP="00992C7B">
      <w:pPr>
        <w:ind w:left="851"/>
        <w:rPr>
          <w:rFonts w:ascii="Calibri" w:hAnsi="Calibri"/>
        </w:rPr>
      </w:pPr>
      <w:r w:rsidRPr="000C425C">
        <w:rPr>
          <w:rFonts w:ascii="Calibri" w:hAnsi="Calibri"/>
        </w:rPr>
        <w:t xml:space="preserve">(slovy: </w:t>
      </w:r>
      <w:r w:rsidR="0037002C">
        <w:rPr>
          <w:rFonts w:ascii="Calibri" w:hAnsi="Calibri"/>
        </w:rPr>
        <w:t xml:space="preserve">šedesát tisíc </w:t>
      </w:r>
      <w:r w:rsidR="00B8148A">
        <w:rPr>
          <w:rFonts w:ascii="Calibri" w:hAnsi="Calibri"/>
        </w:rPr>
        <w:t>čtyři</w:t>
      </w:r>
      <w:r w:rsidR="0037002C">
        <w:rPr>
          <w:rFonts w:ascii="Calibri" w:hAnsi="Calibri"/>
        </w:rPr>
        <w:t xml:space="preserve"> sta</w:t>
      </w:r>
      <w:r w:rsidR="00B8148A">
        <w:rPr>
          <w:rFonts w:ascii="Calibri" w:hAnsi="Calibri"/>
        </w:rPr>
        <w:t xml:space="preserve"> </w:t>
      </w:r>
      <w:r w:rsidR="0037002C">
        <w:rPr>
          <w:rFonts w:ascii="Calibri" w:hAnsi="Calibri"/>
        </w:rPr>
        <w:t>osmdesát dvě koruny sedmde</w:t>
      </w:r>
      <w:r w:rsidR="005D4901">
        <w:rPr>
          <w:rFonts w:ascii="Calibri" w:hAnsi="Calibri"/>
        </w:rPr>
        <w:t>s</w:t>
      </w:r>
      <w:r w:rsidR="0037002C">
        <w:rPr>
          <w:rFonts w:ascii="Calibri" w:hAnsi="Calibri"/>
        </w:rPr>
        <w:t>át</w:t>
      </w:r>
      <w:r w:rsidR="005D4901">
        <w:rPr>
          <w:rFonts w:ascii="Calibri" w:hAnsi="Calibri"/>
        </w:rPr>
        <w:t xml:space="preserve"> pět haléřů</w:t>
      </w:r>
      <w:r w:rsidRPr="000C425C">
        <w:rPr>
          <w:rFonts w:ascii="Calibri" w:hAnsi="Calibri"/>
        </w:rPr>
        <w:t>)</w:t>
      </w:r>
    </w:p>
    <w:p w14:paraId="0E0BB76A" w14:textId="77777777" w:rsidR="003B04E3" w:rsidRPr="00C5185F" w:rsidRDefault="003B04E3" w:rsidP="003B04E3">
      <w:pPr>
        <w:ind w:left="360"/>
        <w:rPr>
          <w:rFonts w:asciiTheme="minorHAnsi" w:hAnsiTheme="minorHAnsi" w:cstheme="minorHAnsi"/>
          <w:b/>
        </w:rPr>
      </w:pPr>
    </w:p>
    <w:p w14:paraId="1CC7777A" w14:textId="282BDE14" w:rsidR="00404894" w:rsidRPr="00404894" w:rsidRDefault="00404894" w:rsidP="00404894">
      <w:pPr>
        <w:pStyle w:val="Odstavecseseznamem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Sjednanou k</w:t>
      </w:r>
      <w:r w:rsidRPr="00404894">
        <w:rPr>
          <w:rFonts w:asciiTheme="minorHAnsi" w:hAnsiTheme="minorHAnsi" w:cstheme="minorHAnsi"/>
        </w:rPr>
        <w:t xml:space="preserve">upní cenu dle </w:t>
      </w:r>
      <w:r w:rsidR="0022591A">
        <w:rPr>
          <w:rFonts w:asciiTheme="minorHAnsi" w:hAnsiTheme="minorHAnsi" w:cstheme="minorHAnsi"/>
        </w:rPr>
        <w:t>č</w:t>
      </w:r>
      <w:r w:rsidRPr="00404894">
        <w:rPr>
          <w:rFonts w:asciiTheme="minorHAnsi" w:hAnsiTheme="minorHAnsi" w:cstheme="minorHAnsi"/>
        </w:rPr>
        <w:t>l. II</w:t>
      </w:r>
      <w:r w:rsidR="00622C57">
        <w:rPr>
          <w:rFonts w:asciiTheme="minorHAnsi" w:hAnsiTheme="minorHAnsi" w:cstheme="minorHAnsi"/>
        </w:rPr>
        <w:t>I</w:t>
      </w:r>
      <w:r w:rsidRPr="00404894">
        <w:rPr>
          <w:rFonts w:asciiTheme="minorHAnsi" w:hAnsiTheme="minorHAnsi" w:cstheme="minorHAnsi"/>
        </w:rPr>
        <w:t xml:space="preserve">. odst. </w:t>
      </w:r>
      <w:r w:rsidR="00622C57">
        <w:rPr>
          <w:rFonts w:asciiTheme="minorHAnsi" w:hAnsiTheme="minorHAnsi" w:cstheme="minorHAnsi"/>
        </w:rPr>
        <w:t>3</w:t>
      </w:r>
      <w:r w:rsidRPr="00404894">
        <w:rPr>
          <w:rFonts w:asciiTheme="minorHAnsi" w:hAnsiTheme="minorHAnsi" w:cstheme="minorHAnsi"/>
        </w:rPr>
        <w:t xml:space="preserve">. uhradil kupující na účet prodávajícího, vedený u České národní banky se sídlem v Praze, číslo účtu </w:t>
      </w:r>
      <w:r w:rsidR="00622C57" w:rsidRPr="000333BD">
        <w:rPr>
          <w:rFonts w:asciiTheme="minorHAnsi" w:hAnsiTheme="minorHAnsi" w:cstheme="minorHAnsi"/>
        </w:rPr>
        <w:t>19-3723001/0710</w:t>
      </w:r>
      <w:r w:rsidRPr="00404894">
        <w:rPr>
          <w:rFonts w:asciiTheme="minorHAnsi" w:hAnsiTheme="minorHAnsi" w:cstheme="minorHAnsi"/>
        </w:rPr>
        <w:t xml:space="preserve">, variabilní symbol </w:t>
      </w:r>
      <w:r w:rsidR="00622C57" w:rsidRPr="000333BD">
        <w:rPr>
          <w:rFonts w:asciiTheme="minorHAnsi" w:hAnsiTheme="minorHAnsi" w:cstheme="minorHAnsi"/>
        </w:rPr>
        <w:t>9060501390</w:t>
      </w:r>
      <w:r w:rsidRPr="00404894">
        <w:rPr>
          <w:rFonts w:asciiTheme="minorHAnsi" w:hAnsiTheme="minorHAnsi" w:cstheme="minorHAnsi"/>
        </w:rPr>
        <w:t xml:space="preserve"> v plné výši před podpisem této smlouvy.</w:t>
      </w:r>
    </w:p>
    <w:p w14:paraId="13C2E588" w14:textId="77777777" w:rsidR="003B04E3" w:rsidRDefault="003B04E3" w:rsidP="000333BD">
      <w:pPr>
        <w:jc w:val="both"/>
        <w:rPr>
          <w:rFonts w:asciiTheme="minorHAnsi" w:hAnsiTheme="minorHAnsi" w:cstheme="minorHAnsi"/>
        </w:rPr>
      </w:pPr>
    </w:p>
    <w:p w14:paraId="24413E3F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 xml:space="preserve">IV. </w:t>
      </w:r>
    </w:p>
    <w:p w14:paraId="75FDB620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 xml:space="preserve">Doba a místo plnění </w:t>
      </w:r>
    </w:p>
    <w:p w14:paraId="2140CF28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4E57E9CD" w14:textId="77777777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 xml:space="preserve">Prodávající předal a kupující převzal předmět prodeje, tj. výše uvedené zařízení soustavy dnem podpisu této smlouvy </w:t>
      </w:r>
      <w:r w:rsidR="00B8148A">
        <w:rPr>
          <w:rFonts w:asciiTheme="minorHAnsi" w:hAnsiTheme="minorHAnsi" w:cstheme="minorHAnsi"/>
        </w:rPr>
        <w:t>v Přítlukách</w:t>
      </w:r>
      <w:r w:rsidR="00992C7B">
        <w:rPr>
          <w:rFonts w:asciiTheme="minorHAnsi" w:hAnsiTheme="minorHAnsi" w:cstheme="minorHAnsi"/>
        </w:rPr>
        <w:t>.</w:t>
      </w:r>
    </w:p>
    <w:p w14:paraId="1DB14720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3488519E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V.</w:t>
      </w:r>
    </w:p>
    <w:p w14:paraId="6CAFEAF2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 xml:space="preserve">Nabytí vlastnického práva a nebezpečí škody na předmětu plnění </w:t>
      </w:r>
    </w:p>
    <w:p w14:paraId="33D529DF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13B40F7B" w14:textId="77777777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 xml:space="preserve">Kupující nabývá vlastnického práva k předmětu prodeje a nese nebezpečí škody na výše uvedeném energetickém zařízení dnem jeho převzetí, tedy dnem podpisu této smlouvy. </w:t>
      </w:r>
    </w:p>
    <w:p w14:paraId="7DC28F63" w14:textId="302B2D48" w:rsidR="003B04E3" w:rsidRDefault="003B04E3" w:rsidP="003B04E3">
      <w:pPr>
        <w:ind w:left="360"/>
        <w:jc w:val="both"/>
        <w:rPr>
          <w:rFonts w:asciiTheme="minorHAnsi" w:hAnsiTheme="minorHAnsi" w:cstheme="minorHAnsi"/>
        </w:rPr>
      </w:pPr>
    </w:p>
    <w:p w14:paraId="2C03C187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VI.</w:t>
      </w:r>
    </w:p>
    <w:p w14:paraId="27241590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 xml:space="preserve">Doklady vztahující se k předmětu prodeje </w:t>
      </w:r>
    </w:p>
    <w:p w14:paraId="2E5BEDA9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17B936A7" w14:textId="77777777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Dokumentace související s předmětem prodeje</w:t>
      </w:r>
      <w:r w:rsidR="00B8148A">
        <w:rPr>
          <w:rFonts w:asciiTheme="minorHAnsi" w:hAnsiTheme="minorHAnsi" w:cstheme="minorHAnsi"/>
        </w:rPr>
        <w:t>, jež doloží prodávající</w:t>
      </w:r>
      <w:r w:rsidRPr="00C5185F">
        <w:rPr>
          <w:rFonts w:asciiTheme="minorHAnsi" w:hAnsiTheme="minorHAnsi" w:cstheme="minorHAnsi"/>
        </w:rPr>
        <w:t>:</w:t>
      </w:r>
    </w:p>
    <w:p w14:paraId="3772585F" w14:textId="77777777" w:rsidR="00992C7B" w:rsidRDefault="00537ECB" w:rsidP="00992C7B">
      <w:pPr>
        <w:numPr>
          <w:ilvl w:val="0"/>
          <w:numId w:val="2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</w:t>
      </w:r>
      <w:r w:rsidR="00992C7B">
        <w:rPr>
          <w:rFonts w:ascii="Calibri" w:hAnsi="Calibri"/>
        </w:rPr>
        <w:t>oklad prokazující oprávněnost energetického zařízení z pohledu stavebního zákona a jeho prováděcích vyhlášek</w:t>
      </w:r>
      <w:r>
        <w:rPr>
          <w:rFonts w:ascii="Calibri" w:hAnsi="Calibri"/>
        </w:rPr>
        <w:t xml:space="preserve"> </w:t>
      </w:r>
    </w:p>
    <w:p w14:paraId="38B4F4BA" w14:textId="77777777" w:rsidR="00537ECB" w:rsidRDefault="00537ECB" w:rsidP="00537ECB">
      <w:pPr>
        <w:numPr>
          <w:ilvl w:val="0"/>
          <w:numId w:val="2"/>
        </w:numPr>
        <w:spacing w:before="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0C425C">
        <w:rPr>
          <w:rFonts w:ascii="Calibri" w:hAnsi="Calibri"/>
        </w:rPr>
        <w:t>oklad prokazující vlastnické právo k</w:t>
      </w:r>
      <w:r>
        <w:rPr>
          <w:rFonts w:ascii="Calibri" w:hAnsi="Calibri"/>
        </w:rPr>
        <w:t> energetickému zařízení</w:t>
      </w:r>
      <w:r w:rsidR="00004D58">
        <w:rPr>
          <w:rFonts w:ascii="Calibri" w:hAnsi="Calibri"/>
        </w:rPr>
        <w:t xml:space="preserve"> – čestné prohlášení</w:t>
      </w:r>
    </w:p>
    <w:p w14:paraId="111D509A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0927AE04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VII.</w:t>
      </w:r>
    </w:p>
    <w:p w14:paraId="524B83FA" w14:textId="77777777" w:rsidR="003B04E3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Ostatní ujednání</w:t>
      </w:r>
    </w:p>
    <w:p w14:paraId="3612F453" w14:textId="77777777" w:rsidR="002356F6" w:rsidRPr="00C5185F" w:rsidRDefault="002356F6" w:rsidP="003B04E3">
      <w:pPr>
        <w:ind w:left="360"/>
        <w:jc w:val="center"/>
        <w:rPr>
          <w:rFonts w:asciiTheme="minorHAnsi" w:hAnsiTheme="minorHAnsi" w:cstheme="minorHAnsi"/>
          <w:b/>
        </w:rPr>
      </w:pPr>
    </w:p>
    <w:p w14:paraId="1033DA37" w14:textId="77777777" w:rsidR="00F5152D" w:rsidRPr="000333BD" w:rsidRDefault="003B04E3" w:rsidP="000333B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Prodávající seznámil kupujícího s technickým stavem výše uvedeného energetického zařízení, což tímto kupující potvrzuje a prohlašuje, že technický stav je dobrý a</w:t>
      </w:r>
      <w:r w:rsidR="00911D75" w:rsidRPr="000333BD">
        <w:rPr>
          <w:rFonts w:asciiTheme="minorHAnsi" w:hAnsiTheme="minorHAnsi" w:cstheme="minorHAnsi"/>
        </w:rPr>
        <w:t> </w:t>
      </w:r>
      <w:r w:rsidRPr="000333BD">
        <w:rPr>
          <w:rFonts w:asciiTheme="minorHAnsi" w:hAnsiTheme="minorHAnsi" w:cstheme="minorHAnsi"/>
        </w:rPr>
        <w:t>neshledal na něm žádné vady.</w:t>
      </w:r>
    </w:p>
    <w:p w14:paraId="30471D17" w14:textId="7EB91918" w:rsidR="00F5152D" w:rsidRDefault="003B04E3" w:rsidP="00F5152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Prodávající prohlašuje, že na předmětu prodeje neváznou žádné dluhy a práva třetích osob, zejména zástavní práva či jiné právní závady, ani nehrozí žádná soudní či jiná obdobná řízení, která by mohla omezit či ohrozit jeho dispoziční právo, a že kupující žádné závazky vůči třetím osobám spojené s předmětem prodeje nepřejímá. Pokud se toto prohlášení prodávajícího ukáže nepravdivým, odpovídá prodávající kupujícímu za škodu tím způsobenou</w:t>
      </w:r>
      <w:r w:rsidR="00F5152D">
        <w:rPr>
          <w:rFonts w:asciiTheme="minorHAnsi" w:hAnsiTheme="minorHAnsi" w:cstheme="minorHAnsi"/>
        </w:rPr>
        <w:t>.</w:t>
      </w:r>
    </w:p>
    <w:p w14:paraId="3333BC2B" w14:textId="1E04B5A4" w:rsidR="007D7114" w:rsidRDefault="00F5152D" w:rsidP="00F5152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Kupující prohlašuje, že se seznámil se znaleckým posudkem popsaným v čl. III. odst. 1 této smlouvy</w:t>
      </w:r>
      <w:r w:rsidR="007D7114">
        <w:rPr>
          <w:rFonts w:asciiTheme="minorHAnsi" w:hAnsiTheme="minorHAnsi" w:cstheme="minorHAnsi"/>
        </w:rPr>
        <w:t>.</w:t>
      </w:r>
    </w:p>
    <w:p w14:paraId="62C69C07" w14:textId="77777777" w:rsidR="007D7114" w:rsidRDefault="007D7114" w:rsidP="00F5152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Smluvní strany prohlašují, že tato smlouva není uzavírána za přítomnosti obou smluvních stran, platí, že smlouva nebude uzavřena, pokud ji kterákoliv smluvní strana podepíše s jakoukoliv změnou či odchylkou, byť nepodstatnou, nebo dodatkem, ledaže druhá smluvní strana takovou změnu či odchylku nebo dodatek následně schválí.</w:t>
      </w:r>
    </w:p>
    <w:p w14:paraId="60895699" w14:textId="75E65F0C" w:rsidR="00190F0F" w:rsidRPr="00CA6612" w:rsidRDefault="00CB5361" w:rsidP="00CA661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5185F">
        <w:rPr>
          <w:rFonts w:asciiTheme="minorHAnsi" w:eastAsia="Calibri" w:hAnsiTheme="minorHAnsi" w:cstheme="minorHAnsi"/>
          <w:color w:val="000000"/>
          <w:spacing w:val="-3"/>
        </w:rPr>
        <w:t>Smluvní strany prohlašují, že smlouva představuje úplnou dohodu o veškerých jejích náležitostech a neexistují náležitosti, které by smluvní strany neujednaly</w:t>
      </w:r>
      <w:r>
        <w:rPr>
          <w:rFonts w:asciiTheme="minorHAnsi" w:eastAsia="Calibri" w:hAnsiTheme="minorHAnsi" w:cstheme="minorHAnsi"/>
          <w:color w:val="000000"/>
          <w:spacing w:val="-3"/>
        </w:rPr>
        <w:t>.</w:t>
      </w:r>
    </w:p>
    <w:p w14:paraId="3F201CAC" w14:textId="77777777" w:rsidR="00EA392E" w:rsidRDefault="00EA392E" w:rsidP="003B04E3">
      <w:pPr>
        <w:ind w:left="705" w:hanging="345"/>
        <w:jc w:val="both"/>
        <w:rPr>
          <w:rFonts w:asciiTheme="minorHAnsi" w:hAnsiTheme="minorHAnsi" w:cstheme="minorHAnsi"/>
        </w:rPr>
      </w:pPr>
    </w:p>
    <w:p w14:paraId="5BF74701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VIII.</w:t>
      </w:r>
    </w:p>
    <w:p w14:paraId="386BE2CE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  <w:r w:rsidRPr="00C5185F">
        <w:rPr>
          <w:rFonts w:asciiTheme="minorHAnsi" w:hAnsiTheme="minorHAnsi" w:cstheme="minorHAnsi"/>
          <w:b/>
        </w:rPr>
        <w:t>Závěrečná ustanovení</w:t>
      </w:r>
    </w:p>
    <w:p w14:paraId="1DE8D2D4" w14:textId="77777777" w:rsidR="003B04E3" w:rsidRPr="00C5185F" w:rsidRDefault="003B04E3" w:rsidP="003B04E3">
      <w:pPr>
        <w:ind w:left="360"/>
        <w:jc w:val="center"/>
        <w:rPr>
          <w:rFonts w:asciiTheme="minorHAnsi" w:hAnsiTheme="minorHAnsi" w:cstheme="minorHAnsi"/>
          <w:b/>
        </w:rPr>
      </w:pPr>
    </w:p>
    <w:p w14:paraId="07ECC844" w14:textId="304714DF" w:rsidR="00CC2E01" w:rsidRDefault="003B04E3" w:rsidP="00CC2E01">
      <w:pPr>
        <w:pStyle w:val="Odstavecseseznamem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</w:rPr>
      </w:pPr>
      <w:r w:rsidRPr="00CC2E01">
        <w:rPr>
          <w:rFonts w:asciiTheme="minorHAnsi" w:hAnsiTheme="minorHAnsi" w:cstheme="minorHAnsi"/>
        </w:rPr>
        <w:t>Tato smlouva nabývá platnosti dnem podpisu obou smluvních stran</w:t>
      </w:r>
      <w:r w:rsidR="00CC2E01" w:rsidRPr="00CC2E01">
        <w:rPr>
          <w:rFonts w:asciiTheme="minorHAnsi" w:hAnsiTheme="minorHAnsi" w:cstheme="minorHAnsi"/>
        </w:rPr>
        <w:t xml:space="preserve"> a </w:t>
      </w:r>
      <w:r w:rsidR="00CC2E01" w:rsidRPr="000333BD">
        <w:rPr>
          <w:rFonts w:asciiTheme="minorHAnsi" w:hAnsiTheme="minorHAnsi" w:cstheme="minorHAnsi"/>
        </w:rPr>
        <w:t>účinnosti dnem uveřejnění v registru smluv dle § 6 odst. 1 zákona č. 340/2015 Sb., o zvláštních podmínkách účinnosti některých smluv, uveřejňování těchto smluv a o registru smluv (zákon o registru smluv), ve znění pozdějších předpisů</w:t>
      </w:r>
      <w:r w:rsidRPr="00CC2E01">
        <w:rPr>
          <w:rFonts w:asciiTheme="minorHAnsi" w:hAnsiTheme="minorHAnsi" w:cstheme="minorHAnsi"/>
        </w:rPr>
        <w:t>.</w:t>
      </w:r>
      <w:r w:rsidR="00282083">
        <w:rPr>
          <w:rFonts w:asciiTheme="minorHAnsi" w:hAnsiTheme="minorHAnsi" w:cstheme="minorHAnsi"/>
        </w:rPr>
        <w:t xml:space="preserve"> Smluvní strany se dohodly, že uveřejnění v registru smluv </w:t>
      </w:r>
      <w:r w:rsidR="001002E7">
        <w:rPr>
          <w:rFonts w:asciiTheme="minorHAnsi" w:hAnsiTheme="minorHAnsi" w:cstheme="minorHAnsi"/>
        </w:rPr>
        <w:t>zajistí prodávající.</w:t>
      </w:r>
    </w:p>
    <w:p w14:paraId="17802163" w14:textId="23260D38" w:rsidR="003B04E3" w:rsidRPr="000333BD" w:rsidRDefault="003B04E3" w:rsidP="000333BD">
      <w:pPr>
        <w:pStyle w:val="Odstavecseseznamem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</w:rPr>
      </w:pPr>
      <w:r w:rsidRPr="00CC2E01">
        <w:rPr>
          <w:rFonts w:asciiTheme="minorHAnsi" w:hAnsiTheme="minorHAnsi" w:cstheme="minorHAnsi"/>
        </w:rPr>
        <w:t>Práva a povinnosti z této smlouvy vyplývající přechází v plném rozsahu na případné</w:t>
      </w:r>
      <w:r w:rsidRPr="000333BD">
        <w:rPr>
          <w:rFonts w:asciiTheme="minorHAnsi" w:hAnsiTheme="minorHAnsi" w:cstheme="minorHAnsi"/>
        </w:rPr>
        <w:t xml:space="preserve"> právní nástupce obou smluvních stran. </w:t>
      </w:r>
    </w:p>
    <w:p w14:paraId="298D97AD" w14:textId="05D5E428" w:rsidR="00CC2E01" w:rsidRPr="000333BD" w:rsidRDefault="003B04E3" w:rsidP="000333BD">
      <w:pPr>
        <w:pStyle w:val="Odstavecseseznamem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>Smluvní strany prohlašují, že tato smlouva byla uzavřena svobodně, nikoliv v tísni a za nápadně nevýhodných podmínek. Smluvní strany si prostudovaly text smlouvy, nemají vůči němu žádných výhrad a na důkaz svého souhlasu připojují své podpisy.</w:t>
      </w:r>
    </w:p>
    <w:p w14:paraId="380090FA" w14:textId="77777777" w:rsidR="003E384B" w:rsidRPr="000333BD" w:rsidRDefault="00430D3F" w:rsidP="003E384B">
      <w:pPr>
        <w:pStyle w:val="Odstavecseseznamem"/>
        <w:numPr>
          <w:ilvl w:val="0"/>
          <w:numId w:val="10"/>
        </w:numPr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Prodávající </w:t>
      </w:r>
      <w:r w:rsidR="00CC2E01" w:rsidRPr="000333BD">
        <w:rPr>
          <w:rFonts w:asciiTheme="minorHAnsi" w:hAnsiTheme="minorHAnsi" w:cstheme="minorHAnsi"/>
          <w:szCs w:val="22"/>
        </w:rPr>
        <w:t xml:space="preserve">jako správce osobních údajů dle zákona č. 110/2019 Sb., o zpracování osobních údajů a platného nařízení (EU) 2016/679 (GDPR), tímto informuje ve smlouvě uvedený subjekt osobních údajů, že jeho údaje uvedené v této </w:t>
      </w:r>
      <w:r w:rsidR="002A1AED">
        <w:rPr>
          <w:rFonts w:asciiTheme="minorHAnsi" w:hAnsiTheme="minorHAnsi" w:cstheme="minorHAnsi"/>
          <w:szCs w:val="22"/>
        </w:rPr>
        <w:t>smlouvě</w:t>
      </w:r>
      <w:r w:rsidR="00CC2E01" w:rsidRPr="000333BD">
        <w:rPr>
          <w:rFonts w:asciiTheme="minorHAnsi" w:hAnsiTheme="minorHAnsi" w:cstheme="minorHAnsi"/>
          <w:szCs w:val="22"/>
        </w:rPr>
        <w:t xml:space="preserve"> zpracovává pro účely realizace, výkonu práv a povinností dle této </w:t>
      </w:r>
      <w:r w:rsidR="002A1AED">
        <w:rPr>
          <w:rFonts w:asciiTheme="minorHAnsi" w:hAnsiTheme="minorHAnsi" w:cstheme="minorHAnsi"/>
          <w:szCs w:val="22"/>
        </w:rPr>
        <w:t>smlouvy</w:t>
      </w:r>
      <w:r w:rsidR="00CC2E01" w:rsidRPr="000333BD">
        <w:rPr>
          <w:rFonts w:asciiTheme="minorHAnsi" w:hAnsiTheme="minorHAnsi" w:cstheme="minorHAnsi"/>
          <w:szCs w:val="22"/>
        </w:rPr>
        <w:t>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</w:t>
      </w:r>
      <w:r w:rsidR="002A1AED">
        <w:rPr>
          <w:rFonts w:asciiTheme="minorHAnsi" w:hAnsiTheme="minorHAnsi" w:cstheme="minorHAnsi"/>
          <w:szCs w:val="22"/>
        </w:rPr>
        <w:t> </w:t>
      </w:r>
      <w:r w:rsidR="00CC2E01" w:rsidRPr="000333BD">
        <w:rPr>
          <w:rFonts w:asciiTheme="minorHAnsi" w:hAnsiTheme="minorHAnsi" w:cstheme="minorHAnsi"/>
          <w:szCs w:val="22"/>
        </w:rPr>
        <w:t xml:space="preserve">opatření se </w:t>
      </w:r>
      <w:r w:rsidR="002A1AED">
        <w:rPr>
          <w:rFonts w:asciiTheme="minorHAnsi" w:hAnsiTheme="minorHAnsi" w:cstheme="minorHAnsi"/>
          <w:szCs w:val="22"/>
        </w:rPr>
        <w:t xml:space="preserve">prodávající </w:t>
      </w:r>
      <w:r w:rsidR="00CC2E01" w:rsidRPr="000333BD">
        <w:rPr>
          <w:rFonts w:asciiTheme="minorHAnsi" w:hAnsiTheme="minorHAnsi" w:cstheme="minorHAnsi"/>
          <w:szCs w:val="22"/>
        </w:rPr>
        <w:t xml:space="preserve">zavazuje dodržovat po celou dobu trvání skartační lhůty ve smyslu § 2 písm. s) zákona </w:t>
      </w:r>
      <w:r w:rsidR="00CC2E01" w:rsidRPr="000333BD">
        <w:rPr>
          <w:rFonts w:asciiTheme="minorHAnsi" w:hAnsiTheme="minorHAnsi" w:cstheme="minorHAnsi"/>
          <w:szCs w:val="22"/>
        </w:rPr>
        <w:lastRenderedPageBreak/>
        <w:t>č. 499/2004 Sb., o archivnictví a spisové službě a o změně některých zákonů, ve znění pozdějších předpisů.</w:t>
      </w:r>
    </w:p>
    <w:p w14:paraId="48AC3271" w14:textId="467D3417" w:rsidR="003B04E3" w:rsidRPr="000333BD" w:rsidRDefault="003B04E3" w:rsidP="000333BD">
      <w:pPr>
        <w:pStyle w:val="Odstavecseseznamem"/>
        <w:numPr>
          <w:ilvl w:val="0"/>
          <w:numId w:val="10"/>
        </w:numPr>
        <w:ind w:left="709" w:hanging="357"/>
        <w:jc w:val="both"/>
        <w:rPr>
          <w:rFonts w:asciiTheme="minorHAnsi" w:hAnsiTheme="minorHAnsi" w:cstheme="minorHAnsi"/>
        </w:rPr>
      </w:pPr>
      <w:r w:rsidRPr="000333BD">
        <w:rPr>
          <w:rFonts w:asciiTheme="minorHAnsi" w:hAnsiTheme="minorHAnsi" w:cstheme="minorHAnsi"/>
        </w:rPr>
        <w:t xml:space="preserve">Tato smlouva je vyhotovena ve čtyřech stejnopisech o </w:t>
      </w:r>
      <w:r w:rsidR="003E384B">
        <w:rPr>
          <w:rFonts w:asciiTheme="minorHAnsi" w:hAnsiTheme="minorHAnsi" w:cstheme="minorHAnsi"/>
        </w:rPr>
        <w:t>čtyřech</w:t>
      </w:r>
      <w:r w:rsidRPr="000333BD">
        <w:rPr>
          <w:rFonts w:asciiTheme="minorHAnsi" w:hAnsiTheme="minorHAnsi" w:cstheme="minorHAnsi"/>
        </w:rPr>
        <w:t xml:space="preserve"> listech, z nichž prodávající obdrží dvě vyhotovení a kupující obdrží také dvě vyhotovení. </w:t>
      </w:r>
    </w:p>
    <w:p w14:paraId="111806D3" w14:textId="77777777" w:rsidR="003B04E3" w:rsidRPr="00C5185F" w:rsidRDefault="003B04E3" w:rsidP="003B04E3">
      <w:pPr>
        <w:ind w:left="360"/>
        <w:jc w:val="both"/>
        <w:rPr>
          <w:rFonts w:asciiTheme="minorHAnsi" w:hAnsiTheme="minorHAnsi" w:cstheme="minorHAnsi"/>
        </w:rPr>
      </w:pPr>
    </w:p>
    <w:p w14:paraId="61CA8419" w14:textId="77777777" w:rsidR="00992C7B" w:rsidRDefault="00992C7B" w:rsidP="003B04E3">
      <w:pPr>
        <w:ind w:left="360"/>
        <w:rPr>
          <w:rFonts w:asciiTheme="minorHAnsi" w:hAnsiTheme="minorHAnsi" w:cstheme="minorHAnsi"/>
        </w:rPr>
      </w:pPr>
    </w:p>
    <w:p w14:paraId="313A9CCF" w14:textId="77777777" w:rsidR="00992C7B" w:rsidRDefault="00992C7B" w:rsidP="003B04E3">
      <w:pPr>
        <w:ind w:left="360"/>
        <w:rPr>
          <w:rFonts w:asciiTheme="minorHAnsi" w:hAnsiTheme="minorHAnsi" w:cstheme="minorHAnsi"/>
        </w:rPr>
      </w:pPr>
    </w:p>
    <w:p w14:paraId="309E6FFE" w14:textId="77777777" w:rsidR="00992C7B" w:rsidRPr="00C5185F" w:rsidRDefault="00992C7B" w:rsidP="003B04E3">
      <w:pPr>
        <w:ind w:left="360"/>
        <w:rPr>
          <w:rFonts w:asciiTheme="minorHAnsi" w:hAnsiTheme="minorHAnsi" w:cstheme="minorHAnsi"/>
        </w:rPr>
      </w:pPr>
    </w:p>
    <w:p w14:paraId="493B1EFE" w14:textId="3056065C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V </w:t>
      </w:r>
      <w:r w:rsidR="00B8148A">
        <w:rPr>
          <w:rFonts w:asciiTheme="minorHAnsi" w:hAnsiTheme="minorHAnsi" w:cstheme="minorHAnsi"/>
        </w:rPr>
        <w:t>Praze</w:t>
      </w:r>
      <w:r w:rsidRPr="00C5185F">
        <w:rPr>
          <w:rFonts w:asciiTheme="minorHAnsi" w:hAnsiTheme="minorHAnsi" w:cstheme="minorHAnsi"/>
        </w:rPr>
        <w:t xml:space="preserve"> dne</w:t>
      </w:r>
      <w:r w:rsidR="00E85EC5">
        <w:rPr>
          <w:rFonts w:asciiTheme="minorHAnsi" w:hAnsiTheme="minorHAnsi" w:cstheme="minorHAnsi"/>
        </w:rPr>
        <w:t xml:space="preserve"> </w:t>
      </w:r>
      <w:r w:rsidR="009D37EC">
        <w:rPr>
          <w:rFonts w:asciiTheme="minorHAnsi" w:hAnsiTheme="minorHAnsi" w:cstheme="minorHAnsi"/>
        </w:rPr>
        <w:t>8. 12. 2020</w:t>
      </w:r>
      <w:r w:rsidR="009E43DD">
        <w:rPr>
          <w:rFonts w:asciiTheme="minorHAnsi" w:hAnsiTheme="minorHAnsi" w:cstheme="minorHAnsi"/>
        </w:rPr>
        <w:tab/>
      </w:r>
      <w:r w:rsidR="00004D58">
        <w:rPr>
          <w:rFonts w:asciiTheme="minorHAnsi" w:hAnsiTheme="minorHAnsi" w:cstheme="minorHAnsi"/>
        </w:rPr>
        <w:tab/>
      </w:r>
      <w:r w:rsidR="00B8148A">
        <w:rPr>
          <w:rFonts w:asciiTheme="minorHAnsi" w:hAnsiTheme="minorHAnsi" w:cstheme="minorHAnsi"/>
        </w:rPr>
        <w:tab/>
      </w:r>
      <w:r w:rsidR="00B8148A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 xml:space="preserve">V Brně dne </w:t>
      </w:r>
      <w:r w:rsidR="009E43DD">
        <w:rPr>
          <w:rFonts w:asciiTheme="minorHAnsi" w:hAnsiTheme="minorHAnsi" w:cstheme="minorHAnsi"/>
        </w:rPr>
        <w:t>23. 11. 2020</w:t>
      </w:r>
    </w:p>
    <w:p w14:paraId="7C20C731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1086A99A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192523BB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40D88BE9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Prodávající:</w:t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  <w:t>Kupující:</w:t>
      </w:r>
    </w:p>
    <w:p w14:paraId="4E7C2E5A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0D0B2231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7F2B7010" w14:textId="77777777" w:rsidR="003B04E3" w:rsidRPr="00C5185F" w:rsidRDefault="003B04E3" w:rsidP="003B04E3">
      <w:pPr>
        <w:ind w:left="360"/>
        <w:rPr>
          <w:rFonts w:asciiTheme="minorHAnsi" w:hAnsiTheme="minorHAnsi" w:cstheme="minorHAnsi"/>
        </w:rPr>
      </w:pPr>
    </w:p>
    <w:p w14:paraId="407713D8" w14:textId="77777777" w:rsidR="004B33AC" w:rsidRDefault="003B04E3" w:rsidP="004B33AC">
      <w:pPr>
        <w:ind w:left="360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 xml:space="preserve">………………………………….                     </w:t>
      </w:r>
      <w:r w:rsidR="00992C7B">
        <w:rPr>
          <w:rFonts w:asciiTheme="minorHAnsi" w:hAnsiTheme="minorHAnsi" w:cstheme="minorHAnsi"/>
        </w:rPr>
        <w:tab/>
      </w:r>
      <w:r w:rsidR="00992C7B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>……………………………………………</w:t>
      </w:r>
    </w:p>
    <w:p w14:paraId="33410D07" w14:textId="58B24037" w:rsidR="003B04E3" w:rsidRPr="00C5185F" w:rsidRDefault="00A557F7" w:rsidP="00B8148A">
      <w:pPr>
        <w:ind w:left="-142" w:firstLine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Martin Vrba</w:t>
      </w:r>
      <w:r w:rsidR="00985FE4">
        <w:rPr>
          <w:rFonts w:asciiTheme="minorHAnsi" w:hAnsiTheme="minorHAnsi" w:cstheme="minorHAnsi"/>
        </w:rPr>
        <w:tab/>
      </w:r>
      <w:r w:rsidR="00985FE4">
        <w:rPr>
          <w:rFonts w:asciiTheme="minorHAnsi" w:hAnsiTheme="minorHAnsi" w:cstheme="minorHAnsi"/>
        </w:rPr>
        <w:tab/>
      </w:r>
      <w:r w:rsidR="00985FE4">
        <w:rPr>
          <w:rFonts w:asciiTheme="minorHAnsi" w:hAnsiTheme="minorHAnsi" w:cstheme="minorHAnsi"/>
        </w:rPr>
        <w:tab/>
      </w:r>
      <w:r w:rsidR="00832669">
        <w:rPr>
          <w:rFonts w:asciiTheme="minorHAnsi" w:hAnsiTheme="minorHAnsi" w:cstheme="minorHAnsi"/>
        </w:rPr>
        <w:tab/>
      </w:r>
      <w:r w:rsidR="00832669">
        <w:rPr>
          <w:rFonts w:asciiTheme="minorHAnsi" w:hAnsiTheme="minorHAnsi" w:cstheme="minorHAnsi"/>
        </w:rPr>
        <w:tab/>
      </w:r>
      <w:proofErr w:type="spellStart"/>
      <w:r w:rsidR="009E43DD">
        <w:rPr>
          <w:rFonts w:asciiTheme="minorHAnsi" w:hAnsiTheme="minorHAnsi" w:cstheme="minorHAnsi"/>
        </w:rPr>
        <w:t>xxxxxxxx</w:t>
      </w:r>
      <w:proofErr w:type="spellEnd"/>
    </w:p>
    <w:p w14:paraId="619D8AED" w14:textId="7C7D4A12" w:rsidR="003B04E3" w:rsidRPr="00C5185F" w:rsidRDefault="00992C7B" w:rsidP="003B04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F5E4E">
        <w:rPr>
          <w:rFonts w:asciiTheme="minorHAnsi" w:hAnsiTheme="minorHAnsi" w:cstheme="minorHAnsi"/>
        </w:rPr>
        <w:t>ústřední ředitel</w:t>
      </w:r>
      <w:r w:rsidR="003B04E3" w:rsidRPr="00C5185F">
        <w:rPr>
          <w:rFonts w:asciiTheme="minorHAnsi" w:hAnsiTheme="minorHAnsi" w:cstheme="minorHAnsi"/>
        </w:rPr>
        <w:tab/>
      </w:r>
      <w:r w:rsidR="003B04E3" w:rsidRPr="00C5185F">
        <w:rPr>
          <w:rFonts w:asciiTheme="minorHAnsi" w:hAnsiTheme="minorHAnsi" w:cstheme="minorHAnsi"/>
        </w:rPr>
        <w:tab/>
      </w:r>
      <w:r w:rsidR="003B04E3" w:rsidRPr="00C5185F">
        <w:rPr>
          <w:rFonts w:asciiTheme="minorHAnsi" w:hAnsiTheme="minorHAnsi" w:cstheme="minorHAnsi"/>
        </w:rPr>
        <w:tab/>
      </w:r>
      <w:r w:rsidR="003B04E3" w:rsidRPr="00C5185F">
        <w:rPr>
          <w:rFonts w:asciiTheme="minorHAnsi" w:hAnsiTheme="minorHAnsi" w:cstheme="minorHAnsi"/>
        </w:rPr>
        <w:tab/>
      </w:r>
      <w:r w:rsidR="009F5E4E">
        <w:rPr>
          <w:rFonts w:asciiTheme="minorHAnsi" w:hAnsiTheme="minorHAnsi" w:cstheme="minorHAnsi"/>
        </w:rPr>
        <w:tab/>
      </w:r>
      <w:proofErr w:type="spellStart"/>
      <w:r w:rsidR="009E43DD">
        <w:rPr>
          <w:rFonts w:asciiTheme="minorHAnsi" w:hAnsiTheme="minorHAnsi" w:cstheme="minorHAnsi"/>
        </w:rPr>
        <w:t>xxxxxxxx</w:t>
      </w:r>
      <w:proofErr w:type="spellEnd"/>
    </w:p>
    <w:p w14:paraId="73E78794" w14:textId="77777777" w:rsidR="003B04E3" w:rsidRDefault="003B04E3" w:rsidP="003B04E3">
      <w:pPr>
        <w:rPr>
          <w:rFonts w:asciiTheme="minorHAnsi" w:hAnsiTheme="minorHAnsi" w:cstheme="minorHAnsi"/>
        </w:rPr>
      </w:pPr>
    </w:p>
    <w:p w14:paraId="14491EAC" w14:textId="77777777" w:rsidR="00992C7B" w:rsidRPr="00C5185F" w:rsidRDefault="00992C7B" w:rsidP="003B04E3">
      <w:pPr>
        <w:rPr>
          <w:rFonts w:asciiTheme="minorHAnsi" w:hAnsiTheme="minorHAnsi" w:cstheme="minorHAnsi"/>
        </w:rPr>
      </w:pPr>
    </w:p>
    <w:p w14:paraId="542A6128" w14:textId="77777777" w:rsidR="003B04E3" w:rsidRPr="00C5185F" w:rsidRDefault="003B04E3" w:rsidP="00992C7B">
      <w:pPr>
        <w:ind w:left="4608" w:firstLine="348"/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>……………………………………………</w:t>
      </w:r>
    </w:p>
    <w:p w14:paraId="7EE32145" w14:textId="15F1AE41" w:rsidR="000333BD" w:rsidRDefault="009E43DD" w:rsidP="009E43DD">
      <w:pPr>
        <w:ind w:left="4248"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</w:t>
      </w:r>
      <w:proofErr w:type="spellEnd"/>
      <w:r w:rsidR="009F5E4E">
        <w:rPr>
          <w:rFonts w:asciiTheme="minorHAnsi" w:hAnsiTheme="minorHAnsi" w:cstheme="minorHAnsi"/>
        </w:rPr>
        <w:tab/>
      </w:r>
      <w:r w:rsidR="009F5E4E">
        <w:rPr>
          <w:rFonts w:asciiTheme="minorHAnsi" w:hAnsiTheme="minorHAnsi" w:cstheme="minorHAnsi"/>
        </w:rPr>
        <w:tab/>
      </w:r>
      <w:r w:rsidR="009F5E4E">
        <w:rPr>
          <w:rFonts w:asciiTheme="minorHAnsi" w:hAnsiTheme="minorHAnsi" w:cstheme="minorHAnsi"/>
        </w:rPr>
        <w:tab/>
      </w:r>
      <w:r w:rsidR="009F5E4E">
        <w:rPr>
          <w:rFonts w:asciiTheme="minorHAnsi" w:hAnsiTheme="minorHAnsi" w:cstheme="minorHAnsi"/>
        </w:rPr>
        <w:tab/>
      </w:r>
      <w:r w:rsidR="009F5E4E">
        <w:rPr>
          <w:rFonts w:asciiTheme="minorHAnsi" w:hAnsiTheme="minorHAnsi" w:cstheme="minorHAnsi"/>
        </w:rPr>
        <w:tab/>
      </w:r>
      <w:bookmarkStart w:id="0" w:name="_GoBack"/>
      <w:bookmarkEnd w:id="0"/>
      <w:proofErr w:type="spellStart"/>
      <w:r>
        <w:rPr>
          <w:rFonts w:asciiTheme="minorHAnsi" w:hAnsiTheme="minorHAnsi" w:cstheme="minorHAnsi"/>
        </w:rPr>
        <w:t>xxxxxxxx</w:t>
      </w:r>
      <w:proofErr w:type="spellEnd"/>
    </w:p>
    <w:p w14:paraId="6A804EB9" w14:textId="77777777" w:rsidR="000333BD" w:rsidRDefault="000333BD" w:rsidP="003B04E3">
      <w:pPr>
        <w:rPr>
          <w:rFonts w:asciiTheme="minorHAnsi" w:hAnsiTheme="minorHAnsi" w:cstheme="minorHAnsi"/>
        </w:rPr>
      </w:pPr>
    </w:p>
    <w:p w14:paraId="5758F662" w14:textId="77777777" w:rsidR="000333BD" w:rsidRDefault="000333BD" w:rsidP="003B04E3">
      <w:pPr>
        <w:rPr>
          <w:rFonts w:asciiTheme="minorHAnsi" w:hAnsiTheme="minorHAnsi" w:cstheme="minorHAnsi"/>
        </w:rPr>
      </w:pPr>
    </w:p>
    <w:p w14:paraId="0AF0EC04" w14:textId="77777777" w:rsidR="000333BD" w:rsidRDefault="000333BD" w:rsidP="003B04E3">
      <w:pPr>
        <w:rPr>
          <w:rFonts w:asciiTheme="minorHAnsi" w:hAnsiTheme="minorHAnsi" w:cstheme="minorHAnsi"/>
        </w:rPr>
      </w:pPr>
    </w:p>
    <w:p w14:paraId="579B03D5" w14:textId="77777777" w:rsidR="000333BD" w:rsidRDefault="000333BD" w:rsidP="003B04E3">
      <w:pPr>
        <w:rPr>
          <w:rFonts w:asciiTheme="minorHAnsi" w:hAnsiTheme="minorHAnsi" w:cstheme="minorHAnsi"/>
        </w:rPr>
      </w:pPr>
    </w:p>
    <w:p w14:paraId="70EEECED" w14:textId="77777777" w:rsidR="000333BD" w:rsidRDefault="000333BD" w:rsidP="003B04E3">
      <w:pPr>
        <w:rPr>
          <w:rFonts w:asciiTheme="minorHAnsi" w:hAnsiTheme="minorHAnsi" w:cstheme="minorHAnsi"/>
        </w:rPr>
      </w:pPr>
    </w:p>
    <w:p w14:paraId="1904252E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4931A0">
        <w:rPr>
          <w:rFonts w:asciiTheme="minorHAnsi" w:hAnsiTheme="minorHAnsi" w:cstheme="minorHAnsi"/>
        </w:rPr>
        <w:t xml:space="preserve">Tato </w:t>
      </w:r>
      <w:r>
        <w:rPr>
          <w:rFonts w:asciiTheme="minorHAnsi" w:hAnsiTheme="minorHAnsi" w:cstheme="minorHAnsi"/>
        </w:rPr>
        <w:t>smlouva</w:t>
      </w:r>
      <w:r w:rsidRPr="004931A0">
        <w:rPr>
          <w:rFonts w:asciiTheme="minorHAnsi" w:hAnsiTheme="minorHAnsi" w:cstheme="minorHAnsi"/>
        </w:rPr>
        <w:t xml:space="preserve"> byla uveřejněna v registru smluv vedeném dle zákona č. 340/2015 Sb., o registru smluv, ve znění pozdějších předpisů. </w:t>
      </w:r>
    </w:p>
    <w:p w14:paraId="4F130A89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4931A0">
        <w:rPr>
          <w:rFonts w:asciiTheme="minorHAnsi" w:hAnsiTheme="minorHAnsi" w:cstheme="minorHAnsi"/>
        </w:rPr>
        <w:t xml:space="preserve">Datum registrace …………………………. </w:t>
      </w:r>
    </w:p>
    <w:p w14:paraId="288805C9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4931A0">
        <w:rPr>
          <w:rFonts w:asciiTheme="minorHAnsi" w:hAnsiTheme="minorHAnsi" w:cstheme="minorHAnsi"/>
        </w:rPr>
        <w:t xml:space="preserve">ID smlouvy ……………………………... </w:t>
      </w:r>
    </w:p>
    <w:p w14:paraId="0552A599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4931A0">
        <w:rPr>
          <w:rFonts w:asciiTheme="minorHAnsi" w:hAnsiTheme="minorHAnsi" w:cstheme="minorHAnsi"/>
        </w:rPr>
        <w:t xml:space="preserve">Registraci provedl …………………………………………….. </w:t>
      </w:r>
    </w:p>
    <w:p w14:paraId="4EA78D30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</w:p>
    <w:p w14:paraId="0CE04388" w14:textId="77777777" w:rsidR="000333BD" w:rsidRPr="004931A0" w:rsidRDefault="000333BD" w:rsidP="000333BD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4931A0">
        <w:rPr>
          <w:rFonts w:asciiTheme="minorHAnsi" w:hAnsiTheme="minorHAnsi" w:cstheme="minorHAnsi"/>
        </w:rPr>
        <w:t xml:space="preserve">V Praze dne ……………. </w:t>
      </w:r>
      <w:r w:rsidRPr="004931A0">
        <w:rPr>
          <w:rFonts w:asciiTheme="minorHAnsi" w:hAnsiTheme="minorHAnsi" w:cstheme="minorHAnsi"/>
        </w:rPr>
        <w:tab/>
      </w:r>
      <w:r w:rsidRPr="004931A0">
        <w:rPr>
          <w:rFonts w:asciiTheme="minorHAnsi" w:hAnsiTheme="minorHAnsi" w:cstheme="minorHAnsi"/>
        </w:rPr>
        <w:tab/>
      </w:r>
      <w:r w:rsidRPr="004931A0">
        <w:rPr>
          <w:rFonts w:asciiTheme="minorHAnsi" w:hAnsiTheme="minorHAnsi" w:cstheme="minorHAnsi"/>
        </w:rPr>
        <w:tab/>
      </w:r>
      <w:r w:rsidRPr="004931A0">
        <w:rPr>
          <w:rFonts w:asciiTheme="minorHAnsi" w:hAnsiTheme="minorHAnsi" w:cstheme="minorHAnsi"/>
        </w:rPr>
        <w:tab/>
        <w:t xml:space="preserve">        ………………………. </w:t>
      </w:r>
    </w:p>
    <w:p w14:paraId="128B6AC3" w14:textId="77777777" w:rsidR="000333BD" w:rsidRPr="004931A0" w:rsidRDefault="000333BD" w:rsidP="000333BD">
      <w:pPr>
        <w:spacing w:before="120" w:after="120" w:line="264" w:lineRule="auto"/>
        <w:ind w:left="4248" w:firstLine="708"/>
        <w:jc w:val="both"/>
        <w:rPr>
          <w:rFonts w:asciiTheme="minorHAnsi" w:hAnsiTheme="minorHAnsi" w:cstheme="minorHAnsi"/>
          <w:i/>
          <w:iCs/>
        </w:rPr>
      </w:pPr>
      <w:r w:rsidRPr="004931A0">
        <w:rPr>
          <w:rFonts w:asciiTheme="minorHAnsi" w:hAnsiTheme="minorHAnsi" w:cstheme="minorHAnsi"/>
          <w:i/>
          <w:iCs/>
        </w:rPr>
        <w:t>podpis odpovědného zaměstnance</w:t>
      </w:r>
    </w:p>
    <w:p w14:paraId="098B70B8" w14:textId="77777777" w:rsidR="00931B01" w:rsidRPr="00C5185F" w:rsidRDefault="003B04E3" w:rsidP="003B04E3">
      <w:pPr>
        <w:rPr>
          <w:rFonts w:asciiTheme="minorHAnsi" w:hAnsiTheme="minorHAnsi" w:cstheme="minorHAnsi"/>
        </w:rPr>
      </w:pP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</w:r>
      <w:r w:rsidRPr="00C5185F">
        <w:rPr>
          <w:rFonts w:asciiTheme="minorHAnsi" w:hAnsiTheme="minorHAnsi" w:cstheme="minorHAnsi"/>
        </w:rPr>
        <w:tab/>
        <w:t xml:space="preserve">       </w:t>
      </w:r>
    </w:p>
    <w:sectPr w:rsidR="00931B01" w:rsidRPr="00C5185F" w:rsidSect="00931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A4B99" w14:textId="77777777" w:rsidR="003E384B" w:rsidRDefault="003E384B" w:rsidP="003E384B">
      <w:r>
        <w:separator/>
      </w:r>
    </w:p>
  </w:endnote>
  <w:endnote w:type="continuationSeparator" w:id="0">
    <w:p w14:paraId="79C82895" w14:textId="77777777" w:rsidR="003E384B" w:rsidRDefault="003E384B" w:rsidP="003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281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810159" w14:textId="77777777" w:rsidR="003E384B" w:rsidRDefault="003E384B">
            <w:pPr>
              <w:pStyle w:val="Zpat"/>
              <w:jc w:val="right"/>
            </w:pPr>
            <w:r w:rsidRPr="009F3696">
              <w:rPr>
                <w:rFonts w:asciiTheme="minorHAnsi" w:hAnsiTheme="minorHAnsi" w:cstheme="minorHAnsi"/>
                <w:bCs/>
              </w:rPr>
              <w:fldChar w:fldCharType="begin"/>
            </w:r>
            <w:r w:rsidRPr="000D191E">
              <w:rPr>
                <w:rFonts w:asciiTheme="minorHAnsi" w:hAnsiTheme="minorHAnsi" w:cstheme="minorHAnsi"/>
                <w:bCs/>
              </w:rPr>
              <w:instrText>PAGE</w:instrText>
            </w:r>
            <w:r w:rsidRPr="009F3696">
              <w:rPr>
                <w:rFonts w:asciiTheme="minorHAnsi" w:hAnsiTheme="minorHAnsi" w:cstheme="minorHAnsi"/>
                <w:bCs/>
              </w:rPr>
              <w:fldChar w:fldCharType="separate"/>
            </w:r>
            <w:r w:rsidRPr="000D191E">
              <w:rPr>
                <w:rFonts w:asciiTheme="minorHAnsi" w:hAnsiTheme="minorHAnsi" w:cstheme="minorHAnsi"/>
                <w:bCs/>
              </w:rPr>
              <w:t>2</w:t>
            </w:r>
            <w:r w:rsidRPr="009F3696">
              <w:rPr>
                <w:rFonts w:asciiTheme="minorHAnsi" w:hAnsiTheme="minorHAnsi" w:cstheme="minorHAnsi"/>
                <w:bCs/>
              </w:rPr>
              <w:fldChar w:fldCharType="end"/>
            </w:r>
            <w:r w:rsidRPr="009F3696">
              <w:rPr>
                <w:rFonts w:asciiTheme="minorHAnsi" w:hAnsiTheme="minorHAnsi" w:cstheme="minorHAnsi"/>
                <w:bCs/>
              </w:rPr>
              <w:t>/</w:t>
            </w:r>
            <w:r w:rsidRPr="009F3696">
              <w:rPr>
                <w:rFonts w:asciiTheme="minorHAnsi" w:hAnsiTheme="minorHAnsi" w:cstheme="minorHAnsi"/>
                <w:bCs/>
              </w:rPr>
              <w:fldChar w:fldCharType="begin"/>
            </w:r>
            <w:r w:rsidRPr="009F3696">
              <w:rPr>
                <w:rFonts w:asciiTheme="minorHAnsi" w:hAnsiTheme="minorHAnsi" w:cstheme="minorHAnsi"/>
                <w:bCs/>
              </w:rPr>
              <w:instrText>NUMPAGES</w:instrText>
            </w:r>
            <w:r w:rsidRPr="009F3696">
              <w:rPr>
                <w:rFonts w:asciiTheme="minorHAnsi" w:hAnsiTheme="minorHAnsi" w:cstheme="minorHAnsi"/>
                <w:bCs/>
              </w:rPr>
              <w:fldChar w:fldCharType="separate"/>
            </w:r>
            <w:r w:rsidRPr="009F3696">
              <w:rPr>
                <w:rFonts w:asciiTheme="minorHAnsi" w:hAnsiTheme="minorHAnsi" w:cstheme="minorHAnsi"/>
                <w:bCs/>
              </w:rPr>
              <w:t>2</w:t>
            </w:r>
            <w:r w:rsidRPr="009F3696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201DAA2C" w14:textId="77777777" w:rsidR="003E384B" w:rsidRDefault="003E3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E237" w14:textId="77777777" w:rsidR="003E384B" w:rsidRDefault="003E384B" w:rsidP="003E384B">
      <w:r>
        <w:separator/>
      </w:r>
    </w:p>
  </w:footnote>
  <w:footnote w:type="continuationSeparator" w:id="0">
    <w:p w14:paraId="1689E40B" w14:textId="77777777" w:rsidR="003E384B" w:rsidRDefault="003E384B" w:rsidP="003E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7BF2"/>
    <w:multiLevelType w:val="hybridMultilevel"/>
    <w:tmpl w:val="8DB0057A"/>
    <w:lvl w:ilvl="0" w:tplc="6936CF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D4E22"/>
    <w:multiLevelType w:val="hybridMultilevel"/>
    <w:tmpl w:val="5CE2D1F0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B9948D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990487"/>
    <w:multiLevelType w:val="hybridMultilevel"/>
    <w:tmpl w:val="216C7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352B"/>
    <w:multiLevelType w:val="hybridMultilevel"/>
    <w:tmpl w:val="F1140D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62523"/>
    <w:multiLevelType w:val="hybridMultilevel"/>
    <w:tmpl w:val="BFEEA144"/>
    <w:lvl w:ilvl="0" w:tplc="4DE47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73DC"/>
    <w:multiLevelType w:val="hybridMultilevel"/>
    <w:tmpl w:val="E98E7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35BD9"/>
    <w:multiLevelType w:val="hybridMultilevel"/>
    <w:tmpl w:val="B84C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514"/>
    <w:multiLevelType w:val="hybridMultilevel"/>
    <w:tmpl w:val="C9823C60"/>
    <w:lvl w:ilvl="0" w:tplc="A8241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193B"/>
    <w:multiLevelType w:val="hybridMultilevel"/>
    <w:tmpl w:val="110A038C"/>
    <w:lvl w:ilvl="0" w:tplc="8BBAC7F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A"/>
    <w:rsid w:val="00004D58"/>
    <w:rsid w:val="00010971"/>
    <w:rsid w:val="00013B09"/>
    <w:rsid w:val="000333BD"/>
    <w:rsid w:val="000566C0"/>
    <w:rsid w:val="00072466"/>
    <w:rsid w:val="00080B3F"/>
    <w:rsid w:val="000A12CD"/>
    <w:rsid w:val="000B5DDA"/>
    <w:rsid w:val="000D191E"/>
    <w:rsid w:val="000D3ABE"/>
    <w:rsid w:val="001002E7"/>
    <w:rsid w:val="001067F1"/>
    <w:rsid w:val="001617E8"/>
    <w:rsid w:val="001634F9"/>
    <w:rsid w:val="00190F0F"/>
    <w:rsid w:val="001A682D"/>
    <w:rsid w:val="001D3BD7"/>
    <w:rsid w:val="00220E7E"/>
    <w:rsid w:val="002222BD"/>
    <w:rsid w:val="00224401"/>
    <w:rsid w:val="0022591A"/>
    <w:rsid w:val="002356F6"/>
    <w:rsid w:val="00266666"/>
    <w:rsid w:val="00282083"/>
    <w:rsid w:val="002A1AED"/>
    <w:rsid w:val="002B2933"/>
    <w:rsid w:val="0030065E"/>
    <w:rsid w:val="00315087"/>
    <w:rsid w:val="00317937"/>
    <w:rsid w:val="00325AA9"/>
    <w:rsid w:val="003461FC"/>
    <w:rsid w:val="00362163"/>
    <w:rsid w:val="00364720"/>
    <w:rsid w:val="0037002C"/>
    <w:rsid w:val="003736A1"/>
    <w:rsid w:val="00391A16"/>
    <w:rsid w:val="003B04E3"/>
    <w:rsid w:val="003C0673"/>
    <w:rsid w:val="003D1001"/>
    <w:rsid w:val="003D231F"/>
    <w:rsid w:val="003E384B"/>
    <w:rsid w:val="00404894"/>
    <w:rsid w:val="00430D3F"/>
    <w:rsid w:val="0043723B"/>
    <w:rsid w:val="00462E8B"/>
    <w:rsid w:val="00464E28"/>
    <w:rsid w:val="00467F25"/>
    <w:rsid w:val="004A04A2"/>
    <w:rsid w:val="004B225B"/>
    <w:rsid w:val="004B33AC"/>
    <w:rsid w:val="004C2D69"/>
    <w:rsid w:val="004E4A2D"/>
    <w:rsid w:val="004F15B2"/>
    <w:rsid w:val="004F4E39"/>
    <w:rsid w:val="00537ECB"/>
    <w:rsid w:val="0054537C"/>
    <w:rsid w:val="00551891"/>
    <w:rsid w:val="005667D9"/>
    <w:rsid w:val="00566A39"/>
    <w:rsid w:val="00587A11"/>
    <w:rsid w:val="005970CF"/>
    <w:rsid w:val="005D4901"/>
    <w:rsid w:val="005D538C"/>
    <w:rsid w:val="00600EBD"/>
    <w:rsid w:val="00614499"/>
    <w:rsid w:val="0062119D"/>
    <w:rsid w:val="00622C57"/>
    <w:rsid w:val="00633687"/>
    <w:rsid w:val="0063401D"/>
    <w:rsid w:val="00636755"/>
    <w:rsid w:val="00655496"/>
    <w:rsid w:val="00665A26"/>
    <w:rsid w:val="006754C3"/>
    <w:rsid w:val="006D68B7"/>
    <w:rsid w:val="00700737"/>
    <w:rsid w:val="00736E01"/>
    <w:rsid w:val="00757FC4"/>
    <w:rsid w:val="00761B1B"/>
    <w:rsid w:val="007D5395"/>
    <w:rsid w:val="007D587B"/>
    <w:rsid w:val="007D7114"/>
    <w:rsid w:val="007E01EE"/>
    <w:rsid w:val="007E1383"/>
    <w:rsid w:val="00832669"/>
    <w:rsid w:val="00834029"/>
    <w:rsid w:val="008747E5"/>
    <w:rsid w:val="00876B00"/>
    <w:rsid w:val="008904F5"/>
    <w:rsid w:val="008D3DB3"/>
    <w:rsid w:val="00911D75"/>
    <w:rsid w:val="009277A1"/>
    <w:rsid w:val="00931B01"/>
    <w:rsid w:val="00985FE4"/>
    <w:rsid w:val="009876E9"/>
    <w:rsid w:val="00991B33"/>
    <w:rsid w:val="00992C7B"/>
    <w:rsid w:val="009A1978"/>
    <w:rsid w:val="009C6C8F"/>
    <w:rsid w:val="009D37EC"/>
    <w:rsid w:val="009E1FCE"/>
    <w:rsid w:val="009E43DD"/>
    <w:rsid w:val="009F3696"/>
    <w:rsid w:val="009F5E4E"/>
    <w:rsid w:val="00A557F7"/>
    <w:rsid w:val="00A66267"/>
    <w:rsid w:val="00AB033D"/>
    <w:rsid w:val="00B018D0"/>
    <w:rsid w:val="00B056DB"/>
    <w:rsid w:val="00B163A1"/>
    <w:rsid w:val="00B57202"/>
    <w:rsid w:val="00B8148A"/>
    <w:rsid w:val="00BB3721"/>
    <w:rsid w:val="00BE27D0"/>
    <w:rsid w:val="00C04E1C"/>
    <w:rsid w:val="00C06282"/>
    <w:rsid w:val="00C252DE"/>
    <w:rsid w:val="00C5185F"/>
    <w:rsid w:val="00C53A84"/>
    <w:rsid w:val="00C95EE3"/>
    <w:rsid w:val="00CA6612"/>
    <w:rsid w:val="00CB5361"/>
    <w:rsid w:val="00CB685B"/>
    <w:rsid w:val="00CC1711"/>
    <w:rsid w:val="00CC2E01"/>
    <w:rsid w:val="00CF20A5"/>
    <w:rsid w:val="00D3784C"/>
    <w:rsid w:val="00D414BE"/>
    <w:rsid w:val="00D433C3"/>
    <w:rsid w:val="00D97F14"/>
    <w:rsid w:val="00DC2132"/>
    <w:rsid w:val="00DC406A"/>
    <w:rsid w:val="00DE3777"/>
    <w:rsid w:val="00E03638"/>
    <w:rsid w:val="00E16EA9"/>
    <w:rsid w:val="00E85EC5"/>
    <w:rsid w:val="00E94160"/>
    <w:rsid w:val="00EA1F52"/>
    <w:rsid w:val="00EA392E"/>
    <w:rsid w:val="00F13CB1"/>
    <w:rsid w:val="00F50548"/>
    <w:rsid w:val="00F5152D"/>
    <w:rsid w:val="00F75DE2"/>
    <w:rsid w:val="00FC0968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77D4"/>
  <w15:docId w15:val="{0ECA3B37-955A-467F-BE28-AA2D71C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C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C8F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970CF"/>
    <w:pPr>
      <w:ind w:left="284" w:hanging="284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970C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538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462E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2E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CC2E01"/>
    <w:pPr>
      <w:tabs>
        <w:tab w:val="num" w:pos="1729"/>
      </w:tabs>
      <w:spacing w:after="120" w:line="280" w:lineRule="exact"/>
      <w:ind w:left="1729" w:hanging="737"/>
      <w:jc w:val="both"/>
    </w:pPr>
    <w:rPr>
      <w:rFonts w:ascii="Calibri" w:hAnsi="Calibri"/>
      <w:sz w:val="22"/>
    </w:rPr>
  </w:style>
  <w:style w:type="character" w:customStyle="1" w:styleId="RLTextlnkuslovanChar">
    <w:name w:val="RL Text článku číslovaný Char"/>
    <w:link w:val="RLTextlnkuslovan"/>
    <w:rsid w:val="00CC2E01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8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3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8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37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7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F332-13FF-42CC-998A-1083346B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E.ON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Boušková</dc:creator>
  <cp:lastModifiedBy>Kašpírková Michaela Ing.</cp:lastModifiedBy>
  <cp:revision>4</cp:revision>
  <cp:lastPrinted>2017-01-20T09:14:00Z</cp:lastPrinted>
  <dcterms:created xsi:type="dcterms:W3CDTF">2020-12-10T15:03:00Z</dcterms:created>
  <dcterms:modified xsi:type="dcterms:W3CDTF">2020-12-10T15:09:00Z</dcterms:modified>
</cp:coreProperties>
</file>