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C6C" w:rsidRDefault="00947C6C">
      <w:pPr>
        <w:pStyle w:val="Style2"/>
        <w:keepNext/>
        <w:keepLines/>
        <w:shd w:val="clear" w:color="auto" w:fill="auto"/>
        <w:spacing w:after="320"/>
        <w:ind w:right="0"/>
      </w:pPr>
    </w:p>
    <w:p w:rsidR="00947C6C" w:rsidRDefault="00947C6C">
      <w:pPr>
        <w:pStyle w:val="Style2"/>
        <w:keepNext/>
        <w:keepLines/>
        <w:shd w:val="clear" w:color="auto" w:fill="auto"/>
        <w:spacing w:after="320"/>
        <w:ind w:right="0"/>
      </w:pPr>
    </w:p>
    <w:p w:rsidR="00947C6C" w:rsidRDefault="00947C6C">
      <w:pPr>
        <w:pStyle w:val="Style2"/>
        <w:keepNext/>
        <w:keepLines/>
        <w:shd w:val="clear" w:color="auto" w:fill="auto"/>
        <w:spacing w:after="320"/>
        <w:ind w:right="0"/>
      </w:pPr>
    </w:p>
    <w:p w:rsidR="00BA1EA7" w:rsidRDefault="003849D1" w:rsidP="00947C6C">
      <w:pPr>
        <w:pStyle w:val="Style7"/>
        <w:shd w:val="clear" w:color="auto" w:fill="auto"/>
        <w:tabs>
          <w:tab w:val="left" w:pos="3106"/>
        </w:tabs>
        <w:spacing w:line="240" w:lineRule="auto"/>
        <w:ind w:left="12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 w:eastAsia="en-US" w:bidi="en-US"/>
        </w:rPr>
        <w:tab/>
      </w:r>
      <w:r>
        <w:rPr>
          <w:b/>
          <w:bCs/>
          <w:sz w:val="20"/>
          <w:szCs w:val="20"/>
        </w:rPr>
        <w:t>SMLOUVAODÍLO</w:t>
      </w:r>
    </w:p>
    <w:p w:rsidR="00947C6C" w:rsidRPr="00947C6C" w:rsidRDefault="00947C6C" w:rsidP="00947C6C">
      <w:pPr>
        <w:pStyle w:val="Style7"/>
        <w:shd w:val="clear" w:color="auto" w:fill="auto"/>
        <w:tabs>
          <w:tab w:val="left" w:pos="3106"/>
        </w:tabs>
        <w:spacing w:line="240" w:lineRule="auto"/>
        <w:ind w:left="1200"/>
        <w:rPr>
          <w:sz w:val="20"/>
          <w:szCs w:val="20"/>
        </w:rPr>
      </w:pPr>
    </w:p>
    <w:p w:rsidR="00BA1EA7" w:rsidRDefault="003849D1">
      <w:pPr>
        <w:pStyle w:val="Style7"/>
        <w:shd w:val="clear" w:color="auto" w:fill="auto"/>
        <w:spacing w:after="460" w:line="240" w:lineRule="auto"/>
        <w:jc w:val="center"/>
      </w:pPr>
      <w:r>
        <w:t xml:space="preserve">uzavřená dne, měsíce </w:t>
      </w:r>
      <w:r>
        <w:rPr>
          <w:lang w:val="en-US" w:eastAsia="en-US" w:bidi="en-US"/>
        </w:rPr>
        <w:t xml:space="preserve">a </w:t>
      </w:r>
      <w:r>
        <w:t>roku níže uvedeného na základě ustanovení § 2631 a násl. zákona</w:t>
      </w:r>
      <w:r>
        <w:br/>
        <w:t>ě. 89/2012 Sb., občanský zákoník, ve znění pozdějších předpisů, mezi těmito smluvními</w:t>
      </w:r>
      <w:r>
        <w:br/>
        <w:t>stranami;</w:t>
      </w:r>
    </w:p>
    <w:p w:rsidR="00BA1EA7" w:rsidRDefault="003849D1">
      <w:pPr>
        <w:pStyle w:val="Style13"/>
        <w:keepNext/>
        <w:keepLines/>
        <w:shd w:val="clear" w:color="auto" w:fill="auto"/>
        <w:ind w:firstLine="160"/>
        <w:jc w:val="left"/>
      </w:pPr>
      <w:bookmarkStart w:id="0" w:name="bookmark6"/>
      <w:bookmarkStart w:id="1" w:name="bookmark7"/>
      <w:bookmarkStart w:id="2" w:name="bookmark8"/>
      <w:r>
        <w:t>Národní muzeum,</w:t>
      </w:r>
      <w:bookmarkEnd w:id="0"/>
      <w:bookmarkEnd w:id="1"/>
      <w:bookmarkEnd w:id="2"/>
    </w:p>
    <w:p w:rsidR="00BA1EA7" w:rsidRDefault="003849D1">
      <w:pPr>
        <w:pStyle w:val="Style7"/>
        <w:shd w:val="clear" w:color="auto" w:fill="auto"/>
        <w:spacing w:line="293" w:lineRule="auto"/>
        <w:ind w:left="160" w:firstLine="40"/>
      </w:pPr>
      <w:r>
        <w:t>příspěvková organizace nepodléhající zápisu do obchodního rejstříku, zřízená Ministerstvem kultury ČR, zřizovací listina č. j. 17461/2000 ve znění pozdějších změn a doplňků sídlo: Praha 1, Nové Město, Václavské nám. 1700/68, PSČ; 115 79</w:t>
      </w:r>
    </w:p>
    <w:p w:rsidR="00BA1EA7" w:rsidRDefault="003849D1">
      <w:pPr>
        <w:pStyle w:val="Style7"/>
        <w:shd w:val="clear" w:color="auto" w:fill="auto"/>
        <w:spacing w:line="240" w:lineRule="auto"/>
        <w:ind w:firstLine="160"/>
      </w:pPr>
      <w:r>
        <w:t>IČ; 00023272, DIČ: CZ 00023272</w:t>
      </w:r>
    </w:p>
    <w:p w:rsidR="00BA1EA7" w:rsidRDefault="003849D1">
      <w:pPr>
        <w:pStyle w:val="Style7"/>
        <w:shd w:val="clear" w:color="auto" w:fill="auto"/>
        <w:spacing w:line="240" w:lineRule="auto"/>
        <w:ind w:firstLine="160"/>
      </w:pPr>
      <w:r>
        <w:t>jehož jménem jedná Martin Souček</w:t>
      </w:r>
    </w:p>
    <w:p w:rsidR="00BA1EA7" w:rsidRDefault="003849D1">
      <w:pPr>
        <w:pStyle w:val="Style7"/>
        <w:shd w:val="clear" w:color="auto" w:fill="auto"/>
        <w:spacing w:after="680" w:line="240" w:lineRule="auto"/>
        <w:ind w:firstLine="160"/>
      </w:pPr>
      <w:r>
        <w:t>(dále jen „objednatel“)</w:t>
      </w:r>
    </w:p>
    <w:p w:rsidR="00BA1EA7" w:rsidRDefault="003849D1">
      <w:pPr>
        <w:pStyle w:val="Style7"/>
        <w:shd w:val="clear" w:color="auto" w:fill="auto"/>
        <w:spacing w:line="240" w:lineRule="auto"/>
        <w:ind w:firstLine="160"/>
      </w:pPr>
      <w:r>
        <w:t>Miroslav Pr</w:t>
      </w:r>
      <w:r w:rsidR="00947C6C">
        <w:t>ů</w:t>
      </w:r>
      <w:r>
        <w:t>ša</w:t>
      </w:r>
    </w:p>
    <w:p w:rsidR="00BA1EA7" w:rsidRDefault="003849D1">
      <w:pPr>
        <w:pStyle w:val="Style7"/>
        <w:shd w:val="clear" w:color="auto" w:fill="auto"/>
        <w:spacing w:line="240" w:lineRule="auto"/>
        <w:ind w:firstLine="160"/>
      </w:pPr>
      <w:r>
        <w:t>Sídlo: Řisuty, Řisuty 85, okres Kladno, PSČ: 273 78</w:t>
      </w:r>
    </w:p>
    <w:p w:rsidR="00BA1EA7" w:rsidRDefault="003849D1">
      <w:pPr>
        <w:pStyle w:val="Style7"/>
        <w:shd w:val="clear" w:color="auto" w:fill="auto"/>
        <w:spacing w:line="240" w:lineRule="auto"/>
        <w:ind w:firstLine="160"/>
      </w:pPr>
      <w:r>
        <w:t>IČ: 09671595 DIČ: 9410240796</w:t>
      </w:r>
    </w:p>
    <w:p w:rsidR="00BA1EA7" w:rsidRDefault="003849D1">
      <w:pPr>
        <w:pStyle w:val="Style7"/>
        <w:shd w:val="clear" w:color="auto" w:fill="auto"/>
        <w:spacing w:after="540" w:line="240" w:lineRule="auto"/>
        <w:ind w:firstLine="160"/>
      </w:pPr>
      <w:r>
        <w:t>(dále jen „zhotovitel“)</w:t>
      </w:r>
    </w:p>
    <w:p w:rsidR="00BA1EA7" w:rsidRDefault="003849D1">
      <w:pPr>
        <w:pStyle w:val="Style13"/>
        <w:keepNext/>
        <w:keepLines/>
        <w:shd w:val="clear" w:color="auto" w:fill="auto"/>
      </w:pPr>
      <w:bookmarkStart w:id="3" w:name="bookmark11"/>
      <w:r>
        <w:t>Článek I.</w:t>
      </w:r>
      <w:bookmarkEnd w:id="3"/>
    </w:p>
    <w:p w:rsidR="00BA1EA7" w:rsidRDefault="003849D1">
      <w:pPr>
        <w:pStyle w:val="Style13"/>
        <w:keepNext/>
        <w:keepLines/>
        <w:shd w:val="clear" w:color="auto" w:fill="auto"/>
      </w:pPr>
      <w:bookmarkStart w:id="4" w:name="bookmark10"/>
      <w:bookmarkStart w:id="5" w:name="bookmark12"/>
      <w:bookmarkStart w:id="6" w:name="bookmark9"/>
      <w:r>
        <w:t>Předmět smlouvy</w:t>
      </w:r>
      <w:bookmarkEnd w:id="4"/>
      <w:bookmarkEnd w:id="5"/>
      <w:bookmarkEnd w:id="6"/>
    </w:p>
    <w:p w:rsidR="00BA1EA7" w:rsidRDefault="003849D1">
      <w:pPr>
        <w:pStyle w:val="Style7"/>
        <w:shd w:val="clear" w:color="auto" w:fill="auto"/>
        <w:spacing w:after="320" w:line="259" w:lineRule="auto"/>
        <w:ind w:left="160" w:firstLine="40"/>
        <w:jc w:val="both"/>
      </w:pPr>
      <w:r>
        <w:t xml:space="preserve">Předmětem smlouvy je příprava </w:t>
      </w:r>
      <w:r>
        <w:rPr>
          <w:lang w:val="en-US" w:eastAsia="en-US" w:bidi="en-US"/>
        </w:rPr>
        <w:t xml:space="preserve">digital signage </w:t>
      </w:r>
      <w:r>
        <w:t>přehrávačů - počítačů pro výstavy a expozice v Historické budově Národního muzea. Součástí tohoto úkolu bude i konfigurace audiovizuálního kanálu a nastavení přehrávaného obsahu.</w:t>
      </w:r>
    </w:p>
    <w:p w:rsidR="00BA1EA7" w:rsidRDefault="003849D1">
      <w:pPr>
        <w:pStyle w:val="Style13"/>
        <w:keepNext/>
        <w:keepLines/>
        <w:shd w:val="clear" w:color="auto" w:fill="auto"/>
      </w:pPr>
      <w:bookmarkStart w:id="7" w:name="bookmark15"/>
      <w:r>
        <w:t>Článek II.</w:t>
      </w:r>
      <w:bookmarkEnd w:id="7"/>
    </w:p>
    <w:p w:rsidR="00BA1EA7" w:rsidRDefault="003849D1">
      <w:pPr>
        <w:pStyle w:val="Style13"/>
        <w:keepNext/>
        <w:keepLines/>
        <w:shd w:val="clear" w:color="auto" w:fill="auto"/>
      </w:pPr>
      <w:bookmarkStart w:id="8" w:name="bookmark13"/>
      <w:bookmarkStart w:id="9" w:name="bookmark14"/>
      <w:bookmarkStart w:id="10" w:name="bookmark16"/>
      <w:r>
        <w:t>Místo a čas plnění</w:t>
      </w:r>
      <w:bookmarkEnd w:id="8"/>
      <w:bookmarkEnd w:id="9"/>
      <w:bookmarkEnd w:id="10"/>
    </w:p>
    <w:p w:rsidR="00BA1EA7" w:rsidRDefault="003849D1">
      <w:pPr>
        <w:pStyle w:val="Style7"/>
        <w:numPr>
          <w:ilvl w:val="0"/>
          <w:numId w:val="1"/>
        </w:numPr>
        <w:shd w:val="clear" w:color="auto" w:fill="auto"/>
        <w:tabs>
          <w:tab w:val="left" w:pos="481"/>
        </w:tabs>
        <w:spacing w:line="259" w:lineRule="auto"/>
        <w:ind w:firstLine="160"/>
      </w:pPr>
      <w:r>
        <w:t>Dílo provede zhotovitel v tomto časovém rozmezí;</w:t>
      </w:r>
    </w:p>
    <w:p w:rsidR="00BA1EA7" w:rsidRDefault="003849D1">
      <w:pPr>
        <w:pStyle w:val="Style7"/>
        <w:numPr>
          <w:ilvl w:val="0"/>
          <w:numId w:val="2"/>
        </w:numPr>
        <w:shd w:val="clear" w:color="auto" w:fill="auto"/>
        <w:tabs>
          <w:tab w:val="left" w:pos="905"/>
        </w:tabs>
        <w:spacing w:line="259" w:lineRule="auto"/>
        <w:ind w:firstLine="540"/>
      </w:pPr>
      <w:r>
        <w:t>zahájení prací: 1. 12.2020</w:t>
      </w:r>
    </w:p>
    <w:p w:rsidR="00BA1EA7" w:rsidRDefault="003849D1">
      <w:pPr>
        <w:pStyle w:val="Style7"/>
        <w:numPr>
          <w:ilvl w:val="0"/>
          <w:numId w:val="2"/>
        </w:numPr>
        <w:shd w:val="clear" w:color="auto" w:fill="auto"/>
        <w:tabs>
          <w:tab w:val="left" w:pos="905"/>
        </w:tabs>
        <w:spacing w:line="259" w:lineRule="auto"/>
        <w:ind w:firstLine="540"/>
      </w:pPr>
      <w:r>
        <w:t>dokončení prací: 31. 12. 2021</w:t>
      </w:r>
    </w:p>
    <w:p w:rsidR="00BA1EA7" w:rsidRDefault="003849D1">
      <w:pPr>
        <w:pStyle w:val="Style7"/>
        <w:numPr>
          <w:ilvl w:val="0"/>
          <w:numId w:val="1"/>
        </w:numPr>
        <w:shd w:val="clear" w:color="auto" w:fill="auto"/>
        <w:tabs>
          <w:tab w:val="left" w:pos="490"/>
        </w:tabs>
        <w:spacing w:after="540" w:line="259" w:lineRule="auto"/>
        <w:ind w:firstLine="160"/>
      </w:pPr>
      <w:r>
        <w:t>Místo plnění je - Národní muzeum. Nová budova. Vinohradská I, Praha 1</w:t>
      </w:r>
    </w:p>
    <w:p w:rsidR="00BA1EA7" w:rsidRDefault="003849D1">
      <w:pPr>
        <w:pStyle w:val="Style13"/>
        <w:keepNext/>
        <w:keepLines/>
        <w:shd w:val="clear" w:color="auto" w:fill="auto"/>
      </w:pPr>
      <w:bookmarkStart w:id="11" w:name="bookmark19"/>
      <w:r>
        <w:t xml:space="preserve">Článek </w:t>
      </w:r>
      <w:r>
        <w:rPr>
          <w:lang w:val="en-US" w:eastAsia="en-US" w:bidi="en-US"/>
        </w:rPr>
        <w:t>III.</w:t>
      </w:r>
      <w:bookmarkEnd w:id="11"/>
    </w:p>
    <w:p w:rsidR="00BA1EA7" w:rsidRDefault="003849D1">
      <w:pPr>
        <w:pStyle w:val="Style13"/>
        <w:keepNext/>
        <w:keepLines/>
        <w:shd w:val="clear" w:color="auto" w:fill="auto"/>
      </w:pPr>
      <w:bookmarkStart w:id="12" w:name="bookmark17"/>
      <w:bookmarkStart w:id="13" w:name="bookmark18"/>
      <w:bookmarkStart w:id="14" w:name="bookmark20"/>
      <w:r>
        <w:t>Cena díla a platební podmínky</w:t>
      </w:r>
      <w:bookmarkEnd w:id="12"/>
      <w:bookmarkEnd w:id="13"/>
      <w:bookmarkEnd w:id="14"/>
    </w:p>
    <w:p w:rsidR="00BA1EA7" w:rsidRDefault="003849D1">
      <w:pPr>
        <w:pStyle w:val="Style7"/>
        <w:numPr>
          <w:ilvl w:val="0"/>
          <w:numId w:val="3"/>
        </w:numPr>
        <w:shd w:val="clear" w:color="auto" w:fill="auto"/>
        <w:tabs>
          <w:tab w:val="left" w:pos="506"/>
        </w:tabs>
        <w:spacing w:line="262" w:lineRule="auto"/>
        <w:ind w:left="480" w:hanging="280"/>
      </w:pPr>
      <w:r>
        <w:t>Cena je zpracována v souladu se zákonem č. 526/1990 Sb., o cenách a s prováděcími předpisy.</w:t>
      </w:r>
    </w:p>
    <w:p w:rsidR="00BA1EA7" w:rsidRDefault="003849D1">
      <w:pPr>
        <w:pStyle w:val="Style7"/>
        <w:numPr>
          <w:ilvl w:val="0"/>
          <w:numId w:val="3"/>
        </w:numPr>
        <w:shd w:val="clear" w:color="auto" w:fill="auto"/>
        <w:tabs>
          <w:tab w:val="left" w:pos="530"/>
        </w:tabs>
        <w:spacing w:line="262" w:lineRule="auto"/>
        <w:ind w:left="480" w:hanging="280"/>
      </w:pPr>
      <w:r>
        <w:t>Cena bude vyplácena na základě této smlouvy a objednatelem schváleného výkazu odpracovaných hodin. Výkaz odpracovaných hodin bude odevzdáván pravidelně vždy k poslednímu dni v měsíci odpovědné osobě - Martino</w:t>
      </w:r>
      <w:r w:rsidR="00947C6C">
        <w:t>vi</w:t>
      </w:r>
      <w:r>
        <w:t xml:space="preserve"> Součkovi. Hodinová sazba se stanovuje na 450 Kč/hod. Maximální rozsah práce bude činit 1000 hodin.</w:t>
      </w:r>
    </w:p>
    <w:p w:rsidR="00BA1EA7" w:rsidRDefault="003849D1">
      <w:pPr>
        <w:pStyle w:val="Style7"/>
        <w:numPr>
          <w:ilvl w:val="0"/>
          <w:numId w:val="3"/>
        </w:numPr>
        <w:shd w:val="clear" w:color="auto" w:fill="auto"/>
        <w:tabs>
          <w:tab w:val="left" w:pos="490"/>
        </w:tabs>
        <w:spacing w:line="262" w:lineRule="auto"/>
        <w:ind w:firstLine="160"/>
      </w:pPr>
      <w:r>
        <w:t xml:space="preserve">Cena díla bude zhotoviteli zaplacena bankovním převodem na účet číslo </w:t>
      </w:r>
      <w:r w:rsidR="00947C6C">
        <w:t>xxxxxxxxxxxxx</w:t>
      </w:r>
    </w:p>
    <w:p w:rsidR="00947C6C" w:rsidRDefault="003849D1">
      <w:pPr>
        <w:pStyle w:val="Style7"/>
        <w:numPr>
          <w:ilvl w:val="0"/>
          <w:numId w:val="3"/>
        </w:numPr>
        <w:shd w:val="clear" w:color="auto" w:fill="auto"/>
        <w:tabs>
          <w:tab w:val="left" w:pos="534"/>
        </w:tabs>
        <w:spacing w:line="262" w:lineRule="auto"/>
        <w:ind w:left="480" w:hanging="280"/>
      </w:pPr>
      <w:r>
        <w:t xml:space="preserve">Daňový doklad je splatný ve </w:t>
      </w:r>
      <w:r w:rsidR="00947C6C">
        <w:t>l</w:t>
      </w:r>
      <w:r>
        <w:t>hůtě 14 kalendářních dnů ode dne vystavení, a to před předáním a</w:t>
      </w:r>
    </w:p>
    <w:p w:rsidR="00BA1EA7" w:rsidRDefault="003849D1" w:rsidP="00947C6C">
      <w:pPr>
        <w:pStyle w:val="Style7"/>
        <w:shd w:val="clear" w:color="auto" w:fill="auto"/>
        <w:tabs>
          <w:tab w:val="left" w:pos="534"/>
        </w:tabs>
        <w:spacing w:line="262" w:lineRule="auto"/>
        <w:ind w:left="480"/>
      </w:pPr>
      <w:r>
        <w:t xml:space="preserve"> převzetím díla</w:t>
      </w:r>
    </w:p>
    <w:p w:rsidR="00BA1EA7" w:rsidRDefault="003849D1">
      <w:pPr>
        <w:pStyle w:val="Style7"/>
        <w:numPr>
          <w:ilvl w:val="0"/>
          <w:numId w:val="3"/>
        </w:numPr>
        <w:shd w:val="clear" w:color="auto" w:fill="auto"/>
        <w:tabs>
          <w:tab w:val="left" w:pos="534"/>
        </w:tabs>
        <w:spacing w:line="262" w:lineRule="auto"/>
        <w:ind w:left="480" w:hanging="280"/>
      </w:pPr>
      <w:r>
        <w:lastRenderedPageBreak/>
        <w:t>Daňový doklad je považován za uhrazený dnem odepsání fakturované částky z účtu objednatele.</w:t>
      </w:r>
    </w:p>
    <w:p w:rsidR="00BA1EA7" w:rsidRDefault="003849D1">
      <w:pPr>
        <w:pStyle w:val="Style13"/>
        <w:keepNext/>
        <w:keepLines/>
        <w:shd w:val="clear" w:color="auto" w:fill="auto"/>
      </w:pPr>
      <w:bookmarkStart w:id="15" w:name="bookmark23"/>
      <w:r>
        <w:t>článek IV.</w:t>
      </w:r>
      <w:bookmarkEnd w:id="15"/>
    </w:p>
    <w:p w:rsidR="00BA1EA7" w:rsidRDefault="003849D1">
      <w:pPr>
        <w:pStyle w:val="Style13"/>
        <w:keepNext/>
        <w:keepLines/>
        <w:shd w:val="clear" w:color="auto" w:fill="auto"/>
      </w:pPr>
      <w:bookmarkStart w:id="16" w:name="bookmark21"/>
      <w:bookmarkStart w:id="17" w:name="bookmark22"/>
      <w:bookmarkStart w:id="18" w:name="bookmark24"/>
      <w:r>
        <w:t>Povinnosti a práva objednatele</w:t>
      </w:r>
      <w:bookmarkEnd w:id="16"/>
      <w:bookmarkEnd w:id="17"/>
      <w:bookmarkEnd w:id="18"/>
    </w:p>
    <w:p w:rsidR="00BA1EA7" w:rsidRDefault="003849D1">
      <w:pPr>
        <w:pStyle w:val="Style7"/>
        <w:numPr>
          <w:ilvl w:val="0"/>
          <w:numId w:val="4"/>
        </w:numPr>
        <w:shd w:val="clear" w:color="auto" w:fill="auto"/>
        <w:tabs>
          <w:tab w:val="left" w:pos="295"/>
        </w:tabs>
        <w:ind w:left="300" w:hanging="300"/>
        <w:jc w:val="both"/>
      </w:pPr>
      <w:r>
        <w:t>Objednatel je povinen předat zhotoviteli ke dni podpisu této smlouvy všechny podklady a informace potřebné k plnění předmětu díla podle této smlouvy.</w:t>
      </w:r>
    </w:p>
    <w:p w:rsidR="00BA1EA7" w:rsidRDefault="003849D1">
      <w:pPr>
        <w:pStyle w:val="Style7"/>
        <w:numPr>
          <w:ilvl w:val="0"/>
          <w:numId w:val="4"/>
        </w:numPr>
        <w:shd w:val="clear" w:color="auto" w:fill="auto"/>
        <w:tabs>
          <w:tab w:val="left" w:pos="295"/>
        </w:tabs>
        <w:spacing w:after="520"/>
        <w:ind w:left="300" w:hanging="300"/>
        <w:jc w:val="both"/>
      </w:pPr>
      <w:r>
        <w:t>Objednatel je povinen poskytnout zhotoviteli potřebnou součinnost nutnou k realizaci díla podle této smlouvy a neprodleně jej informovat o všech změnách v platnosti předaných podkladů a informací.</w:t>
      </w:r>
    </w:p>
    <w:p w:rsidR="00BA1EA7" w:rsidRDefault="003849D1">
      <w:pPr>
        <w:pStyle w:val="Style13"/>
        <w:keepNext/>
        <w:keepLines/>
        <w:shd w:val="clear" w:color="auto" w:fill="auto"/>
        <w:spacing w:line="257" w:lineRule="auto"/>
      </w:pPr>
      <w:bookmarkStart w:id="19" w:name="bookmark27"/>
      <w:r>
        <w:t>Článek V.</w:t>
      </w:r>
      <w:bookmarkEnd w:id="19"/>
    </w:p>
    <w:p w:rsidR="00BA1EA7" w:rsidRDefault="003849D1">
      <w:pPr>
        <w:pStyle w:val="Style13"/>
        <w:keepNext/>
        <w:keepLines/>
        <w:shd w:val="clear" w:color="auto" w:fill="auto"/>
        <w:spacing w:line="257" w:lineRule="auto"/>
      </w:pPr>
      <w:bookmarkStart w:id="20" w:name="bookmark25"/>
      <w:bookmarkStart w:id="21" w:name="bookmark26"/>
      <w:bookmarkStart w:id="22" w:name="bookmark28"/>
      <w:r>
        <w:t>Povinnosti zhotovitele</w:t>
      </w:r>
      <w:bookmarkEnd w:id="20"/>
      <w:bookmarkEnd w:id="21"/>
      <w:bookmarkEnd w:id="22"/>
    </w:p>
    <w:p w:rsidR="00BA1EA7" w:rsidRDefault="003849D1">
      <w:pPr>
        <w:pStyle w:val="Style7"/>
        <w:numPr>
          <w:ilvl w:val="0"/>
          <w:numId w:val="5"/>
        </w:numPr>
        <w:shd w:val="clear" w:color="auto" w:fill="auto"/>
        <w:tabs>
          <w:tab w:val="left" w:pos="295"/>
        </w:tabs>
        <w:spacing w:line="269" w:lineRule="auto"/>
        <w:ind w:left="300" w:hanging="300"/>
        <w:jc w:val="both"/>
      </w:pPr>
      <w:r>
        <w:t>Zhotovitel je povinen zajistit realizaci díla s vynaložením vysoké odborné péče a kvality prací.</w:t>
      </w:r>
    </w:p>
    <w:p w:rsidR="00BA1EA7" w:rsidRDefault="003849D1">
      <w:pPr>
        <w:pStyle w:val="Style7"/>
        <w:numPr>
          <w:ilvl w:val="0"/>
          <w:numId w:val="5"/>
        </w:numPr>
        <w:shd w:val="clear" w:color="auto" w:fill="auto"/>
        <w:tabs>
          <w:tab w:val="left" w:pos="295"/>
        </w:tabs>
        <w:spacing w:after="520" w:line="259" w:lineRule="auto"/>
        <w:ind w:left="300" w:hanging="300"/>
        <w:jc w:val="both"/>
      </w:pPr>
      <w:r>
        <w:t>Zhotovitel je povinen zachovávat mlčenlivost o skutečnostech, o kterých se dozví při plnění předmětu této smlouvy a které by mohly objednatele poškodit. Tato povinnost trvá i po skončení tohoto smluvní</w:t>
      </w:r>
      <w:r w:rsidR="00947C6C">
        <w:t>h</w:t>
      </w:r>
      <w:r>
        <w:t>o vztahu.</w:t>
      </w:r>
    </w:p>
    <w:p w:rsidR="00BA1EA7" w:rsidRDefault="003849D1">
      <w:pPr>
        <w:pStyle w:val="Style13"/>
        <w:keepNext/>
        <w:keepLines/>
        <w:shd w:val="clear" w:color="auto" w:fill="auto"/>
      </w:pPr>
      <w:bookmarkStart w:id="23" w:name="bookmark31"/>
      <w:r>
        <w:t>Článek VÍ.</w:t>
      </w:r>
      <w:bookmarkEnd w:id="23"/>
    </w:p>
    <w:p w:rsidR="00BA1EA7" w:rsidRDefault="003849D1">
      <w:pPr>
        <w:pStyle w:val="Style13"/>
        <w:keepNext/>
        <w:keepLines/>
        <w:shd w:val="clear" w:color="auto" w:fill="auto"/>
      </w:pPr>
      <w:bookmarkStart w:id="24" w:name="bookmark29"/>
      <w:bookmarkStart w:id="25" w:name="bookmark30"/>
      <w:bookmarkStart w:id="26" w:name="bookmark32"/>
      <w:r>
        <w:t>Předání a převzetí díla, záruční doba</w:t>
      </w:r>
      <w:bookmarkEnd w:id="24"/>
      <w:bookmarkEnd w:id="25"/>
      <w:bookmarkEnd w:id="26"/>
    </w:p>
    <w:p w:rsidR="00BA1EA7" w:rsidRDefault="003849D1">
      <w:pPr>
        <w:pStyle w:val="Style7"/>
        <w:numPr>
          <w:ilvl w:val="0"/>
          <w:numId w:val="6"/>
        </w:numPr>
        <w:shd w:val="clear" w:color="auto" w:fill="auto"/>
        <w:tabs>
          <w:tab w:val="left" w:pos="295"/>
        </w:tabs>
        <w:ind w:left="300" w:hanging="300"/>
        <w:jc w:val="both"/>
      </w:pPr>
      <w:r>
        <w:t>O převzetí provedeného díla objednatelem budou sepsány předávací protokoly, které podepíší zástupci obou smluvních stran.</w:t>
      </w:r>
    </w:p>
    <w:p w:rsidR="00BA1EA7" w:rsidRDefault="003849D1">
      <w:pPr>
        <w:pStyle w:val="Style7"/>
        <w:numPr>
          <w:ilvl w:val="0"/>
          <w:numId w:val="6"/>
        </w:numPr>
        <w:shd w:val="clear" w:color="auto" w:fill="auto"/>
        <w:tabs>
          <w:tab w:val="left" w:pos="295"/>
        </w:tabs>
        <w:ind w:left="300" w:hanging="300"/>
        <w:jc w:val="both"/>
      </w:pPr>
      <w:r>
        <w:t>Předání díla je možné po částech. V takovém případě bude rovněž cena hrazena po odpovídajících částech podle dohody mezi oběma stranami.</w:t>
      </w:r>
    </w:p>
    <w:p w:rsidR="00BA1EA7" w:rsidRDefault="003849D1">
      <w:pPr>
        <w:pStyle w:val="Style7"/>
        <w:numPr>
          <w:ilvl w:val="0"/>
          <w:numId w:val="6"/>
        </w:numPr>
        <w:shd w:val="clear" w:color="auto" w:fill="auto"/>
        <w:tabs>
          <w:tab w:val="left" w:pos="295"/>
        </w:tabs>
        <w:ind w:left="300" w:hanging="300"/>
        <w:jc w:val="both"/>
      </w:pPr>
      <w:r>
        <w:t>Zhotovitel je povinen při předáni díla předat Objednateli veškeré doklady, které jsou nutné k převzetí a k užívání díla.</w:t>
      </w:r>
    </w:p>
    <w:p w:rsidR="00BA1EA7" w:rsidRDefault="003849D1">
      <w:pPr>
        <w:pStyle w:val="Style7"/>
        <w:numPr>
          <w:ilvl w:val="0"/>
          <w:numId w:val="6"/>
        </w:numPr>
        <w:shd w:val="clear" w:color="auto" w:fill="auto"/>
        <w:tabs>
          <w:tab w:val="left" w:pos="295"/>
        </w:tabs>
        <w:spacing w:after="520"/>
        <w:ind w:left="300" w:hanging="300"/>
        <w:jc w:val="both"/>
      </w:pPr>
      <w:r>
        <w:t>Zhotovitel poskytuje objednateli zámku za vady, které vzniknou v záruční době, která činí na zhotovené dílo 3 měsíce, která začne běžet dnem následujícím po písemném předání díla objednateli.</w:t>
      </w:r>
    </w:p>
    <w:p w:rsidR="00BA1EA7" w:rsidRDefault="003849D1">
      <w:pPr>
        <w:pStyle w:val="Style13"/>
        <w:keepNext/>
        <w:keepLines/>
        <w:shd w:val="clear" w:color="auto" w:fill="auto"/>
      </w:pPr>
      <w:bookmarkStart w:id="27" w:name="bookmark35"/>
      <w:r>
        <w:t>Článek VII.</w:t>
      </w:r>
      <w:bookmarkEnd w:id="27"/>
    </w:p>
    <w:p w:rsidR="00BA1EA7" w:rsidRDefault="003849D1">
      <w:pPr>
        <w:pStyle w:val="Style13"/>
        <w:keepNext/>
        <w:keepLines/>
        <w:shd w:val="clear" w:color="auto" w:fill="auto"/>
      </w:pPr>
      <w:bookmarkStart w:id="28" w:name="bookmark33"/>
      <w:bookmarkStart w:id="29" w:name="bookmark34"/>
      <w:bookmarkStart w:id="30" w:name="bookmark36"/>
      <w:r>
        <w:t>Odpovědnost za vady</w:t>
      </w:r>
      <w:bookmarkEnd w:id="28"/>
      <w:bookmarkEnd w:id="29"/>
      <w:bookmarkEnd w:id="30"/>
    </w:p>
    <w:p w:rsidR="00BA1EA7" w:rsidRDefault="003849D1">
      <w:pPr>
        <w:pStyle w:val="Style7"/>
        <w:numPr>
          <w:ilvl w:val="0"/>
          <w:numId w:val="7"/>
        </w:numPr>
        <w:shd w:val="clear" w:color="auto" w:fill="auto"/>
        <w:tabs>
          <w:tab w:val="left" w:pos="295"/>
        </w:tabs>
        <w:ind w:left="300" w:hanging="300"/>
        <w:jc w:val="both"/>
      </w:pPr>
      <w:r>
        <w:t>Dílo má vady, jestliže provedení díla neodpovídá výsledku určenému ve smlouvě, tj. kvalitě, rozsahu. Vady zjištěné při dokončení díla musí být jednoznačně specifikovány v předávacím protokolu.</w:t>
      </w:r>
    </w:p>
    <w:p w:rsidR="00BA1EA7" w:rsidRDefault="003849D1">
      <w:pPr>
        <w:pStyle w:val="Style7"/>
        <w:numPr>
          <w:ilvl w:val="0"/>
          <w:numId w:val="7"/>
        </w:numPr>
        <w:shd w:val="clear" w:color="auto" w:fill="auto"/>
        <w:tabs>
          <w:tab w:val="left" w:pos="295"/>
        </w:tabs>
        <w:ind w:left="300" w:hanging="300"/>
        <w:jc w:val="both"/>
      </w:pPr>
      <w:r>
        <w:t>Oznámení později zjištěné vady (reklamace), včetně popisu vady musí objednatel sdělit zhotoviteli v průběhu záruční doby písemně bez zbytečného odkladu, avšak nejpozději do pěti dnů poté, kdy vadu zjistil, a to dopo</w:t>
      </w:r>
      <w:r w:rsidR="00947C6C">
        <w:t>ruč</w:t>
      </w:r>
      <w:r>
        <w:t>eným dopisem do nikou zhotovitele.</w:t>
      </w:r>
    </w:p>
    <w:p w:rsidR="00BA1EA7" w:rsidRDefault="003849D1">
      <w:pPr>
        <w:pStyle w:val="Style7"/>
        <w:numPr>
          <w:ilvl w:val="0"/>
          <w:numId w:val="7"/>
        </w:numPr>
        <w:shd w:val="clear" w:color="auto" w:fill="auto"/>
        <w:tabs>
          <w:tab w:val="left" w:pos="295"/>
        </w:tabs>
        <w:ind w:left="300" w:hanging="300"/>
        <w:jc w:val="both"/>
      </w:pPr>
      <w:r>
        <w:t>Zhotovitel se zavazuje do pěti pracovních dnů po obdržení reklamace objednatele, reklamované vady prověřit a navrhnout způsob jejich odstranění. Termín odstranění vad bude dohodnut písemnou formou s přihlédnutím k povaze vady.</w:t>
      </w:r>
    </w:p>
    <w:p w:rsidR="00BA1EA7" w:rsidRDefault="003849D1">
      <w:pPr>
        <w:pStyle w:val="Style7"/>
        <w:numPr>
          <w:ilvl w:val="0"/>
          <w:numId w:val="7"/>
        </w:numPr>
        <w:shd w:val="clear" w:color="auto" w:fill="auto"/>
        <w:tabs>
          <w:tab w:val="left" w:pos="295"/>
        </w:tabs>
        <w:ind w:left="300" w:hanging="300"/>
        <w:jc w:val="both"/>
      </w:pPr>
      <w:r>
        <w:t>Na vyzvání objednatele odstraní zhotovitel bezplatně a na vlastní odpovědnost v zá</w:t>
      </w:r>
      <w:r w:rsidR="00947C6C">
        <w:t>ru</w:t>
      </w:r>
      <w:r>
        <w:t>ční době všechny vady v dohodnutých termínech. Opravy provedené objednatelem, nebo třetí osobou objednatelem určenou, zbavují zhotovitele k této části díla zá</w:t>
      </w:r>
      <w:r w:rsidR="00947C6C">
        <w:t>ru</w:t>
      </w:r>
      <w:r>
        <w:t>ční povinnosti.</w:t>
      </w:r>
    </w:p>
    <w:p w:rsidR="00BA1EA7" w:rsidRDefault="003849D1">
      <w:pPr>
        <w:pStyle w:val="Style7"/>
        <w:numPr>
          <w:ilvl w:val="0"/>
          <w:numId w:val="7"/>
        </w:numPr>
        <w:shd w:val="clear" w:color="auto" w:fill="auto"/>
        <w:tabs>
          <w:tab w:val="left" w:pos="295"/>
        </w:tabs>
        <w:ind w:left="300" w:hanging="300"/>
        <w:jc w:val="both"/>
      </w:pPr>
      <w:r>
        <w:t>Jestliže zhotovitel neodstraní závady, vzniklé v záruční lhůtě v termínu dohodnutém s objednatelem, může objednatel zadat odstranění vad a nedostatků jiné oprávněné osobě nebo organizaci. V tomto případě odstraní tato oprávněná osoba nebo organizace vady proti úhradě zhotovitele.</w:t>
      </w:r>
      <w:r>
        <w:br w:type="page"/>
      </w:r>
    </w:p>
    <w:p w:rsidR="00BA1EA7" w:rsidRDefault="003849D1">
      <w:pPr>
        <w:pStyle w:val="Style7"/>
        <w:numPr>
          <w:ilvl w:val="0"/>
          <w:numId w:val="7"/>
        </w:numPr>
        <w:shd w:val="clear" w:color="auto" w:fill="auto"/>
        <w:tabs>
          <w:tab w:val="left" w:pos="300"/>
        </w:tabs>
        <w:spacing w:after="560" w:line="240" w:lineRule="auto"/>
        <w:ind w:left="300" w:hanging="300"/>
        <w:jc w:val="both"/>
      </w:pPr>
      <w:r>
        <w:lastRenderedPageBreak/>
        <w:t>Zhotovitel je povinen uhradit objednateli všechny prokazatelné Škody, které vzniknou z důvodu reklamací.</w:t>
      </w:r>
    </w:p>
    <w:p w:rsidR="00BA1EA7" w:rsidRDefault="003849D1">
      <w:pPr>
        <w:pStyle w:val="Style13"/>
        <w:keepNext/>
        <w:keepLines/>
        <w:shd w:val="clear" w:color="auto" w:fill="auto"/>
      </w:pPr>
      <w:bookmarkStart w:id="31" w:name="bookmark39"/>
      <w:r>
        <w:t>Článek VIII.</w:t>
      </w:r>
      <w:bookmarkEnd w:id="31"/>
    </w:p>
    <w:p w:rsidR="00BA1EA7" w:rsidRDefault="003849D1">
      <w:pPr>
        <w:pStyle w:val="Style13"/>
        <w:keepNext/>
        <w:keepLines/>
        <w:shd w:val="clear" w:color="auto" w:fill="auto"/>
      </w:pPr>
      <w:bookmarkStart w:id="32" w:name="bookmark37"/>
      <w:bookmarkStart w:id="33" w:name="bookmark38"/>
      <w:bookmarkStart w:id="34" w:name="bookmark40"/>
      <w:r>
        <w:t>Ukončení smlouvy, sankční ujednání</w:t>
      </w:r>
      <w:bookmarkEnd w:id="32"/>
      <w:bookmarkEnd w:id="33"/>
      <w:bookmarkEnd w:id="34"/>
    </w:p>
    <w:p w:rsidR="00BA1EA7" w:rsidRDefault="003849D1">
      <w:pPr>
        <w:pStyle w:val="Style7"/>
        <w:numPr>
          <w:ilvl w:val="0"/>
          <w:numId w:val="8"/>
        </w:numPr>
        <w:shd w:val="clear" w:color="auto" w:fill="auto"/>
        <w:tabs>
          <w:tab w:val="left" w:pos="300"/>
        </w:tabs>
        <w:ind w:left="300" w:hanging="300"/>
        <w:jc w:val="both"/>
      </w:pPr>
      <w:r>
        <w:t>V případě prodlení objednavatele s placením faktur uhradí objednavatel zhotoviteli úrok z prodlení ve výši stanovené právními předpisy.</w:t>
      </w:r>
    </w:p>
    <w:p w:rsidR="00BA1EA7" w:rsidRDefault="003849D1">
      <w:pPr>
        <w:pStyle w:val="Style7"/>
        <w:numPr>
          <w:ilvl w:val="0"/>
          <w:numId w:val="8"/>
        </w:numPr>
        <w:shd w:val="clear" w:color="auto" w:fill="auto"/>
        <w:tabs>
          <w:tab w:val="left" w:pos="300"/>
        </w:tabs>
        <w:ind w:left="300" w:hanging="300"/>
        <w:jc w:val="both"/>
      </w:pPr>
      <w:r>
        <w:t>Objednatel je oprávněn smlouvu vypovědět, nastanou-li opodstatněné věcné, finanční nebo technické důvody.</w:t>
      </w:r>
    </w:p>
    <w:p w:rsidR="00BA1EA7" w:rsidRDefault="003849D1">
      <w:pPr>
        <w:pStyle w:val="Style7"/>
        <w:shd w:val="clear" w:color="auto" w:fill="auto"/>
        <w:ind w:firstLine="280"/>
        <w:jc w:val="both"/>
      </w:pPr>
      <w:r>
        <w:t>Za opodstatněné lze považovat zejména:</w:t>
      </w:r>
    </w:p>
    <w:p w:rsidR="00BA1EA7" w:rsidRDefault="003849D1">
      <w:pPr>
        <w:pStyle w:val="Style7"/>
        <w:numPr>
          <w:ilvl w:val="0"/>
          <w:numId w:val="9"/>
        </w:numPr>
        <w:shd w:val="clear" w:color="auto" w:fill="auto"/>
        <w:tabs>
          <w:tab w:val="left" w:pos="622"/>
        </w:tabs>
        <w:spacing w:line="240" w:lineRule="auto"/>
        <w:ind w:firstLine="300"/>
        <w:jc w:val="both"/>
      </w:pPr>
      <w:r>
        <w:t>finanční důvody - nemožnost hradit náklady spojené s výkonem spolupráce,</w:t>
      </w:r>
    </w:p>
    <w:p w:rsidR="00BA1EA7" w:rsidRDefault="003849D1">
      <w:pPr>
        <w:pStyle w:val="Style7"/>
        <w:numPr>
          <w:ilvl w:val="0"/>
          <w:numId w:val="9"/>
        </w:numPr>
        <w:shd w:val="clear" w:color="auto" w:fill="auto"/>
        <w:tabs>
          <w:tab w:val="left" w:pos="622"/>
        </w:tabs>
        <w:spacing w:line="240" w:lineRule="auto"/>
        <w:ind w:left="680" w:hanging="340"/>
        <w:jc w:val="both"/>
      </w:pPr>
      <w:r>
        <w:t>technické důvody - zmenšení rozsahu provozu zhotovitele, které nemá původ v jednání některé ze smluvních stran.</w:t>
      </w:r>
    </w:p>
    <w:p w:rsidR="00BA1EA7" w:rsidRDefault="003849D1">
      <w:pPr>
        <w:pStyle w:val="Style7"/>
        <w:numPr>
          <w:ilvl w:val="0"/>
          <w:numId w:val="8"/>
        </w:numPr>
        <w:shd w:val="clear" w:color="auto" w:fill="auto"/>
        <w:tabs>
          <w:tab w:val="left" w:pos="300"/>
        </w:tabs>
        <w:spacing w:line="240" w:lineRule="auto"/>
        <w:ind w:left="300" w:hanging="300"/>
        <w:jc w:val="both"/>
      </w:pPr>
      <w:r>
        <w:t>Výpověď musí být písemná a musí být doručena druhé smluvní straně. Výpovědní doba činí jeden měsíc a počíná běžet dnem následujícím po dni, v němž byla výpověď doručena druhé smluvní straně.</w:t>
      </w:r>
    </w:p>
    <w:p w:rsidR="00BA1EA7" w:rsidRDefault="003849D1">
      <w:pPr>
        <w:pStyle w:val="Style7"/>
        <w:numPr>
          <w:ilvl w:val="0"/>
          <w:numId w:val="8"/>
        </w:numPr>
        <w:shd w:val="clear" w:color="auto" w:fill="auto"/>
        <w:tabs>
          <w:tab w:val="left" w:pos="301"/>
        </w:tabs>
        <w:spacing w:after="560" w:line="240" w:lineRule="auto"/>
        <w:ind w:left="300" w:hanging="300"/>
        <w:jc w:val="both"/>
      </w:pPr>
      <w:r>
        <w:t>Smluvní strany jsou oprávněny odstoupit od smlouvy, poruší-li druhá smluvní strana ustanovení Smlouvy podstatným způsobem nebo hrubě poškodí dobré</w:t>
      </w:r>
      <w:r w:rsidR="00947C6C">
        <w:t xml:space="preserve"> </w:t>
      </w:r>
      <w:r>
        <w:t>jméno druhé smluvní strany. Odstoupení od smlouvy nabývá platnosti a účinnosti okamžikem jeho doručení druhé smluvní straně.</w:t>
      </w:r>
    </w:p>
    <w:p w:rsidR="00BA1EA7" w:rsidRDefault="003849D1">
      <w:pPr>
        <w:pStyle w:val="Style13"/>
        <w:keepNext/>
        <w:keepLines/>
        <w:shd w:val="clear" w:color="auto" w:fill="auto"/>
      </w:pPr>
      <w:bookmarkStart w:id="35" w:name="bookmark43"/>
      <w:r>
        <w:t>Článek IX.</w:t>
      </w:r>
      <w:bookmarkEnd w:id="35"/>
    </w:p>
    <w:p w:rsidR="00BA1EA7" w:rsidRDefault="003849D1">
      <w:pPr>
        <w:pStyle w:val="Style13"/>
        <w:keepNext/>
        <w:keepLines/>
        <w:shd w:val="clear" w:color="auto" w:fill="auto"/>
      </w:pPr>
      <w:bookmarkStart w:id="36" w:name="bookmark41"/>
      <w:bookmarkStart w:id="37" w:name="bookmark42"/>
      <w:bookmarkStart w:id="38" w:name="bookmark44"/>
      <w:r>
        <w:t>Ostatní ujednání</w:t>
      </w:r>
      <w:bookmarkEnd w:id="36"/>
      <w:bookmarkEnd w:id="37"/>
      <w:bookmarkEnd w:id="38"/>
    </w:p>
    <w:p w:rsidR="00BA1EA7" w:rsidRDefault="003849D1">
      <w:pPr>
        <w:pStyle w:val="Style7"/>
        <w:numPr>
          <w:ilvl w:val="0"/>
          <w:numId w:val="10"/>
        </w:numPr>
        <w:shd w:val="clear" w:color="auto" w:fill="auto"/>
        <w:tabs>
          <w:tab w:val="left" w:pos="300"/>
        </w:tabs>
        <w:spacing w:line="252" w:lineRule="auto"/>
        <w:ind w:left="300" w:hanging="300"/>
        <w:jc w:val="both"/>
      </w:pPr>
      <w:r>
        <w:t>Práva a povinnosti smluvních stran, neupravené výslovně touto smlouvou, se řídí ustanoveními občanského zákoníku.</w:t>
      </w:r>
    </w:p>
    <w:p w:rsidR="00BA1EA7" w:rsidRDefault="003849D1">
      <w:pPr>
        <w:pStyle w:val="Style7"/>
        <w:numPr>
          <w:ilvl w:val="0"/>
          <w:numId w:val="10"/>
        </w:numPr>
        <w:shd w:val="clear" w:color="auto" w:fill="auto"/>
        <w:tabs>
          <w:tab w:val="left" w:pos="300"/>
        </w:tabs>
        <w:spacing w:line="252" w:lineRule="auto"/>
        <w:ind w:left="300" w:hanging="300"/>
        <w:jc w:val="both"/>
      </w:pPr>
      <w:r>
        <w:t>Změny a dodatky této smlouvy platí pouze tehdy,</w:t>
      </w:r>
      <w:r w:rsidR="00947C6C">
        <w:t xml:space="preserve"> </w:t>
      </w:r>
      <w:r>
        <w:t>jestliže jsou podány</w:t>
      </w:r>
      <w:r w:rsidR="00947C6C">
        <w:t xml:space="preserve"> </w:t>
      </w:r>
      <w:r>
        <w:t>písemně a podepsány oprávněnými osobami dle této smlouvy.</w:t>
      </w:r>
    </w:p>
    <w:p w:rsidR="00BA1EA7" w:rsidRDefault="003849D1">
      <w:pPr>
        <w:pStyle w:val="Style7"/>
        <w:numPr>
          <w:ilvl w:val="0"/>
          <w:numId w:val="10"/>
        </w:numPr>
        <w:shd w:val="clear" w:color="auto" w:fill="auto"/>
        <w:tabs>
          <w:tab w:val="left" w:pos="301"/>
        </w:tabs>
        <w:spacing w:line="252" w:lineRule="auto"/>
        <w:ind w:left="300" w:hanging="300"/>
        <w:jc w:val="both"/>
      </w:pPr>
      <w:r>
        <w:t>Tato smlouva nabývá platnosti dnem jejího podpisu a účinnosti dnem jejího uveřejnění v regist</w:t>
      </w:r>
      <w:r w:rsidR="00947C6C">
        <w:t>ru</w:t>
      </w:r>
      <w:r>
        <w:t xml:space="preserve"> smluv.</w:t>
      </w:r>
    </w:p>
    <w:p w:rsidR="00BA1EA7" w:rsidRDefault="003849D1">
      <w:pPr>
        <w:pStyle w:val="Style7"/>
        <w:numPr>
          <w:ilvl w:val="0"/>
          <w:numId w:val="10"/>
        </w:numPr>
        <w:shd w:val="clear" w:color="auto" w:fill="auto"/>
        <w:tabs>
          <w:tab w:val="left" w:pos="301"/>
        </w:tabs>
        <w:spacing w:line="252" w:lineRule="auto"/>
        <w:ind w:left="300" w:hanging="300"/>
        <w:jc w:val="both"/>
      </w:pPr>
      <w:r>
        <w:t>Tato smlouvaje vyhotovena ve třech stejnopisech, které mají platnost originálu. Objednatel obdrží 2 vyhotovení a zhotovitel jedno.</w:t>
      </w:r>
    </w:p>
    <w:p w:rsidR="00BA1EA7" w:rsidRDefault="003849D1">
      <w:pPr>
        <w:pStyle w:val="Style7"/>
        <w:numPr>
          <w:ilvl w:val="0"/>
          <w:numId w:val="10"/>
        </w:numPr>
        <w:shd w:val="clear" w:color="auto" w:fill="auto"/>
        <w:tabs>
          <w:tab w:val="left" w:pos="301"/>
        </w:tabs>
        <w:spacing w:after="480" w:line="252" w:lineRule="auto"/>
        <w:ind w:left="300" w:hanging="300"/>
        <w:jc w:val="both"/>
      </w:pPr>
      <w:r>
        <w:t>Smluvní strany prohlašují, že je jim znám obsah této smlouvy včetně příloh, že s jejím obsahem souhlasí, a že smlouvu uzavírají na základě svobodné vůle, nikoliv v tísni či za nevýhodných podmínek.</w:t>
      </w:r>
      <w:r w:rsidR="001C1B2A">
        <w:t xml:space="preserve">      </w:t>
      </w:r>
    </w:p>
    <w:p w:rsidR="001C1B2A" w:rsidRDefault="001C1B2A" w:rsidP="001C1B2A">
      <w:pPr>
        <w:pStyle w:val="Style7"/>
        <w:shd w:val="clear" w:color="auto" w:fill="auto"/>
        <w:tabs>
          <w:tab w:val="left" w:pos="301"/>
        </w:tabs>
        <w:spacing w:after="480" w:line="252" w:lineRule="auto"/>
        <w:ind w:left="300"/>
        <w:jc w:val="both"/>
      </w:pPr>
    </w:p>
    <w:p w:rsidR="001C1B2A" w:rsidRDefault="001C1B2A" w:rsidP="001C1B2A">
      <w:pPr>
        <w:pStyle w:val="Style7"/>
        <w:shd w:val="clear" w:color="auto" w:fill="auto"/>
        <w:tabs>
          <w:tab w:val="left" w:pos="301"/>
        </w:tabs>
        <w:spacing w:after="480" w:line="252" w:lineRule="auto"/>
        <w:ind w:left="300"/>
        <w:jc w:val="both"/>
      </w:pPr>
    </w:p>
    <w:p w:rsidR="001C1B2A" w:rsidRDefault="001C1B2A" w:rsidP="001C1B2A">
      <w:pPr>
        <w:pStyle w:val="Style7"/>
        <w:shd w:val="clear" w:color="auto" w:fill="auto"/>
        <w:tabs>
          <w:tab w:val="left" w:pos="301"/>
        </w:tabs>
        <w:spacing w:after="480" w:line="252" w:lineRule="auto"/>
        <w:ind w:left="300"/>
        <w:jc w:val="both"/>
      </w:pPr>
      <w:r>
        <w:t>XXXXXXXXXXX</w:t>
      </w:r>
      <w:r>
        <w:tab/>
      </w:r>
      <w:r>
        <w:tab/>
      </w:r>
      <w:r>
        <w:tab/>
      </w:r>
      <w:r>
        <w:tab/>
      </w:r>
      <w:r>
        <w:tab/>
      </w:r>
      <w:r>
        <w:tab/>
        <w:t>XXXXXXXXXXX</w:t>
      </w:r>
    </w:p>
    <w:p w:rsidR="001C1B2A" w:rsidRDefault="001C1B2A" w:rsidP="001C1B2A">
      <w:pPr>
        <w:pStyle w:val="Style7"/>
        <w:shd w:val="clear" w:color="auto" w:fill="auto"/>
        <w:tabs>
          <w:tab w:val="left" w:pos="301"/>
        </w:tabs>
        <w:spacing w:after="480" w:line="252" w:lineRule="auto"/>
        <w:ind w:left="300"/>
        <w:jc w:val="both"/>
      </w:pPr>
      <w:r>
        <w:t>Miroslav Průša</w:t>
      </w:r>
      <w:r>
        <w:tab/>
      </w:r>
      <w:r>
        <w:tab/>
      </w:r>
      <w:r>
        <w:tab/>
      </w:r>
      <w:r>
        <w:tab/>
      </w:r>
      <w:r>
        <w:tab/>
      </w:r>
      <w:r>
        <w:tab/>
        <w:t>Ing. Martin Souček, PhD.</w:t>
      </w:r>
      <w:bookmarkStart w:id="39" w:name="_GoBack"/>
      <w:bookmarkEnd w:id="39"/>
    </w:p>
    <w:p w:rsidR="001C1B2A" w:rsidRDefault="001C1B2A" w:rsidP="001C1B2A">
      <w:pPr>
        <w:pStyle w:val="Style7"/>
        <w:shd w:val="clear" w:color="auto" w:fill="auto"/>
        <w:tabs>
          <w:tab w:val="left" w:pos="301"/>
        </w:tabs>
        <w:spacing w:after="480" w:line="252" w:lineRule="auto"/>
        <w:ind w:left="300"/>
        <w:jc w:val="both"/>
      </w:pPr>
      <w:r>
        <w:t xml:space="preserve">Zhotovitel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:rsidR="00BA1EA7" w:rsidRDefault="00BA1EA7">
      <w:pPr>
        <w:pStyle w:val="Style7"/>
        <w:shd w:val="clear" w:color="auto" w:fill="auto"/>
        <w:tabs>
          <w:tab w:val="left" w:pos="2539"/>
        </w:tabs>
        <w:spacing w:line="180" w:lineRule="auto"/>
        <w:ind w:right="200"/>
        <w:jc w:val="right"/>
      </w:pPr>
    </w:p>
    <w:p w:rsidR="001C1B2A" w:rsidRDefault="001C1B2A">
      <w:pPr>
        <w:pStyle w:val="Style7"/>
        <w:shd w:val="clear" w:color="auto" w:fill="auto"/>
        <w:tabs>
          <w:tab w:val="left" w:pos="2539"/>
        </w:tabs>
        <w:spacing w:line="180" w:lineRule="auto"/>
        <w:ind w:right="200"/>
        <w:jc w:val="right"/>
      </w:pPr>
    </w:p>
    <w:p w:rsidR="001C1B2A" w:rsidRDefault="001C1B2A">
      <w:pPr>
        <w:pStyle w:val="Style7"/>
        <w:shd w:val="clear" w:color="auto" w:fill="auto"/>
        <w:tabs>
          <w:tab w:val="left" w:pos="2539"/>
        </w:tabs>
        <w:spacing w:line="180" w:lineRule="auto"/>
        <w:ind w:right="200"/>
        <w:jc w:val="right"/>
      </w:pPr>
    </w:p>
    <w:p w:rsidR="001C1B2A" w:rsidRDefault="001C1B2A">
      <w:pPr>
        <w:pStyle w:val="Style7"/>
        <w:shd w:val="clear" w:color="auto" w:fill="auto"/>
        <w:tabs>
          <w:tab w:val="left" w:pos="2539"/>
        </w:tabs>
        <w:spacing w:line="180" w:lineRule="auto"/>
        <w:ind w:right="200"/>
        <w:jc w:val="right"/>
      </w:pPr>
    </w:p>
    <w:p w:rsidR="001C1B2A" w:rsidRDefault="001C1B2A">
      <w:pPr>
        <w:pStyle w:val="Style7"/>
        <w:shd w:val="clear" w:color="auto" w:fill="auto"/>
        <w:tabs>
          <w:tab w:val="left" w:pos="2539"/>
        </w:tabs>
        <w:spacing w:line="180" w:lineRule="auto"/>
        <w:ind w:right="200"/>
        <w:jc w:val="right"/>
      </w:pPr>
    </w:p>
    <w:p w:rsidR="001C1B2A" w:rsidRDefault="001C1B2A">
      <w:pPr>
        <w:pStyle w:val="Style7"/>
        <w:shd w:val="clear" w:color="auto" w:fill="auto"/>
        <w:tabs>
          <w:tab w:val="left" w:pos="2539"/>
        </w:tabs>
        <w:spacing w:line="180" w:lineRule="auto"/>
        <w:ind w:right="200"/>
        <w:jc w:val="right"/>
      </w:pPr>
    </w:p>
    <w:p w:rsidR="001C1B2A" w:rsidRDefault="001C1B2A" w:rsidP="001C1B2A">
      <w:pPr>
        <w:pStyle w:val="Style7"/>
        <w:shd w:val="clear" w:color="auto" w:fill="auto"/>
        <w:tabs>
          <w:tab w:val="left" w:pos="2539"/>
        </w:tabs>
        <w:spacing w:line="180" w:lineRule="auto"/>
        <w:ind w:right="200"/>
        <w:sectPr w:rsidR="001C1B2A" w:rsidSect="00947C6C">
          <w:footerReference w:type="even" r:id="rId7"/>
          <w:footerReference w:type="default" r:id="rId8"/>
          <w:footerReference w:type="first" r:id="rId9"/>
          <w:pgSz w:w="12014" w:h="16910"/>
          <w:pgMar w:top="1135" w:right="1712" w:bottom="2694" w:left="2469" w:header="0" w:footer="3" w:gutter="0"/>
          <w:pgNumType w:start="1"/>
          <w:cols w:space="720"/>
          <w:noEndnote/>
          <w:titlePg/>
          <w:docGrid w:linePitch="360"/>
        </w:sectPr>
      </w:pPr>
    </w:p>
    <w:p w:rsidR="00BA1EA7" w:rsidRDefault="00BA1EA7">
      <w:pPr>
        <w:spacing w:line="1" w:lineRule="exact"/>
        <w:sectPr w:rsidR="00BA1EA7">
          <w:type w:val="continuous"/>
          <w:pgSz w:w="11909" w:h="16834"/>
          <w:pgMar w:top="1421" w:right="0" w:bottom="3827" w:left="0" w:header="0" w:footer="3" w:gutter="0"/>
          <w:cols w:space="720"/>
          <w:noEndnote/>
          <w:docGrid w:linePitch="360"/>
        </w:sectPr>
      </w:pPr>
    </w:p>
    <w:p w:rsidR="00BA1EA7" w:rsidRDefault="00BA1EA7">
      <w:pPr>
        <w:spacing w:line="1" w:lineRule="exact"/>
      </w:pPr>
    </w:p>
    <w:sectPr w:rsidR="00BA1EA7">
      <w:type w:val="continuous"/>
      <w:pgSz w:w="11909" w:h="16834"/>
      <w:pgMar w:top="1421" w:right="1659" w:bottom="3827" w:left="25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BA2" w:rsidRDefault="006D5BA2">
      <w:r>
        <w:separator/>
      </w:r>
    </w:p>
  </w:endnote>
  <w:endnote w:type="continuationSeparator" w:id="0">
    <w:p w:rsidR="006D5BA2" w:rsidRDefault="006D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A7" w:rsidRDefault="003849D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4007485</wp:posOffset>
              </wp:positionH>
              <wp:positionV relativeFrom="page">
                <wp:posOffset>8646160</wp:posOffset>
              </wp:positionV>
              <wp:extent cx="48895" cy="850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1EA7" w:rsidRDefault="00BA1EA7">
                          <w:pPr>
                            <w:pStyle w:val="Style4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15.55pt;margin-top:680.8pt;width:3.85pt;height:6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" filled="f" stroked="f">
              <v:textbox style="mso-fit-shape-to-text:t" inset="0,0,0,0">
                <w:txbxContent>
                  <w:p w:rsidR="00BA1EA7" w:rsidRDefault="00BA1EA7">
                    <w:pPr>
                      <w:pStyle w:val="Style4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A7" w:rsidRDefault="003849D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8646160</wp:posOffset>
              </wp:positionV>
              <wp:extent cx="2160905" cy="6737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905" cy="673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1EA7" w:rsidRDefault="00BA1EA7"/>
                        <w:p w:rsidR="00BA1EA7" w:rsidRDefault="003849D1">
                          <w:pPr>
                            <w:pStyle w:val="Style4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13.5pt;margin-top:680.8pt;width:170.15pt;height:53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" filled="f" stroked="f">
              <v:textbox style="mso-fit-shape-to-text:t" inset="0,0,0,0">
                <w:txbxContent>
                  <w:p w:rsidR="00BA1EA7" w:rsidRDefault="00BA1EA7"/>
                  <w:p w:rsidR="00BA1EA7" w:rsidRDefault="003849D1">
                    <w:pPr>
                      <w:pStyle w:val="Style4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A7" w:rsidRDefault="003849D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4072890</wp:posOffset>
              </wp:positionH>
              <wp:positionV relativeFrom="page">
                <wp:posOffset>8601710</wp:posOffset>
              </wp:positionV>
              <wp:extent cx="48895" cy="825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1EA7" w:rsidRDefault="003849D1">
                          <w:pPr>
                            <w:pStyle w:val="Style4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320.7pt;margin-top:677.3pt;width:3.85pt;height:6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" filled="f" stroked="f">
              <v:textbox style="mso-fit-shape-to-text:t" inset="0,0,0,0">
                <w:txbxContent>
                  <w:p w:rsidR="00BA1EA7" w:rsidRDefault="003849D1">
                    <w:pPr>
                      <w:pStyle w:val="Style4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BA2" w:rsidRDefault="006D5BA2"/>
  </w:footnote>
  <w:footnote w:type="continuationSeparator" w:id="0">
    <w:p w:rsidR="006D5BA2" w:rsidRDefault="006D5B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7837"/>
    <w:multiLevelType w:val="multilevel"/>
    <w:tmpl w:val="5A2246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AD7A36"/>
    <w:multiLevelType w:val="multilevel"/>
    <w:tmpl w:val="76620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E01C64"/>
    <w:multiLevelType w:val="multilevel"/>
    <w:tmpl w:val="9C666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F37A00"/>
    <w:multiLevelType w:val="multilevel"/>
    <w:tmpl w:val="40F8C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BF5C77"/>
    <w:multiLevelType w:val="multilevel"/>
    <w:tmpl w:val="1A6E4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B40C03"/>
    <w:multiLevelType w:val="multilevel"/>
    <w:tmpl w:val="1DA212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C43DA9"/>
    <w:multiLevelType w:val="multilevel"/>
    <w:tmpl w:val="6FF80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8A5C71"/>
    <w:multiLevelType w:val="multilevel"/>
    <w:tmpl w:val="604CC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B96A87"/>
    <w:multiLevelType w:val="multilevel"/>
    <w:tmpl w:val="1D1AC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C55066"/>
    <w:multiLevelType w:val="multilevel"/>
    <w:tmpl w:val="3424B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A7"/>
    <w:rsid w:val="001C1B2A"/>
    <w:rsid w:val="003849D1"/>
    <w:rsid w:val="006D5BA2"/>
    <w:rsid w:val="00947C6C"/>
    <w:rsid w:val="00B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38A4C"/>
  <w15:docId w15:val="{A371CCA1-B942-49FD-B9EB-C18D78DC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/>
      <w:iCs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CharStyle14">
    <w:name w:val="Char Style 14"/>
    <w:basedOn w:val="Standardnpsmoodstavce"/>
    <w:link w:val="Style13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60"/>
      <w:ind w:right="100"/>
      <w:outlineLvl w:val="1"/>
    </w:pPr>
    <w:rPr>
      <w:rFonts w:ascii="Arial" w:eastAsia="Arial" w:hAnsi="Arial" w:cs="Arial"/>
      <w:sz w:val="28"/>
      <w:szCs w:val="28"/>
      <w:lang w:val="en-US" w:eastAsia="en-US" w:bidi="en-US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sz w:val="20"/>
      <w:szCs w:val="2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257" w:lineRule="auto"/>
    </w:pPr>
    <w:rPr>
      <w:sz w:val="19"/>
      <w:szCs w:val="19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60" w:line="204" w:lineRule="auto"/>
      <w:jc w:val="center"/>
      <w:outlineLvl w:val="0"/>
    </w:pPr>
    <w:rPr>
      <w:i/>
      <w:iCs/>
      <w:sz w:val="30"/>
      <w:szCs w:val="30"/>
      <w:lang w:val="en-US" w:eastAsia="en-US" w:bidi="en-US"/>
    </w:rPr>
  </w:style>
  <w:style w:type="paragraph" w:customStyle="1" w:styleId="Style13">
    <w:name w:val="Style 13"/>
    <w:basedOn w:val="Normln"/>
    <w:link w:val="CharStyle14"/>
    <w:pPr>
      <w:shd w:val="clear" w:color="auto" w:fill="FFFFFF"/>
      <w:jc w:val="center"/>
      <w:outlineLvl w:val="2"/>
    </w:pPr>
    <w:rPr>
      <w:b/>
      <w:bCs/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</w:pPr>
    <w:rPr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947C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C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920</Words>
  <Characters>5431</Characters>
  <Application>Microsoft Office Word</Application>
  <DocSecurity>0</DocSecurity>
  <Lines>45</Lines>
  <Paragraphs>12</Paragraphs>
  <ScaleCrop>false</ScaleCrop>
  <Company>Národní muzeum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Jolana Tousson</dc:creator>
  <cp:lastModifiedBy>Jolana Tousson</cp:lastModifiedBy>
  <cp:revision>3</cp:revision>
  <dcterms:created xsi:type="dcterms:W3CDTF">2020-12-08T12:53:00Z</dcterms:created>
  <dcterms:modified xsi:type="dcterms:W3CDTF">2020-12-10T12:39:00Z</dcterms:modified>
</cp:coreProperties>
</file>