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100741" w14:textId="77777777" w:rsidR="00702FBA" w:rsidRDefault="00702FBA"/>
    <w:tbl>
      <w:tblPr>
        <w:tblStyle w:val="Mkatabulky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4531"/>
        <w:gridCol w:w="714"/>
      </w:tblGrid>
      <w:tr w:rsidR="00CD236A" w:rsidRPr="004D7378" w14:paraId="22EF21B3" w14:textId="77777777" w:rsidTr="00CD236A">
        <w:trPr>
          <w:trHeight w:val="59"/>
        </w:trPr>
        <w:tc>
          <w:tcPr>
            <w:tcW w:w="9776" w:type="dxa"/>
            <w:gridSpan w:val="3"/>
          </w:tcPr>
          <w:p w14:paraId="5DED972F" w14:textId="77777777" w:rsidR="00CD236A" w:rsidRPr="004D7378" w:rsidRDefault="00CD236A" w:rsidP="00CD236A">
            <w:pPr>
              <w:pStyle w:val="wLeftB"/>
              <w:spacing w:after="60"/>
              <w:jc w:val="center"/>
              <w:rPr>
                <w:rFonts w:ascii="Arial" w:hAnsi="Arial" w:cs="Arial"/>
                <w:bCs/>
                <w:sz w:val="21"/>
                <w:szCs w:val="21"/>
                <w:lang w:val="cs-CZ"/>
              </w:rPr>
            </w:pPr>
            <w:r w:rsidRPr="004D7378">
              <w:rPr>
                <w:rFonts w:ascii="Arial" w:hAnsi="Arial" w:cs="Arial"/>
                <w:bCs/>
                <w:sz w:val="21"/>
                <w:szCs w:val="21"/>
                <w:lang w:val="cs-CZ"/>
              </w:rPr>
              <w:t>SMLOUVA O UPSÁNÍ AKCIÍ</w:t>
            </w:r>
          </w:p>
          <w:p w14:paraId="7ECDCEF8" w14:textId="77777777" w:rsidR="00CD236A" w:rsidRPr="004D7378" w:rsidRDefault="00CD236A" w:rsidP="00A53672">
            <w:pPr>
              <w:pStyle w:val="wLeftB"/>
              <w:spacing w:after="60"/>
              <w:jc w:val="both"/>
              <w:rPr>
                <w:rFonts w:ascii="Arial" w:hAnsi="Arial" w:cs="Arial"/>
                <w:bCs/>
                <w:sz w:val="21"/>
                <w:szCs w:val="21"/>
                <w:lang w:val="cs-CZ"/>
              </w:rPr>
            </w:pPr>
          </w:p>
          <w:p w14:paraId="388A0BB0" w14:textId="77777777" w:rsidR="00CD236A" w:rsidRPr="004D7378" w:rsidRDefault="00CD236A" w:rsidP="00A53672">
            <w:pPr>
              <w:pStyle w:val="wLeftB"/>
              <w:spacing w:after="60"/>
              <w:jc w:val="both"/>
              <w:rPr>
                <w:rFonts w:ascii="Arial" w:hAnsi="Arial" w:cs="Arial"/>
                <w:sz w:val="21"/>
                <w:szCs w:val="21"/>
                <w:lang w:val="cs-CZ"/>
              </w:rPr>
            </w:pPr>
            <w:r w:rsidRPr="004D7378">
              <w:rPr>
                <w:rFonts w:ascii="Arial" w:hAnsi="Arial" w:cs="Arial"/>
                <w:bCs/>
                <w:sz w:val="21"/>
                <w:szCs w:val="21"/>
                <w:lang w:val="cs-CZ"/>
              </w:rPr>
              <w:t>Tato Smlouva o upsání akcií</w:t>
            </w:r>
            <w:r w:rsidRPr="004D7378">
              <w:rPr>
                <w:rFonts w:ascii="Arial" w:hAnsi="Arial" w:cs="Arial"/>
                <w:b w:val="0"/>
                <w:bCs/>
                <w:sz w:val="21"/>
                <w:szCs w:val="21"/>
                <w:lang w:val="cs-CZ"/>
              </w:rPr>
              <w:t xml:space="preserve"> (dále jen „</w:t>
            </w:r>
            <w:r w:rsidRPr="004D7378">
              <w:rPr>
                <w:rFonts w:ascii="Arial" w:hAnsi="Arial" w:cs="Arial"/>
                <w:bCs/>
                <w:sz w:val="21"/>
                <w:szCs w:val="21"/>
                <w:lang w:val="cs-CZ"/>
              </w:rPr>
              <w:t>Smlouva</w:t>
            </w:r>
            <w:r w:rsidRPr="004D7378">
              <w:rPr>
                <w:rFonts w:ascii="Arial" w:hAnsi="Arial" w:cs="Arial"/>
                <w:b w:val="0"/>
                <w:bCs/>
                <w:sz w:val="21"/>
                <w:szCs w:val="21"/>
                <w:lang w:val="cs-CZ"/>
              </w:rPr>
              <w:t>“) byla uzavřena výše uvedeného dne, měsíce a roku</w:t>
            </w:r>
          </w:p>
        </w:tc>
      </w:tr>
      <w:tr w:rsidR="00CD236A" w:rsidRPr="004D7378" w14:paraId="1169510A" w14:textId="77777777" w:rsidTr="007E5E60">
        <w:trPr>
          <w:trHeight w:val="661"/>
        </w:trPr>
        <w:tc>
          <w:tcPr>
            <w:tcW w:w="9776" w:type="dxa"/>
            <w:gridSpan w:val="3"/>
          </w:tcPr>
          <w:p w14:paraId="4AECA3CC" w14:textId="77777777" w:rsidR="00CD236A" w:rsidRPr="004D7378" w:rsidRDefault="00CD236A" w:rsidP="00A53672">
            <w:pPr>
              <w:pStyle w:val="wLeftB"/>
              <w:spacing w:after="60"/>
              <w:jc w:val="both"/>
              <w:rPr>
                <w:rFonts w:ascii="Arial" w:hAnsi="Arial" w:cs="Arial"/>
                <w:sz w:val="21"/>
                <w:szCs w:val="21"/>
                <w:lang w:val="cs-CZ"/>
              </w:rPr>
            </w:pPr>
            <w:r w:rsidRPr="004D7378">
              <w:rPr>
                <w:rFonts w:ascii="Arial" w:hAnsi="Arial" w:cs="Arial"/>
                <w:sz w:val="21"/>
                <w:szCs w:val="21"/>
                <w:lang w:val="cs-CZ"/>
              </w:rPr>
              <w:t>mezi:</w:t>
            </w:r>
          </w:p>
          <w:p w14:paraId="7354A5CB" w14:textId="77777777" w:rsidR="00CD236A" w:rsidRPr="004D7378" w:rsidRDefault="00CD236A" w:rsidP="00A53672">
            <w:pPr>
              <w:pStyle w:val="wLeftB"/>
              <w:spacing w:after="60"/>
              <w:jc w:val="both"/>
              <w:rPr>
                <w:rFonts w:ascii="Arial" w:hAnsi="Arial" w:cs="Arial"/>
                <w:sz w:val="21"/>
                <w:szCs w:val="21"/>
                <w:lang w:val="cs-CZ"/>
              </w:rPr>
            </w:pPr>
          </w:p>
        </w:tc>
      </w:tr>
      <w:tr w:rsidR="00CD236A" w:rsidRPr="004D7378" w14:paraId="71BD141B" w14:textId="77777777" w:rsidTr="00CD236A">
        <w:trPr>
          <w:trHeight w:val="59"/>
        </w:trPr>
        <w:tc>
          <w:tcPr>
            <w:tcW w:w="9776" w:type="dxa"/>
            <w:gridSpan w:val="3"/>
          </w:tcPr>
          <w:p w14:paraId="10569C84" w14:textId="3E666D21" w:rsidR="006B0C0F" w:rsidRPr="004D7378" w:rsidRDefault="00473927" w:rsidP="007E5E60">
            <w:pPr>
              <w:pStyle w:val="Parties"/>
              <w:rPr>
                <w:rFonts w:ascii="Arial" w:hAnsi="Arial" w:cs="Arial"/>
                <w:sz w:val="21"/>
                <w:szCs w:val="21"/>
                <w:lang w:val="cs-CZ"/>
              </w:rPr>
            </w:pPr>
            <w:proofErr w:type="spellStart"/>
            <w:r w:rsidRPr="004D7378">
              <w:rPr>
                <w:rFonts w:ascii="Arial" w:hAnsi="Arial" w:cs="Arial"/>
                <w:b/>
                <w:bCs/>
                <w:sz w:val="21"/>
                <w:szCs w:val="21"/>
              </w:rPr>
              <w:t>Masarykova</w:t>
            </w:r>
            <w:proofErr w:type="spellEnd"/>
            <w:r w:rsidRPr="004D7378">
              <w:rPr>
                <w:rFonts w:ascii="Arial" w:hAnsi="Arial" w:cs="Arial"/>
                <w:b/>
                <w:bCs/>
                <w:sz w:val="21"/>
                <w:szCs w:val="21"/>
                <w:lang w:val="cs-CZ"/>
              </w:rPr>
              <w:t xml:space="preserve"> </w:t>
            </w:r>
            <w:r w:rsidRPr="004D7378">
              <w:rPr>
                <w:rFonts w:ascii="Arial" w:hAnsi="Arial" w:cs="Arial"/>
                <w:b/>
                <w:sz w:val="21"/>
                <w:szCs w:val="21"/>
                <w:lang w:val="cs-CZ"/>
              </w:rPr>
              <w:t xml:space="preserve">univerzita, </w:t>
            </w:r>
            <w:r w:rsidRPr="004D7378">
              <w:rPr>
                <w:rFonts w:ascii="Arial" w:hAnsi="Arial" w:cs="Arial"/>
                <w:sz w:val="21"/>
                <w:szCs w:val="21"/>
                <w:lang w:val="cs-CZ"/>
              </w:rPr>
              <w:t>veřejná vysoká škola zřízená zákonem nezapisovaná do obchodního rejstříku</w:t>
            </w:r>
            <w:r w:rsidR="004E0869" w:rsidRPr="004D7378">
              <w:rPr>
                <w:rFonts w:ascii="Arial" w:hAnsi="Arial" w:cs="Arial"/>
                <w:sz w:val="21"/>
                <w:szCs w:val="21"/>
                <w:lang w:val="cs-CZ"/>
              </w:rPr>
              <w:t xml:space="preserve">, se sídlem </w:t>
            </w:r>
            <w:r w:rsidRPr="004D7378">
              <w:rPr>
                <w:rFonts w:ascii="Arial" w:hAnsi="Arial" w:cs="Arial"/>
                <w:sz w:val="21"/>
                <w:szCs w:val="21"/>
                <w:lang w:val="cs-CZ"/>
              </w:rPr>
              <w:t>Žerotínovo nám. 617/9, 601 77 Brno</w:t>
            </w:r>
            <w:r w:rsidR="004E0869" w:rsidRPr="004D7378">
              <w:rPr>
                <w:rFonts w:ascii="Arial" w:hAnsi="Arial" w:cs="Arial"/>
                <w:sz w:val="21"/>
                <w:szCs w:val="21"/>
                <w:lang w:val="cs-CZ"/>
              </w:rPr>
              <w:t xml:space="preserve">, </w:t>
            </w:r>
            <w:r w:rsidRPr="004D7378">
              <w:rPr>
                <w:rFonts w:ascii="Arial" w:hAnsi="Arial" w:cs="Arial"/>
                <w:sz w:val="21"/>
                <w:szCs w:val="21"/>
                <w:lang w:val="cs-CZ"/>
              </w:rPr>
              <w:t>IČO: 00216224</w:t>
            </w:r>
            <w:r w:rsidR="004E0869" w:rsidRPr="004D7378">
              <w:rPr>
                <w:rFonts w:ascii="Arial" w:hAnsi="Arial" w:cs="Arial"/>
                <w:sz w:val="21"/>
                <w:szCs w:val="21"/>
                <w:lang w:val="cs-CZ"/>
              </w:rPr>
              <w:t xml:space="preserve">, </w:t>
            </w:r>
            <w:r w:rsidRPr="004D7378">
              <w:rPr>
                <w:rFonts w:ascii="Arial" w:hAnsi="Arial" w:cs="Arial"/>
                <w:sz w:val="21"/>
                <w:szCs w:val="21"/>
                <w:lang w:val="cs-CZ"/>
              </w:rPr>
              <w:t>DIČ:</w:t>
            </w:r>
            <w:r w:rsidR="004E0869" w:rsidRPr="004D7378">
              <w:rPr>
                <w:rFonts w:ascii="Arial" w:hAnsi="Arial" w:cs="Arial"/>
                <w:sz w:val="21"/>
                <w:szCs w:val="21"/>
                <w:lang w:val="cs-CZ"/>
              </w:rPr>
              <w:t xml:space="preserve"> </w:t>
            </w:r>
            <w:r w:rsidRPr="004D7378">
              <w:rPr>
                <w:rFonts w:ascii="Arial" w:hAnsi="Arial" w:cs="Arial"/>
                <w:sz w:val="21"/>
                <w:szCs w:val="21"/>
                <w:lang w:val="cs-CZ"/>
              </w:rPr>
              <w:t>CZ00216224</w:t>
            </w:r>
            <w:r w:rsidR="004E0869" w:rsidRPr="004D7378">
              <w:rPr>
                <w:rFonts w:ascii="Arial" w:hAnsi="Arial" w:cs="Arial"/>
                <w:sz w:val="21"/>
                <w:szCs w:val="21"/>
                <w:lang w:val="cs-CZ"/>
              </w:rPr>
              <w:t xml:space="preserve">, </w:t>
            </w:r>
            <w:r w:rsidRPr="004D7378">
              <w:rPr>
                <w:rFonts w:ascii="Arial" w:hAnsi="Arial" w:cs="Arial"/>
                <w:sz w:val="21"/>
                <w:szCs w:val="21"/>
                <w:lang w:val="cs-CZ"/>
              </w:rPr>
              <w:t xml:space="preserve">zastoupená </w:t>
            </w:r>
            <w:r w:rsidR="004D7378" w:rsidRPr="004D7378">
              <w:rPr>
                <w:rFonts w:ascii="Arial" w:hAnsi="Arial" w:cs="Arial"/>
                <w:sz w:val="21"/>
                <w:szCs w:val="21"/>
                <w:lang w:val="cs-CZ"/>
              </w:rPr>
              <w:t>XXXXXXXXX</w:t>
            </w:r>
            <w:r w:rsidR="00D94F56" w:rsidRPr="004D7378">
              <w:rPr>
                <w:rFonts w:ascii="Arial" w:hAnsi="Arial" w:cs="Arial"/>
                <w:sz w:val="21"/>
                <w:szCs w:val="21"/>
                <w:lang w:val="cs-CZ"/>
              </w:rPr>
              <w:t>, na základě plné moci</w:t>
            </w:r>
            <w:r w:rsidR="00885C18" w:rsidRPr="004D7378">
              <w:rPr>
                <w:rFonts w:ascii="Arial" w:hAnsi="Arial" w:cs="Arial"/>
                <w:sz w:val="21"/>
                <w:szCs w:val="21"/>
                <w:lang w:val="cs-CZ"/>
              </w:rPr>
              <w:t xml:space="preserve"> </w:t>
            </w:r>
            <w:r w:rsidR="00CD236A" w:rsidRPr="004D7378">
              <w:rPr>
                <w:rFonts w:ascii="Arial" w:hAnsi="Arial" w:cs="Arial"/>
                <w:sz w:val="21"/>
                <w:szCs w:val="21"/>
                <w:lang w:val="cs-CZ"/>
              </w:rPr>
              <w:t>(dále jen „</w:t>
            </w:r>
            <w:r w:rsidR="00CD236A" w:rsidRPr="004D7378">
              <w:rPr>
                <w:rFonts w:ascii="Arial" w:hAnsi="Arial" w:cs="Arial"/>
                <w:b/>
                <w:sz w:val="21"/>
                <w:szCs w:val="21"/>
                <w:lang w:val="cs-CZ"/>
              </w:rPr>
              <w:t>Upisovatel</w:t>
            </w:r>
            <w:r w:rsidR="00CD236A" w:rsidRPr="004D7378">
              <w:rPr>
                <w:rFonts w:ascii="Arial" w:hAnsi="Arial" w:cs="Arial"/>
                <w:sz w:val="21"/>
                <w:szCs w:val="21"/>
                <w:lang w:val="cs-CZ"/>
              </w:rPr>
              <w:t xml:space="preserve">“); </w:t>
            </w:r>
          </w:p>
          <w:p w14:paraId="65BF2A0D" w14:textId="77777777" w:rsidR="00CD236A" w:rsidRPr="004D7378" w:rsidRDefault="00CD236A" w:rsidP="006B0C0F">
            <w:pPr>
              <w:pStyle w:val="Parties"/>
              <w:numPr>
                <w:ilvl w:val="0"/>
                <w:numId w:val="0"/>
              </w:numPr>
              <w:spacing w:after="60"/>
              <w:ind w:left="720"/>
              <w:rPr>
                <w:rFonts w:ascii="Arial" w:hAnsi="Arial" w:cs="Arial"/>
                <w:sz w:val="21"/>
                <w:szCs w:val="21"/>
                <w:lang w:val="cs-CZ"/>
              </w:rPr>
            </w:pPr>
            <w:r w:rsidRPr="004D7378">
              <w:rPr>
                <w:rFonts w:ascii="Arial" w:hAnsi="Arial" w:cs="Arial"/>
                <w:sz w:val="21"/>
                <w:szCs w:val="21"/>
                <w:lang w:val="cs-CZ"/>
              </w:rPr>
              <w:t>a</w:t>
            </w:r>
          </w:p>
        </w:tc>
      </w:tr>
      <w:tr w:rsidR="00CD236A" w:rsidRPr="004D7378" w14:paraId="51C9F16F" w14:textId="77777777" w:rsidTr="00CD236A">
        <w:trPr>
          <w:trHeight w:val="59"/>
        </w:trPr>
        <w:tc>
          <w:tcPr>
            <w:tcW w:w="9776" w:type="dxa"/>
            <w:gridSpan w:val="3"/>
          </w:tcPr>
          <w:p w14:paraId="7DB93269" w14:textId="77777777" w:rsidR="00CD236A" w:rsidRPr="004D7378" w:rsidRDefault="00974995" w:rsidP="00B90282">
            <w:pPr>
              <w:pStyle w:val="Parties"/>
              <w:spacing w:after="60"/>
              <w:rPr>
                <w:rFonts w:ascii="Arial" w:hAnsi="Arial" w:cs="Arial"/>
                <w:sz w:val="21"/>
                <w:szCs w:val="21"/>
                <w:lang w:val="cs-CZ"/>
              </w:rPr>
            </w:pPr>
            <w:proofErr w:type="spellStart"/>
            <w:r w:rsidRPr="004D7378">
              <w:rPr>
                <w:rFonts w:ascii="Arial" w:hAnsi="Arial" w:cs="Arial"/>
                <w:b/>
                <w:sz w:val="21"/>
                <w:szCs w:val="21"/>
                <w:lang w:val="cs-CZ"/>
              </w:rPr>
              <w:t>CasInvent</w:t>
            </w:r>
            <w:proofErr w:type="spellEnd"/>
            <w:r w:rsidRPr="004D7378">
              <w:rPr>
                <w:rFonts w:ascii="Arial" w:hAnsi="Arial" w:cs="Arial"/>
                <w:b/>
                <w:sz w:val="21"/>
                <w:szCs w:val="21"/>
                <w:lang w:val="cs-CZ"/>
              </w:rPr>
              <w:t xml:space="preserve"> </w:t>
            </w:r>
            <w:proofErr w:type="spellStart"/>
            <w:r w:rsidRPr="004D7378">
              <w:rPr>
                <w:rFonts w:ascii="Arial" w:hAnsi="Arial" w:cs="Arial"/>
                <w:b/>
                <w:sz w:val="21"/>
                <w:szCs w:val="21"/>
                <w:lang w:val="cs-CZ"/>
              </w:rPr>
              <w:t>Pharma</w:t>
            </w:r>
            <w:proofErr w:type="spellEnd"/>
            <w:r w:rsidR="00CD236A" w:rsidRPr="004D7378">
              <w:rPr>
                <w:rFonts w:ascii="Arial" w:hAnsi="Arial" w:cs="Arial"/>
                <w:b/>
                <w:sz w:val="21"/>
                <w:szCs w:val="21"/>
                <w:lang w:val="cs-CZ"/>
              </w:rPr>
              <w:t xml:space="preserve"> a.s.</w:t>
            </w:r>
            <w:r w:rsidR="00CD236A" w:rsidRPr="004D7378">
              <w:rPr>
                <w:rFonts w:ascii="Arial" w:hAnsi="Arial" w:cs="Arial"/>
                <w:sz w:val="21"/>
                <w:szCs w:val="21"/>
                <w:lang w:val="cs-CZ"/>
              </w:rPr>
              <w:t>,</w:t>
            </w:r>
            <w:r w:rsidR="00CD236A" w:rsidRPr="004D7378">
              <w:rPr>
                <w:rFonts w:ascii="Arial" w:hAnsi="Arial" w:cs="Arial"/>
                <w:b/>
                <w:sz w:val="21"/>
                <w:szCs w:val="21"/>
                <w:lang w:val="cs-CZ"/>
              </w:rPr>
              <w:t xml:space="preserve"> </w:t>
            </w:r>
            <w:r w:rsidR="00CD236A" w:rsidRPr="004D7378">
              <w:rPr>
                <w:rFonts w:ascii="Arial" w:hAnsi="Arial" w:cs="Arial"/>
                <w:sz w:val="21"/>
                <w:szCs w:val="21"/>
                <w:lang w:val="cs-CZ"/>
              </w:rPr>
              <w:t xml:space="preserve">se sídlem </w:t>
            </w:r>
            <w:r w:rsidRPr="004D7378">
              <w:rPr>
                <w:rFonts w:ascii="Arial" w:hAnsi="Arial" w:cs="Arial"/>
                <w:sz w:val="21"/>
                <w:szCs w:val="21"/>
                <w:lang w:val="cs-CZ"/>
              </w:rPr>
              <w:t>Komenského náměstí 220/2, Brno-město, 602 00 Brno</w:t>
            </w:r>
            <w:r w:rsidR="00CD236A" w:rsidRPr="004D7378">
              <w:rPr>
                <w:rFonts w:ascii="Arial" w:hAnsi="Arial" w:cs="Arial"/>
                <w:sz w:val="21"/>
                <w:szCs w:val="21"/>
                <w:lang w:val="cs-CZ"/>
              </w:rPr>
              <w:t xml:space="preserve">, zapsanou v obchodním rejstříku vedeném </w:t>
            </w:r>
            <w:r w:rsidRPr="004D7378">
              <w:rPr>
                <w:rFonts w:ascii="Arial" w:hAnsi="Arial" w:cs="Arial"/>
                <w:sz w:val="21"/>
                <w:szCs w:val="21"/>
                <w:lang w:val="cs-CZ"/>
              </w:rPr>
              <w:t>Krajským</w:t>
            </w:r>
            <w:r w:rsidR="00CD236A" w:rsidRPr="004D7378">
              <w:rPr>
                <w:rFonts w:ascii="Arial" w:hAnsi="Arial" w:cs="Arial"/>
                <w:sz w:val="21"/>
                <w:szCs w:val="21"/>
                <w:lang w:val="cs-CZ"/>
              </w:rPr>
              <w:t xml:space="preserve"> soudem v </w:t>
            </w:r>
            <w:r w:rsidRPr="004D7378">
              <w:rPr>
                <w:rFonts w:ascii="Arial" w:hAnsi="Arial" w:cs="Arial"/>
                <w:sz w:val="21"/>
                <w:szCs w:val="21"/>
                <w:lang w:val="cs-CZ"/>
              </w:rPr>
              <w:t>Brně</w:t>
            </w:r>
            <w:r w:rsidR="00CD236A" w:rsidRPr="004D7378">
              <w:rPr>
                <w:rFonts w:ascii="Arial" w:hAnsi="Arial" w:cs="Arial"/>
                <w:sz w:val="21"/>
                <w:szCs w:val="21"/>
                <w:lang w:val="cs-CZ"/>
              </w:rPr>
              <w:t xml:space="preserve">, </w:t>
            </w:r>
            <w:proofErr w:type="spellStart"/>
            <w:r w:rsidR="00CD236A" w:rsidRPr="004D7378">
              <w:rPr>
                <w:rFonts w:ascii="Arial" w:hAnsi="Arial" w:cs="Arial"/>
                <w:sz w:val="21"/>
                <w:szCs w:val="21"/>
                <w:lang w:val="cs-CZ"/>
              </w:rPr>
              <w:t>sp</w:t>
            </w:r>
            <w:proofErr w:type="spellEnd"/>
            <w:r w:rsidR="00CD236A" w:rsidRPr="004D7378">
              <w:rPr>
                <w:rFonts w:ascii="Arial" w:hAnsi="Arial" w:cs="Arial"/>
                <w:sz w:val="21"/>
                <w:szCs w:val="21"/>
                <w:lang w:val="cs-CZ"/>
              </w:rPr>
              <w:t>. zn. B </w:t>
            </w:r>
            <w:r w:rsidRPr="004D7378">
              <w:rPr>
                <w:rFonts w:ascii="Arial" w:hAnsi="Arial" w:cs="Arial"/>
                <w:sz w:val="21"/>
                <w:szCs w:val="21"/>
                <w:lang w:val="cs-CZ"/>
              </w:rPr>
              <w:t>8460</w:t>
            </w:r>
            <w:r w:rsidR="00CD236A" w:rsidRPr="004D7378">
              <w:rPr>
                <w:rFonts w:ascii="Arial" w:hAnsi="Arial" w:cs="Arial"/>
                <w:sz w:val="21"/>
                <w:szCs w:val="21"/>
                <w:lang w:val="cs-CZ"/>
              </w:rPr>
              <w:t>, IČ</w:t>
            </w:r>
            <w:r w:rsidRPr="004D7378">
              <w:rPr>
                <w:rFonts w:ascii="Arial" w:hAnsi="Arial" w:cs="Arial"/>
                <w:sz w:val="21"/>
                <w:szCs w:val="21"/>
                <w:lang w:val="cs-CZ"/>
              </w:rPr>
              <w:t>O:</w:t>
            </w:r>
            <w:r w:rsidR="00CD236A" w:rsidRPr="004D7378">
              <w:rPr>
                <w:rFonts w:ascii="Arial" w:hAnsi="Arial" w:cs="Arial"/>
                <w:sz w:val="21"/>
                <w:szCs w:val="21"/>
                <w:lang w:val="cs-CZ"/>
              </w:rPr>
              <w:t> </w:t>
            </w:r>
            <w:r w:rsidRPr="004D7378">
              <w:rPr>
                <w:rFonts w:ascii="Arial" w:hAnsi="Arial" w:cs="Arial"/>
                <w:sz w:val="21"/>
                <w:szCs w:val="21"/>
                <w:lang w:val="cs-CZ"/>
              </w:rPr>
              <w:t>096 84 221</w:t>
            </w:r>
            <w:r w:rsidR="00CD236A" w:rsidRPr="004D7378">
              <w:rPr>
                <w:rFonts w:ascii="Arial" w:hAnsi="Arial" w:cs="Arial"/>
                <w:sz w:val="21"/>
                <w:szCs w:val="21"/>
                <w:lang w:val="cs-CZ"/>
              </w:rPr>
              <w:t xml:space="preserve"> (dále jen „</w:t>
            </w:r>
            <w:r w:rsidR="00CD236A" w:rsidRPr="004D7378">
              <w:rPr>
                <w:rFonts w:ascii="Arial" w:hAnsi="Arial" w:cs="Arial"/>
                <w:b/>
                <w:sz w:val="21"/>
                <w:szCs w:val="21"/>
                <w:lang w:val="cs-CZ"/>
              </w:rPr>
              <w:t>Společnost</w:t>
            </w:r>
            <w:r w:rsidR="00CD236A" w:rsidRPr="004D7378">
              <w:rPr>
                <w:rFonts w:ascii="Arial" w:hAnsi="Arial" w:cs="Arial"/>
                <w:sz w:val="21"/>
                <w:szCs w:val="21"/>
                <w:lang w:val="cs-CZ"/>
              </w:rPr>
              <w:t>“)</w:t>
            </w:r>
          </w:p>
          <w:p w14:paraId="44CFE7D8" w14:textId="77777777" w:rsidR="006B0C0F" w:rsidRPr="004D7378" w:rsidRDefault="006B0C0F" w:rsidP="006B0C0F">
            <w:pPr>
              <w:pStyle w:val="Parties"/>
              <w:numPr>
                <w:ilvl w:val="0"/>
                <w:numId w:val="0"/>
              </w:numPr>
              <w:spacing w:after="60"/>
              <w:ind w:left="720"/>
              <w:rPr>
                <w:rFonts w:ascii="Arial" w:hAnsi="Arial" w:cs="Arial"/>
                <w:sz w:val="21"/>
                <w:szCs w:val="21"/>
                <w:lang w:val="cs-CZ"/>
              </w:rPr>
            </w:pPr>
          </w:p>
          <w:p w14:paraId="76FE337D" w14:textId="77777777" w:rsidR="00CD236A" w:rsidRPr="004D7378" w:rsidRDefault="00CD236A" w:rsidP="00A53672">
            <w:pPr>
              <w:pStyle w:val="Parties"/>
              <w:numPr>
                <w:ilvl w:val="0"/>
                <w:numId w:val="0"/>
              </w:numPr>
              <w:spacing w:after="60"/>
              <w:ind w:left="720"/>
              <w:rPr>
                <w:rFonts w:ascii="Arial" w:hAnsi="Arial" w:cs="Arial"/>
                <w:sz w:val="21"/>
                <w:szCs w:val="21"/>
                <w:lang w:val="cs-CZ"/>
              </w:rPr>
            </w:pPr>
            <w:r w:rsidRPr="004D7378">
              <w:rPr>
                <w:rFonts w:ascii="Arial" w:hAnsi="Arial" w:cs="Arial"/>
                <w:sz w:val="21"/>
                <w:szCs w:val="21"/>
                <w:lang w:val="cs-CZ"/>
              </w:rPr>
              <w:t>(Upisovatel a Společnost dále společně jen „</w:t>
            </w:r>
            <w:r w:rsidRPr="004D7378">
              <w:rPr>
                <w:rFonts w:ascii="Arial" w:hAnsi="Arial" w:cs="Arial"/>
                <w:b/>
                <w:sz w:val="21"/>
                <w:szCs w:val="21"/>
                <w:lang w:val="cs-CZ"/>
              </w:rPr>
              <w:t>Strany</w:t>
            </w:r>
            <w:r w:rsidRPr="004D7378">
              <w:rPr>
                <w:rFonts w:ascii="Arial" w:hAnsi="Arial" w:cs="Arial"/>
                <w:sz w:val="21"/>
                <w:szCs w:val="21"/>
                <w:lang w:val="cs-CZ"/>
              </w:rPr>
              <w:t>“ nebo jednotlivě „</w:t>
            </w:r>
            <w:r w:rsidRPr="004D7378">
              <w:rPr>
                <w:rFonts w:ascii="Arial" w:hAnsi="Arial" w:cs="Arial"/>
                <w:b/>
                <w:sz w:val="21"/>
                <w:szCs w:val="21"/>
                <w:lang w:val="cs-CZ"/>
              </w:rPr>
              <w:t>Strana</w:t>
            </w:r>
            <w:r w:rsidRPr="004D7378">
              <w:rPr>
                <w:rFonts w:ascii="Arial" w:hAnsi="Arial" w:cs="Arial"/>
                <w:sz w:val="21"/>
                <w:szCs w:val="21"/>
                <w:lang w:val="cs-CZ"/>
              </w:rPr>
              <w:t>“)</w:t>
            </w:r>
          </w:p>
          <w:p w14:paraId="110A4371" w14:textId="77777777" w:rsidR="00974995" w:rsidRPr="004D7378" w:rsidRDefault="00974995" w:rsidP="00A53672">
            <w:pPr>
              <w:pStyle w:val="Parties"/>
              <w:numPr>
                <w:ilvl w:val="0"/>
                <w:numId w:val="0"/>
              </w:numPr>
              <w:spacing w:after="60"/>
              <w:ind w:left="720"/>
              <w:rPr>
                <w:rFonts w:ascii="Arial" w:hAnsi="Arial" w:cs="Arial"/>
                <w:sz w:val="21"/>
                <w:szCs w:val="21"/>
                <w:lang w:val="cs-CZ"/>
              </w:rPr>
            </w:pPr>
          </w:p>
        </w:tc>
      </w:tr>
      <w:tr w:rsidR="00CD236A" w:rsidRPr="004D7378" w14:paraId="73A676AD" w14:textId="77777777" w:rsidTr="00CD236A">
        <w:trPr>
          <w:trHeight w:val="59"/>
        </w:trPr>
        <w:tc>
          <w:tcPr>
            <w:tcW w:w="9776" w:type="dxa"/>
            <w:gridSpan w:val="3"/>
          </w:tcPr>
          <w:p w14:paraId="4B400FAE" w14:textId="77777777" w:rsidR="00CD236A" w:rsidRPr="004D7378" w:rsidRDefault="00CD236A" w:rsidP="00A53672">
            <w:pPr>
              <w:pStyle w:val="wLeftB"/>
              <w:spacing w:after="60"/>
              <w:rPr>
                <w:rFonts w:ascii="Arial" w:hAnsi="Arial" w:cs="Arial"/>
                <w:sz w:val="21"/>
                <w:szCs w:val="21"/>
                <w:lang w:val="cs-CZ"/>
              </w:rPr>
            </w:pPr>
            <w:r w:rsidRPr="004D7378">
              <w:rPr>
                <w:rFonts w:ascii="Arial" w:hAnsi="Arial" w:cs="Arial"/>
                <w:sz w:val="21"/>
                <w:szCs w:val="21"/>
                <w:lang w:val="cs-CZ"/>
              </w:rPr>
              <w:t>Vzhledem k tomu, že:</w:t>
            </w:r>
          </w:p>
        </w:tc>
      </w:tr>
      <w:tr w:rsidR="00CD236A" w:rsidRPr="004D7378" w14:paraId="3E34E117" w14:textId="77777777" w:rsidTr="00CD236A">
        <w:trPr>
          <w:trHeight w:val="59"/>
        </w:trPr>
        <w:tc>
          <w:tcPr>
            <w:tcW w:w="9776" w:type="dxa"/>
            <w:gridSpan w:val="3"/>
          </w:tcPr>
          <w:p w14:paraId="5423BD56" w14:textId="77777777" w:rsidR="00CD236A" w:rsidRPr="004D7378" w:rsidRDefault="00CD236A" w:rsidP="00A53672">
            <w:pPr>
              <w:pStyle w:val="wList2"/>
              <w:keepNext/>
              <w:keepLines/>
              <w:spacing w:after="60"/>
              <w:rPr>
                <w:rFonts w:ascii="Arial" w:hAnsi="Arial" w:cs="Arial"/>
                <w:sz w:val="21"/>
                <w:szCs w:val="21"/>
                <w:lang w:val="cs-CZ"/>
              </w:rPr>
            </w:pPr>
            <w:r w:rsidRPr="004D7378">
              <w:rPr>
                <w:rFonts w:ascii="Arial" w:hAnsi="Arial" w:cs="Arial"/>
                <w:sz w:val="21"/>
                <w:szCs w:val="21"/>
                <w:lang w:val="cs-CZ"/>
              </w:rPr>
              <w:t xml:space="preserve">Upisovatel </w:t>
            </w:r>
            <w:r w:rsidR="00974995" w:rsidRPr="004D7378">
              <w:rPr>
                <w:rFonts w:ascii="Arial" w:hAnsi="Arial" w:cs="Arial"/>
                <w:sz w:val="21"/>
                <w:szCs w:val="21"/>
                <w:lang w:val="cs-CZ"/>
              </w:rPr>
              <w:t>si přeje se stát akcionářem</w:t>
            </w:r>
            <w:r w:rsidRPr="004D7378">
              <w:rPr>
                <w:rFonts w:ascii="Arial" w:hAnsi="Arial" w:cs="Arial"/>
                <w:sz w:val="21"/>
                <w:szCs w:val="21"/>
                <w:lang w:val="cs-CZ"/>
              </w:rPr>
              <w:t xml:space="preserve"> Společnosti; </w:t>
            </w:r>
          </w:p>
          <w:p w14:paraId="7A237B0F" w14:textId="77777777" w:rsidR="00974995" w:rsidRPr="004D7378" w:rsidRDefault="00974995" w:rsidP="00A53672">
            <w:pPr>
              <w:pStyle w:val="wList2"/>
              <w:keepNext/>
              <w:keepLines/>
              <w:spacing w:after="60"/>
              <w:rPr>
                <w:rFonts w:ascii="Arial" w:hAnsi="Arial" w:cs="Arial"/>
                <w:sz w:val="21"/>
                <w:szCs w:val="21"/>
                <w:lang w:val="cs-CZ"/>
              </w:rPr>
            </w:pPr>
            <w:r w:rsidRPr="004D7378">
              <w:rPr>
                <w:rFonts w:ascii="Arial" w:hAnsi="Arial" w:cs="Arial"/>
                <w:sz w:val="21"/>
                <w:szCs w:val="21"/>
                <w:lang w:val="cs-CZ"/>
              </w:rPr>
              <w:t>Jediný akcionář Společnosti, společnost i&amp;i Prague, IČO: 060 58 485 (dále jen „</w:t>
            </w:r>
            <w:r w:rsidRPr="004D7378">
              <w:rPr>
                <w:rFonts w:ascii="Arial" w:hAnsi="Arial" w:cs="Arial"/>
                <w:b/>
                <w:bCs/>
                <w:sz w:val="21"/>
                <w:szCs w:val="21"/>
                <w:lang w:val="cs-CZ"/>
              </w:rPr>
              <w:t>Jediný akcionář</w:t>
            </w:r>
            <w:r w:rsidRPr="004D7378">
              <w:rPr>
                <w:rFonts w:ascii="Arial" w:hAnsi="Arial" w:cs="Arial"/>
                <w:sz w:val="21"/>
                <w:szCs w:val="21"/>
                <w:lang w:val="cs-CZ"/>
              </w:rPr>
              <w:t>“) se vzdal přednostního práva k účasti na zvýšení základního kapitálu Společnosti;</w:t>
            </w:r>
          </w:p>
        </w:tc>
      </w:tr>
      <w:tr w:rsidR="00CD236A" w:rsidRPr="004D7378" w14:paraId="76E57BF0" w14:textId="77777777" w:rsidTr="00CD236A">
        <w:trPr>
          <w:trHeight w:val="59"/>
        </w:trPr>
        <w:tc>
          <w:tcPr>
            <w:tcW w:w="9776" w:type="dxa"/>
            <w:gridSpan w:val="3"/>
          </w:tcPr>
          <w:p w14:paraId="0DAC05E7" w14:textId="2DE1EA29" w:rsidR="00CD236A" w:rsidRPr="004D7378" w:rsidRDefault="00CD236A" w:rsidP="00A53672">
            <w:pPr>
              <w:pStyle w:val="wList2"/>
              <w:spacing w:after="60"/>
              <w:rPr>
                <w:rFonts w:ascii="Arial" w:hAnsi="Arial" w:cs="Arial"/>
                <w:sz w:val="21"/>
                <w:szCs w:val="21"/>
                <w:lang w:val="cs-CZ"/>
              </w:rPr>
            </w:pPr>
            <w:r w:rsidRPr="004D7378">
              <w:rPr>
                <w:rFonts w:ascii="Arial" w:hAnsi="Arial" w:cs="Arial"/>
                <w:sz w:val="21"/>
                <w:szCs w:val="21"/>
                <w:lang w:val="cs-CZ"/>
              </w:rPr>
              <w:t>dne 1</w:t>
            </w:r>
            <w:r w:rsidR="00974995" w:rsidRPr="004D7378">
              <w:rPr>
                <w:rFonts w:ascii="Arial" w:hAnsi="Arial" w:cs="Arial"/>
                <w:sz w:val="21"/>
                <w:szCs w:val="21"/>
                <w:lang w:val="cs-CZ"/>
              </w:rPr>
              <w:t>1</w:t>
            </w:r>
            <w:r w:rsidRPr="004D7378">
              <w:rPr>
                <w:rFonts w:ascii="Arial" w:hAnsi="Arial" w:cs="Arial"/>
                <w:sz w:val="21"/>
                <w:szCs w:val="21"/>
                <w:lang w:val="cs-CZ"/>
              </w:rPr>
              <w:t xml:space="preserve">. </w:t>
            </w:r>
            <w:r w:rsidR="00974995" w:rsidRPr="004D7378">
              <w:rPr>
                <w:rFonts w:ascii="Arial" w:hAnsi="Arial" w:cs="Arial"/>
                <w:sz w:val="21"/>
                <w:szCs w:val="21"/>
                <w:lang w:val="cs-CZ"/>
              </w:rPr>
              <w:t>prosince</w:t>
            </w:r>
            <w:r w:rsidRPr="004D7378">
              <w:rPr>
                <w:rFonts w:ascii="Arial" w:hAnsi="Arial" w:cs="Arial"/>
                <w:b/>
                <w:sz w:val="21"/>
                <w:szCs w:val="21"/>
                <w:lang w:val="cs-CZ"/>
              </w:rPr>
              <w:t xml:space="preserve"> </w:t>
            </w:r>
            <w:r w:rsidRPr="004D7378">
              <w:rPr>
                <w:rFonts w:ascii="Arial" w:hAnsi="Arial" w:cs="Arial"/>
                <w:sz w:val="21"/>
                <w:szCs w:val="21"/>
                <w:lang w:val="cs-CZ"/>
              </w:rPr>
              <w:t>20</w:t>
            </w:r>
            <w:r w:rsidR="00974995" w:rsidRPr="004D7378">
              <w:rPr>
                <w:rFonts w:ascii="Arial" w:hAnsi="Arial" w:cs="Arial"/>
                <w:sz w:val="21"/>
                <w:szCs w:val="21"/>
                <w:lang w:val="cs-CZ"/>
              </w:rPr>
              <w:t>20</w:t>
            </w:r>
            <w:r w:rsidRPr="004D7378">
              <w:rPr>
                <w:rFonts w:ascii="Arial" w:hAnsi="Arial" w:cs="Arial"/>
                <w:sz w:val="21"/>
                <w:szCs w:val="21"/>
                <w:lang w:val="cs-CZ"/>
              </w:rPr>
              <w:t xml:space="preserve"> </w:t>
            </w:r>
            <w:r w:rsidR="00974995" w:rsidRPr="004D7378">
              <w:rPr>
                <w:rFonts w:ascii="Arial" w:hAnsi="Arial" w:cs="Arial"/>
                <w:sz w:val="21"/>
                <w:szCs w:val="21"/>
                <w:lang w:val="cs-CZ"/>
              </w:rPr>
              <w:t>J</w:t>
            </w:r>
            <w:r w:rsidRPr="004D7378">
              <w:rPr>
                <w:rFonts w:ascii="Arial" w:hAnsi="Arial" w:cs="Arial"/>
                <w:sz w:val="21"/>
                <w:szCs w:val="21"/>
                <w:lang w:val="cs-CZ"/>
              </w:rPr>
              <w:t xml:space="preserve">ediný akcionář Společnosti vykonávající působnost valné hromady rozhodl rozhodnutím, sepsaným ve formě notářského zápisu č. </w:t>
            </w:r>
            <w:r w:rsidR="004D7378" w:rsidRPr="004D7378">
              <w:rPr>
                <w:rFonts w:ascii="Arial" w:hAnsi="Arial" w:cs="Arial"/>
                <w:snapToGrid w:val="0"/>
                <w:sz w:val="21"/>
                <w:szCs w:val="21"/>
                <w:lang w:val="cs-CZ"/>
              </w:rPr>
              <w:t>XXXXXXXXXX</w:t>
            </w:r>
            <w:r w:rsidRPr="004D7378">
              <w:rPr>
                <w:rFonts w:ascii="Arial" w:hAnsi="Arial" w:cs="Arial"/>
                <w:sz w:val="21"/>
                <w:szCs w:val="21"/>
                <w:lang w:val="cs-CZ"/>
              </w:rPr>
              <w:t xml:space="preserve">, sepsaným </w:t>
            </w:r>
            <w:r w:rsidR="004D7378" w:rsidRPr="004D7378">
              <w:rPr>
                <w:rFonts w:ascii="Arial" w:hAnsi="Arial" w:cs="Arial"/>
                <w:sz w:val="21"/>
                <w:szCs w:val="21"/>
                <w:lang w:val="cs-CZ"/>
              </w:rPr>
              <w:t>XXXXXXXXXXXX</w:t>
            </w:r>
            <w:r w:rsidR="00974995" w:rsidRPr="004D7378">
              <w:rPr>
                <w:rFonts w:ascii="Arial" w:hAnsi="Arial" w:cs="Arial"/>
                <w:sz w:val="21"/>
                <w:szCs w:val="21"/>
                <w:lang w:val="cs-CZ"/>
              </w:rPr>
              <w:t xml:space="preserve"> </w:t>
            </w:r>
            <w:r w:rsidRPr="004D7378">
              <w:rPr>
                <w:rFonts w:ascii="Arial" w:hAnsi="Arial" w:cs="Arial"/>
                <w:sz w:val="21"/>
                <w:szCs w:val="21"/>
                <w:lang w:val="cs-CZ"/>
              </w:rPr>
              <w:t>(dále jen „</w:t>
            </w:r>
            <w:r w:rsidRPr="004D7378">
              <w:rPr>
                <w:rFonts w:ascii="Arial" w:hAnsi="Arial" w:cs="Arial"/>
                <w:b/>
                <w:sz w:val="21"/>
                <w:szCs w:val="21"/>
                <w:lang w:val="cs-CZ"/>
              </w:rPr>
              <w:t>Rozhodnutí</w:t>
            </w:r>
            <w:r w:rsidRPr="004D7378">
              <w:rPr>
                <w:rFonts w:ascii="Arial" w:hAnsi="Arial" w:cs="Arial"/>
                <w:sz w:val="21"/>
                <w:szCs w:val="21"/>
                <w:lang w:val="cs-CZ"/>
              </w:rPr>
              <w:t>“) zejména o tom, že:</w:t>
            </w:r>
          </w:p>
          <w:p w14:paraId="1B6B1A87" w14:textId="77777777" w:rsidR="00CD236A" w:rsidRPr="004D7378" w:rsidRDefault="00CD236A" w:rsidP="00A53672">
            <w:pPr>
              <w:pStyle w:val="wList2"/>
              <w:numPr>
                <w:ilvl w:val="0"/>
                <w:numId w:val="0"/>
              </w:numPr>
              <w:spacing w:after="60"/>
              <w:ind w:left="720"/>
              <w:rPr>
                <w:rFonts w:ascii="Arial" w:hAnsi="Arial" w:cs="Arial"/>
                <w:sz w:val="21"/>
                <w:szCs w:val="21"/>
                <w:lang w:val="cs-CZ"/>
              </w:rPr>
            </w:pPr>
          </w:p>
        </w:tc>
      </w:tr>
      <w:tr w:rsidR="00CD236A" w:rsidRPr="004D7378" w14:paraId="4D15EA48" w14:textId="77777777" w:rsidTr="00CD236A">
        <w:trPr>
          <w:trHeight w:val="59"/>
        </w:trPr>
        <w:tc>
          <w:tcPr>
            <w:tcW w:w="9776" w:type="dxa"/>
            <w:gridSpan w:val="3"/>
          </w:tcPr>
          <w:p w14:paraId="5CD0B0A7" w14:textId="77777777" w:rsidR="00CD236A" w:rsidRPr="004D7378" w:rsidRDefault="00CD236A" w:rsidP="00A53672">
            <w:pPr>
              <w:pStyle w:val="Appendix6"/>
              <w:tabs>
                <w:tab w:val="clear" w:pos="2160"/>
                <w:tab w:val="num" w:pos="1418"/>
              </w:tabs>
              <w:ind w:left="1418"/>
              <w:rPr>
                <w:rFonts w:ascii="Arial" w:hAnsi="Arial" w:cs="Arial"/>
                <w:sz w:val="21"/>
                <w:szCs w:val="21"/>
                <w:lang w:val="cs-CZ"/>
              </w:rPr>
            </w:pPr>
            <w:r w:rsidRPr="004D7378">
              <w:rPr>
                <w:rFonts w:ascii="Arial" w:hAnsi="Arial" w:cs="Arial"/>
                <w:sz w:val="21"/>
                <w:szCs w:val="21"/>
                <w:lang w:val="cs-CZ"/>
              </w:rPr>
              <w:t xml:space="preserve">základní kapitál Společnosti se zvyšuje ze současné výše 2 000 000 Kč (slovy: </w:t>
            </w:r>
            <w:r w:rsidRPr="004D7378">
              <w:rPr>
                <w:rFonts w:ascii="Arial" w:hAnsi="Arial" w:cs="Arial"/>
                <w:i/>
                <w:sz w:val="21"/>
                <w:szCs w:val="21"/>
                <w:lang w:val="cs-CZ"/>
              </w:rPr>
              <w:t>dva miliony korun českých</w:t>
            </w:r>
            <w:r w:rsidRPr="004D7378">
              <w:rPr>
                <w:rFonts w:ascii="Arial" w:hAnsi="Arial" w:cs="Arial"/>
                <w:sz w:val="21"/>
                <w:szCs w:val="21"/>
                <w:lang w:val="cs-CZ"/>
              </w:rPr>
              <w:t xml:space="preserve">) o částku </w:t>
            </w:r>
            <w:r w:rsidR="00974995" w:rsidRPr="004D7378">
              <w:rPr>
                <w:rFonts w:ascii="Arial" w:hAnsi="Arial" w:cs="Arial"/>
                <w:sz w:val="21"/>
                <w:szCs w:val="21"/>
                <w:lang w:val="cs-CZ"/>
              </w:rPr>
              <w:t>2 000 000</w:t>
            </w:r>
            <w:r w:rsidRPr="004D7378">
              <w:rPr>
                <w:rFonts w:ascii="Arial" w:hAnsi="Arial" w:cs="Arial"/>
                <w:b/>
                <w:sz w:val="21"/>
                <w:szCs w:val="21"/>
                <w:lang w:val="cs-CZ"/>
              </w:rPr>
              <w:t> </w:t>
            </w:r>
            <w:r w:rsidRPr="004D7378">
              <w:rPr>
                <w:rFonts w:ascii="Arial" w:hAnsi="Arial" w:cs="Arial"/>
                <w:sz w:val="21"/>
                <w:szCs w:val="21"/>
                <w:lang w:val="cs-CZ"/>
              </w:rPr>
              <w:t xml:space="preserve">Kč (slovy: </w:t>
            </w:r>
            <w:r w:rsidR="00974995" w:rsidRPr="004D7378">
              <w:rPr>
                <w:rFonts w:ascii="Arial" w:hAnsi="Arial" w:cs="Arial"/>
                <w:i/>
                <w:sz w:val="21"/>
                <w:szCs w:val="21"/>
                <w:lang w:val="cs-CZ"/>
              </w:rPr>
              <w:t>dva</w:t>
            </w:r>
            <w:r w:rsidRPr="004D7378">
              <w:rPr>
                <w:rFonts w:ascii="Arial" w:hAnsi="Arial" w:cs="Arial"/>
                <w:i/>
                <w:sz w:val="21"/>
                <w:szCs w:val="21"/>
                <w:lang w:val="cs-CZ"/>
              </w:rPr>
              <w:t xml:space="preserve"> milion</w:t>
            </w:r>
            <w:r w:rsidR="00974995" w:rsidRPr="004D7378">
              <w:rPr>
                <w:rFonts w:ascii="Arial" w:hAnsi="Arial" w:cs="Arial"/>
                <w:i/>
                <w:sz w:val="21"/>
                <w:szCs w:val="21"/>
                <w:lang w:val="cs-CZ"/>
              </w:rPr>
              <w:t>y</w:t>
            </w:r>
            <w:r w:rsidRPr="004D7378">
              <w:rPr>
                <w:rFonts w:ascii="Arial" w:hAnsi="Arial" w:cs="Arial"/>
                <w:i/>
                <w:sz w:val="21"/>
                <w:szCs w:val="21"/>
                <w:lang w:val="cs-CZ"/>
              </w:rPr>
              <w:t xml:space="preserve"> korun českých</w:t>
            </w:r>
            <w:r w:rsidRPr="004D7378">
              <w:rPr>
                <w:rFonts w:ascii="Arial" w:hAnsi="Arial" w:cs="Arial"/>
                <w:sz w:val="21"/>
                <w:szCs w:val="21"/>
                <w:lang w:val="cs-CZ"/>
              </w:rPr>
              <w:t xml:space="preserve">) na částku v celkové výši </w:t>
            </w:r>
            <w:r w:rsidR="00974995" w:rsidRPr="004D7378">
              <w:rPr>
                <w:rFonts w:ascii="Arial" w:hAnsi="Arial" w:cs="Arial"/>
                <w:sz w:val="21"/>
                <w:szCs w:val="21"/>
                <w:lang w:val="cs-CZ"/>
              </w:rPr>
              <w:t>4 </w:t>
            </w:r>
            <w:r w:rsidRPr="004D7378">
              <w:rPr>
                <w:rFonts w:ascii="Arial" w:hAnsi="Arial" w:cs="Arial"/>
                <w:sz w:val="21"/>
                <w:szCs w:val="21"/>
                <w:lang w:val="cs-CZ"/>
              </w:rPr>
              <w:t>0</w:t>
            </w:r>
            <w:r w:rsidR="006E10E3" w:rsidRPr="004D7378">
              <w:rPr>
                <w:rFonts w:ascii="Arial" w:hAnsi="Arial" w:cs="Arial"/>
                <w:sz w:val="21"/>
                <w:szCs w:val="21"/>
                <w:lang w:val="cs-CZ"/>
              </w:rPr>
              <w:t>0</w:t>
            </w:r>
            <w:r w:rsidRPr="004D7378">
              <w:rPr>
                <w:rFonts w:ascii="Arial" w:hAnsi="Arial" w:cs="Arial"/>
                <w:sz w:val="21"/>
                <w:szCs w:val="21"/>
                <w:lang w:val="cs-CZ"/>
              </w:rPr>
              <w:t>0 000</w:t>
            </w:r>
            <w:r w:rsidRPr="004D7378">
              <w:rPr>
                <w:rFonts w:ascii="Arial" w:hAnsi="Arial" w:cs="Arial"/>
                <w:b/>
                <w:sz w:val="21"/>
                <w:szCs w:val="21"/>
                <w:lang w:val="cs-CZ"/>
              </w:rPr>
              <w:t xml:space="preserve"> </w:t>
            </w:r>
            <w:r w:rsidRPr="004D7378">
              <w:rPr>
                <w:rFonts w:ascii="Arial" w:hAnsi="Arial" w:cs="Arial"/>
                <w:sz w:val="21"/>
                <w:szCs w:val="21"/>
                <w:lang w:val="cs-CZ"/>
              </w:rPr>
              <w:t xml:space="preserve">Kč (slovy: </w:t>
            </w:r>
            <w:r w:rsidR="00974995" w:rsidRPr="004D7378">
              <w:rPr>
                <w:rFonts w:ascii="Arial" w:hAnsi="Arial" w:cs="Arial"/>
                <w:i/>
                <w:sz w:val="21"/>
                <w:szCs w:val="21"/>
                <w:lang w:val="cs-CZ"/>
              </w:rPr>
              <w:t>čtyři</w:t>
            </w:r>
            <w:r w:rsidRPr="004D7378">
              <w:rPr>
                <w:rFonts w:ascii="Arial" w:hAnsi="Arial" w:cs="Arial"/>
                <w:i/>
                <w:sz w:val="21"/>
                <w:szCs w:val="21"/>
                <w:lang w:val="cs-CZ"/>
              </w:rPr>
              <w:t xml:space="preserve"> milion</w:t>
            </w:r>
            <w:r w:rsidR="00974995" w:rsidRPr="004D7378">
              <w:rPr>
                <w:rFonts w:ascii="Arial" w:hAnsi="Arial" w:cs="Arial"/>
                <w:i/>
                <w:sz w:val="21"/>
                <w:szCs w:val="21"/>
                <w:lang w:val="cs-CZ"/>
              </w:rPr>
              <w:t>y</w:t>
            </w:r>
            <w:r w:rsidRPr="004D7378">
              <w:rPr>
                <w:rFonts w:ascii="Arial" w:hAnsi="Arial" w:cs="Arial"/>
                <w:i/>
                <w:sz w:val="21"/>
                <w:szCs w:val="21"/>
                <w:lang w:val="cs-CZ"/>
              </w:rPr>
              <w:t xml:space="preserve"> korun českých</w:t>
            </w:r>
            <w:r w:rsidRPr="004D7378">
              <w:rPr>
                <w:rFonts w:ascii="Arial" w:hAnsi="Arial" w:cs="Arial"/>
                <w:sz w:val="21"/>
                <w:szCs w:val="21"/>
                <w:lang w:val="cs-CZ"/>
              </w:rPr>
              <w:t>). Upisování akcií pod ani nad částku zvýšení základního kapitálu se nepřipouští;</w:t>
            </w:r>
          </w:p>
        </w:tc>
      </w:tr>
      <w:tr w:rsidR="00CD236A" w:rsidRPr="004D7378" w14:paraId="40818755" w14:textId="77777777" w:rsidTr="00CD236A">
        <w:trPr>
          <w:trHeight w:val="228"/>
        </w:trPr>
        <w:tc>
          <w:tcPr>
            <w:tcW w:w="9776" w:type="dxa"/>
            <w:gridSpan w:val="3"/>
          </w:tcPr>
          <w:p w14:paraId="5CC9B069" w14:textId="77777777" w:rsidR="00CD236A" w:rsidRPr="004D7378" w:rsidRDefault="00CD236A" w:rsidP="00A53672">
            <w:pPr>
              <w:pStyle w:val="Appendix6"/>
              <w:tabs>
                <w:tab w:val="clear" w:pos="2160"/>
                <w:tab w:val="num" w:pos="1418"/>
              </w:tabs>
              <w:ind w:left="1418"/>
              <w:rPr>
                <w:rFonts w:ascii="Arial" w:hAnsi="Arial" w:cs="Arial"/>
                <w:sz w:val="21"/>
                <w:szCs w:val="21"/>
                <w:lang w:val="cs-CZ"/>
              </w:rPr>
            </w:pPr>
            <w:r w:rsidRPr="004D7378">
              <w:rPr>
                <w:rFonts w:ascii="Arial" w:hAnsi="Arial" w:cs="Arial"/>
                <w:sz w:val="21"/>
                <w:szCs w:val="21"/>
                <w:lang w:val="cs-CZ"/>
              </w:rPr>
              <w:t xml:space="preserve">zvýšení základního kapitálu Společnosti bude provedeno upsáním </w:t>
            </w:r>
            <w:r w:rsidR="00974995" w:rsidRPr="004D7378">
              <w:rPr>
                <w:rFonts w:ascii="Arial" w:hAnsi="Arial" w:cs="Arial"/>
                <w:sz w:val="21"/>
                <w:szCs w:val="21"/>
                <w:lang w:val="cs-CZ"/>
              </w:rPr>
              <w:t>1 000</w:t>
            </w:r>
            <w:r w:rsidRPr="004D7378">
              <w:rPr>
                <w:rFonts w:ascii="Arial" w:hAnsi="Arial" w:cs="Arial"/>
                <w:sz w:val="21"/>
                <w:szCs w:val="21"/>
                <w:lang w:val="cs-CZ"/>
              </w:rPr>
              <w:t xml:space="preserve"> (slovy: </w:t>
            </w:r>
            <w:r w:rsidR="00974995" w:rsidRPr="004D7378">
              <w:rPr>
                <w:rFonts w:ascii="Arial" w:hAnsi="Arial" w:cs="Arial"/>
                <w:i/>
                <w:sz w:val="21"/>
                <w:szCs w:val="21"/>
                <w:lang w:val="cs-CZ"/>
              </w:rPr>
              <w:t>jednoho tisíce</w:t>
            </w:r>
            <w:r w:rsidRPr="004D7378">
              <w:rPr>
                <w:rFonts w:ascii="Arial" w:hAnsi="Arial" w:cs="Arial"/>
                <w:sz w:val="21"/>
                <w:szCs w:val="21"/>
                <w:lang w:val="cs-CZ"/>
              </w:rPr>
              <w:t>) kusů nových kmenových akcií ve formě na jméno, vydaných jako cenný papír (</w:t>
            </w:r>
            <w:r w:rsidR="00A81186" w:rsidRPr="004D7378">
              <w:rPr>
                <w:rFonts w:ascii="Arial" w:hAnsi="Arial" w:cs="Arial"/>
                <w:sz w:val="21"/>
                <w:szCs w:val="21"/>
                <w:lang w:val="cs-CZ"/>
              </w:rPr>
              <w:t>v </w:t>
            </w:r>
            <w:r w:rsidRPr="004D7378">
              <w:rPr>
                <w:rFonts w:ascii="Arial" w:hAnsi="Arial" w:cs="Arial"/>
                <w:sz w:val="21"/>
                <w:szCs w:val="21"/>
                <w:lang w:val="cs-CZ"/>
              </w:rPr>
              <w:t>listinné podobě), každá o jmenovité hodnotě</w:t>
            </w:r>
            <w:r w:rsidR="00974995" w:rsidRPr="004D7378">
              <w:rPr>
                <w:rFonts w:ascii="Arial" w:hAnsi="Arial" w:cs="Arial"/>
                <w:sz w:val="21"/>
                <w:szCs w:val="21"/>
                <w:lang w:val="cs-CZ"/>
              </w:rPr>
              <w:t xml:space="preserve"> 2</w:t>
            </w:r>
            <w:r w:rsidRPr="004D7378">
              <w:rPr>
                <w:rFonts w:ascii="Arial" w:hAnsi="Arial" w:cs="Arial"/>
                <w:sz w:val="21"/>
                <w:szCs w:val="21"/>
                <w:lang w:val="cs-CZ"/>
              </w:rPr>
              <w:t xml:space="preserve"> 000 Kč (slovy: </w:t>
            </w:r>
            <w:r w:rsidR="00974995" w:rsidRPr="004D7378">
              <w:rPr>
                <w:rFonts w:ascii="Arial" w:hAnsi="Arial" w:cs="Arial"/>
                <w:i/>
                <w:sz w:val="21"/>
                <w:szCs w:val="21"/>
                <w:lang w:val="cs-CZ"/>
              </w:rPr>
              <w:t>dva tisíce</w:t>
            </w:r>
            <w:r w:rsidRPr="004D7378">
              <w:rPr>
                <w:rFonts w:ascii="Arial" w:hAnsi="Arial" w:cs="Arial"/>
                <w:i/>
                <w:sz w:val="21"/>
                <w:szCs w:val="21"/>
                <w:lang w:val="cs-CZ"/>
              </w:rPr>
              <w:t xml:space="preserve"> korun českých</w:t>
            </w:r>
            <w:r w:rsidRPr="004D7378">
              <w:rPr>
                <w:rFonts w:ascii="Arial" w:hAnsi="Arial" w:cs="Arial"/>
                <w:sz w:val="21"/>
                <w:szCs w:val="21"/>
                <w:lang w:val="cs-CZ"/>
              </w:rPr>
              <w:t>) (dále jen „</w:t>
            </w:r>
            <w:r w:rsidRPr="004D7378">
              <w:rPr>
                <w:rFonts w:ascii="Arial" w:hAnsi="Arial" w:cs="Arial"/>
                <w:b/>
                <w:sz w:val="21"/>
                <w:szCs w:val="21"/>
                <w:lang w:val="cs-CZ"/>
              </w:rPr>
              <w:t>Nové akcie</w:t>
            </w:r>
            <w:r w:rsidRPr="004D7378">
              <w:rPr>
                <w:rFonts w:ascii="Arial" w:hAnsi="Arial" w:cs="Arial"/>
                <w:sz w:val="21"/>
                <w:szCs w:val="21"/>
                <w:lang w:val="cs-CZ"/>
              </w:rPr>
              <w:t xml:space="preserve">“), které nebudou přijaty k obchodování na evropském regulovaném trhu nebo na zahraničním trhu obdobném regulovanému trhu; emisní kurs Nových akcií je roven jejich souhrnné jmenovité hodnotě a činí </w:t>
            </w:r>
            <w:r w:rsidR="00C17EDC" w:rsidRPr="004D7378">
              <w:rPr>
                <w:rFonts w:ascii="Arial" w:hAnsi="Arial" w:cs="Arial"/>
                <w:sz w:val="21"/>
                <w:szCs w:val="21"/>
                <w:lang w:val="cs-CZ"/>
              </w:rPr>
              <w:t>2 </w:t>
            </w:r>
            <w:r w:rsidRPr="004D7378">
              <w:rPr>
                <w:rFonts w:ascii="Arial" w:hAnsi="Arial" w:cs="Arial"/>
                <w:sz w:val="21"/>
                <w:szCs w:val="21"/>
                <w:lang w:val="cs-CZ"/>
              </w:rPr>
              <w:t xml:space="preserve">00 000 Kč (slovy: </w:t>
            </w:r>
            <w:r w:rsidR="00C17EDC" w:rsidRPr="004D7378">
              <w:rPr>
                <w:rFonts w:ascii="Arial" w:hAnsi="Arial" w:cs="Arial"/>
                <w:i/>
                <w:sz w:val="21"/>
                <w:szCs w:val="21"/>
                <w:lang w:val="cs-CZ"/>
              </w:rPr>
              <w:t xml:space="preserve">dva miliony korun českých </w:t>
            </w:r>
            <w:r w:rsidRPr="004D7378">
              <w:rPr>
                <w:rFonts w:ascii="Arial" w:hAnsi="Arial" w:cs="Arial"/>
                <w:i/>
                <w:sz w:val="21"/>
                <w:szCs w:val="21"/>
                <w:lang w:val="cs-CZ"/>
              </w:rPr>
              <w:t>korun českých</w:t>
            </w:r>
            <w:r w:rsidRPr="004D7378">
              <w:rPr>
                <w:rFonts w:ascii="Arial" w:hAnsi="Arial" w:cs="Arial"/>
                <w:sz w:val="21"/>
                <w:szCs w:val="21"/>
                <w:lang w:val="cs-CZ"/>
              </w:rPr>
              <w:t xml:space="preserve">), emisní kurs na jednu upisovanou Novou akcii tak činí </w:t>
            </w:r>
            <w:r w:rsidR="00C17EDC" w:rsidRPr="004D7378">
              <w:rPr>
                <w:rFonts w:ascii="Arial" w:hAnsi="Arial" w:cs="Arial"/>
                <w:sz w:val="21"/>
                <w:szCs w:val="21"/>
                <w:lang w:val="cs-CZ"/>
              </w:rPr>
              <w:t>2</w:t>
            </w:r>
            <w:r w:rsidRPr="004D7378">
              <w:rPr>
                <w:rFonts w:ascii="Arial" w:hAnsi="Arial" w:cs="Arial"/>
                <w:sz w:val="21"/>
                <w:szCs w:val="21"/>
                <w:lang w:val="cs-CZ"/>
              </w:rPr>
              <w:t xml:space="preserve"> 000 Kč (slovy: </w:t>
            </w:r>
            <w:r w:rsidR="00C17EDC" w:rsidRPr="004D7378">
              <w:rPr>
                <w:rFonts w:ascii="Arial" w:hAnsi="Arial" w:cs="Arial"/>
                <w:i/>
                <w:sz w:val="21"/>
                <w:szCs w:val="21"/>
                <w:lang w:val="cs-CZ"/>
              </w:rPr>
              <w:t>dva</w:t>
            </w:r>
            <w:r w:rsidRPr="004D7378">
              <w:rPr>
                <w:rFonts w:ascii="Arial" w:hAnsi="Arial" w:cs="Arial"/>
                <w:i/>
                <w:sz w:val="21"/>
                <w:szCs w:val="21"/>
                <w:lang w:val="cs-CZ"/>
              </w:rPr>
              <w:t xml:space="preserve"> tisíc</w:t>
            </w:r>
            <w:r w:rsidR="00C17EDC" w:rsidRPr="004D7378">
              <w:rPr>
                <w:rFonts w:ascii="Arial" w:hAnsi="Arial" w:cs="Arial"/>
                <w:i/>
                <w:sz w:val="21"/>
                <w:szCs w:val="21"/>
                <w:lang w:val="cs-CZ"/>
              </w:rPr>
              <w:t>e</w:t>
            </w:r>
            <w:r w:rsidRPr="004D7378">
              <w:rPr>
                <w:rFonts w:ascii="Arial" w:hAnsi="Arial" w:cs="Arial"/>
                <w:i/>
                <w:sz w:val="21"/>
                <w:szCs w:val="21"/>
                <w:lang w:val="cs-CZ"/>
              </w:rPr>
              <w:t xml:space="preserve"> korun českých</w:t>
            </w:r>
            <w:r w:rsidRPr="004D7378">
              <w:rPr>
                <w:rFonts w:ascii="Arial" w:hAnsi="Arial" w:cs="Arial"/>
                <w:sz w:val="21"/>
                <w:szCs w:val="21"/>
                <w:lang w:val="cs-CZ"/>
              </w:rPr>
              <w:t xml:space="preserve">); </w:t>
            </w:r>
          </w:p>
        </w:tc>
      </w:tr>
      <w:tr w:rsidR="00CD236A" w:rsidRPr="004D7378" w14:paraId="3F693DC4" w14:textId="77777777" w:rsidTr="00CD236A">
        <w:trPr>
          <w:trHeight w:val="59"/>
        </w:trPr>
        <w:tc>
          <w:tcPr>
            <w:tcW w:w="9776" w:type="dxa"/>
            <w:gridSpan w:val="3"/>
          </w:tcPr>
          <w:p w14:paraId="4431A3E4" w14:textId="77777777" w:rsidR="00CD236A" w:rsidRPr="004D7378" w:rsidRDefault="00CD236A" w:rsidP="00A53672">
            <w:pPr>
              <w:pStyle w:val="Appendix6"/>
              <w:tabs>
                <w:tab w:val="clear" w:pos="2160"/>
                <w:tab w:val="num" w:pos="1418"/>
              </w:tabs>
              <w:ind w:left="1418"/>
              <w:rPr>
                <w:rFonts w:ascii="Arial" w:hAnsi="Arial" w:cs="Arial"/>
                <w:sz w:val="21"/>
                <w:szCs w:val="21"/>
                <w:lang w:val="cs-CZ"/>
              </w:rPr>
            </w:pPr>
            <w:r w:rsidRPr="004D7378">
              <w:rPr>
                <w:rFonts w:ascii="Arial" w:hAnsi="Arial" w:cs="Arial"/>
                <w:sz w:val="21"/>
                <w:szCs w:val="21"/>
                <w:lang w:val="cs-CZ"/>
              </w:rPr>
              <w:t xml:space="preserve">všechny Nové akcie budou upsány bez využití přednostního práva </w:t>
            </w:r>
            <w:r w:rsidR="00A81186" w:rsidRPr="004D7378">
              <w:rPr>
                <w:rFonts w:ascii="Arial" w:hAnsi="Arial" w:cs="Arial"/>
                <w:sz w:val="21"/>
                <w:szCs w:val="21"/>
                <w:lang w:val="cs-CZ"/>
              </w:rPr>
              <w:t xml:space="preserve">Jediného akcionáře </w:t>
            </w:r>
            <w:r w:rsidRPr="004D7378">
              <w:rPr>
                <w:rFonts w:ascii="Arial" w:hAnsi="Arial" w:cs="Arial"/>
                <w:sz w:val="21"/>
                <w:szCs w:val="21"/>
                <w:lang w:val="cs-CZ"/>
              </w:rPr>
              <w:t>uzavřením smlouvy o úpisu s Upisovatel</w:t>
            </w:r>
            <w:r w:rsidR="00C17EDC" w:rsidRPr="004D7378">
              <w:rPr>
                <w:rFonts w:ascii="Arial" w:hAnsi="Arial" w:cs="Arial"/>
                <w:sz w:val="21"/>
                <w:szCs w:val="21"/>
                <w:lang w:val="cs-CZ"/>
              </w:rPr>
              <w:t>em</w:t>
            </w:r>
            <w:r w:rsidRPr="004D7378">
              <w:rPr>
                <w:rFonts w:ascii="Arial" w:hAnsi="Arial" w:cs="Arial"/>
                <w:sz w:val="21"/>
                <w:szCs w:val="21"/>
                <w:lang w:val="cs-CZ"/>
              </w:rPr>
              <w:t>, jako určeným zájemcem, tedy Upisovatel upíše všechny Nové akcie, přičemž celý emisní kurs Nových akcií upsaných Upisovatelem bude splacen</w:t>
            </w:r>
            <w:r w:rsidR="00B90282" w:rsidRPr="004D7378">
              <w:rPr>
                <w:rFonts w:ascii="Arial" w:hAnsi="Arial" w:cs="Arial"/>
                <w:sz w:val="21"/>
                <w:szCs w:val="21"/>
                <w:lang w:val="cs-CZ"/>
              </w:rPr>
              <w:t xml:space="preserve"> peněžitým vkladem Upisovatele</w:t>
            </w:r>
            <w:r w:rsidRPr="004D7378">
              <w:rPr>
                <w:rFonts w:ascii="Arial" w:hAnsi="Arial" w:cs="Arial"/>
                <w:sz w:val="21"/>
                <w:szCs w:val="21"/>
                <w:lang w:val="cs-CZ"/>
              </w:rPr>
              <w:t>;</w:t>
            </w:r>
          </w:p>
        </w:tc>
      </w:tr>
      <w:tr w:rsidR="00CD236A" w:rsidRPr="004D7378" w14:paraId="3BCA3A13" w14:textId="77777777" w:rsidTr="00702FBA">
        <w:trPr>
          <w:trHeight w:val="59"/>
        </w:trPr>
        <w:tc>
          <w:tcPr>
            <w:tcW w:w="9776" w:type="dxa"/>
            <w:gridSpan w:val="3"/>
            <w:shd w:val="clear" w:color="auto" w:fill="auto"/>
          </w:tcPr>
          <w:p w14:paraId="43735D2C" w14:textId="77777777" w:rsidR="00CD236A" w:rsidRPr="004D7378" w:rsidRDefault="00CD236A" w:rsidP="00A53672">
            <w:pPr>
              <w:pStyle w:val="Appendix6"/>
              <w:tabs>
                <w:tab w:val="clear" w:pos="2160"/>
                <w:tab w:val="num" w:pos="1418"/>
              </w:tabs>
              <w:ind w:left="1418"/>
              <w:rPr>
                <w:rFonts w:ascii="Arial" w:hAnsi="Arial" w:cs="Arial"/>
                <w:sz w:val="21"/>
                <w:szCs w:val="21"/>
                <w:lang w:val="cs-CZ"/>
              </w:rPr>
            </w:pPr>
            <w:r w:rsidRPr="004D7378">
              <w:rPr>
                <w:rFonts w:ascii="Arial" w:hAnsi="Arial" w:cs="Arial"/>
                <w:sz w:val="21"/>
                <w:szCs w:val="21"/>
                <w:lang w:val="cs-CZ"/>
              </w:rPr>
              <w:t>Nové akcie je možné upsat do 30 (třiceti) dnů ode dne přijetí Rozhodnutí;</w:t>
            </w:r>
          </w:p>
        </w:tc>
      </w:tr>
      <w:tr w:rsidR="00CD236A" w:rsidRPr="004D7378" w14:paraId="7532C147" w14:textId="77777777" w:rsidTr="00702FBA">
        <w:trPr>
          <w:trHeight w:val="800"/>
        </w:trPr>
        <w:tc>
          <w:tcPr>
            <w:tcW w:w="9776" w:type="dxa"/>
            <w:gridSpan w:val="3"/>
            <w:shd w:val="clear" w:color="auto" w:fill="auto"/>
          </w:tcPr>
          <w:p w14:paraId="5822C39E" w14:textId="0F127E3C" w:rsidR="00CD236A" w:rsidRPr="004D7378" w:rsidRDefault="00CD236A" w:rsidP="00A53672">
            <w:pPr>
              <w:pStyle w:val="Appendix6"/>
              <w:tabs>
                <w:tab w:val="clear" w:pos="2160"/>
                <w:tab w:val="num" w:pos="1418"/>
              </w:tabs>
              <w:ind w:left="1418"/>
              <w:rPr>
                <w:rFonts w:ascii="Arial" w:hAnsi="Arial" w:cs="Arial"/>
                <w:sz w:val="21"/>
                <w:szCs w:val="21"/>
                <w:lang w:val="cs-CZ"/>
              </w:rPr>
            </w:pPr>
            <w:r w:rsidRPr="004D7378">
              <w:rPr>
                <w:rFonts w:ascii="Arial" w:hAnsi="Arial" w:cs="Arial"/>
                <w:sz w:val="21"/>
                <w:szCs w:val="21"/>
                <w:lang w:val="cs-CZ"/>
              </w:rPr>
              <w:t xml:space="preserve">celý emisní kurs Nových akcií upsaných Upisovatelem bude splacen </w:t>
            </w:r>
            <w:r w:rsidR="00B90282" w:rsidRPr="004D7378">
              <w:rPr>
                <w:rFonts w:ascii="Arial" w:hAnsi="Arial" w:cs="Arial"/>
                <w:sz w:val="21"/>
                <w:szCs w:val="21"/>
                <w:lang w:val="cs-CZ"/>
              </w:rPr>
              <w:t>peněžitým vkladem</w:t>
            </w:r>
            <w:r w:rsidRPr="004D7378">
              <w:rPr>
                <w:rFonts w:ascii="Arial" w:hAnsi="Arial" w:cs="Arial"/>
                <w:sz w:val="21"/>
                <w:szCs w:val="21"/>
                <w:lang w:val="cs-CZ"/>
              </w:rPr>
              <w:t xml:space="preserve"> </w:t>
            </w:r>
            <w:r w:rsidR="00C17EDC" w:rsidRPr="004D7378">
              <w:rPr>
                <w:rFonts w:ascii="Arial" w:hAnsi="Arial" w:cs="Arial"/>
                <w:sz w:val="21"/>
                <w:szCs w:val="21"/>
                <w:lang w:val="cs-CZ"/>
              </w:rPr>
              <w:t>ve výši 2 0</w:t>
            </w:r>
            <w:r w:rsidR="002B114A" w:rsidRPr="004D7378">
              <w:rPr>
                <w:rFonts w:ascii="Arial" w:hAnsi="Arial" w:cs="Arial"/>
                <w:sz w:val="21"/>
                <w:szCs w:val="21"/>
                <w:lang w:val="cs-CZ"/>
              </w:rPr>
              <w:t>0</w:t>
            </w:r>
            <w:r w:rsidR="00C17EDC" w:rsidRPr="004D7378">
              <w:rPr>
                <w:rFonts w:ascii="Arial" w:hAnsi="Arial" w:cs="Arial"/>
                <w:sz w:val="21"/>
                <w:szCs w:val="21"/>
                <w:lang w:val="cs-CZ"/>
              </w:rPr>
              <w:t xml:space="preserve">0 000 Kč (slovy: </w:t>
            </w:r>
            <w:r w:rsidR="00C17EDC" w:rsidRPr="004D7378">
              <w:rPr>
                <w:rFonts w:ascii="Arial" w:hAnsi="Arial" w:cs="Arial"/>
                <w:i/>
                <w:sz w:val="21"/>
                <w:szCs w:val="21"/>
                <w:lang w:val="cs-CZ"/>
              </w:rPr>
              <w:t>dva miliony korun českých korun českých</w:t>
            </w:r>
            <w:r w:rsidR="00C17EDC" w:rsidRPr="004D7378">
              <w:rPr>
                <w:rFonts w:ascii="Arial" w:hAnsi="Arial" w:cs="Arial"/>
                <w:sz w:val="21"/>
                <w:szCs w:val="21"/>
                <w:lang w:val="cs-CZ"/>
              </w:rPr>
              <w:t xml:space="preserve">) </w:t>
            </w:r>
            <w:r w:rsidRPr="004D7378">
              <w:rPr>
                <w:rFonts w:ascii="Arial" w:hAnsi="Arial" w:cs="Arial"/>
                <w:sz w:val="21"/>
                <w:szCs w:val="21"/>
                <w:lang w:val="cs-CZ"/>
              </w:rPr>
              <w:t>(dále jen „</w:t>
            </w:r>
            <w:r w:rsidRPr="004D7378">
              <w:rPr>
                <w:rFonts w:ascii="Arial" w:hAnsi="Arial" w:cs="Arial"/>
                <w:b/>
                <w:sz w:val="21"/>
                <w:szCs w:val="21"/>
                <w:lang w:val="cs-CZ"/>
              </w:rPr>
              <w:t>Vklad</w:t>
            </w:r>
            <w:r w:rsidRPr="004D7378">
              <w:rPr>
                <w:rFonts w:ascii="Arial" w:hAnsi="Arial" w:cs="Arial"/>
                <w:sz w:val="21"/>
                <w:szCs w:val="21"/>
                <w:lang w:val="cs-CZ"/>
              </w:rPr>
              <w:t>“)</w:t>
            </w:r>
            <w:r w:rsidR="00B90282" w:rsidRPr="004D7378">
              <w:rPr>
                <w:rFonts w:ascii="Arial" w:hAnsi="Arial" w:cs="Arial"/>
                <w:sz w:val="21"/>
                <w:szCs w:val="21"/>
                <w:lang w:val="cs-CZ"/>
              </w:rPr>
              <w:t>;</w:t>
            </w:r>
          </w:p>
          <w:p w14:paraId="48B760A3" w14:textId="6C7526A7" w:rsidR="00B90282" w:rsidRPr="004D7378" w:rsidRDefault="00B90282" w:rsidP="00A53672">
            <w:pPr>
              <w:pStyle w:val="Appendix6"/>
              <w:tabs>
                <w:tab w:val="clear" w:pos="2160"/>
                <w:tab w:val="num" w:pos="1418"/>
              </w:tabs>
              <w:ind w:left="1418"/>
              <w:rPr>
                <w:rFonts w:ascii="Arial" w:hAnsi="Arial" w:cs="Arial"/>
                <w:sz w:val="21"/>
                <w:szCs w:val="21"/>
                <w:lang w:val="cs-CZ"/>
              </w:rPr>
            </w:pPr>
            <w:r w:rsidRPr="004D7378">
              <w:rPr>
                <w:rFonts w:ascii="Arial" w:hAnsi="Arial" w:cs="Arial"/>
                <w:sz w:val="21"/>
                <w:szCs w:val="21"/>
                <w:lang w:val="cs-CZ"/>
              </w:rPr>
              <w:t xml:space="preserve">Vklad bude uhrazen zápočtem za pohledávku Upisovatele vůči Společnosti z titulu </w:t>
            </w:r>
            <w:r w:rsidR="007E5E60" w:rsidRPr="004D7378">
              <w:rPr>
                <w:rFonts w:ascii="Arial" w:hAnsi="Arial" w:cs="Arial"/>
                <w:snapToGrid w:val="0"/>
                <w:sz w:val="21"/>
                <w:szCs w:val="21"/>
                <w:lang w:val="cs-CZ"/>
              </w:rPr>
              <w:t xml:space="preserve">licenční smlouvy uzavřené dne </w:t>
            </w:r>
            <w:r w:rsidR="00D94F56" w:rsidRPr="004D7378">
              <w:rPr>
                <w:rFonts w:ascii="Arial" w:hAnsi="Arial" w:cs="Arial"/>
                <w:snapToGrid w:val="0"/>
                <w:sz w:val="21"/>
                <w:szCs w:val="21"/>
                <w:lang w:val="cs-CZ"/>
              </w:rPr>
              <w:t>10</w:t>
            </w:r>
            <w:r w:rsidR="002B114A" w:rsidRPr="004D7378">
              <w:rPr>
                <w:rFonts w:ascii="Arial" w:hAnsi="Arial" w:cs="Arial"/>
                <w:snapToGrid w:val="0"/>
                <w:sz w:val="21"/>
                <w:szCs w:val="21"/>
                <w:lang w:val="cs-CZ"/>
              </w:rPr>
              <w:t>. prosince 2020</w:t>
            </w:r>
            <w:r w:rsidRPr="004D7378">
              <w:rPr>
                <w:rFonts w:ascii="Arial" w:hAnsi="Arial" w:cs="Arial"/>
                <w:snapToGrid w:val="0"/>
                <w:sz w:val="21"/>
                <w:szCs w:val="21"/>
                <w:lang w:val="cs-CZ"/>
              </w:rPr>
              <w:t xml:space="preserve"> (dále jen „</w:t>
            </w:r>
            <w:r w:rsidRPr="004D7378">
              <w:rPr>
                <w:rFonts w:ascii="Arial" w:hAnsi="Arial" w:cs="Arial"/>
                <w:b/>
                <w:bCs/>
                <w:snapToGrid w:val="0"/>
                <w:sz w:val="21"/>
                <w:szCs w:val="21"/>
                <w:lang w:val="cs-CZ"/>
              </w:rPr>
              <w:t>Pohledávka</w:t>
            </w:r>
            <w:r w:rsidRPr="004D7378">
              <w:rPr>
                <w:rFonts w:ascii="Arial" w:hAnsi="Arial" w:cs="Arial"/>
                <w:snapToGrid w:val="0"/>
                <w:sz w:val="21"/>
                <w:szCs w:val="21"/>
                <w:lang w:val="cs-CZ"/>
              </w:rPr>
              <w:t>“);</w:t>
            </w:r>
          </w:p>
          <w:p w14:paraId="3E0317B2" w14:textId="77777777" w:rsidR="00A81186" w:rsidRPr="004D7378" w:rsidRDefault="00A81186" w:rsidP="00A53672">
            <w:pPr>
              <w:pStyle w:val="Appendix6"/>
              <w:tabs>
                <w:tab w:val="clear" w:pos="2160"/>
                <w:tab w:val="num" w:pos="1418"/>
              </w:tabs>
              <w:ind w:left="1418"/>
              <w:rPr>
                <w:rFonts w:ascii="Arial" w:hAnsi="Arial" w:cs="Arial"/>
                <w:sz w:val="21"/>
                <w:szCs w:val="21"/>
                <w:lang w:val="cs-CZ"/>
              </w:rPr>
            </w:pPr>
            <w:r w:rsidRPr="004D7378">
              <w:rPr>
                <w:rFonts w:ascii="Arial" w:hAnsi="Arial" w:cs="Arial"/>
                <w:sz w:val="21"/>
                <w:szCs w:val="21"/>
                <w:lang w:val="cs-CZ"/>
              </w:rPr>
              <w:t>Upisovatel je jediným a výhradním vlastníkem Pohledávky, a je oprávněn s Pohledávkou disponovat;</w:t>
            </w:r>
          </w:p>
          <w:p w14:paraId="17B0D046" w14:textId="77777777" w:rsidR="00B90282" w:rsidRPr="004D7378" w:rsidRDefault="00B90282" w:rsidP="00A81186">
            <w:pPr>
              <w:pStyle w:val="Appendix6"/>
              <w:tabs>
                <w:tab w:val="clear" w:pos="2160"/>
                <w:tab w:val="num" w:pos="1418"/>
              </w:tabs>
              <w:ind w:left="1418"/>
              <w:rPr>
                <w:rFonts w:ascii="Arial" w:hAnsi="Arial" w:cs="Arial"/>
                <w:sz w:val="21"/>
                <w:szCs w:val="21"/>
                <w:lang w:val="cs-CZ"/>
              </w:rPr>
            </w:pPr>
            <w:r w:rsidRPr="004D7378">
              <w:rPr>
                <w:rFonts w:ascii="Arial" w:hAnsi="Arial" w:cs="Arial"/>
                <w:snapToGrid w:val="0"/>
                <w:sz w:val="21"/>
                <w:szCs w:val="21"/>
                <w:lang w:val="cs-CZ"/>
              </w:rPr>
              <w:lastRenderedPageBreak/>
              <w:t xml:space="preserve">Smlouva o započtení Pohledávky </w:t>
            </w:r>
            <w:r w:rsidR="00A81186" w:rsidRPr="004D7378">
              <w:rPr>
                <w:rFonts w:ascii="Arial" w:hAnsi="Arial" w:cs="Arial"/>
                <w:snapToGrid w:val="0"/>
                <w:sz w:val="21"/>
                <w:szCs w:val="21"/>
                <w:lang w:val="cs-CZ"/>
              </w:rPr>
              <w:t>vůči pohledávce Společnosti na splacení emisního kurzu</w:t>
            </w:r>
            <w:r w:rsidR="00A81186" w:rsidRPr="004D7378">
              <w:rPr>
                <w:rFonts w:ascii="Arial" w:hAnsi="Arial" w:cs="Arial"/>
                <w:sz w:val="21"/>
                <w:szCs w:val="21"/>
                <w:lang w:val="cs-CZ"/>
              </w:rPr>
              <w:t xml:space="preserve"> za Upisovatelem </w:t>
            </w:r>
            <w:r w:rsidRPr="004D7378">
              <w:rPr>
                <w:rFonts w:ascii="Arial" w:hAnsi="Arial" w:cs="Arial"/>
                <w:snapToGrid w:val="0"/>
                <w:sz w:val="21"/>
                <w:szCs w:val="21"/>
                <w:lang w:val="cs-CZ"/>
              </w:rPr>
              <w:t>byla Jediným společníkem schválena</w:t>
            </w:r>
            <w:r w:rsidR="00A81186" w:rsidRPr="004D7378">
              <w:rPr>
                <w:rFonts w:ascii="Arial" w:hAnsi="Arial" w:cs="Arial"/>
                <w:snapToGrid w:val="0"/>
                <w:sz w:val="21"/>
                <w:szCs w:val="21"/>
                <w:lang w:val="cs-CZ"/>
              </w:rPr>
              <w:t xml:space="preserve"> (dále jen „</w:t>
            </w:r>
            <w:r w:rsidR="00A81186" w:rsidRPr="004D7378">
              <w:rPr>
                <w:rFonts w:ascii="Arial" w:hAnsi="Arial" w:cs="Arial"/>
                <w:b/>
                <w:bCs/>
                <w:snapToGrid w:val="0"/>
                <w:sz w:val="21"/>
                <w:szCs w:val="21"/>
                <w:lang w:val="cs-CZ"/>
              </w:rPr>
              <w:t>Smlouva o</w:t>
            </w:r>
            <w:r w:rsidR="00B16B0F" w:rsidRPr="004D7378">
              <w:rPr>
                <w:rFonts w:ascii="Arial" w:hAnsi="Arial" w:cs="Arial"/>
                <w:b/>
                <w:bCs/>
                <w:snapToGrid w:val="0"/>
                <w:sz w:val="21"/>
                <w:szCs w:val="21"/>
                <w:lang w:val="cs-CZ"/>
              </w:rPr>
              <w:t> </w:t>
            </w:r>
            <w:r w:rsidR="00A81186" w:rsidRPr="004D7378">
              <w:rPr>
                <w:rFonts w:ascii="Arial" w:hAnsi="Arial" w:cs="Arial"/>
                <w:b/>
                <w:bCs/>
                <w:snapToGrid w:val="0"/>
                <w:sz w:val="21"/>
                <w:szCs w:val="21"/>
                <w:lang w:val="cs-CZ"/>
              </w:rPr>
              <w:t>zápočtu</w:t>
            </w:r>
            <w:r w:rsidR="00A81186" w:rsidRPr="004D7378">
              <w:rPr>
                <w:rFonts w:ascii="Arial" w:hAnsi="Arial" w:cs="Arial"/>
                <w:snapToGrid w:val="0"/>
                <w:sz w:val="21"/>
                <w:szCs w:val="21"/>
                <w:lang w:val="cs-CZ"/>
              </w:rPr>
              <w:t>“)</w:t>
            </w:r>
            <w:r w:rsidRPr="004D7378">
              <w:rPr>
                <w:rFonts w:ascii="Arial" w:hAnsi="Arial" w:cs="Arial"/>
                <w:snapToGrid w:val="0"/>
                <w:sz w:val="21"/>
                <w:szCs w:val="21"/>
                <w:lang w:val="cs-CZ"/>
              </w:rPr>
              <w:t>;</w:t>
            </w:r>
          </w:p>
        </w:tc>
      </w:tr>
      <w:tr w:rsidR="00CD236A" w:rsidRPr="004D7378" w14:paraId="6F915C8E" w14:textId="77777777" w:rsidTr="00A81186">
        <w:trPr>
          <w:trHeight w:val="444"/>
        </w:trPr>
        <w:tc>
          <w:tcPr>
            <w:tcW w:w="9776" w:type="dxa"/>
            <w:gridSpan w:val="3"/>
          </w:tcPr>
          <w:p w14:paraId="372DB54F" w14:textId="7910A839" w:rsidR="00CD236A" w:rsidRPr="004D7378" w:rsidRDefault="009B0BFC" w:rsidP="00A53672">
            <w:pPr>
              <w:pStyle w:val="Appendix6"/>
              <w:tabs>
                <w:tab w:val="clear" w:pos="2160"/>
                <w:tab w:val="num" w:pos="1418"/>
              </w:tabs>
              <w:ind w:left="1418"/>
              <w:rPr>
                <w:rFonts w:ascii="Arial" w:hAnsi="Arial" w:cs="Arial"/>
                <w:sz w:val="21"/>
                <w:szCs w:val="21"/>
                <w:lang w:val="cs-CZ"/>
              </w:rPr>
            </w:pPr>
            <w:r w:rsidRPr="004D7378">
              <w:rPr>
                <w:rFonts w:ascii="Arial" w:hAnsi="Arial" w:cs="Arial"/>
                <w:sz w:val="21"/>
                <w:szCs w:val="21"/>
                <w:lang w:val="cs-CZ"/>
              </w:rPr>
              <w:lastRenderedPageBreak/>
              <w:t>L</w:t>
            </w:r>
            <w:r w:rsidR="00CD236A" w:rsidRPr="004D7378">
              <w:rPr>
                <w:rFonts w:ascii="Arial" w:hAnsi="Arial" w:cs="Arial"/>
                <w:sz w:val="21"/>
                <w:szCs w:val="21"/>
                <w:lang w:val="cs-CZ"/>
              </w:rPr>
              <w:t xml:space="preserve">hůta pro </w:t>
            </w:r>
            <w:r w:rsidRPr="004D7378">
              <w:rPr>
                <w:rFonts w:ascii="Arial" w:hAnsi="Arial" w:cs="Arial"/>
                <w:sz w:val="21"/>
                <w:szCs w:val="21"/>
                <w:lang w:val="cs-CZ"/>
              </w:rPr>
              <w:t>splacení</w:t>
            </w:r>
            <w:r w:rsidR="00CD236A" w:rsidRPr="004D7378">
              <w:rPr>
                <w:rFonts w:ascii="Arial" w:hAnsi="Arial" w:cs="Arial"/>
                <w:sz w:val="21"/>
                <w:szCs w:val="21"/>
                <w:lang w:val="cs-CZ"/>
              </w:rPr>
              <w:t xml:space="preserve"> Vkladu činí d</w:t>
            </w:r>
            <w:r w:rsidR="002B114A" w:rsidRPr="004D7378">
              <w:rPr>
                <w:rFonts w:ascii="Arial" w:hAnsi="Arial" w:cs="Arial"/>
                <w:sz w:val="21"/>
                <w:szCs w:val="21"/>
                <w:lang w:val="cs-CZ"/>
              </w:rPr>
              <w:t>vac</w:t>
            </w:r>
            <w:r w:rsidR="00CD236A" w:rsidRPr="004D7378">
              <w:rPr>
                <w:rFonts w:ascii="Arial" w:hAnsi="Arial" w:cs="Arial"/>
                <w:sz w:val="21"/>
                <w:szCs w:val="21"/>
                <w:lang w:val="cs-CZ"/>
              </w:rPr>
              <w:t>et (</w:t>
            </w:r>
            <w:r w:rsidR="002B114A" w:rsidRPr="004D7378">
              <w:rPr>
                <w:rFonts w:ascii="Arial" w:hAnsi="Arial" w:cs="Arial"/>
                <w:sz w:val="21"/>
                <w:szCs w:val="21"/>
                <w:lang w:val="cs-CZ"/>
              </w:rPr>
              <w:t>2</w:t>
            </w:r>
            <w:r w:rsidR="00CD236A" w:rsidRPr="004D7378">
              <w:rPr>
                <w:rFonts w:ascii="Arial" w:hAnsi="Arial" w:cs="Arial"/>
                <w:sz w:val="21"/>
                <w:szCs w:val="21"/>
                <w:lang w:val="cs-CZ"/>
              </w:rPr>
              <w:t>0) pracovních dnů ode dne upsání Nových Akcií;</w:t>
            </w:r>
          </w:p>
        </w:tc>
      </w:tr>
      <w:tr w:rsidR="00CD236A" w:rsidRPr="004D7378" w14:paraId="1ACBC2FE" w14:textId="77777777" w:rsidTr="00CD236A">
        <w:trPr>
          <w:trHeight w:val="709"/>
        </w:trPr>
        <w:tc>
          <w:tcPr>
            <w:tcW w:w="9776" w:type="dxa"/>
            <w:gridSpan w:val="3"/>
          </w:tcPr>
          <w:p w14:paraId="3698B104" w14:textId="77777777" w:rsidR="00CD236A" w:rsidRPr="004D7378" w:rsidRDefault="00CD236A" w:rsidP="00A53672">
            <w:pPr>
              <w:pStyle w:val="Appendix6"/>
              <w:tabs>
                <w:tab w:val="clear" w:pos="2160"/>
                <w:tab w:val="num" w:pos="1418"/>
              </w:tabs>
              <w:ind w:left="1418"/>
              <w:rPr>
                <w:rFonts w:ascii="Arial" w:hAnsi="Arial" w:cs="Arial"/>
                <w:sz w:val="21"/>
                <w:szCs w:val="21"/>
                <w:lang w:val="cs-CZ"/>
              </w:rPr>
            </w:pPr>
            <w:r w:rsidRPr="004D7378">
              <w:rPr>
                <w:rFonts w:ascii="Arial" w:hAnsi="Arial" w:cs="Arial"/>
                <w:sz w:val="21"/>
                <w:szCs w:val="21"/>
                <w:lang w:val="cs-CZ"/>
              </w:rPr>
              <w:t xml:space="preserve">Rozhodnutí bylo Společnosti doručeno dne </w:t>
            </w:r>
            <w:r w:rsidR="00C17EDC" w:rsidRPr="004D7378">
              <w:rPr>
                <w:rFonts w:ascii="Arial" w:hAnsi="Arial" w:cs="Arial"/>
                <w:sz w:val="21"/>
                <w:szCs w:val="21"/>
                <w:lang w:val="cs-CZ"/>
              </w:rPr>
              <w:t>11. prosince</w:t>
            </w:r>
            <w:r w:rsidR="00C17EDC" w:rsidRPr="004D7378">
              <w:rPr>
                <w:rFonts w:ascii="Arial" w:hAnsi="Arial" w:cs="Arial"/>
                <w:b/>
                <w:sz w:val="21"/>
                <w:szCs w:val="21"/>
                <w:lang w:val="cs-CZ"/>
              </w:rPr>
              <w:t xml:space="preserve"> </w:t>
            </w:r>
            <w:r w:rsidR="00C17EDC" w:rsidRPr="004D7378">
              <w:rPr>
                <w:rFonts w:ascii="Arial" w:hAnsi="Arial" w:cs="Arial"/>
                <w:sz w:val="21"/>
                <w:szCs w:val="21"/>
                <w:lang w:val="cs-CZ"/>
              </w:rPr>
              <w:t>2020</w:t>
            </w:r>
            <w:r w:rsidRPr="004D7378">
              <w:rPr>
                <w:rFonts w:ascii="Arial" w:hAnsi="Arial" w:cs="Arial"/>
                <w:sz w:val="21"/>
                <w:szCs w:val="21"/>
                <w:lang w:val="cs-CZ"/>
              </w:rPr>
              <w:t>.</w:t>
            </w:r>
          </w:p>
        </w:tc>
      </w:tr>
      <w:tr w:rsidR="00CD236A" w:rsidRPr="004D7378" w14:paraId="3DA1CAD3" w14:textId="77777777" w:rsidTr="00CD236A">
        <w:trPr>
          <w:trHeight w:val="59"/>
        </w:trPr>
        <w:tc>
          <w:tcPr>
            <w:tcW w:w="9776" w:type="dxa"/>
            <w:gridSpan w:val="3"/>
          </w:tcPr>
          <w:p w14:paraId="16044A44" w14:textId="77777777" w:rsidR="00CD236A" w:rsidRPr="004D7378" w:rsidRDefault="00CD236A" w:rsidP="00A53672">
            <w:pPr>
              <w:pStyle w:val="wLeftB"/>
              <w:widowControl w:val="0"/>
              <w:spacing w:after="120"/>
              <w:rPr>
                <w:rFonts w:ascii="Arial" w:hAnsi="Arial" w:cs="Arial"/>
                <w:sz w:val="21"/>
                <w:szCs w:val="21"/>
                <w:lang w:val="cs-CZ"/>
              </w:rPr>
            </w:pPr>
            <w:r w:rsidRPr="004D7378">
              <w:rPr>
                <w:rFonts w:ascii="Arial" w:hAnsi="Arial" w:cs="Arial"/>
                <w:sz w:val="21"/>
                <w:szCs w:val="21"/>
                <w:lang w:val="cs-CZ"/>
              </w:rPr>
              <w:t>Se Strany dohodly:</w:t>
            </w:r>
          </w:p>
        </w:tc>
      </w:tr>
      <w:tr w:rsidR="00CD236A" w:rsidRPr="004D7378" w14:paraId="2088C237" w14:textId="77777777" w:rsidTr="00CD236A">
        <w:trPr>
          <w:trHeight w:val="464"/>
        </w:trPr>
        <w:tc>
          <w:tcPr>
            <w:tcW w:w="9776" w:type="dxa"/>
            <w:gridSpan w:val="3"/>
          </w:tcPr>
          <w:p w14:paraId="02EEDC5E" w14:textId="77777777" w:rsidR="00CD236A" w:rsidRPr="004D7378" w:rsidRDefault="00CD236A" w:rsidP="00A53672">
            <w:pPr>
              <w:pStyle w:val="Nadpis1"/>
              <w:keepNext w:val="0"/>
              <w:keepLines w:val="0"/>
              <w:outlineLvl w:val="0"/>
              <w:rPr>
                <w:rFonts w:ascii="Arial" w:hAnsi="Arial" w:cs="Arial"/>
                <w:sz w:val="21"/>
                <w:szCs w:val="21"/>
                <w:lang w:val="cs-CZ"/>
              </w:rPr>
            </w:pPr>
            <w:r w:rsidRPr="004D7378">
              <w:rPr>
                <w:rFonts w:ascii="Arial" w:hAnsi="Arial" w:cs="Arial"/>
                <w:sz w:val="21"/>
                <w:szCs w:val="21"/>
                <w:lang w:val="cs-CZ"/>
              </w:rPr>
              <w:t>Předmět Smlouvy</w:t>
            </w:r>
          </w:p>
        </w:tc>
      </w:tr>
      <w:tr w:rsidR="00CD236A" w:rsidRPr="004D7378" w14:paraId="4FD7DC22" w14:textId="77777777" w:rsidTr="00CD236A">
        <w:trPr>
          <w:trHeight w:val="59"/>
        </w:trPr>
        <w:tc>
          <w:tcPr>
            <w:tcW w:w="9776" w:type="dxa"/>
            <w:gridSpan w:val="3"/>
          </w:tcPr>
          <w:p w14:paraId="398F7713" w14:textId="77777777" w:rsidR="00CD236A" w:rsidRPr="004D7378" w:rsidRDefault="00CD236A" w:rsidP="006E10E3">
            <w:pPr>
              <w:pStyle w:val="Nadpis2"/>
              <w:keepNext w:val="0"/>
              <w:widowControl w:val="0"/>
              <w:outlineLvl w:val="1"/>
              <w:rPr>
                <w:rFonts w:ascii="Arial" w:hAnsi="Arial" w:cs="Arial"/>
                <w:b w:val="0"/>
                <w:sz w:val="21"/>
                <w:szCs w:val="21"/>
                <w:lang w:val="cs-CZ"/>
              </w:rPr>
            </w:pPr>
            <w:r w:rsidRPr="004D7378">
              <w:rPr>
                <w:rFonts w:ascii="Arial" w:hAnsi="Arial" w:cs="Arial"/>
                <w:b w:val="0"/>
                <w:sz w:val="21"/>
                <w:szCs w:val="21"/>
                <w:lang w:val="cs-CZ"/>
              </w:rPr>
              <w:t xml:space="preserve">Upisovatel tímto upisuje </w:t>
            </w:r>
            <w:r w:rsidR="006E10E3" w:rsidRPr="004D7378">
              <w:rPr>
                <w:rFonts w:ascii="Arial" w:hAnsi="Arial" w:cs="Arial"/>
                <w:b w:val="0"/>
                <w:sz w:val="21"/>
                <w:szCs w:val="21"/>
                <w:lang w:val="cs-CZ"/>
              </w:rPr>
              <w:t xml:space="preserve">1 000 (slovy: </w:t>
            </w:r>
            <w:r w:rsidR="006E10E3" w:rsidRPr="004D7378">
              <w:rPr>
                <w:rFonts w:ascii="Arial" w:hAnsi="Arial" w:cs="Arial"/>
                <w:b w:val="0"/>
                <w:i/>
                <w:iCs/>
                <w:sz w:val="21"/>
                <w:szCs w:val="21"/>
                <w:lang w:val="cs-CZ"/>
              </w:rPr>
              <w:t>jeden tisíc</w:t>
            </w:r>
            <w:r w:rsidR="006E10E3" w:rsidRPr="004D7378">
              <w:rPr>
                <w:rFonts w:ascii="Arial" w:hAnsi="Arial" w:cs="Arial"/>
                <w:b w:val="0"/>
                <w:sz w:val="21"/>
                <w:szCs w:val="21"/>
                <w:lang w:val="cs-CZ"/>
              </w:rPr>
              <w:t>) kusů Nových akcií</w:t>
            </w:r>
            <w:r w:rsidRPr="004D7378">
              <w:rPr>
                <w:rFonts w:ascii="Arial" w:hAnsi="Arial" w:cs="Arial"/>
                <w:b w:val="0"/>
                <w:sz w:val="21"/>
                <w:szCs w:val="21"/>
                <w:lang w:val="cs-CZ"/>
              </w:rPr>
              <w:t xml:space="preserve">, tj.  všechny Nové akcie. </w:t>
            </w:r>
          </w:p>
        </w:tc>
      </w:tr>
      <w:tr w:rsidR="00CD236A" w:rsidRPr="004D7378" w14:paraId="6BADB0A9" w14:textId="77777777" w:rsidTr="00CD236A">
        <w:trPr>
          <w:trHeight w:val="284"/>
        </w:trPr>
        <w:tc>
          <w:tcPr>
            <w:tcW w:w="9776" w:type="dxa"/>
            <w:gridSpan w:val="3"/>
          </w:tcPr>
          <w:p w14:paraId="2724E217" w14:textId="77777777" w:rsidR="00CD236A" w:rsidRPr="004D7378" w:rsidRDefault="00CD236A" w:rsidP="00B16B0F">
            <w:pPr>
              <w:pStyle w:val="Nadpis2"/>
              <w:keepNext w:val="0"/>
              <w:widowControl w:val="0"/>
              <w:outlineLvl w:val="1"/>
              <w:rPr>
                <w:rFonts w:ascii="Arial" w:hAnsi="Arial" w:cs="Arial"/>
                <w:b w:val="0"/>
                <w:bCs w:val="0"/>
                <w:sz w:val="21"/>
                <w:szCs w:val="21"/>
                <w:lang w:val="cs-CZ"/>
              </w:rPr>
            </w:pPr>
            <w:r w:rsidRPr="004D7378">
              <w:rPr>
                <w:rFonts w:ascii="Arial" w:hAnsi="Arial" w:cs="Arial"/>
                <w:b w:val="0"/>
                <w:sz w:val="21"/>
                <w:szCs w:val="21"/>
                <w:lang w:val="cs-CZ"/>
              </w:rPr>
              <w:t xml:space="preserve">Emisní kurs Nových akcií upisovaných Upisovatelem činí </w:t>
            </w:r>
            <w:r w:rsidR="006E10E3" w:rsidRPr="004D7378">
              <w:rPr>
                <w:rFonts w:ascii="Arial" w:hAnsi="Arial" w:cs="Arial"/>
                <w:sz w:val="21"/>
                <w:szCs w:val="21"/>
                <w:lang w:val="cs-CZ"/>
              </w:rPr>
              <w:t xml:space="preserve">2 000 000 Kč </w:t>
            </w:r>
            <w:r w:rsidR="006E10E3" w:rsidRPr="004D7378">
              <w:rPr>
                <w:rFonts w:ascii="Arial" w:hAnsi="Arial" w:cs="Arial"/>
                <w:b w:val="0"/>
                <w:bCs w:val="0"/>
                <w:sz w:val="21"/>
                <w:szCs w:val="21"/>
                <w:lang w:val="cs-CZ"/>
              </w:rPr>
              <w:t xml:space="preserve">(slovy: </w:t>
            </w:r>
            <w:r w:rsidR="006E10E3" w:rsidRPr="004D7378">
              <w:rPr>
                <w:rFonts w:ascii="Arial" w:hAnsi="Arial" w:cs="Arial"/>
                <w:b w:val="0"/>
                <w:bCs w:val="0"/>
                <w:i/>
                <w:sz w:val="21"/>
                <w:szCs w:val="21"/>
                <w:lang w:val="cs-CZ"/>
              </w:rPr>
              <w:t>dva miliony korun českých</w:t>
            </w:r>
            <w:r w:rsidR="006E10E3" w:rsidRPr="004D7378">
              <w:rPr>
                <w:rFonts w:ascii="Arial" w:hAnsi="Arial" w:cs="Arial"/>
                <w:b w:val="0"/>
                <w:bCs w:val="0"/>
                <w:sz w:val="21"/>
                <w:szCs w:val="21"/>
                <w:lang w:val="cs-CZ"/>
              </w:rPr>
              <w:t>)</w:t>
            </w:r>
            <w:r w:rsidRPr="004D7378">
              <w:rPr>
                <w:rFonts w:ascii="Arial" w:hAnsi="Arial" w:cs="Arial"/>
                <w:b w:val="0"/>
                <w:bCs w:val="0"/>
                <w:sz w:val="21"/>
                <w:szCs w:val="21"/>
                <w:lang w:val="cs-CZ"/>
              </w:rPr>
              <w:t>;</w:t>
            </w:r>
            <w:r w:rsidRPr="004D7378">
              <w:rPr>
                <w:rFonts w:ascii="Arial" w:hAnsi="Arial" w:cs="Arial"/>
                <w:b w:val="0"/>
                <w:sz w:val="21"/>
                <w:szCs w:val="21"/>
                <w:lang w:val="cs-CZ"/>
              </w:rPr>
              <w:t xml:space="preserve"> emisní kurs jedné Nové akcie tak činí </w:t>
            </w:r>
            <w:r w:rsidR="006E10E3" w:rsidRPr="004D7378">
              <w:rPr>
                <w:rFonts w:ascii="Arial" w:hAnsi="Arial" w:cs="Arial"/>
                <w:b w:val="0"/>
                <w:bCs w:val="0"/>
                <w:sz w:val="21"/>
                <w:szCs w:val="21"/>
                <w:lang w:val="cs-CZ"/>
              </w:rPr>
              <w:t xml:space="preserve">2 000 Kč (slovy: </w:t>
            </w:r>
            <w:r w:rsidR="006E10E3" w:rsidRPr="004D7378">
              <w:rPr>
                <w:rFonts w:ascii="Arial" w:hAnsi="Arial" w:cs="Arial"/>
                <w:b w:val="0"/>
                <w:bCs w:val="0"/>
                <w:i/>
                <w:sz w:val="21"/>
                <w:szCs w:val="21"/>
                <w:lang w:val="cs-CZ"/>
              </w:rPr>
              <w:t>dva tisíce korun českých</w:t>
            </w:r>
            <w:r w:rsidR="006E10E3" w:rsidRPr="004D7378">
              <w:rPr>
                <w:rFonts w:ascii="Arial" w:hAnsi="Arial" w:cs="Arial"/>
                <w:b w:val="0"/>
                <w:bCs w:val="0"/>
                <w:sz w:val="21"/>
                <w:szCs w:val="21"/>
                <w:lang w:val="cs-CZ"/>
              </w:rPr>
              <w:t>)</w:t>
            </w:r>
            <w:r w:rsidRPr="004D7378">
              <w:rPr>
                <w:rFonts w:ascii="Arial" w:hAnsi="Arial" w:cs="Arial"/>
                <w:b w:val="0"/>
                <w:bCs w:val="0"/>
                <w:sz w:val="21"/>
                <w:szCs w:val="21"/>
                <w:lang w:val="cs-CZ"/>
              </w:rPr>
              <w:t xml:space="preserve">. </w:t>
            </w:r>
          </w:p>
          <w:p w14:paraId="4D0248BF" w14:textId="77777777" w:rsidR="00CD236A" w:rsidRPr="004D7378" w:rsidRDefault="00CD236A" w:rsidP="00A53672">
            <w:pPr>
              <w:pStyle w:val="Nadpis2"/>
              <w:keepNext w:val="0"/>
              <w:widowControl w:val="0"/>
              <w:spacing w:after="0"/>
              <w:outlineLvl w:val="1"/>
              <w:rPr>
                <w:rFonts w:ascii="Arial" w:hAnsi="Arial" w:cs="Arial"/>
                <w:b w:val="0"/>
                <w:sz w:val="21"/>
                <w:szCs w:val="21"/>
                <w:lang w:val="cs-CZ"/>
              </w:rPr>
            </w:pPr>
            <w:r w:rsidRPr="004D7378">
              <w:rPr>
                <w:rFonts w:ascii="Arial" w:hAnsi="Arial" w:cs="Arial"/>
                <w:b w:val="0"/>
                <w:sz w:val="21"/>
                <w:szCs w:val="21"/>
                <w:lang w:val="cs-CZ"/>
              </w:rPr>
              <w:t xml:space="preserve">Upisovatel za celý emisní kurz Nových akcií, který činí </w:t>
            </w:r>
            <w:r w:rsidR="006E10E3" w:rsidRPr="004D7378">
              <w:rPr>
                <w:rFonts w:ascii="Arial" w:hAnsi="Arial" w:cs="Arial"/>
                <w:b w:val="0"/>
                <w:sz w:val="21"/>
                <w:szCs w:val="21"/>
                <w:lang w:val="cs-CZ"/>
              </w:rPr>
              <w:t xml:space="preserve">2 000 000 Kč (slovy: </w:t>
            </w:r>
            <w:r w:rsidR="006E10E3" w:rsidRPr="004D7378">
              <w:rPr>
                <w:rFonts w:ascii="Arial" w:hAnsi="Arial" w:cs="Arial"/>
                <w:b w:val="0"/>
                <w:i/>
                <w:sz w:val="21"/>
                <w:szCs w:val="21"/>
                <w:lang w:val="cs-CZ"/>
              </w:rPr>
              <w:t>dva miliony korun českých</w:t>
            </w:r>
            <w:r w:rsidR="006E10E3" w:rsidRPr="004D7378">
              <w:rPr>
                <w:rFonts w:ascii="Arial" w:hAnsi="Arial" w:cs="Arial"/>
                <w:b w:val="0"/>
                <w:sz w:val="21"/>
                <w:szCs w:val="21"/>
                <w:lang w:val="cs-CZ"/>
              </w:rPr>
              <w:t>)</w:t>
            </w:r>
            <w:r w:rsidRPr="004D7378">
              <w:rPr>
                <w:rFonts w:ascii="Arial" w:hAnsi="Arial" w:cs="Arial"/>
                <w:b w:val="0"/>
                <w:sz w:val="21"/>
                <w:szCs w:val="21"/>
                <w:lang w:val="cs-CZ"/>
              </w:rPr>
              <w:t xml:space="preserve">, </w:t>
            </w:r>
            <w:r w:rsidR="009B0BFC" w:rsidRPr="004D7378">
              <w:rPr>
                <w:rFonts w:ascii="Arial" w:hAnsi="Arial" w:cs="Arial"/>
                <w:b w:val="0"/>
                <w:sz w:val="21"/>
                <w:szCs w:val="21"/>
                <w:lang w:val="cs-CZ"/>
              </w:rPr>
              <w:t>zaplatí</w:t>
            </w:r>
            <w:r w:rsidRPr="004D7378">
              <w:rPr>
                <w:rFonts w:ascii="Arial" w:hAnsi="Arial" w:cs="Arial"/>
                <w:b w:val="0"/>
                <w:sz w:val="21"/>
                <w:szCs w:val="21"/>
                <w:lang w:val="cs-CZ"/>
              </w:rPr>
              <w:t xml:space="preserve"> </w:t>
            </w:r>
            <w:r w:rsidR="00B90282" w:rsidRPr="004D7378">
              <w:rPr>
                <w:rFonts w:ascii="Arial" w:hAnsi="Arial" w:cs="Arial"/>
                <w:b w:val="0"/>
                <w:sz w:val="21"/>
                <w:szCs w:val="21"/>
                <w:lang w:val="cs-CZ"/>
              </w:rPr>
              <w:t xml:space="preserve">peněžitý </w:t>
            </w:r>
            <w:r w:rsidRPr="004D7378">
              <w:rPr>
                <w:rFonts w:ascii="Arial" w:hAnsi="Arial" w:cs="Arial"/>
                <w:b w:val="0"/>
                <w:sz w:val="21"/>
                <w:szCs w:val="21"/>
                <w:lang w:val="cs-CZ"/>
              </w:rPr>
              <w:t xml:space="preserve">Vklad, </w:t>
            </w:r>
            <w:r w:rsidR="00B90282" w:rsidRPr="004D7378">
              <w:rPr>
                <w:rFonts w:ascii="Arial" w:hAnsi="Arial" w:cs="Arial"/>
                <w:b w:val="0"/>
                <w:sz w:val="21"/>
                <w:szCs w:val="21"/>
                <w:lang w:val="cs-CZ"/>
              </w:rPr>
              <w:t xml:space="preserve">který bude uhrazen </w:t>
            </w:r>
            <w:r w:rsidRPr="004D7378">
              <w:rPr>
                <w:rFonts w:ascii="Arial" w:hAnsi="Arial" w:cs="Arial"/>
                <w:b w:val="0"/>
                <w:sz w:val="21"/>
                <w:szCs w:val="21"/>
                <w:lang w:val="cs-CZ"/>
              </w:rPr>
              <w:t xml:space="preserve">uzavřením </w:t>
            </w:r>
            <w:r w:rsidR="00A81186" w:rsidRPr="004D7378">
              <w:rPr>
                <w:rFonts w:ascii="Arial" w:hAnsi="Arial" w:cs="Arial"/>
                <w:b w:val="0"/>
                <w:sz w:val="21"/>
                <w:szCs w:val="21"/>
                <w:lang w:val="cs-CZ"/>
              </w:rPr>
              <w:t>S</w:t>
            </w:r>
            <w:r w:rsidRPr="004D7378">
              <w:rPr>
                <w:rFonts w:ascii="Arial" w:hAnsi="Arial" w:cs="Arial"/>
                <w:b w:val="0"/>
                <w:sz w:val="21"/>
                <w:szCs w:val="21"/>
                <w:lang w:val="cs-CZ"/>
              </w:rPr>
              <w:t>mlouvy o </w:t>
            </w:r>
            <w:r w:rsidR="00B90282" w:rsidRPr="004D7378">
              <w:rPr>
                <w:rFonts w:ascii="Arial" w:hAnsi="Arial" w:cs="Arial"/>
                <w:b w:val="0"/>
                <w:sz w:val="21"/>
                <w:szCs w:val="21"/>
                <w:lang w:val="cs-CZ"/>
              </w:rPr>
              <w:t xml:space="preserve">zápočtu </w:t>
            </w:r>
            <w:r w:rsidRPr="004D7378">
              <w:rPr>
                <w:rFonts w:ascii="Arial" w:hAnsi="Arial" w:cs="Arial"/>
                <w:b w:val="0"/>
                <w:sz w:val="21"/>
                <w:szCs w:val="21"/>
                <w:lang w:val="cs-CZ"/>
              </w:rPr>
              <w:t>ve lhůtě deseti (10) pracovních dnů ode dne uzavření této Smlouvy.</w:t>
            </w:r>
          </w:p>
        </w:tc>
      </w:tr>
      <w:tr w:rsidR="00CD236A" w:rsidRPr="004D7378" w14:paraId="3A1F2AE4" w14:textId="77777777" w:rsidTr="00CD236A">
        <w:trPr>
          <w:trHeight w:val="702"/>
        </w:trPr>
        <w:tc>
          <w:tcPr>
            <w:tcW w:w="9776" w:type="dxa"/>
            <w:gridSpan w:val="3"/>
          </w:tcPr>
          <w:p w14:paraId="015F251B" w14:textId="77777777" w:rsidR="00CD236A" w:rsidRPr="004D7378" w:rsidRDefault="00CD236A" w:rsidP="00A53672">
            <w:pPr>
              <w:pStyle w:val="Nadpis1"/>
              <w:outlineLvl w:val="0"/>
              <w:rPr>
                <w:rFonts w:ascii="Arial" w:hAnsi="Arial" w:cs="Arial"/>
                <w:sz w:val="21"/>
                <w:szCs w:val="21"/>
                <w:lang w:val="cs-CZ"/>
              </w:rPr>
            </w:pPr>
            <w:r w:rsidRPr="004D7378">
              <w:rPr>
                <w:rFonts w:ascii="Arial" w:hAnsi="Arial" w:cs="Arial"/>
                <w:sz w:val="21"/>
                <w:szCs w:val="21"/>
                <w:lang w:val="cs-CZ"/>
              </w:rPr>
              <w:t>Závěrečná ustanovení</w:t>
            </w:r>
          </w:p>
        </w:tc>
      </w:tr>
      <w:tr w:rsidR="00CD236A" w:rsidRPr="004D7378" w14:paraId="6EA09E86" w14:textId="77777777" w:rsidTr="00CD236A">
        <w:trPr>
          <w:trHeight w:val="59"/>
        </w:trPr>
        <w:tc>
          <w:tcPr>
            <w:tcW w:w="9776" w:type="dxa"/>
            <w:gridSpan w:val="3"/>
          </w:tcPr>
          <w:p w14:paraId="58BD3B81" w14:textId="6DBC8059" w:rsidR="00CD236A" w:rsidRPr="004D7378" w:rsidRDefault="00CD236A" w:rsidP="00A53672">
            <w:pPr>
              <w:pStyle w:val="Nadpis2"/>
              <w:keepLines/>
              <w:outlineLvl w:val="1"/>
              <w:rPr>
                <w:rFonts w:ascii="Arial" w:hAnsi="Arial" w:cs="Arial"/>
                <w:sz w:val="21"/>
                <w:szCs w:val="21"/>
                <w:lang w:val="cs-CZ"/>
              </w:rPr>
            </w:pPr>
            <w:r w:rsidRPr="004D7378">
              <w:rPr>
                <w:rFonts w:ascii="Arial" w:hAnsi="Arial" w:cs="Arial"/>
                <w:b w:val="0"/>
                <w:sz w:val="21"/>
                <w:szCs w:val="21"/>
                <w:lang w:val="cs-CZ"/>
              </w:rPr>
              <w:t>Tato Smlouva nabývá účinnosti okamžikem podpisu oběma Stranami</w:t>
            </w:r>
            <w:r w:rsidR="00881E2A" w:rsidRPr="004D7378">
              <w:rPr>
                <w:rFonts w:ascii="Arial" w:hAnsi="Arial" w:cs="Arial"/>
                <w:b w:val="0"/>
                <w:sz w:val="21"/>
                <w:szCs w:val="21"/>
                <w:lang w:val="cs-CZ"/>
              </w:rPr>
              <w:t xml:space="preserve">. Jelikož je Upisovatel veřejnou vysokou školou, je povinen tuto smlouvu zveřejnit v Registru smluv </w:t>
            </w:r>
            <w:r w:rsidR="00702FBA" w:rsidRPr="004D7378">
              <w:rPr>
                <w:rFonts w:ascii="Arial" w:hAnsi="Arial" w:cs="Arial"/>
                <w:b w:val="0"/>
                <w:sz w:val="21"/>
                <w:szCs w:val="21"/>
                <w:lang w:val="cs-CZ"/>
              </w:rPr>
              <w:t xml:space="preserve">z. č. 340/2015 Sb., </w:t>
            </w:r>
            <w:r w:rsidR="00702FBA" w:rsidRPr="004D7378">
              <w:rPr>
                <w:rFonts w:ascii="Arial" w:hAnsi="Arial" w:cs="Arial"/>
                <w:b w:val="0"/>
                <w:bCs w:val="0"/>
                <w:color w:val="000000"/>
                <w:sz w:val="21"/>
                <w:szCs w:val="21"/>
                <w:shd w:val="clear" w:color="auto" w:fill="FFFFFF"/>
                <w:lang w:val="cs-CZ"/>
              </w:rPr>
              <w:t>o zvláštních podmínkách účinnosti některých smluv, uveřejňování těchto smluv a o registru smluv (zákon o registru smluv)</w:t>
            </w:r>
            <w:r w:rsidR="00702FBA" w:rsidRPr="004D7378">
              <w:rPr>
                <w:rFonts w:ascii="Arial" w:hAnsi="Arial" w:cs="Arial"/>
                <w:b w:val="0"/>
                <w:bCs w:val="0"/>
                <w:sz w:val="21"/>
                <w:szCs w:val="21"/>
                <w:lang w:val="cs-CZ"/>
              </w:rPr>
              <w:t>,</w:t>
            </w:r>
            <w:r w:rsidR="00702FBA" w:rsidRPr="004D7378">
              <w:rPr>
                <w:rFonts w:ascii="Arial" w:hAnsi="Arial" w:cs="Arial"/>
                <w:b w:val="0"/>
                <w:sz w:val="21"/>
                <w:szCs w:val="21"/>
                <w:lang w:val="cs-CZ"/>
              </w:rPr>
              <w:t xml:space="preserve"> ve znění pozdějších předpisů</w:t>
            </w:r>
            <w:r w:rsidR="00D94F56" w:rsidRPr="004D7378">
              <w:rPr>
                <w:rFonts w:ascii="Arial" w:hAnsi="Arial" w:cs="Arial"/>
                <w:b w:val="0"/>
                <w:sz w:val="21"/>
                <w:szCs w:val="21"/>
                <w:lang w:val="cs-CZ"/>
              </w:rPr>
              <w:t>.</w:t>
            </w:r>
            <w:r w:rsidR="00881E2A" w:rsidRPr="004D7378">
              <w:rPr>
                <w:rFonts w:ascii="Arial" w:hAnsi="Arial" w:cs="Arial"/>
                <w:b w:val="0"/>
                <w:sz w:val="21"/>
                <w:szCs w:val="21"/>
                <w:lang w:val="cs-CZ"/>
              </w:rPr>
              <w:t xml:space="preserve"> Zveřejnění se zavazuje provést Upisovatel před uzavřením této smlouvy.</w:t>
            </w:r>
          </w:p>
        </w:tc>
      </w:tr>
      <w:tr w:rsidR="00CD236A" w:rsidRPr="004D7378" w14:paraId="30B0D013" w14:textId="77777777" w:rsidTr="00CD236A">
        <w:trPr>
          <w:trHeight w:val="59"/>
        </w:trPr>
        <w:tc>
          <w:tcPr>
            <w:tcW w:w="9776" w:type="dxa"/>
            <w:gridSpan w:val="3"/>
          </w:tcPr>
          <w:p w14:paraId="22EE72A4" w14:textId="77777777" w:rsidR="00CD236A" w:rsidRPr="004D7378" w:rsidRDefault="00CD236A" w:rsidP="00A53672">
            <w:pPr>
              <w:pStyle w:val="Nadpis2"/>
              <w:keepNext w:val="0"/>
              <w:outlineLvl w:val="1"/>
              <w:rPr>
                <w:rFonts w:ascii="Arial" w:hAnsi="Arial" w:cs="Arial"/>
                <w:sz w:val="21"/>
                <w:szCs w:val="21"/>
                <w:lang w:val="cs-CZ"/>
              </w:rPr>
            </w:pPr>
            <w:r w:rsidRPr="004D7378">
              <w:rPr>
                <w:rFonts w:ascii="Arial" w:hAnsi="Arial" w:cs="Arial"/>
                <w:b w:val="0"/>
                <w:sz w:val="21"/>
                <w:szCs w:val="21"/>
                <w:lang w:val="cs-CZ"/>
              </w:rPr>
              <w:t>Tato Smlouva je vyhotovena ve 3 (třech) stejnopisech s platností originálu, z nichž Společnost obdrží dva originály a Upisovatel obdrží jeden originál.</w:t>
            </w:r>
          </w:p>
        </w:tc>
      </w:tr>
      <w:tr w:rsidR="00CD236A" w:rsidRPr="004D7378" w14:paraId="3898259A" w14:textId="77777777" w:rsidTr="00CD236A">
        <w:trPr>
          <w:trHeight w:val="59"/>
        </w:trPr>
        <w:tc>
          <w:tcPr>
            <w:tcW w:w="9776" w:type="dxa"/>
            <w:gridSpan w:val="3"/>
          </w:tcPr>
          <w:p w14:paraId="0A2B4238" w14:textId="77777777" w:rsidR="00CD236A" w:rsidRPr="004D7378" w:rsidRDefault="00CD236A" w:rsidP="00A53672">
            <w:pPr>
              <w:pStyle w:val="Nadpis2"/>
              <w:keepNext w:val="0"/>
              <w:outlineLvl w:val="1"/>
              <w:rPr>
                <w:rFonts w:ascii="Arial" w:hAnsi="Arial" w:cs="Arial"/>
                <w:sz w:val="21"/>
                <w:szCs w:val="21"/>
                <w:lang w:val="cs-CZ"/>
              </w:rPr>
            </w:pPr>
            <w:r w:rsidRPr="004D7378">
              <w:rPr>
                <w:rFonts w:ascii="Arial" w:hAnsi="Arial" w:cs="Arial"/>
                <w:b w:val="0"/>
                <w:sz w:val="21"/>
                <w:szCs w:val="21"/>
                <w:lang w:val="cs-CZ"/>
              </w:rPr>
              <w:t>Tato Smlouva se řídí a má být vykládána dle práva České republiky.</w:t>
            </w:r>
          </w:p>
        </w:tc>
      </w:tr>
      <w:tr w:rsidR="00CD236A" w:rsidRPr="004D7378" w14:paraId="2DDA5A3C" w14:textId="77777777" w:rsidTr="00CD236A">
        <w:trPr>
          <w:trHeight w:val="59"/>
        </w:trPr>
        <w:tc>
          <w:tcPr>
            <w:tcW w:w="9776" w:type="dxa"/>
            <w:gridSpan w:val="3"/>
          </w:tcPr>
          <w:p w14:paraId="3FE754D2" w14:textId="77777777" w:rsidR="00CD236A" w:rsidRPr="004D7378" w:rsidRDefault="00CD236A" w:rsidP="00A53672">
            <w:pPr>
              <w:pStyle w:val="Nadpis2"/>
              <w:keepNext w:val="0"/>
              <w:outlineLvl w:val="1"/>
              <w:rPr>
                <w:rFonts w:ascii="Arial" w:hAnsi="Arial" w:cs="Arial"/>
                <w:b w:val="0"/>
                <w:sz w:val="21"/>
                <w:szCs w:val="21"/>
                <w:lang w:val="cs-CZ"/>
              </w:rPr>
            </w:pPr>
            <w:r w:rsidRPr="004D7378">
              <w:rPr>
                <w:rFonts w:ascii="Arial" w:hAnsi="Arial" w:cs="Arial"/>
                <w:b w:val="0"/>
                <w:sz w:val="21"/>
                <w:szCs w:val="21"/>
                <w:lang w:val="cs-CZ"/>
              </w:rPr>
              <w:t>Pokud se jakékoli ustanovení této Smlouvy stane neplatným či nevymahatelným, nebude to mít vliv na platnost a vymahatelnost ostatních ustanovení této Smlouvy. Strany se zavazují nahradit neplatné nebo nevymahatelné ustanovení novým ustanovením, jehož znění bude odpovídat úmyslu vyjádřenému původním ustanovením a touto Smlouvou jako celkem.</w:t>
            </w:r>
          </w:p>
          <w:p w14:paraId="28ADC7E5" w14:textId="77777777" w:rsidR="00CD236A" w:rsidRPr="004D7378" w:rsidRDefault="00CD236A" w:rsidP="00A53672">
            <w:pPr>
              <w:pStyle w:val="wText1"/>
              <w:rPr>
                <w:rFonts w:ascii="Arial" w:hAnsi="Arial" w:cs="Arial"/>
                <w:sz w:val="21"/>
                <w:szCs w:val="21"/>
                <w:lang w:val="cs-CZ"/>
              </w:rPr>
            </w:pPr>
          </w:p>
        </w:tc>
      </w:tr>
      <w:tr w:rsidR="00B90282" w:rsidRPr="004D7378" w14:paraId="48A78E88" w14:textId="77777777" w:rsidTr="006B0C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14" w:type="dxa"/>
        </w:trPr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2CC4728F" w14:textId="77777777" w:rsidR="00B90282" w:rsidRPr="004D7378" w:rsidRDefault="00B90282">
            <w:pPr>
              <w:rPr>
                <w:rFonts w:ascii="Arial" w:hAnsi="Arial" w:cs="Arial"/>
                <w:sz w:val="21"/>
                <w:szCs w:val="21"/>
              </w:rPr>
            </w:pPr>
            <w:r w:rsidRPr="004D7378">
              <w:rPr>
                <w:rFonts w:ascii="Arial" w:hAnsi="Arial" w:cs="Arial"/>
                <w:sz w:val="21"/>
                <w:szCs w:val="21"/>
              </w:rPr>
              <w:t xml:space="preserve">V </w:t>
            </w:r>
            <w:proofErr w:type="spellStart"/>
            <w:r w:rsidRPr="004D7378">
              <w:rPr>
                <w:rFonts w:ascii="Arial" w:hAnsi="Arial" w:cs="Arial"/>
                <w:sz w:val="21"/>
                <w:szCs w:val="21"/>
              </w:rPr>
              <w:t>Brně</w:t>
            </w:r>
            <w:proofErr w:type="spellEnd"/>
            <w:r w:rsidRPr="004D7378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4D7378">
              <w:rPr>
                <w:rFonts w:ascii="Arial" w:hAnsi="Arial" w:cs="Arial"/>
                <w:sz w:val="21"/>
                <w:szCs w:val="21"/>
              </w:rPr>
              <w:t>dne</w:t>
            </w:r>
            <w:proofErr w:type="spellEnd"/>
            <w:r w:rsidRPr="004D7378">
              <w:rPr>
                <w:rFonts w:ascii="Arial" w:hAnsi="Arial" w:cs="Arial"/>
                <w:sz w:val="21"/>
                <w:szCs w:val="21"/>
              </w:rPr>
              <w:t xml:space="preserve"> 11. </w:t>
            </w:r>
            <w:proofErr w:type="spellStart"/>
            <w:r w:rsidRPr="004D7378">
              <w:rPr>
                <w:rFonts w:ascii="Arial" w:hAnsi="Arial" w:cs="Arial"/>
                <w:sz w:val="21"/>
                <w:szCs w:val="21"/>
              </w:rPr>
              <w:t>prosince</w:t>
            </w:r>
            <w:proofErr w:type="spellEnd"/>
            <w:r w:rsidRPr="004D7378">
              <w:rPr>
                <w:rFonts w:ascii="Arial" w:hAnsi="Arial" w:cs="Arial"/>
                <w:sz w:val="21"/>
                <w:szCs w:val="21"/>
              </w:rPr>
              <w:t xml:space="preserve"> 2020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076BABB9" w14:textId="77777777" w:rsidR="00B90282" w:rsidRPr="004D7378" w:rsidRDefault="00B90282">
            <w:pPr>
              <w:rPr>
                <w:rFonts w:ascii="Arial" w:hAnsi="Arial" w:cs="Arial"/>
                <w:sz w:val="21"/>
                <w:szCs w:val="21"/>
              </w:rPr>
            </w:pPr>
            <w:r w:rsidRPr="004D7378">
              <w:rPr>
                <w:rFonts w:ascii="Arial" w:hAnsi="Arial" w:cs="Arial"/>
                <w:sz w:val="21"/>
                <w:szCs w:val="21"/>
              </w:rPr>
              <w:t xml:space="preserve">V </w:t>
            </w:r>
            <w:proofErr w:type="spellStart"/>
            <w:r w:rsidRPr="004D7378">
              <w:rPr>
                <w:rFonts w:ascii="Arial" w:hAnsi="Arial" w:cs="Arial"/>
                <w:sz w:val="21"/>
                <w:szCs w:val="21"/>
              </w:rPr>
              <w:t>Brně</w:t>
            </w:r>
            <w:proofErr w:type="spellEnd"/>
            <w:r w:rsidRPr="004D7378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4D7378">
              <w:rPr>
                <w:rFonts w:ascii="Arial" w:hAnsi="Arial" w:cs="Arial"/>
                <w:sz w:val="21"/>
                <w:szCs w:val="21"/>
              </w:rPr>
              <w:t>dne</w:t>
            </w:r>
            <w:proofErr w:type="spellEnd"/>
            <w:r w:rsidRPr="004D7378">
              <w:rPr>
                <w:rFonts w:ascii="Arial" w:hAnsi="Arial" w:cs="Arial"/>
                <w:sz w:val="21"/>
                <w:szCs w:val="21"/>
              </w:rPr>
              <w:t xml:space="preserve"> 11. </w:t>
            </w:r>
            <w:proofErr w:type="spellStart"/>
            <w:r w:rsidRPr="004D7378">
              <w:rPr>
                <w:rFonts w:ascii="Arial" w:hAnsi="Arial" w:cs="Arial"/>
                <w:sz w:val="21"/>
                <w:szCs w:val="21"/>
              </w:rPr>
              <w:t>prosince</w:t>
            </w:r>
            <w:proofErr w:type="spellEnd"/>
            <w:r w:rsidRPr="004D7378">
              <w:rPr>
                <w:rFonts w:ascii="Arial" w:hAnsi="Arial" w:cs="Arial"/>
                <w:sz w:val="21"/>
                <w:szCs w:val="21"/>
              </w:rPr>
              <w:t xml:space="preserve"> 2020</w:t>
            </w:r>
          </w:p>
        </w:tc>
      </w:tr>
      <w:tr w:rsidR="00B90282" w:rsidRPr="004D7378" w14:paraId="36E3A2B6" w14:textId="77777777" w:rsidTr="006B0C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14" w:type="dxa"/>
        </w:trPr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5F13C555" w14:textId="77777777" w:rsidR="00B90282" w:rsidRPr="004D7378" w:rsidRDefault="00B90282">
            <w:pPr>
              <w:rPr>
                <w:rFonts w:ascii="Arial" w:hAnsi="Arial" w:cs="Arial"/>
                <w:sz w:val="21"/>
                <w:szCs w:val="21"/>
              </w:rPr>
            </w:pPr>
          </w:p>
          <w:p w14:paraId="14862420" w14:textId="77777777" w:rsidR="00B90282" w:rsidRPr="004D7378" w:rsidRDefault="00B90282">
            <w:pPr>
              <w:rPr>
                <w:rFonts w:ascii="Arial" w:hAnsi="Arial" w:cs="Arial"/>
                <w:sz w:val="21"/>
                <w:szCs w:val="21"/>
              </w:rPr>
            </w:pPr>
          </w:p>
          <w:p w14:paraId="792495B8" w14:textId="77777777" w:rsidR="00B90282" w:rsidRPr="004D7378" w:rsidRDefault="00B90282">
            <w:pPr>
              <w:rPr>
                <w:rFonts w:ascii="Arial" w:hAnsi="Arial" w:cs="Arial"/>
                <w:sz w:val="21"/>
                <w:szCs w:val="21"/>
              </w:rPr>
            </w:pPr>
          </w:p>
          <w:p w14:paraId="0B90B998" w14:textId="77777777" w:rsidR="00B90282" w:rsidRPr="004D7378" w:rsidRDefault="00B90282">
            <w:pPr>
              <w:rPr>
                <w:rFonts w:ascii="Arial" w:hAnsi="Arial" w:cs="Arial"/>
                <w:sz w:val="21"/>
                <w:szCs w:val="21"/>
              </w:rPr>
            </w:pPr>
            <w:r w:rsidRPr="004D7378">
              <w:rPr>
                <w:rFonts w:ascii="Arial" w:hAnsi="Arial" w:cs="Arial"/>
                <w:sz w:val="21"/>
                <w:szCs w:val="21"/>
              </w:rPr>
              <w:t>_____________________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4A2CB889" w14:textId="77777777" w:rsidR="00B90282" w:rsidRPr="004D7378" w:rsidRDefault="00B90282">
            <w:pPr>
              <w:rPr>
                <w:rFonts w:ascii="Arial" w:hAnsi="Arial" w:cs="Arial"/>
                <w:sz w:val="21"/>
                <w:szCs w:val="21"/>
              </w:rPr>
            </w:pPr>
          </w:p>
          <w:p w14:paraId="30B04214" w14:textId="77777777" w:rsidR="00B90282" w:rsidRPr="004D7378" w:rsidRDefault="00B90282">
            <w:pPr>
              <w:rPr>
                <w:rFonts w:ascii="Arial" w:hAnsi="Arial" w:cs="Arial"/>
                <w:sz w:val="21"/>
                <w:szCs w:val="21"/>
              </w:rPr>
            </w:pPr>
          </w:p>
          <w:p w14:paraId="74E3B8BA" w14:textId="77777777" w:rsidR="00B90282" w:rsidRPr="004D7378" w:rsidRDefault="00B90282">
            <w:pPr>
              <w:rPr>
                <w:rFonts w:ascii="Arial" w:hAnsi="Arial" w:cs="Arial"/>
                <w:sz w:val="21"/>
                <w:szCs w:val="21"/>
              </w:rPr>
            </w:pPr>
          </w:p>
          <w:p w14:paraId="5F32B200" w14:textId="77777777" w:rsidR="00B90282" w:rsidRPr="004D7378" w:rsidRDefault="00B90282">
            <w:pPr>
              <w:rPr>
                <w:rFonts w:ascii="Arial" w:hAnsi="Arial" w:cs="Arial"/>
                <w:sz w:val="21"/>
                <w:szCs w:val="21"/>
              </w:rPr>
            </w:pPr>
            <w:r w:rsidRPr="004D7378">
              <w:rPr>
                <w:rFonts w:ascii="Arial" w:hAnsi="Arial" w:cs="Arial"/>
                <w:sz w:val="21"/>
                <w:szCs w:val="21"/>
              </w:rPr>
              <w:t>_____________________</w:t>
            </w:r>
          </w:p>
        </w:tc>
      </w:tr>
      <w:tr w:rsidR="00B90282" w:rsidRPr="004D7378" w14:paraId="34A4DA57" w14:textId="77777777" w:rsidTr="006B0C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14" w:type="dxa"/>
        </w:trPr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55E5EB7E" w14:textId="77777777" w:rsidR="00B90282" w:rsidRPr="004D7378" w:rsidRDefault="00B90282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4D7378">
              <w:rPr>
                <w:rFonts w:ascii="Arial" w:hAnsi="Arial" w:cs="Arial"/>
                <w:b/>
                <w:sz w:val="21"/>
                <w:szCs w:val="21"/>
                <w:lang w:val="cs-CZ"/>
              </w:rPr>
              <w:t>CasInvent</w:t>
            </w:r>
            <w:proofErr w:type="spellEnd"/>
            <w:r w:rsidRPr="004D7378">
              <w:rPr>
                <w:rFonts w:ascii="Arial" w:hAnsi="Arial" w:cs="Arial"/>
                <w:b/>
                <w:sz w:val="21"/>
                <w:szCs w:val="21"/>
                <w:lang w:val="cs-CZ"/>
              </w:rPr>
              <w:t xml:space="preserve"> </w:t>
            </w:r>
            <w:proofErr w:type="spellStart"/>
            <w:r w:rsidRPr="004D7378">
              <w:rPr>
                <w:rFonts w:ascii="Arial" w:hAnsi="Arial" w:cs="Arial"/>
                <w:b/>
                <w:sz w:val="21"/>
                <w:szCs w:val="21"/>
                <w:lang w:val="cs-CZ"/>
              </w:rPr>
              <w:t>Pharma</w:t>
            </w:r>
            <w:proofErr w:type="spellEnd"/>
            <w:r w:rsidRPr="004D7378">
              <w:rPr>
                <w:rFonts w:ascii="Arial" w:hAnsi="Arial" w:cs="Arial"/>
                <w:b/>
                <w:sz w:val="21"/>
                <w:szCs w:val="21"/>
                <w:lang w:val="cs-CZ"/>
              </w:rPr>
              <w:t xml:space="preserve"> a.s.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708836A2" w14:textId="77777777" w:rsidR="00B90282" w:rsidRPr="004D7378" w:rsidRDefault="00B90282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4D7378">
              <w:rPr>
                <w:rFonts w:ascii="Arial" w:hAnsi="Arial" w:cs="Arial"/>
                <w:b/>
                <w:sz w:val="21"/>
                <w:szCs w:val="21"/>
                <w:lang w:val="cs-CZ"/>
              </w:rPr>
              <w:t>CasInvent</w:t>
            </w:r>
            <w:proofErr w:type="spellEnd"/>
            <w:r w:rsidRPr="004D7378">
              <w:rPr>
                <w:rFonts w:ascii="Arial" w:hAnsi="Arial" w:cs="Arial"/>
                <w:b/>
                <w:sz w:val="21"/>
                <w:szCs w:val="21"/>
                <w:lang w:val="cs-CZ"/>
              </w:rPr>
              <w:t xml:space="preserve"> </w:t>
            </w:r>
            <w:proofErr w:type="spellStart"/>
            <w:r w:rsidRPr="004D7378">
              <w:rPr>
                <w:rFonts w:ascii="Arial" w:hAnsi="Arial" w:cs="Arial"/>
                <w:b/>
                <w:sz w:val="21"/>
                <w:szCs w:val="21"/>
                <w:lang w:val="cs-CZ"/>
              </w:rPr>
              <w:t>Pharma</w:t>
            </w:r>
            <w:proofErr w:type="spellEnd"/>
            <w:r w:rsidRPr="004D7378">
              <w:rPr>
                <w:rFonts w:ascii="Arial" w:hAnsi="Arial" w:cs="Arial"/>
                <w:b/>
                <w:sz w:val="21"/>
                <w:szCs w:val="21"/>
                <w:lang w:val="cs-CZ"/>
              </w:rPr>
              <w:t xml:space="preserve"> a.s.</w:t>
            </w:r>
          </w:p>
        </w:tc>
      </w:tr>
      <w:tr w:rsidR="00B90282" w:rsidRPr="004D7378" w14:paraId="4B41D7E1" w14:textId="77777777" w:rsidTr="006B0C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14" w:type="dxa"/>
        </w:trPr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33590E41" w14:textId="1031C58B" w:rsidR="00B90282" w:rsidRPr="004D7378" w:rsidRDefault="00B90282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4D7378">
              <w:rPr>
                <w:rFonts w:ascii="Arial" w:hAnsi="Arial" w:cs="Arial"/>
                <w:sz w:val="21"/>
                <w:szCs w:val="21"/>
              </w:rPr>
              <w:t>Jméno</w:t>
            </w:r>
            <w:r w:rsidR="004D7378" w:rsidRPr="004D7378">
              <w:rPr>
                <w:rFonts w:ascii="Arial" w:hAnsi="Arial" w:cs="Arial"/>
                <w:sz w:val="21"/>
                <w:szCs w:val="21"/>
              </w:rPr>
              <w:t>XXXXXX</w:t>
            </w:r>
            <w:proofErr w:type="spellEnd"/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7A84947F" w14:textId="34595ABF" w:rsidR="00B90282" w:rsidRPr="004D7378" w:rsidRDefault="00B90282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4D7378">
              <w:rPr>
                <w:rFonts w:ascii="Arial" w:hAnsi="Arial" w:cs="Arial"/>
                <w:sz w:val="21"/>
                <w:szCs w:val="21"/>
              </w:rPr>
              <w:t>Jméno</w:t>
            </w:r>
            <w:r w:rsidR="004D7378" w:rsidRPr="004D7378">
              <w:rPr>
                <w:rFonts w:ascii="Arial" w:hAnsi="Arial" w:cs="Arial"/>
                <w:sz w:val="21"/>
                <w:szCs w:val="21"/>
              </w:rPr>
              <w:t>XXXXXXXX</w:t>
            </w:r>
            <w:proofErr w:type="spellEnd"/>
          </w:p>
        </w:tc>
      </w:tr>
      <w:tr w:rsidR="00B90282" w:rsidRPr="004D7378" w14:paraId="1FFDDA6B" w14:textId="77777777" w:rsidTr="006B0C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14" w:type="dxa"/>
        </w:trPr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3803A370" w14:textId="7A2EC0C9" w:rsidR="00B90282" w:rsidRPr="004D7378" w:rsidRDefault="00B90282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4D7378">
              <w:rPr>
                <w:rFonts w:ascii="Arial" w:hAnsi="Arial" w:cs="Arial"/>
                <w:sz w:val="21"/>
                <w:szCs w:val="21"/>
              </w:rPr>
              <w:t>funkce</w:t>
            </w:r>
            <w:r w:rsidR="004D7378" w:rsidRPr="004D7378">
              <w:rPr>
                <w:rFonts w:ascii="Arial" w:hAnsi="Arial" w:cs="Arial"/>
                <w:sz w:val="21"/>
                <w:szCs w:val="21"/>
              </w:rPr>
              <w:t>XXXXXX</w:t>
            </w:r>
            <w:proofErr w:type="spellEnd"/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7EA1CB36" w14:textId="642C35D1" w:rsidR="00B90282" w:rsidRPr="004D7378" w:rsidRDefault="00B90282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4D7378">
              <w:rPr>
                <w:rFonts w:ascii="Arial" w:hAnsi="Arial" w:cs="Arial"/>
                <w:sz w:val="21"/>
                <w:szCs w:val="21"/>
              </w:rPr>
              <w:t>funkce</w:t>
            </w:r>
            <w:r w:rsidR="004D7378" w:rsidRPr="004D7378">
              <w:rPr>
                <w:rFonts w:ascii="Arial" w:hAnsi="Arial" w:cs="Arial"/>
                <w:sz w:val="21"/>
                <w:szCs w:val="21"/>
              </w:rPr>
              <w:t>XXX</w:t>
            </w:r>
            <w:proofErr w:type="spellEnd"/>
          </w:p>
        </w:tc>
      </w:tr>
    </w:tbl>
    <w:p w14:paraId="68B101D3" w14:textId="77777777" w:rsidR="005A297A" w:rsidRPr="004D7378" w:rsidRDefault="00500957">
      <w:pPr>
        <w:rPr>
          <w:rFonts w:ascii="Arial" w:hAnsi="Arial" w:cs="Arial"/>
          <w:sz w:val="21"/>
          <w:szCs w:val="21"/>
        </w:rPr>
      </w:pPr>
    </w:p>
    <w:p w14:paraId="699FFC60" w14:textId="77777777" w:rsidR="00B90282" w:rsidRPr="004D7378" w:rsidRDefault="00B90282">
      <w:pPr>
        <w:rPr>
          <w:rFonts w:ascii="Arial" w:hAnsi="Arial" w:cs="Arial"/>
          <w:sz w:val="21"/>
          <w:szCs w:val="21"/>
        </w:rPr>
      </w:pPr>
    </w:p>
    <w:tbl>
      <w:tblPr>
        <w:tblStyle w:val="Mkatabulky"/>
        <w:tblW w:w="48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88"/>
      </w:tblGrid>
      <w:tr w:rsidR="00B90282" w:rsidRPr="004D7378" w14:paraId="14B3E010" w14:textId="77777777" w:rsidTr="006B0C0F">
        <w:tc>
          <w:tcPr>
            <w:tcW w:w="4888" w:type="dxa"/>
          </w:tcPr>
          <w:p w14:paraId="39A1F153" w14:textId="77777777" w:rsidR="00B90282" w:rsidRPr="004D7378" w:rsidRDefault="00B90282" w:rsidP="00A53672">
            <w:pPr>
              <w:rPr>
                <w:rFonts w:ascii="Arial" w:hAnsi="Arial" w:cs="Arial"/>
                <w:sz w:val="21"/>
                <w:szCs w:val="21"/>
              </w:rPr>
            </w:pPr>
            <w:r w:rsidRPr="004D7378">
              <w:rPr>
                <w:rFonts w:ascii="Arial" w:hAnsi="Arial" w:cs="Arial"/>
                <w:sz w:val="21"/>
                <w:szCs w:val="21"/>
              </w:rPr>
              <w:t xml:space="preserve">V </w:t>
            </w:r>
            <w:proofErr w:type="spellStart"/>
            <w:r w:rsidRPr="004D7378">
              <w:rPr>
                <w:rFonts w:ascii="Arial" w:hAnsi="Arial" w:cs="Arial"/>
                <w:sz w:val="21"/>
                <w:szCs w:val="21"/>
              </w:rPr>
              <w:t>Brně</w:t>
            </w:r>
            <w:proofErr w:type="spellEnd"/>
            <w:r w:rsidRPr="004D7378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4D7378">
              <w:rPr>
                <w:rFonts w:ascii="Arial" w:hAnsi="Arial" w:cs="Arial"/>
                <w:sz w:val="21"/>
                <w:szCs w:val="21"/>
              </w:rPr>
              <w:t>dne</w:t>
            </w:r>
            <w:proofErr w:type="spellEnd"/>
            <w:r w:rsidRPr="004D7378">
              <w:rPr>
                <w:rFonts w:ascii="Arial" w:hAnsi="Arial" w:cs="Arial"/>
                <w:sz w:val="21"/>
                <w:szCs w:val="21"/>
              </w:rPr>
              <w:t xml:space="preserve"> 11. </w:t>
            </w:r>
            <w:proofErr w:type="spellStart"/>
            <w:r w:rsidRPr="004D7378">
              <w:rPr>
                <w:rFonts w:ascii="Arial" w:hAnsi="Arial" w:cs="Arial"/>
                <w:sz w:val="21"/>
                <w:szCs w:val="21"/>
              </w:rPr>
              <w:t>prosince</w:t>
            </w:r>
            <w:proofErr w:type="spellEnd"/>
            <w:r w:rsidRPr="004D7378">
              <w:rPr>
                <w:rFonts w:ascii="Arial" w:hAnsi="Arial" w:cs="Arial"/>
                <w:sz w:val="21"/>
                <w:szCs w:val="21"/>
              </w:rPr>
              <w:t xml:space="preserve"> 2020</w:t>
            </w:r>
          </w:p>
        </w:tc>
      </w:tr>
      <w:tr w:rsidR="00B90282" w:rsidRPr="004D7378" w14:paraId="70B625D4" w14:textId="77777777" w:rsidTr="006B0C0F">
        <w:tc>
          <w:tcPr>
            <w:tcW w:w="4888" w:type="dxa"/>
          </w:tcPr>
          <w:p w14:paraId="53A7704C" w14:textId="77777777" w:rsidR="00B90282" w:rsidRPr="004D7378" w:rsidRDefault="00B90282" w:rsidP="00A53672">
            <w:pPr>
              <w:rPr>
                <w:rFonts w:ascii="Arial" w:hAnsi="Arial" w:cs="Arial"/>
                <w:sz w:val="21"/>
                <w:szCs w:val="21"/>
              </w:rPr>
            </w:pPr>
          </w:p>
          <w:p w14:paraId="598BED13" w14:textId="77777777" w:rsidR="00B90282" w:rsidRPr="004D7378" w:rsidRDefault="00B90282" w:rsidP="00A53672">
            <w:pPr>
              <w:rPr>
                <w:rFonts w:ascii="Arial" w:hAnsi="Arial" w:cs="Arial"/>
                <w:sz w:val="21"/>
                <w:szCs w:val="21"/>
              </w:rPr>
            </w:pPr>
          </w:p>
          <w:p w14:paraId="6812C718" w14:textId="77777777" w:rsidR="00B90282" w:rsidRPr="004D7378" w:rsidRDefault="00B90282" w:rsidP="00A53672">
            <w:pPr>
              <w:rPr>
                <w:rFonts w:ascii="Arial" w:hAnsi="Arial" w:cs="Arial"/>
                <w:sz w:val="21"/>
                <w:szCs w:val="21"/>
              </w:rPr>
            </w:pPr>
          </w:p>
          <w:p w14:paraId="336CD1B7" w14:textId="77777777" w:rsidR="00B90282" w:rsidRPr="004D7378" w:rsidRDefault="00B90282" w:rsidP="00A53672">
            <w:pPr>
              <w:rPr>
                <w:rFonts w:ascii="Arial" w:hAnsi="Arial" w:cs="Arial"/>
                <w:sz w:val="21"/>
                <w:szCs w:val="21"/>
              </w:rPr>
            </w:pPr>
            <w:r w:rsidRPr="004D7378">
              <w:rPr>
                <w:rFonts w:ascii="Arial" w:hAnsi="Arial" w:cs="Arial"/>
                <w:sz w:val="21"/>
                <w:szCs w:val="21"/>
              </w:rPr>
              <w:t>_____________________</w:t>
            </w:r>
          </w:p>
        </w:tc>
      </w:tr>
      <w:tr w:rsidR="00B90282" w:rsidRPr="004D7378" w14:paraId="3371EE17" w14:textId="77777777" w:rsidTr="006B0C0F">
        <w:tc>
          <w:tcPr>
            <w:tcW w:w="4888" w:type="dxa"/>
          </w:tcPr>
          <w:p w14:paraId="16D639BE" w14:textId="3C5CEF18" w:rsidR="00B90282" w:rsidRPr="004D7378" w:rsidRDefault="00B90282" w:rsidP="00A53672">
            <w:pPr>
              <w:rPr>
                <w:rFonts w:ascii="Arial" w:hAnsi="Arial" w:cs="Arial"/>
                <w:sz w:val="21"/>
                <w:szCs w:val="21"/>
              </w:rPr>
            </w:pPr>
            <w:r w:rsidRPr="004D7378">
              <w:rPr>
                <w:rFonts w:ascii="Arial" w:hAnsi="Arial" w:cs="Arial"/>
                <w:b/>
                <w:sz w:val="21"/>
                <w:szCs w:val="21"/>
                <w:lang w:val="cs-CZ"/>
              </w:rPr>
              <w:t>M</w:t>
            </w:r>
            <w:r w:rsidR="002B114A" w:rsidRPr="004D7378">
              <w:rPr>
                <w:rFonts w:ascii="Arial" w:hAnsi="Arial" w:cs="Arial"/>
                <w:b/>
                <w:sz w:val="21"/>
                <w:szCs w:val="21"/>
                <w:lang w:val="cs-CZ"/>
              </w:rPr>
              <w:t>asarykova univerzita</w:t>
            </w:r>
          </w:p>
        </w:tc>
      </w:tr>
      <w:tr w:rsidR="00B90282" w:rsidRPr="004D7378" w14:paraId="6A6F9801" w14:textId="77777777" w:rsidTr="006B0C0F">
        <w:tc>
          <w:tcPr>
            <w:tcW w:w="4888" w:type="dxa"/>
          </w:tcPr>
          <w:p w14:paraId="1CA5E5F7" w14:textId="0E4CB345" w:rsidR="002B114A" w:rsidRPr="004D7378" w:rsidRDefault="004D7378" w:rsidP="002B114A">
            <w:pPr>
              <w:rPr>
                <w:rFonts w:ascii="Arial" w:hAnsi="Arial" w:cs="Arial"/>
                <w:sz w:val="21"/>
                <w:szCs w:val="21"/>
              </w:rPr>
            </w:pPr>
            <w:r w:rsidRPr="004D7378">
              <w:rPr>
                <w:rFonts w:ascii="Arial" w:hAnsi="Arial" w:cs="Arial"/>
                <w:sz w:val="21"/>
                <w:szCs w:val="21"/>
              </w:rPr>
              <w:t>XXXXXXXXXXX</w:t>
            </w:r>
          </w:p>
          <w:p w14:paraId="34C7A772" w14:textId="58F318EC" w:rsidR="00702FBA" w:rsidRPr="004D7378" w:rsidRDefault="00702FBA" w:rsidP="002B114A">
            <w:pPr>
              <w:rPr>
                <w:rFonts w:ascii="Arial" w:hAnsi="Arial" w:cs="Arial"/>
                <w:sz w:val="21"/>
                <w:szCs w:val="21"/>
              </w:rPr>
            </w:pPr>
            <w:r w:rsidRPr="004D7378">
              <w:rPr>
                <w:rFonts w:ascii="Arial" w:hAnsi="Arial" w:cs="Arial"/>
                <w:sz w:val="21"/>
                <w:szCs w:val="21"/>
              </w:rPr>
              <w:lastRenderedPageBreak/>
              <w:t xml:space="preserve">na </w:t>
            </w:r>
            <w:proofErr w:type="spellStart"/>
            <w:r w:rsidRPr="004D7378">
              <w:rPr>
                <w:rFonts w:ascii="Arial" w:hAnsi="Arial" w:cs="Arial"/>
                <w:sz w:val="21"/>
                <w:szCs w:val="21"/>
              </w:rPr>
              <w:t>základě</w:t>
            </w:r>
            <w:proofErr w:type="spellEnd"/>
            <w:r w:rsidRPr="004D7378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4D7378">
              <w:rPr>
                <w:rFonts w:ascii="Arial" w:hAnsi="Arial" w:cs="Arial"/>
                <w:sz w:val="21"/>
                <w:szCs w:val="21"/>
              </w:rPr>
              <w:t>plné</w:t>
            </w:r>
            <w:proofErr w:type="spellEnd"/>
            <w:r w:rsidRPr="004D7378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4D7378">
              <w:rPr>
                <w:rFonts w:ascii="Arial" w:hAnsi="Arial" w:cs="Arial"/>
                <w:sz w:val="21"/>
                <w:szCs w:val="21"/>
              </w:rPr>
              <w:t>moci</w:t>
            </w:r>
            <w:proofErr w:type="spellEnd"/>
          </w:p>
        </w:tc>
      </w:tr>
      <w:tr w:rsidR="00B90282" w14:paraId="3B953E31" w14:textId="77777777" w:rsidTr="006B0C0F">
        <w:tc>
          <w:tcPr>
            <w:tcW w:w="4888" w:type="dxa"/>
          </w:tcPr>
          <w:p w14:paraId="5627452A" w14:textId="3C4CA087" w:rsidR="00B90282" w:rsidRPr="004D7378" w:rsidRDefault="00B90282" w:rsidP="00A5367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677FA0C9" w14:textId="77777777" w:rsidR="00B90282" w:rsidRPr="00974995" w:rsidRDefault="00B90282">
      <w:pPr>
        <w:rPr>
          <w:rFonts w:ascii="Arial" w:hAnsi="Arial" w:cs="Arial"/>
          <w:sz w:val="21"/>
          <w:szCs w:val="21"/>
        </w:rPr>
      </w:pPr>
    </w:p>
    <w:sectPr w:rsidR="00B90282" w:rsidRPr="00974995" w:rsidSect="00702FBA"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87F049" w14:textId="77777777" w:rsidR="00500957" w:rsidRDefault="00500957" w:rsidP="00702FBA">
      <w:r>
        <w:separator/>
      </w:r>
    </w:p>
  </w:endnote>
  <w:endnote w:type="continuationSeparator" w:id="0">
    <w:p w14:paraId="0241A61D" w14:textId="77777777" w:rsidR="00500957" w:rsidRDefault="00500957" w:rsidP="00702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2FF1B6" w14:textId="77777777" w:rsidR="00500957" w:rsidRDefault="00500957" w:rsidP="00702FBA">
      <w:r>
        <w:separator/>
      </w:r>
    </w:p>
  </w:footnote>
  <w:footnote w:type="continuationSeparator" w:id="0">
    <w:p w14:paraId="5F5F4628" w14:textId="77777777" w:rsidR="00500957" w:rsidRDefault="00500957" w:rsidP="00702F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742069" w14:textId="77777777" w:rsidR="00702FBA" w:rsidRPr="00702FBA" w:rsidRDefault="00702FBA" w:rsidP="00702FBA">
    <w:pPr>
      <w:pStyle w:val="Zhlav"/>
      <w:jc w:val="right"/>
      <w:rPr>
        <w:rFonts w:ascii="Arial" w:hAnsi="Arial" w:cs="Arial"/>
        <w:i/>
        <w:iCs/>
        <w:sz w:val="20"/>
        <w:szCs w:val="20"/>
      </w:rPr>
    </w:pPr>
    <w:r w:rsidRPr="00702FBA">
      <w:rPr>
        <w:rFonts w:ascii="Arial" w:hAnsi="Arial" w:cs="Arial"/>
        <w:i/>
        <w:iCs/>
        <w:sz w:val="20"/>
        <w:szCs w:val="20"/>
      </w:rPr>
      <w:t>Číslo smlouvy CTT MU: 170-</w:t>
    </w:r>
    <w:proofErr w:type="gramStart"/>
    <w:r w:rsidRPr="00702FBA">
      <w:rPr>
        <w:rFonts w:ascii="Arial" w:hAnsi="Arial" w:cs="Arial"/>
        <w:i/>
        <w:iCs/>
        <w:sz w:val="20"/>
        <w:szCs w:val="20"/>
      </w:rPr>
      <w:t>2020-Bur</w:t>
    </w:r>
    <w:proofErr w:type="gramEnd"/>
  </w:p>
  <w:p w14:paraId="2D7279E6" w14:textId="77777777" w:rsidR="00702FBA" w:rsidRDefault="00702FB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B62D5"/>
    <w:multiLevelType w:val="multilevel"/>
    <w:tmpl w:val="DE40FEBA"/>
    <w:lvl w:ilvl="0">
      <w:start w:val="1"/>
      <w:numFmt w:val="none"/>
      <w:pStyle w:val="Definition1"/>
      <w:suff w:val="nothing"/>
      <w:lvlText w:val=""/>
      <w:lvlJc w:val="left"/>
      <w:pPr>
        <w:ind w:left="720" w:firstLine="0"/>
      </w:pPr>
      <w:rPr>
        <w:rFonts w:hint="default"/>
      </w:rPr>
    </w:lvl>
    <w:lvl w:ilvl="1">
      <w:start w:val="1"/>
      <w:numFmt w:val="lowerLetter"/>
      <w:pStyle w:val="Definition2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pStyle w:val="Definition3"/>
      <w:lvlText w:val="(%3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upperLetter"/>
      <w:pStyle w:val="Definition4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pStyle w:val="Definition5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upperRoman"/>
      <w:pStyle w:val="Definition6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pStyle w:val="Definition7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pStyle w:val="Parties"/>
      <w:lvlText w:val="(%8)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8">
      <w:start w:val="1"/>
      <w:numFmt w:val="upperLetter"/>
      <w:pStyle w:val="Recitals"/>
      <w:lvlText w:val="(%9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23617166"/>
    <w:multiLevelType w:val="multilevel"/>
    <w:tmpl w:val="DCDCA7F0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color w:val="000000" w:themeColor="text1"/>
        <w:sz w:val="21"/>
        <w:szCs w:val="21"/>
      </w:rPr>
    </w:lvl>
    <w:lvl w:ilvl="1">
      <w:start w:val="1"/>
      <w:numFmt w:val="decimal"/>
      <w:pStyle w:val="Nadpis2"/>
      <w:isLgl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i w:val="0"/>
        <w:color w:val="000000" w:themeColor="text1"/>
        <w:sz w:val="21"/>
        <w:szCs w:val="21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1440"/>
        </w:tabs>
        <w:ind w:left="1440" w:hanging="720"/>
      </w:pPr>
      <w:rPr>
        <w:rFonts w:hint="default"/>
        <w:color w:val="000000" w:themeColor="text1"/>
      </w:rPr>
    </w:lvl>
    <w:lvl w:ilvl="3">
      <w:start w:val="1"/>
      <w:numFmt w:val="lowerRoman"/>
      <w:pStyle w:val="Nadpis4"/>
      <w:lvlText w:val="(%4)"/>
      <w:lvlJc w:val="left"/>
      <w:pPr>
        <w:tabs>
          <w:tab w:val="num" w:pos="2160"/>
        </w:tabs>
        <w:ind w:left="2160" w:hanging="720"/>
      </w:pPr>
      <w:rPr>
        <w:rFonts w:hint="default"/>
        <w:color w:val="000000" w:themeColor="text1"/>
      </w:rPr>
    </w:lvl>
    <w:lvl w:ilvl="4">
      <w:start w:val="1"/>
      <w:numFmt w:val="upperLetter"/>
      <w:pStyle w:val="Nadpis5"/>
      <w:lvlText w:val="(%5)"/>
      <w:lvlJc w:val="left"/>
      <w:pPr>
        <w:tabs>
          <w:tab w:val="num" w:pos="2880"/>
        </w:tabs>
        <w:ind w:left="2880" w:hanging="720"/>
      </w:pPr>
      <w:rPr>
        <w:rFonts w:hint="default"/>
        <w:color w:val="000000" w:themeColor="text1"/>
      </w:rPr>
    </w:lvl>
    <w:lvl w:ilvl="5">
      <w:start w:val="1"/>
      <w:numFmt w:val="decimal"/>
      <w:pStyle w:val="Nadpis6"/>
      <w:lvlText w:val="(%6)"/>
      <w:lvlJc w:val="left"/>
      <w:pPr>
        <w:tabs>
          <w:tab w:val="num" w:pos="3600"/>
        </w:tabs>
        <w:ind w:left="3600" w:hanging="720"/>
      </w:pPr>
      <w:rPr>
        <w:rFonts w:hint="default"/>
        <w:color w:val="000000" w:themeColor="text1"/>
      </w:rPr>
    </w:lvl>
    <w:lvl w:ilvl="6">
      <w:start w:val="1"/>
      <w:numFmt w:val="upperRoman"/>
      <w:pStyle w:val="Nadpis7"/>
      <w:lvlText w:val="(%7)"/>
      <w:lvlJc w:val="left"/>
      <w:pPr>
        <w:tabs>
          <w:tab w:val="num" w:pos="4320"/>
        </w:tabs>
        <w:ind w:left="4320" w:hanging="720"/>
      </w:pPr>
      <w:rPr>
        <w:rFonts w:hint="default"/>
        <w:color w:val="000000" w:themeColor="text1"/>
      </w:rPr>
    </w:lvl>
    <w:lvl w:ilvl="7">
      <w:start w:val="1"/>
      <w:numFmt w:val="none"/>
      <w:pStyle w:val="Nadpis8"/>
      <w:suff w:val="nothing"/>
      <w:lvlText w:val=""/>
      <w:lvlJc w:val="left"/>
      <w:pPr>
        <w:ind w:left="0" w:firstLine="0"/>
      </w:pPr>
      <w:rPr>
        <w:rFonts w:hint="default"/>
        <w:color w:val="000000" w:themeColor="text1"/>
      </w:rPr>
    </w:lvl>
    <w:lvl w:ilvl="8">
      <w:start w:val="1"/>
      <w:numFmt w:val="none"/>
      <w:pStyle w:val="Nadpis9"/>
      <w:suff w:val="nothing"/>
      <w:lvlText w:val=""/>
      <w:lvlJc w:val="left"/>
      <w:pPr>
        <w:ind w:left="0" w:firstLine="0"/>
      </w:pPr>
      <w:rPr>
        <w:rFonts w:hint="default"/>
        <w:color w:val="000000" w:themeColor="text1"/>
      </w:rPr>
    </w:lvl>
  </w:abstractNum>
  <w:abstractNum w:abstractNumId="2" w15:restartNumberingAfterBreak="0">
    <w:nsid w:val="2B0768D5"/>
    <w:multiLevelType w:val="multilevel"/>
    <w:tmpl w:val="55F034EC"/>
    <w:lvl w:ilvl="0">
      <w:start w:val="1"/>
      <w:numFmt w:val="decimal"/>
      <w:pStyle w:val="Appendix1"/>
      <w:lvlText w:val="Appendix %1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color w:val="000000" w:themeColor="text1"/>
        <w:sz w:val="26"/>
      </w:rPr>
    </w:lvl>
    <w:lvl w:ilvl="1">
      <w:start w:val="1"/>
      <w:numFmt w:val="decimal"/>
      <w:pStyle w:val="Appendix2"/>
      <w:lvlText w:val="Part %2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color w:val="000000" w:themeColor="text1"/>
        <w:sz w:val="22"/>
      </w:rPr>
    </w:lvl>
    <w:lvl w:ilvl="2">
      <w:start w:val="1"/>
      <w:numFmt w:val="decimal"/>
      <w:pStyle w:val="Appendix3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Appendix4"/>
      <w:lvlText w:val="%3.%4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4">
      <w:start w:val="1"/>
      <w:numFmt w:val="lowerLetter"/>
      <w:pStyle w:val="Appendix5"/>
      <w:lvlText w:val="(%5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lowerRoman"/>
      <w:pStyle w:val="Appendix6"/>
      <w:lvlText w:val="(%6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6">
      <w:start w:val="1"/>
      <w:numFmt w:val="upperLetter"/>
      <w:pStyle w:val="Appendix7"/>
      <w:lvlText w:val="(%7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7">
      <w:start w:val="1"/>
      <w:numFmt w:val="lowerLetter"/>
      <w:pStyle w:val="Appendix8"/>
      <w:lvlText w:val="(%8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8">
      <w:start w:val="1"/>
      <w:numFmt w:val="lowerRoman"/>
      <w:pStyle w:val="Appendix9"/>
      <w:lvlText w:val="(%9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" w15:restartNumberingAfterBreak="0">
    <w:nsid w:val="346B2968"/>
    <w:multiLevelType w:val="multilevel"/>
    <w:tmpl w:val="89F858AE"/>
    <w:lvl w:ilvl="0">
      <w:start w:val="1"/>
      <w:numFmt w:val="decimal"/>
      <w:pStyle w:val="wList1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upperLetter"/>
      <w:pStyle w:val="wList2"/>
      <w:lvlText w:val="(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none"/>
      <w:pStyle w:val="wList3"/>
      <w:suff w:val="nothing"/>
      <w:lvlText w:val=""/>
      <w:lvlJc w:val="left"/>
      <w:pPr>
        <w:ind w:left="720" w:firstLine="0"/>
      </w:pPr>
      <w:rPr>
        <w:rFonts w:hint="default"/>
      </w:rPr>
    </w:lvl>
    <w:lvl w:ilvl="3">
      <w:start w:val="1"/>
      <w:numFmt w:val="lowerLetter"/>
      <w:pStyle w:val="wList4"/>
      <w:lvlText w:val="(%4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lowerRoman"/>
      <w:pStyle w:val="wList5"/>
      <w:lvlText w:val="(%5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bullet"/>
      <w:pStyle w:val="wList6"/>
      <w:lvlText w:val="–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</w:rPr>
    </w:lvl>
    <w:lvl w:ilvl="6">
      <w:start w:val="1"/>
      <w:numFmt w:val="bullet"/>
      <w:pStyle w:val="wList7"/>
      <w:lvlText w:val="–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36A"/>
    <w:rsid w:val="0024302C"/>
    <w:rsid w:val="002B114A"/>
    <w:rsid w:val="00473927"/>
    <w:rsid w:val="004D7378"/>
    <w:rsid w:val="004E0869"/>
    <w:rsid w:val="00500957"/>
    <w:rsid w:val="00643A25"/>
    <w:rsid w:val="006B0C0F"/>
    <w:rsid w:val="006B7DC5"/>
    <w:rsid w:val="006E10E3"/>
    <w:rsid w:val="00702FBA"/>
    <w:rsid w:val="007E5E60"/>
    <w:rsid w:val="00881E2A"/>
    <w:rsid w:val="00885C18"/>
    <w:rsid w:val="00974995"/>
    <w:rsid w:val="00975305"/>
    <w:rsid w:val="009A57F2"/>
    <w:rsid w:val="009B0BFC"/>
    <w:rsid w:val="00A02D8F"/>
    <w:rsid w:val="00A81186"/>
    <w:rsid w:val="00B14918"/>
    <w:rsid w:val="00B16B0F"/>
    <w:rsid w:val="00B90282"/>
    <w:rsid w:val="00C17EDC"/>
    <w:rsid w:val="00CD236A"/>
    <w:rsid w:val="00D94F56"/>
    <w:rsid w:val="00DA588A"/>
    <w:rsid w:val="00E23D59"/>
    <w:rsid w:val="00FD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6D220"/>
  <w15:chartTrackingRefBased/>
  <w15:docId w15:val="{833912FE-2349-1B4B-9254-A025A38FE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48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48"/>
    <w:qFormat/>
    <w:rsid w:val="00CD236A"/>
    <w:rPr>
      <w:rFonts w:ascii="Times New Roman" w:eastAsia="MS Mincho" w:hAnsi="Times New Roman" w:cs="Times New Roman"/>
      <w:sz w:val="22"/>
      <w:szCs w:val="22"/>
    </w:rPr>
  </w:style>
  <w:style w:type="paragraph" w:styleId="Nadpis1">
    <w:name w:val="heading 1"/>
    <w:basedOn w:val="Normln"/>
    <w:next w:val="Nadpis2"/>
    <w:link w:val="Nadpis1Char"/>
    <w:qFormat/>
    <w:rsid w:val="00CD236A"/>
    <w:pPr>
      <w:keepNext/>
      <w:keepLines/>
      <w:widowControl w:val="0"/>
      <w:numPr>
        <w:numId w:val="1"/>
      </w:numPr>
      <w:spacing w:before="360" w:after="180"/>
      <w:outlineLvl w:val="0"/>
    </w:pPr>
    <w:rPr>
      <w:b/>
      <w:bCs/>
      <w:sz w:val="26"/>
    </w:rPr>
  </w:style>
  <w:style w:type="paragraph" w:styleId="Nadpis2">
    <w:name w:val="heading 2"/>
    <w:basedOn w:val="Normln"/>
    <w:next w:val="wText1"/>
    <w:link w:val="Nadpis2Char"/>
    <w:qFormat/>
    <w:rsid w:val="00CD236A"/>
    <w:pPr>
      <w:keepNext/>
      <w:numPr>
        <w:ilvl w:val="1"/>
        <w:numId w:val="1"/>
      </w:numPr>
      <w:spacing w:after="180"/>
      <w:jc w:val="both"/>
      <w:outlineLvl w:val="1"/>
    </w:pPr>
    <w:rPr>
      <w:b/>
      <w:bCs/>
    </w:rPr>
  </w:style>
  <w:style w:type="paragraph" w:styleId="Nadpis3">
    <w:name w:val="heading 3"/>
    <w:basedOn w:val="Normln"/>
    <w:link w:val="Nadpis3Char"/>
    <w:qFormat/>
    <w:rsid w:val="00CD236A"/>
    <w:pPr>
      <w:numPr>
        <w:ilvl w:val="2"/>
        <w:numId w:val="1"/>
      </w:numPr>
      <w:spacing w:after="180"/>
      <w:jc w:val="both"/>
      <w:outlineLvl w:val="2"/>
    </w:pPr>
  </w:style>
  <w:style w:type="paragraph" w:styleId="Nadpis4">
    <w:name w:val="heading 4"/>
    <w:basedOn w:val="Normln"/>
    <w:link w:val="Nadpis4Char"/>
    <w:qFormat/>
    <w:rsid w:val="00CD236A"/>
    <w:pPr>
      <w:numPr>
        <w:ilvl w:val="3"/>
        <w:numId w:val="1"/>
      </w:numPr>
      <w:spacing w:after="180"/>
      <w:jc w:val="both"/>
      <w:outlineLvl w:val="3"/>
    </w:pPr>
  </w:style>
  <w:style w:type="paragraph" w:styleId="Nadpis5">
    <w:name w:val="heading 5"/>
    <w:basedOn w:val="Normln"/>
    <w:link w:val="Nadpis5Char"/>
    <w:qFormat/>
    <w:rsid w:val="00CD236A"/>
    <w:pPr>
      <w:numPr>
        <w:ilvl w:val="4"/>
        <w:numId w:val="1"/>
      </w:numPr>
      <w:spacing w:after="180"/>
      <w:jc w:val="both"/>
      <w:outlineLvl w:val="4"/>
    </w:pPr>
  </w:style>
  <w:style w:type="paragraph" w:styleId="Nadpis6">
    <w:name w:val="heading 6"/>
    <w:basedOn w:val="Normln"/>
    <w:link w:val="Nadpis6Char"/>
    <w:qFormat/>
    <w:rsid w:val="00CD236A"/>
    <w:pPr>
      <w:numPr>
        <w:ilvl w:val="5"/>
        <w:numId w:val="1"/>
      </w:numPr>
      <w:spacing w:after="180"/>
      <w:jc w:val="both"/>
      <w:outlineLvl w:val="5"/>
    </w:pPr>
  </w:style>
  <w:style w:type="paragraph" w:styleId="Nadpis7">
    <w:name w:val="heading 7"/>
    <w:basedOn w:val="Normln"/>
    <w:link w:val="Nadpis7Char"/>
    <w:qFormat/>
    <w:rsid w:val="00CD236A"/>
    <w:pPr>
      <w:numPr>
        <w:ilvl w:val="6"/>
        <w:numId w:val="1"/>
      </w:numPr>
      <w:spacing w:after="180"/>
      <w:jc w:val="both"/>
      <w:outlineLvl w:val="6"/>
    </w:pPr>
  </w:style>
  <w:style w:type="paragraph" w:styleId="Nadpis8">
    <w:name w:val="heading 8"/>
    <w:basedOn w:val="Normln"/>
    <w:next w:val="Normln"/>
    <w:link w:val="Nadpis8Char"/>
    <w:qFormat/>
    <w:rsid w:val="00CD236A"/>
    <w:pPr>
      <w:numPr>
        <w:ilvl w:val="7"/>
        <w:numId w:val="1"/>
      </w:numPr>
      <w:spacing w:after="180"/>
      <w:jc w:val="both"/>
      <w:outlineLvl w:val="7"/>
    </w:pPr>
    <w:rPr>
      <w:color w:val="000000" w:themeColor="text1"/>
    </w:rPr>
  </w:style>
  <w:style w:type="paragraph" w:styleId="Nadpis9">
    <w:name w:val="heading 9"/>
    <w:basedOn w:val="Normln"/>
    <w:next w:val="Normln"/>
    <w:link w:val="Nadpis9Char"/>
    <w:qFormat/>
    <w:rsid w:val="00CD236A"/>
    <w:pPr>
      <w:numPr>
        <w:ilvl w:val="8"/>
        <w:numId w:val="1"/>
      </w:numPr>
      <w:spacing w:after="180"/>
      <w:jc w:val="both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D236A"/>
    <w:rPr>
      <w:rFonts w:ascii="Times New Roman" w:eastAsia="MS Mincho" w:hAnsi="Times New Roman" w:cs="Times New Roman"/>
      <w:b/>
      <w:bCs/>
      <w:sz w:val="26"/>
      <w:szCs w:val="22"/>
    </w:rPr>
  </w:style>
  <w:style w:type="character" w:customStyle="1" w:styleId="Nadpis2Char">
    <w:name w:val="Nadpis 2 Char"/>
    <w:basedOn w:val="Standardnpsmoodstavce"/>
    <w:link w:val="Nadpis2"/>
    <w:rsid w:val="00CD236A"/>
    <w:rPr>
      <w:rFonts w:ascii="Times New Roman" w:eastAsia="MS Mincho" w:hAnsi="Times New Roman" w:cs="Times New Roman"/>
      <w:b/>
      <w:bCs/>
      <w:sz w:val="22"/>
      <w:szCs w:val="22"/>
    </w:rPr>
  </w:style>
  <w:style w:type="character" w:customStyle="1" w:styleId="Nadpis3Char">
    <w:name w:val="Nadpis 3 Char"/>
    <w:basedOn w:val="Standardnpsmoodstavce"/>
    <w:link w:val="Nadpis3"/>
    <w:rsid w:val="00CD236A"/>
    <w:rPr>
      <w:rFonts w:ascii="Times New Roman" w:eastAsia="MS Mincho" w:hAnsi="Times New Roman" w:cs="Times New Roman"/>
      <w:sz w:val="22"/>
      <w:szCs w:val="22"/>
    </w:rPr>
  </w:style>
  <w:style w:type="character" w:customStyle="1" w:styleId="Nadpis4Char">
    <w:name w:val="Nadpis 4 Char"/>
    <w:basedOn w:val="Standardnpsmoodstavce"/>
    <w:link w:val="Nadpis4"/>
    <w:rsid w:val="00CD236A"/>
    <w:rPr>
      <w:rFonts w:ascii="Times New Roman" w:eastAsia="MS Mincho" w:hAnsi="Times New Roman" w:cs="Times New Roman"/>
      <w:sz w:val="22"/>
      <w:szCs w:val="22"/>
    </w:rPr>
  </w:style>
  <w:style w:type="character" w:customStyle="1" w:styleId="Nadpis5Char">
    <w:name w:val="Nadpis 5 Char"/>
    <w:basedOn w:val="Standardnpsmoodstavce"/>
    <w:link w:val="Nadpis5"/>
    <w:rsid w:val="00CD236A"/>
    <w:rPr>
      <w:rFonts w:ascii="Times New Roman" w:eastAsia="MS Mincho" w:hAnsi="Times New Roman" w:cs="Times New Roman"/>
      <w:sz w:val="22"/>
      <w:szCs w:val="22"/>
    </w:rPr>
  </w:style>
  <w:style w:type="character" w:customStyle="1" w:styleId="Nadpis6Char">
    <w:name w:val="Nadpis 6 Char"/>
    <w:basedOn w:val="Standardnpsmoodstavce"/>
    <w:link w:val="Nadpis6"/>
    <w:rsid w:val="00CD236A"/>
    <w:rPr>
      <w:rFonts w:ascii="Times New Roman" w:eastAsia="MS Mincho" w:hAnsi="Times New Roman" w:cs="Times New Roman"/>
      <w:sz w:val="22"/>
      <w:szCs w:val="22"/>
    </w:rPr>
  </w:style>
  <w:style w:type="character" w:customStyle="1" w:styleId="Nadpis7Char">
    <w:name w:val="Nadpis 7 Char"/>
    <w:basedOn w:val="Standardnpsmoodstavce"/>
    <w:link w:val="Nadpis7"/>
    <w:rsid w:val="00CD236A"/>
    <w:rPr>
      <w:rFonts w:ascii="Times New Roman" w:eastAsia="MS Mincho" w:hAnsi="Times New Roman" w:cs="Times New Roman"/>
      <w:sz w:val="22"/>
      <w:szCs w:val="22"/>
    </w:rPr>
  </w:style>
  <w:style w:type="character" w:customStyle="1" w:styleId="Nadpis8Char">
    <w:name w:val="Nadpis 8 Char"/>
    <w:basedOn w:val="Standardnpsmoodstavce"/>
    <w:link w:val="Nadpis8"/>
    <w:rsid w:val="00CD236A"/>
    <w:rPr>
      <w:rFonts w:ascii="Times New Roman" w:eastAsia="MS Mincho" w:hAnsi="Times New Roman" w:cs="Times New Roman"/>
      <w:color w:val="000000" w:themeColor="text1"/>
      <w:sz w:val="22"/>
      <w:szCs w:val="22"/>
    </w:rPr>
  </w:style>
  <w:style w:type="character" w:customStyle="1" w:styleId="Nadpis9Char">
    <w:name w:val="Nadpis 9 Char"/>
    <w:basedOn w:val="Standardnpsmoodstavce"/>
    <w:link w:val="Nadpis9"/>
    <w:rsid w:val="00CD236A"/>
    <w:rPr>
      <w:rFonts w:ascii="Times New Roman" w:eastAsia="MS Mincho" w:hAnsi="Times New Roman" w:cs="Times New Roman"/>
      <w:sz w:val="22"/>
      <w:szCs w:val="22"/>
    </w:rPr>
  </w:style>
  <w:style w:type="paragraph" w:customStyle="1" w:styleId="wText1">
    <w:name w:val="wText1"/>
    <w:basedOn w:val="Normln"/>
    <w:uiPriority w:val="2"/>
    <w:qFormat/>
    <w:rsid w:val="00CD236A"/>
    <w:pPr>
      <w:spacing w:after="180"/>
      <w:ind w:left="720"/>
      <w:jc w:val="both"/>
    </w:pPr>
  </w:style>
  <w:style w:type="paragraph" w:customStyle="1" w:styleId="wLeftB">
    <w:name w:val="wLeftB"/>
    <w:basedOn w:val="Normln"/>
    <w:uiPriority w:val="10"/>
    <w:qFormat/>
    <w:rsid w:val="00CD236A"/>
    <w:pPr>
      <w:spacing w:after="180"/>
    </w:pPr>
    <w:rPr>
      <w:b/>
    </w:rPr>
  </w:style>
  <w:style w:type="paragraph" w:customStyle="1" w:styleId="Definition1">
    <w:name w:val="Definition 1"/>
    <w:basedOn w:val="Normln"/>
    <w:uiPriority w:val="2"/>
    <w:qFormat/>
    <w:rsid w:val="00CD236A"/>
    <w:pPr>
      <w:numPr>
        <w:numId w:val="4"/>
      </w:numPr>
      <w:spacing w:after="180"/>
      <w:jc w:val="both"/>
    </w:pPr>
    <w:rPr>
      <w:lang w:val="en-US"/>
    </w:rPr>
  </w:style>
  <w:style w:type="paragraph" w:customStyle="1" w:styleId="Definition2">
    <w:name w:val="Definition 2"/>
    <w:basedOn w:val="Normln"/>
    <w:uiPriority w:val="2"/>
    <w:qFormat/>
    <w:rsid w:val="00CD236A"/>
    <w:pPr>
      <w:numPr>
        <w:ilvl w:val="1"/>
        <w:numId w:val="4"/>
      </w:numPr>
      <w:spacing w:after="180"/>
      <w:ind w:left="2160"/>
      <w:jc w:val="both"/>
    </w:pPr>
    <w:rPr>
      <w:lang w:val="en-US"/>
    </w:rPr>
  </w:style>
  <w:style w:type="paragraph" w:customStyle="1" w:styleId="Definition3">
    <w:name w:val="Definition 3"/>
    <w:basedOn w:val="Normln"/>
    <w:uiPriority w:val="2"/>
    <w:qFormat/>
    <w:rsid w:val="00CD236A"/>
    <w:pPr>
      <w:numPr>
        <w:ilvl w:val="2"/>
        <w:numId w:val="4"/>
      </w:numPr>
      <w:spacing w:after="180"/>
      <w:jc w:val="both"/>
    </w:pPr>
    <w:rPr>
      <w:lang w:val="en-US"/>
    </w:rPr>
  </w:style>
  <w:style w:type="paragraph" w:customStyle="1" w:styleId="Definition4">
    <w:name w:val="Definition 4"/>
    <w:basedOn w:val="Normln"/>
    <w:uiPriority w:val="2"/>
    <w:qFormat/>
    <w:rsid w:val="00CD236A"/>
    <w:pPr>
      <w:numPr>
        <w:ilvl w:val="3"/>
        <w:numId w:val="4"/>
      </w:numPr>
      <w:spacing w:after="180"/>
      <w:jc w:val="both"/>
    </w:pPr>
    <w:rPr>
      <w:lang w:val="en-US"/>
    </w:rPr>
  </w:style>
  <w:style w:type="paragraph" w:customStyle="1" w:styleId="Definition5">
    <w:name w:val="Definition 5"/>
    <w:basedOn w:val="Normln"/>
    <w:uiPriority w:val="2"/>
    <w:qFormat/>
    <w:rsid w:val="00CD236A"/>
    <w:pPr>
      <w:numPr>
        <w:ilvl w:val="4"/>
        <w:numId w:val="4"/>
      </w:numPr>
      <w:spacing w:after="180"/>
      <w:jc w:val="both"/>
    </w:pPr>
    <w:rPr>
      <w:lang w:val="en-US"/>
    </w:rPr>
  </w:style>
  <w:style w:type="paragraph" w:customStyle="1" w:styleId="Definition6">
    <w:name w:val="Definition 6"/>
    <w:basedOn w:val="Normln"/>
    <w:uiPriority w:val="2"/>
    <w:qFormat/>
    <w:rsid w:val="00CD236A"/>
    <w:pPr>
      <w:numPr>
        <w:ilvl w:val="5"/>
        <w:numId w:val="4"/>
      </w:numPr>
      <w:spacing w:after="180"/>
      <w:jc w:val="both"/>
    </w:pPr>
    <w:rPr>
      <w:lang w:val="en-US"/>
    </w:rPr>
  </w:style>
  <w:style w:type="table" w:styleId="Mkatabulky">
    <w:name w:val="Table Grid"/>
    <w:basedOn w:val="Normlntabulka"/>
    <w:uiPriority w:val="59"/>
    <w:rsid w:val="00CD236A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1">
    <w:name w:val="Appendix 1"/>
    <w:basedOn w:val="Normln"/>
    <w:next w:val="Appendix2"/>
    <w:uiPriority w:val="32"/>
    <w:qFormat/>
    <w:rsid w:val="00CD236A"/>
    <w:pPr>
      <w:keepNext/>
      <w:numPr>
        <w:numId w:val="2"/>
      </w:numPr>
      <w:spacing w:after="360"/>
      <w:jc w:val="both"/>
    </w:pPr>
    <w:rPr>
      <w:b/>
      <w:bCs/>
      <w:sz w:val="26"/>
    </w:rPr>
  </w:style>
  <w:style w:type="paragraph" w:customStyle="1" w:styleId="Appendix2">
    <w:name w:val="Appendix 2"/>
    <w:basedOn w:val="Normln"/>
    <w:next w:val="Appendix3"/>
    <w:uiPriority w:val="32"/>
    <w:qFormat/>
    <w:rsid w:val="00CD236A"/>
    <w:pPr>
      <w:keepNext/>
      <w:numPr>
        <w:ilvl w:val="1"/>
        <w:numId w:val="2"/>
      </w:numPr>
      <w:spacing w:after="240"/>
      <w:jc w:val="both"/>
    </w:pPr>
    <w:rPr>
      <w:b/>
      <w:bCs/>
    </w:rPr>
  </w:style>
  <w:style w:type="paragraph" w:customStyle="1" w:styleId="Appendix3">
    <w:name w:val="Appendix 3"/>
    <w:basedOn w:val="Normln"/>
    <w:next w:val="wText1"/>
    <w:uiPriority w:val="32"/>
    <w:qFormat/>
    <w:rsid w:val="00CD236A"/>
    <w:pPr>
      <w:numPr>
        <w:ilvl w:val="2"/>
        <w:numId w:val="2"/>
      </w:numPr>
      <w:spacing w:after="180"/>
      <w:jc w:val="both"/>
    </w:pPr>
  </w:style>
  <w:style w:type="paragraph" w:customStyle="1" w:styleId="Appendix4">
    <w:name w:val="Appendix 4"/>
    <w:basedOn w:val="Normln"/>
    <w:next w:val="Normln"/>
    <w:uiPriority w:val="32"/>
    <w:qFormat/>
    <w:rsid w:val="00CD236A"/>
    <w:pPr>
      <w:numPr>
        <w:ilvl w:val="3"/>
        <w:numId w:val="2"/>
      </w:numPr>
      <w:spacing w:after="180"/>
      <w:jc w:val="both"/>
    </w:pPr>
    <w:rPr>
      <w:iCs/>
    </w:rPr>
  </w:style>
  <w:style w:type="paragraph" w:customStyle="1" w:styleId="Appendix5">
    <w:name w:val="Appendix 5"/>
    <w:basedOn w:val="Normln"/>
    <w:uiPriority w:val="32"/>
    <w:qFormat/>
    <w:rsid w:val="00CD236A"/>
    <w:pPr>
      <w:numPr>
        <w:ilvl w:val="4"/>
        <w:numId w:val="2"/>
      </w:numPr>
      <w:spacing w:after="180"/>
      <w:jc w:val="both"/>
    </w:pPr>
  </w:style>
  <w:style w:type="paragraph" w:customStyle="1" w:styleId="Appendix6">
    <w:name w:val="Appendix 6"/>
    <w:basedOn w:val="Normln"/>
    <w:uiPriority w:val="32"/>
    <w:qFormat/>
    <w:rsid w:val="00CD236A"/>
    <w:pPr>
      <w:numPr>
        <w:ilvl w:val="5"/>
        <w:numId w:val="2"/>
      </w:numPr>
      <w:spacing w:after="180"/>
      <w:jc w:val="both"/>
    </w:pPr>
  </w:style>
  <w:style w:type="paragraph" w:customStyle="1" w:styleId="Appendix7">
    <w:name w:val="Appendix 7"/>
    <w:basedOn w:val="Normln"/>
    <w:uiPriority w:val="32"/>
    <w:qFormat/>
    <w:rsid w:val="00CD236A"/>
    <w:pPr>
      <w:numPr>
        <w:ilvl w:val="6"/>
        <w:numId w:val="2"/>
      </w:numPr>
      <w:spacing w:after="180"/>
      <w:jc w:val="both"/>
    </w:pPr>
  </w:style>
  <w:style w:type="paragraph" w:customStyle="1" w:styleId="Appendix8">
    <w:name w:val="Appendix 8"/>
    <w:basedOn w:val="Normln"/>
    <w:uiPriority w:val="32"/>
    <w:qFormat/>
    <w:rsid w:val="00CD236A"/>
    <w:pPr>
      <w:numPr>
        <w:ilvl w:val="7"/>
        <w:numId w:val="2"/>
      </w:numPr>
      <w:spacing w:after="180"/>
      <w:jc w:val="both"/>
    </w:pPr>
  </w:style>
  <w:style w:type="paragraph" w:customStyle="1" w:styleId="Appendix9">
    <w:name w:val="Appendix 9"/>
    <w:basedOn w:val="Normln"/>
    <w:uiPriority w:val="32"/>
    <w:qFormat/>
    <w:rsid w:val="00CD236A"/>
    <w:pPr>
      <w:numPr>
        <w:ilvl w:val="8"/>
        <w:numId w:val="2"/>
      </w:numPr>
      <w:spacing w:after="180"/>
      <w:jc w:val="both"/>
    </w:pPr>
  </w:style>
  <w:style w:type="paragraph" w:customStyle="1" w:styleId="Parties">
    <w:name w:val="Parties"/>
    <w:basedOn w:val="Normln"/>
    <w:uiPriority w:val="2"/>
    <w:qFormat/>
    <w:rsid w:val="00CD236A"/>
    <w:pPr>
      <w:numPr>
        <w:ilvl w:val="7"/>
        <w:numId w:val="4"/>
      </w:numPr>
      <w:spacing w:after="180"/>
      <w:jc w:val="both"/>
    </w:pPr>
    <w:rPr>
      <w:lang w:val="en-US"/>
    </w:rPr>
  </w:style>
  <w:style w:type="paragraph" w:customStyle="1" w:styleId="Recitals">
    <w:name w:val="Recitals"/>
    <w:basedOn w:val="Normln"/>
    <w:uiPriority w:val="2"/>
    <w:qFormat/>
    <w:rsid w:val="00CD236A"/>
    <w:pPr>
      <w:numPr>
        <w:ilvl w:val="8"/>
        <w:numId w:val="4"/>
      </w:numPr>
      <w:spacing w:after="180"/>
      <w:jc w:val="both"/>
    </w:pPr>
    <w:rPr>
      <w:lang w:val="en-US"/>
    </w:rPr>
  </w:style>
  <w:style w:type="paragraph" w:customStyle="1" w:styleId="Definition7">
    <w:name w:val="Definition 7"/>
    <w:basedOn w:val="Normln"/>
    <w:uiPriority w:val="2"/>
    <w:qFormat/>
    <w:rsid w:val="00CD236A"/>
    <w:pPr>
      <w:numPr>
        <w:ilvl w:val="6"/>
        <w:numId w:val="4"/>
      </w:numPr>
      <w:spacing w:after="180"/>
      <w:jc w:val="both"/>
    </w:pPr>
    <w:rPr>
      <w:lang w:val="en-US"/>
    </w:rPr>
  </w:style>
  <w:style w:type="paragraph" w:customStyle="1" w:styleId="wList1">
    <w:name w:val="wList1"/>
    <w:basedOn w:val="Normln"/>
    <w:uiPriority w:val="7"/>
    <w:qFormat/>
    <w:rsid w:val="00CD236A"/>
    <w:pPr>
      <w:numPr>
        <w:numId w:val="3"/>
      </w:numPr>
      <w:spacing w:after="180"/>
      <w:jc w:val="both"/>
    </w:pPr>
    <w:rPr>
      <w:lang w:val="en-US"/>
    </w:rPr>
  </w:style>
  <w:style w:type="paragraph" w:customStyle="1" w:styleId="wList2">
    <w:name w:val="wList2"/>
    <w:basedOn w:val="Normln"/>
    <w:uiPriority w:val="7"/>
    <w:qFormat/>
    <w:rsid w:val="00CD236A"/>
    <w:pPr>
      <w:numPr>
        <w:ilvl w:val="1"/>
        <w:numId w:val="3"/>
      </w:numPr>
      <w:spacing w:after="180"/>
      <w:jc w:val="both"/>
    </w:pPr>
    <w:rPr>
      <w:lang w:val="en-US"/>
    </w:rPr>
  </w:style>
  <w:style w:type="paragraph" w:customStyle="1" w:styleId="wList3">
    <w:name w:val="wList3"/>
    <w:basedOn w:val="Normln"/>
    <w:uiPriority w:val="7"/>
    <w:qFormat/>
    <w:rsid w:val="00CD236A"/>
    <w:pPr>
      <w:numPr>
        <w:ilvl w:val="2"/>
        <w:numId w:val="3"/>
      </w:numPr>
      <w:spacing w:after="180"/>
      <w:jc w:val="both"/>
    </w:pPr>
    <w:rPr>
      <w:lang w:val="en-US"/>
    </w:rPr>
  </w:style>
  <w:style w:type="paragraph" w:customStyle="1" w:styleId="wList4">
    <w:name w:val="wList4"/>
    <w:basedOn w:val="Normln"/>
    <w:uiPriority w:val="7"/>
    <w:qFormat/>
    <w:rsid w:val="00CD236A"/>
    <w:pPr>
      <w:numPr>
        <w:ilvl w:val="3"/>
        <w:numId w:val="3"/>
      </w:numPr>
      <w:spacing w:after="180"/>
      <w:jc w:val="both"/>
    </w:pPr>
    <w:rPr>
      <w:lang w:val="en-US"/>
    </w:rPr>
  </w:style>
  <w:style w:type="paragraph" w:customStyle="1" w:styleId="wList5">
    <w:name w:val="wList5"/>
    <w:basedOn w:val="Normln"/>
    <w:uiPriority w:val="7"/>
    <w:qFormat/>
    <w:rsid w:val="00CD236A"/>
    <w:pPr>
      <w:numPr>
        <w:ilvl w:val="4"/>
        <w:numId w:val="3"/>
      </w:numPr>
      <w:spacing w:after="180"/>
      <w:jc w:val="both"/>
    </w:pPr>
    <w:rPr>
      <w:lang w:val="en-US"/>
    </w:rPr>
  </w:style>
  <w:style w:type="paragraph" w:customStyle="1" w:styleId="wList6">
    <w:name w:val="wList6"/>
    <w:basedOn w:val="Normln"/>
    <w:uiPriority w:val="7"/>
    <w:qFormat/>
    <w:rsid w:val="00CD236A"/>
    <w:pPr>
      <w:numPr>
        <w:ilvl w:val="5"/>
        <w:numId w:val="3"/>
      </w:numPr>
      <w:spacing w:after="180"/>
      <w:jc w:val="both"/>
    </w:pPr>
    <w:rPr>
      <w:lang w:val="en-US"/>
    </w:rPr>
  </w:style>
  <w:style w:type="paragraph" w:customStyle="1" w:styleId="wList7">
    <w:name w:val="wList7"/>
    <w:basedOn w:val="Normln"/>
    <w:uiPriority w:val="7"/>
    <w:qFormat/>
    <w:rsid w:val="00CD236A"/>
    <w:pPr>
      <w:numPr>
        <w:ilvl w:val="6"/>
        <w:numId w:val="3"/>
      </w:numPr>
      <w:spacing w:after="180"/>
      <w:jc w:val="both"/>
    </w:pPr>
    <w:rPr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4995"/>
    <w:rPr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4995"/>
    <w:rPr>
      <w:rFonts w:ascii="Times New Roman" w:eastAsia="MS Mincho" w:hAnsi="Times New Roman" w:cs="Times New Roman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702FB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02FBA"/>
    <w:rPr>
      <w:rFonts w:ascii="Times New Roman" w:eastAsia="MS Mincho" w:hAnsi="Times New Roman" w:cs="Times New Roman"/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02FB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02FBA"/>
    <w:rPr>
      <w:rFonts w:ascii="Times New Roman" w:eastAsia="MS Mincho" w:hAnsi="Times New Roman" w:cs="Times New Roman"/>
      <w:sz w:val="22"/>
      <w:szCs w:val="22"/>
    </w:rPr>
  </w:style>
  <w:style w:type="character" w:styleId="Odkaznakoment">
    <w:name w:val="annotation reference"/>
    <w:basedOn w:val="Standardnpsmoodstavce"/>
    <w:uiPriority w:val="99"/>
    <w:semiHidden/>
    <w:unhideWhenUsed/>
    <w:rsid w:val="00A02D8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02D8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02D8F"/>
    <w:rPr>
      <w:rFonts w:ascii="Times New Roman" w:eastAsia="MS Mincho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02D8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02D8F"/>
    <w:rPr>
      <w:rFonts w:ascii="Times New Roman" w:eastAsia="MS Mincho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89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82F2355473D94CA939C3C68F6EA79C" ma:contentTypeVersion="12" ma:contentTypeDescription="Create a new document." ma:contentTypeScope="" ma:versionID="460e881f64d3f0ffe89aab9cd8dae1d4">
  <xsd:schema xmlns:xsd="http://www.w3.org/2001/XMLSchema" xmlns:xs="http://www.w3.org/2001/XMLSchema" xmlns:p="http://schemas.microsoft.com/office/2006/metadata/properties" xmlns:ns2="ad46a09a-7ace-4742-9d55-b52e28a4971f" xmlns:ns3="c0f34f88-b50e-49c6-9731-676ab91f33f6" targetNamespace="http://schemas.microsoft.com/office/2006/metadata/properties" ma:root="true" ma:fieldsID="56ed427fb1a5e251f83d2bc84858658d" ns2:_="" ns3:_="">
    <xsd:import namespace="ad46a09a-7ace-4742-9d55-b52e28a4971f"/>
    <xsd:import namespace="c0f34f88-b50e-49c6-9731-676ab91f33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46a09a-7ace-4742-9d55-b52e28a497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f34f88-b50e-49c6-9731-676ab91f33f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A3134F-68FB-45A1-AB77-901E88C7CB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A45FA8-F8CC-4C0D-912F-EF41367929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08EFDCE-31FA-49EC-B455-6B21D846C8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46a09a-7ace-4742-9d55-b52e28a4971f"/>
    <ds:schemaRef ds:uri="c0f34f88-b50e-49c6-9731-676ab91f33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737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Kristyna Zavadilova</dc:creator>
  <cp:keywords/>
  <dc:description/>
  <cp:lastModifiedBy>Petra Nováková</cp:lastModifiedBy>
  <cp:revision>2</cp:revision>
  <dcterms:created xsi:type="dcterms:W3CDTF">2020-12-10T13:55:00Z</dcterms:created>
  <dcterms:modified xsi:type="dcterms:W3CDTF">2020-12-10T13:55:00Z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0x0101003E82F2355473D94CA939C3C68F6EA79C</vt:lpwstr>
  </property>
</Properties>
</file>