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90" w:rsidRDefault="0017650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č.14</w:t>
      </w:r>
    </w:p>
    <w:p w:rsidR="00720D90" w:rsidRPr="00720D90" w:rsidRDefault="0017407F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17650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21. 11. 2002</w:t>
      </w:r>
    </w:p>
    <w:p w:rsidR="00720D90" w:rsidRDefault="0017650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012-055-00/02-P</w:t>
      </w:r>
    </w:p>
    <w:p w:rsidR="00720D90" w:rsidRPr="00720D90" w:rsidRDefault="0017407F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17650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2021</w:t>
      </w:r>
    </w:p>
    <w:p w:rsidR="00720D90" w:rsidRDefault="0017407F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17407F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74015">
        <w:rPr>
          <w:rFonts w:ascii="Times New Roman" w:hAnsi="Times New Roman"/>
          <w:b/>
          <w:bCs/>
          <w:color w:val="000000"/>
        </w:rPr>
        <w:t xml:space="preserve">Dodavatel 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674015">
        <w:rPr>
          <w:rFonts w:ascii="Times New Roman" w:hAnsi="Times New Roman"/>
          <w:b/>
          <w:color w:val="000000"/>
        </w:rPr>
        <w:t xml:space="preserve">Armádní Servisní, příspěvková organizace 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se sídlem:</w:t>
      </w:r>
      <w:r w:rsidRPr="00674015">
        <w:rPr>
          <w:rFonts w:ascii="Times New Roman" w:hAnsi="Times New Roman"/>
          <w:color w:val="000000"/>
        </w:rPr>
        <w:tab/>
        <w:t>Podbabská 1589/1, 16000 Praha 6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zastoupená:</w:t>
      </w:r>
      <w:r w:rsidRPr="00674015">
        <w:rPr>
          <w:rFonts w:ascii="Times New Roman" w:hAnsi="Times New Roman"/>
          <w:color w:val="000000"/>
        </w:rPr>
        <w:tab/>
        <w:t>Ing. Martinem Lehkým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Organizace byla zřízena rozhodnutím ministra obrany ČR zřizovací listinou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674015">
        <w:rPr>
          <w:rFonts w:ascii="Times New Roman" w:hAnsi="Times New Roman"/>
          <w:color w:val="000000"/>
        </w:rPr>
        <w:t>č.j.</w:t>
      </w:r>
      <w:proofErr w:type="gramEnd"/>
      <w:r w:rsidRPr="00674015">
        <w:rPr>
          <w:rFonts w:ascii="Times New Roman" w:hAnsi="Times New Roman"/>
          <w:color w:val="000000"/>
        </w:rPr>
        <w:t xml:space="preserve">: 314/10-74/43 ze dne 9.srpna 1994 , v posledním platném znění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Organizace je zapsaná v obchodním rejstříku vedeném Městským soudem v Praze, </w:t>
      </w:r>
      <w:proofErr w:type="spellStart"/>
      <w:r>
        <w:rPr>
          <w:rFonts w:ascii="Times New Roman" w:hAnsi="Times New Roman"/>
          <w:color w:val="000000"/>
        </w:rPr>
        <w:t>vl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>
        <w:rPr>
          <w:rFonts w:ascii="Times New Roman" w:hAnsi="Times New Roman"/>
          <w:color w:val="000000"/>
        </w:rPr>
        <w:t>, odd. 1342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Pr="00674015">
        <w:rPr>
          <w:rFonts w:ascii="Times New Roman" w:hAnsi="Times New Roman"/>
          <w:color w:val="000000"/>
        </w:rPr>
        <w:t xml:space="preserve">ržitel licence k podnikání, ve smyslu zákona č. 458/2000 Sb., energetický zákon, skupiny: 31 a 32 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IČ:</w:t>
      </w:r>
      <w:r w:rsidRPr="00674015">
        <w:rPr>
          <w:rFonts w:ascii="Times New Roman" w:hAnsi="Times New Roman"/>
          <w:color w:val="000000"/>
        </w:rPr>
        <w:tab/>
        <w:t xml:space="preserve">60460580 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DIČ:</w:t>
      </w:r>
      <w:r w:rsidRPr="00674015">
        <w:rPr>
          <w:rFonts w:ascii="Times New Roman" w:hAnsi="Times New Roman"/>
          <w:color w:val="000000"/>
        </w:rPr>
        <w:tab/>
        <w:t>CZ 60460580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bankovní spojení: </w:t>
      </w:r>
      <w:r w:rsidR="0017407F">
        <w:rPr>
          <w:rFonts w:ascii="Times New Roman" w:hAnsi="Times New Roman"/>
          <w:color w:val="000000"/>
        </w:rPr>
        <w:t>XXX</w:t>
      </w:r>
      <w:r w:rsidRPr="00674015">
        <w:rPr>
          <w:rFonts w:ascii="Times New Roman" w:hAnsi="Times New Roman"/>
          <w:color w:val="000000"/>
        </w:rPr>
        <w:tab/>
        <w:t xml:space="preserve">č. účtu: </w:t>
      </w:r>
      <w:r w:rsidR="0017407F">
        <w:rPr>
          <w:rFonts w:ascii="Times New Roman" w:hAnsi="Times New Roman"/>
          <w:color w:val="000000"/>
        </w:rPr>
        <w:t>XX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</w:t>
      </w:r>
      <w:r w:rsidRPr="00674015">
        <w:rPr>
          <w:rFonts w:ascii="Times New Roman" w:hAnsi="Times New Roman"/>
          <w:color w:val="000000"/>
        </w:rPr>
        <w:t xml:space="preserve"> datové schránky: dugmkm6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ve věcech provozních: </w:t>
      </w:r>
      <w:r w:rsidR="00496B85" w:rsidRPr="00496B85">
        <w:rPr>
          <w:rFonts w:ascii="Times New Roman" w:hAnsi="Times New Roman"/>
          <w:b/>
          <w:color w:val="000000"/>
        </w:rPr>
        <w:t>X</w:t>
      </w:r>
      <w:r w:rsidRPr="00674015">
        <w:rPr>
          <w:rFonts w:ascii="Times New Roman" w:hAnsi="Times New Roman"/>
          <w:color w:val="000000"/>
        </w:rPr>
        <w:t xml:space="preserve"> – provozní náměstek oblasti Čechy 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telefonní spojení:  </w:t>
      </w:r>
      <w:r w:rsidR="0017407F" w:rsidRPr="0017407F">
        <w:rPr>
          <w:rFonts w:ascii="Times New Roman" w:hAnsi="Times New Roman"/>
          <w:b/>
          <w:color w:val="000000"/>
        </w:rPr>
        <w:t>X</w:t>
      </w:r>
    </w:p>
    <w:p w:rsidR="00F62751" w:rsidRPr="00674015" w:rsidRDefault="00F62751" w:rsidP="00F6275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E-mail:  </w:t>
      </w:r>
      <w:r>
        <w:rPr>
          <w:rFonts w:ascii="Times New Roman" w:hAnsi="Times New Roman"/>
          <w:color w:val="000000"/>
        </w:rPr>
        <w:t>sekretariat</w:t>
      </w:r>
      <w:r w:rsidRPr="00674015">
        <w:rPr>
          <w:rFonts w:ascii="Times New Roman" w:hAnsi="Times New Roman"/>
          <w:color w:val="000000"/>
        </w:rPr>
        <w:t>@as-po.cz</w:t>
      </w:r>
      <w:r w:rsidRPr="00674015">
        <w:rPr>
          <w:rFonts w:ascii="Times New Roman" w:hAnsi="Times New Roman"/>
          <w:color w:val="000000"/>
        </w:rPr>
        <w:br/>
      </w:r>
      <w:r w:rsidRPr="00674015">
        <w:rPr>
          <w:rFonts w:ascii="Times New Roman" w:hAnsi="Times New Roman"/>
          <w:b/>
          <w:bCs/>
          <w:color w:val="000000"/>
        </w:rPr>
        <w:t xml:space="preserve">(dále jen „dodavatel“)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Odběratel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INGBAU CZ s.r.o.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se sídlem: </w:t>
      </w:r>
      <w:r>
        <w:rPr>
          <w:rFonts w:ascii="Times New Roman" w:hAnsi="Times New Roman" w:cs="Times New Roman"/>
          <w:color w:val="000000"/>
          <w:sz w:val="23"/>
          <w:szCs w:val="23"/>
        </w:rPr>
        <w:t>S. K. Neumanna 2708, 530 02 Pardubice - Zelené předměstí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25941127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CZ25941127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zastoupen</w:t>
      </w:r>
      <w:r>
        <w:rPr>
          <w:rFonts w:ascii="Times New Roman" w:hAnsi="Times New Roman" w:cs="Times New Roman"/>
          <w:color w:val="000000"/>
          <w:sz w:val="23"/>
          <w:szCs w:val="23"/>
        </w:rPr>
        <w:t>á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="00496B85" w:rsidRPr="00496B85">
        <w:rPr>
          <w:rFonts w:ascii="Times New Roman" w:hAnsi="Times New Roman" w:cs="Times New Roman"/>
          <w:b/>
          <w:color w:val="000000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– jednatel společnosti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Osoba oprávněná jednat ve věcech technických: </w:t>
      </w:r>
      <w:r>
        <w:rPr>
          <w:rFonts w:ascii="Times New Roman" w:hAnsi="Times New Roman" w:cs="Times New Roman"/>
          <w:color w:val="000000"/>
          <w:sz w:val="23"/>
          <w:szCs w:val="23"/>
        </w:rPr>
        <w:t>Petr Sýkora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bankovní spojení: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7407F">
        <w:rPr>
          <w:rFonts w:ascii="Times New Roman" w:hAnsi="Times New Roman" w:cs="Times New Roman"/>
          <w:color w:val="000000"/>
          <w:sz w:val="23"/>
          <w:szCs w:val="23"/>
        </w:rPr>
        <w:t>XXX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č. účtu: </w:t>
      </w:r>
      <w:r w:rsidR="0017407F">
        <w:rPr>
          <w:rFonts w:ascii="Times New Roman" w:hAnsi="Times New Roman" w:cs="Times New Roman"/>
          <w:color w:val="000000"/>
          <w:sz w:val="23"/>
          <w:szCs w:val="23"/>
        </w:rPr>
        <w:t>XXX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telefonní spojení: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e-mail: </w:t>
      </w:r>
      <w:hyperlink r:id="rId5" w:history="1">
        <w:r w:rsidR="00496B85">
          <w:rPr>
            <w:rFonts w:ascii="Times New Roman" w:hAnsi="Times New Roman" w:cs="Times New Roman"/>
            <w:color w:val="000000"/>
            <w:sz w:val="23"/>
            <w:szCs w:val="23"/>
          </w:rPr>
          <w:t>X</w:t>
        </w:r>
      </w:hyperlink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ID datové schránky: hzyb3hm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A15FA" w:rsidRPr="00720D90" w:rsidRDefault="0017407F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17650B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17650B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1D5384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I.1. Cena tepelné energie je tvořena v souladu se zákonem č. 526/1990 Sb., o cenách, ve znění pozdějších předpisů, s prováděcí vyhláškou č. 580/1990 Sb., ve znění pozdějších předpisů, a v souladu s platnými cenovými rozhodnutími Energetického regulačního ú</w:t>
      </w:r>
      <w:r>
        <w:rPr>
          <w:rFonts w:ascii="Times New Roman" w:hAnsi="Times New Roman" w:cs="Times New Roman"/>
          <w:color w:val="000000"/>
          <w:sz w:val="23"/>
          <w:szCs w:val="23"/>
        </w:rPr>
        <w:t>řadu.</w:t>
      </w:r>
    </w:p>
    <w:p w:rsidR="001D5384" w:rsidRPr="00720D90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I.2. Cena studené vody pro ohřev TUV bude účtovaná ve výši fakturované ceny dodavatelem stud</w:t>
      </w:r>
      <w:r>
        <w:rPr>
          <w:rFonts w:ascii="Times New Roman" w:hAnsi="Times New Roman" w:cs="Times New Roman"/>
          <w:color w:val="000000"/>
          <w:sz w:val="23"/>
          <w:szCs w:val="23"/>
        </w:rPr>
        <w:t>ené vody v místě a čase plnění.</w:t>
      </w:r>
    </w:p>
    <w:p w:rsidR="001D5384" w:rsidRPr="00720D90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I.3. Cena za tepelnou energii se účtuje formou jednosložkové ceny ve výši </w:t>
      </w:r>
      <w:r w:rsidR="00496B85">
        <w:rPr>
          <w:rFonts w:ascii="Times New Roman" w:hAnsi="Times New Roman" w:cs="Times New Roman"/>
          <w:b/>
          <w:color w:val="000000"/>
          <w:sz w:val="23"/>
          <w:szCs w:val="23"/>
        </w:rPr>
        <w:t>X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Kč </w:t>
      </w:r>
      <w:r>
        <w:rPr>
          <w:rFonts w:ascii="Times New Roman" w:hAnsi="Times New Roman" w:cs="Times New Roman"/>
          <w:color w:val="000000"/>
          <w:sz w:val="23"/>
          <w:szCs w:val="23"/>
        </w:rPr>
        <w:t>(bez DPH).</w:t>
      </w:r>
    </w:p>
    <w:p w:rsidR="001D5384" w:rsidRPr="00720D90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Cena za tepelnou energii, dodávanou v TUV 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DPH) činí:</w:t>
      </w:r>
      <w:r w:rsidRPr="00AC418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496B85">
        <w:rPr>
          <w:rFonts w:ascii="Times New Roman" w:hAnsi="Times New Roman" w:cs="Times New Roman"/>
          <w:b/>
          <w:color w:val="000000"/>
          <w:sz w:val="23"/>
          <w:szCs w:val="23"/>
        </w:rPr>
        <w:t>X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B4CD0" w:rsidRPr="002D3291" w:rsidRDefault="0017650B" w:rsidP="006021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lastRenderedPageBreak/>
        <w:t>Cena tepelné energie je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96B85">
        <w:rPr>
          <w:rFonts w:ascii="Times New Roman" w:hAnsi="Times New Roman" w:cs="Times New Roman"/>
          <w:b/>
          <w:color w:val="000000"/>
          <w:sz w:val="23"/>
          <w:szCs w:val="23"/>
        </w:rPr>
        <w:t>X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b/>
          <w:color w:val="000000"/>
          <w:sz w:val="23"/>
          <w:szCs w:val="23"/>
        </w:rPr>
        <w:t>Kč/GJ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bez</w:t>
      </w:r>
      <w:r w:rsidRPr="00075F89">
        <w:rPr>
          <w:rFonts w:ascii="Times New Roman" w:hAnsi="Times New Roman" w:cs="Times New Roman"/>
          <w:color w:val="000000"/>
          <w:sz w:val="23"/>
          <w:szCs w:val="23"/>
        </w:rPr>
        <w:t xml:space="preserve"> DPH),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>jedná se o cenu předběžnou. 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E1BFC">
        <w:rPr>
          <w:rFonts w:ascii="Times New Roman" w:hAnsi="Times New Roman" w:cs="Times New Roman"/>
          <w:color w:val="000000"/>
          <w:sz w:val="23"/>
          <w:szCs w:val="23"/>
        </w:rPr>
        <w:t xml:space="preserve">předběžné ceně jsou zahrnuty proměnné náklady, tj. </w:t>
      </w:r>
      <w:r w:rsidR="00412843">
        <w:rPr>
          <w:rFonts w:ascii="Times New Roman" w:hAnsi="Times New Roman" w:cs="Times New Roman"/>
          <w:color w:val="000000"/>
          <w:sz w:val="23"/>
          <w:szCs w:val="23"/>
        </w:rPr>
        <w:t>nákup tepelné energie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, el. energie, technologická voda od dodavatelů, v je</w:t>
      </w:r>
      <w:r>
        <w:rPr>
          <w:rFonts w:ascii="Times New Roman" w:hAnsi="Times New Roman" w:cs="Times New Roman"/>
          <w:color w:val="000000"/>
          <w:sz w:val="23"/>
          <w:szCs w:val="23"/>
        </w:rPr>
        <w:t>jich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cenách platných od 1. 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případě změny těchto cen v průběhu roku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bude předběžná cena úměrně tomu změněna v souladu s cenovými předpisy a promítnuta do platby dodávky tepla za příslušný měsíc a měsíce další. Předběžná cena je stanovena za předpokladu celkové dodávky tepelné energie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</w:t>
      </w:r>
      <w:r w:rsidR="00496B85">
        <w:rPr>
          <w:rFonts w:ascii="Times New Roman" w:hAnsi="Times New Roman" w:cs="Times New Roman"/>
          <w:b/>
          <w:color w:val="000000"/>
          <w:sz w:val="23"/>
          <w:szCs w:val="23"/>
        </w:rPr>
        <w:t>X</w:t>
      </w:r>
      <w:r w:rsidRPr="003F113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GJ</w:t>
      </w:r>
      <w:r w:rsidRPr="001D538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za rok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>. V p</w:t>
      </w:r>
      <w:r>
        <w:rPr>
          <w:rFonts w:ascii="Times New Roman" w:hAnsi="Times New Roman" w:cs="Times New Roman"/>
          <w:color w:val="000000"/>
          <w:sz w:val="23"/>
          <w:szCs w:val="23"/>
        </w:rPr>
        <w:t>řípadě, že po skončení roku 2021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bude skutečné množství dodávek tepla odlišné, bude cena tepla úměrně tomu změněna. Vyrovnání předběžné ceny na cenu výslednou, vypočtenou podle výše uvedených zása</w:t>
      </w:r>
      <w:r>
        <w:rPr>
          <w:rFonts w:ascii="Times New Roman" w:hAnsi="Times New Roman" w:cs="Times New Roman"/>
          <w:color w:val="000000"/>
          <w:sz w:val="23"/>
          <w:szCs w:val="23"/>
        </w:rPr>
        <w:t>d, bude provedeno do 28. 2. 2022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br w:type="textWrapping" w:clear="all"/>
      </w:r>
    </w:p>
    <w:p w:rsidR="004B4CD0" w:rsidRDefault="0017407F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335AB" w:rsidRDefault="001335AB">
      <w:pPr>
        <w:sectPr w:rsidR="001335AB" w:rsidSect="004B4C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4CD0" w:rsidRDefault="0017407F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A57DF" w:rsidRDefault="0017650B" w:rsidP="00EF6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Celkem za rok 2021 bez DPH</w:t>
      </w:r>
    </w:p>
    <w:p w:rsidR="004B4CD0" w:rsidRDefault="0017650B" w:rsidP="00D519D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column"/>
      </w:r>
    </w:p>
    <w:p w:rsidR="002C44FC" w:rsidRDefault="0017650B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 482 447,90 Kč</w:t>
      </w:r>
    </w:p>
    <w:p w:rsidR="0074279D" w:rsidRDefault="0017407F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4279D" w:rsidRDefault="0017407F" w:rsidP="00AD4D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  <w:sectPr w:rsidR="0074279D" w:rsidSect="005C391D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6804" w:space="-1"/>
            <w:col w:w="2268"/>
          </w:cols>
          <w:docGrid w:linePitch="360"/>
        </w:sectPr>
      </w:pPr>
    </w:p>
    <w:p w:rsidR="009F6C82" w:rsidRPr="00720D90" w:rsidRDefault="0017407F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17650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Způsob platby: měsíční zálohy a roční vyúčtování </w:t>
      </w:r>
    </w:p>
    <w:p w:rsidR="00ED7624" w:rsidRPr="00720D90" w:rsidRDefault="0017407F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Default="0017650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Splatnost: </w:t>
      </w:r>
      <w:r w:rsidR="00215A1C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dní ode dne doručení </w:t>
      </w:r>
    </w:p>
    <w:p w:rsidR="00ED7624" w:rsidRPr="00720D90" w:rsidRDefault="0017407F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17650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Adresa pro zasílání faktur: </w:t>
      </w:r>
    </w:p>
    <w:p w:rsidR="00ED7624" w:rsidRPr="00A6048C" w:rsidRDefault="0017650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04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INGBAU CZ s.r.o.</w:t>
      </w:r>
    </w:p>
    <w:p w:rsidR="00ED7624" w:rsidRDefault="0017650B" w:rsidP="00ED7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S. K. Neumanna 2708, 530 02 Pardubice - Zelené předměstí</w:t>
      </w:r>
    </w:p>
    <w:p w:rsidR="008A15FA" w:rsidRDefault="0017407F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F1D" w:rsidRPr="00720D90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I.4. Případnou změnu cenových ujednání oznámí dodavatel odběrateli nejpozději do 30 dnů po oznámení dodavatele o změně ceny nakupovaného paliva nebo energie. </w:t>
      </w:r>
    </w:p>
    <w:p w:rsidR="00351F1D" w:rsidRPr="00720D90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Budou-li smluvní strany v prodlení jakéhokoliv peněžitého závazku, činí úrok z prodlení 0,05 % z dlužné částky za každý den prodlení až do úplného zaplacení. </w:t>
      </w:r>
    </w:p>
    <w:p w:rsidR="00351F1D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I.5. Dodavatel se zavazuje provádět zúčtování dodávky tepelné energie roční fakturou s náležitostmi daňového dokladu podle platných právních předpisů, a to vždy do 28. 2. následujícího roku. </w:t>
      </w:r>
    </w:p>
    <w:p w:rsidR="00622368" w:rsidRDefault="0017407F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17650B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17650B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622368" w:rsidRPr="00720D90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II.1. Smluvní strany se dohodly, že odběratel dodavateli bude poskytovat dílčí platby ročního plnění za dodávku tepelné energie ve formě měsíčních záloh </w:t>
      </w:r>
    </w:p>
    <w:p w:rsidR="00622368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7650B">
        <w:rPr>
          <w:rFonts w:ascii="Times New Roman" w:hAnsi="Times New Roman" w:cs="Times New Roman"/>
          <w:color w:val="000000"/>
          <w:sz w:val="23"/>
          <w:szCs w:val="23"/>
        </w:rPr>
        <w:t>II. 2. Celková roční zálohová částka činí</w:t>
      </w:r>
      <w:r w:rsidRPr="0017650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482</w:t>
      </w:r>
      <w:r w:rsidRPr="0017650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447</w:t>
      </w:r>
      <w:r w:rsidRPr="001765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5622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Pr="0017650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765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Kč</w:t>
      </w:r>
      <w:r w:rsidRPr="0017650B">
        <w:rPr>
          <w:rFonts w:ascii="Times New Roman" w:hAnsi="Times New Roman" w:cs="Times New Roman"/>
          <w:color w:val="000000"/>
          <w:sz w:val="23"/>
          <w:szCs w:val="23"/>
        </w:rPr>
        <w:t xml:space="preserve"> (bez DPH), která vychází z kalkulace nákladů na dodávku předpokládaného množství tepelné energie ve výši </w:t>
      </w:r>
      <w:r w:rsidR="00496B85">
        <w:rPr>
          <w:rFonts w:ascii="Times New Roman" w:hAnsi="Times New Roman" w:cs="Times New Roman"/>
          <w:b/>
          <w:bCs/>
          <w:color w:val="000000"/>
          <w:sz w:val="23"/>
          <w:szCs w:val="23"/>
        </w:rPr>
        <w:t>X</w:t>
      </w:r>
      <w:r w:rsidRPr="0017650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GJ, </w:t>
      </w:r>
      <w:r w:rsidRPr="0017650B">
        <w:rPr>
          <w:rFonts w:ascii="Times New Roman" w:hAnsi="Times New Roman" w:cs="Times New Roman"/>
          <w:color w:val="000000"/>
          <w:sz w:val="23"/>
          <w:szCs w:val="23"/>
        </w:rPr>
        <w:t>které bylo stanoveno v souladu s Cenovým rozhodnutím energetického regulačního úřadu č. 6/2020 ze dne 29. září 2020 k cenám tepelné energie, a to na základě průměru skutečně dodaného množství tepelné energie za poslední tři ukončené roky.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22368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II.3. Odběratel se zavazuje hradit zálohy za dodávku tepelné energie podle splátkového kalendáře: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1335AB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1335AB" w:rsidTr="000327DC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1335AB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40 203,00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127" w:type="dxa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40 214,</w:t>
                  </w:r>
                  <w:r w:rsidR="005622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00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482 447,</w:t>
                  </w:r>
                  <w:r w:rsidR="0056229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17407F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17407F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622368" w:rsidRDefault="0017650B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II.4. Dodavatel se zavazuje provést konečné vyúčtování </w:t>
      </w:r>
      <w:r>
        <w:rPr>
          <w:rFonts w:ascii="Times New Roman" w:hAnsi="Times New Roman" w:cs="Times New Roman"/>
          <w:color w:val="000000"/>
          <w:sz w:val="23"/>
          <w:szCs w:val="23"/>
        </w:rPr>
        <w:t>zálohových faktur do 28. 2. 2022</w:t>
      </w:r>
      <w:r w:rsidRPr="0034426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D38A4" w:rsidRDefault="0017407F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D5384" w:rsidRDefault="0017407F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0FF3" w:rsidRPr="00344264" w:rsidRDefault="0017650B" w:rsidP="007C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III.</w:t>
      </w:r>
    </w:p>
    <w:p w:rsidR="007C0FF3" w:rsidRDefault="0017650B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Odběrový diagram</w:t>
      </w:r>
    </w:p>
    <w:p w:rsidR="007C0FF3" w:rsidRDefault="0017650B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44264">
        <w:rPr>
          <w:rFonts w:ascii="Times New Roman" w:hAnsi="Times New Roman" w:cs="Times New Roman"/>
          <w:color w:val="000000"/>
          <w:sz w:val="23"/>
          <w:szCs w:val="23"/>
        </w:rPr>
        <w:t>III.1. Celkový plánovaný odběr tepelné energie, včetně časového rozlišení odběru, je uveden v odběrovém diagramu: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1335AB" w:rsidTr="00C260B7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1"/>
              <w:gridCol w:w="2733"/>
              <w:gridCol w:w="1661"/>
              <w:gridCol w:w="2593"/>
            </w:tblGrid>
            <w:tr w:rsidR="001335AB" w:rsidTr="002F03B6">
              <w:trPr>
                <w:cantSplit/>
                <w:trHeight w:val="93"/>
              </w:trPr>
              <w:tc>
                <w:tcPr>
                  <w:tcW w:w="1521" w:type="dxa"/>
                  <w:tcBorders>
                    <w:bottom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733" w:type="dxa"/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  <w:tc>
                <w:tcPr>
                  <w:tcW w:w="1661" w:type="dxa"/>
                  <w:tcBorders>
                    <w:bottom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Měsíc</w:t>
                  </w:r>
                </w:p>
              </w:tc>
              <w:tc>
                <w:tcPr>
                  <w:tcW w:w="2593" w:type="dxa"/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442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Sjednané množství vytápění/TUV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[GJ]</w:t>
                  </w:r>
                </w:p>
              </w:tc>
            </w:tr>
            <w:tr w:rsidR="001335AB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Leden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  <w:r w:rsidR="0017650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Únor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Srpen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  <w:r w:rsidR="0017650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Březen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496B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Září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  <w:r w:rsidR="0017650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Duben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Říjen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  <w:r w:rsidR="0017650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Květen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  <w:r w:rsidR="0017650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Listopad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  <w:r w:rsidR="0017650B"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2F03B6">
              <w:trPr>
                <w:cantSplit/>
                <w:trHeight w:val="84"/>
              </w:trPr>
              <w:tc>
                <w:tcPr>
                  <w:tcW w:w="152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Červen</w:t>
                  </w:r>
                </w:p>
              </w:tc>
              <w:tc>
                <w:tcPr>
                  <w:tcW w:w="2733" w:type="dxa"/>
                  <w:tcBorders>
                    <w:left w:val="single" w:sz="4" w:space="0" w:color="auto"/>
                  </w:tcBorders>
                </w:tcPr>
                <w:p w:rsidR="00C260B7" w:rsidRPr="00720D90" w:rsidRDefault="00496B85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661" w:type="dxa"/>
                  <w:tcBorders>
                    <w:righ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Prosinec</w:t>
                  </w:r>
                </w:p>
              </w:tc>
              <w:tc>
                <w:tcPr>
                  <w:tcW w:w="2593" w:type="dxa"/>
                  <w:tcBorders>
                    <w:left w:val="single" w:sz="4" w:space="0" w:color="auto"/>
                  </w:tcBorders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496B8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</w:t>
                  </w: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335AB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C260B7" w:rsidRPr="00720D90" w:rsidRDefault="0017650B" w:rsidP="00C260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496B8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</w:t>
                  </w: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GJ</w:t>
                  </w:r>
                </w:p>
              </w:tc>
            </w:tr>
          </w:tbl>
          <w:p w:rsidR="00C260B7" w:rsidRDefault="0017407F" w:rsidP="007C0FF3"/>
        </w:tc>
      </w:tr>
    </w:tbl>
    <w:p w:rsidR="007C0FF3" w:rsidRDefault="0017407F" w:rsidP="007C0FF3"/>
    <w:p w:rsidR="007C0FF3" w:rsidRDefault="0017650B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III.2. Případné změny odběrového diagramu na následující rok sjednává odběratel s dodavatelem vždy do </w:t>
      </w:r>
      <w:r w:rsidR="00412843">
        <w:rPr>
          <w:sz w:val="23"/>
          <w:szCs w:val="23"/>
        </w:rPr>
        <w:t>20</w:t>
      </w:r>
      <w:r>
        <w:rPr>
          <w:sz w:val="23"/>
          <w:szCs w:val="23"/>
        </w:rPr>
        <w:t>.1</w:t>
      </w:r>
      <w:r w:rsidR="00412843">
        <w:rPr>
          <w:sz w:val="23"/>
          <w:szCs w:val="23"/>
        </w:rPr>
        <w:t>1</w:t>
      </w:r>
      <w:r>
        <w:rPr>
          <w:sz w:val="23"/>
          <w:szCs w:val="23"/>
        </w:rPr>
        <w:t xml:space="preserve">. předchozího kalendářního roku. </w:t>
      </w:r>
    </w:p>
    <w:p w:rsidR="00995992" w:rsidRDefault="00995992" w:rsidP="007C0FF3">
      <w:pPr>
        <w:pStyle w:val="Default"/>
        <w:rPr>
          <w:sz w:val="23"/>
          <w:szCs w:val="23"/>
        </w:rPr>
      </w:pPr>
    </w:p>
    <w:p w:rsidR="007C0FF3" w:rsidRDefault="0017650B" w:rsidP="007C0F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995992" w:rsidRDefault="00995992" w:rsidP="007C0FF3">
      <w:pPr>
        <w:pStyle w:val="Default"/>
        <w:jc w:val="center"/>
        <w:rPr>
          <w:sz w:val="23"/>
          <w:szCs w:val="23"/>
        </w:rPr>
      </w:pPr>
    </w:p>
    <w:p w:rsidR="007C0FF3" w:rsidRDefault="0017650B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Smluvní strany se dohodly, že tento změnový dodatek nabývá platnosti dnem podpisu obou stran a účinnosti 1. 1. 2021.</w:t>
      </w:r>
    </w:p>
    <w:p w:rsidR="007C0FF3" w:rsidRDefault="0017407F" w:rsidP="007C0FF3">
      <w:pPr>
        <w:pStyle w:val="Default"/>
        <w:rPr>
          <w:sz w:val="23"/>
          <w:szCs w:val="23"/>
        </w:rPr>
      </w:pPr>
    </w:p>
    <w:p w:rsidR="007C0FF3" w:rsidRDefault="0017407F" w:rsidP="007C0FF3">
      <w:pPr>
        <w:pStyle w:val="Default"/>
        <w:rPr>
          <w:sz w:val="23"/>
          <w:szCs w:val="23"/>
        </w:rPr>
      </w:pPr>
    </w:p>
    <w:p w:rsidR="007C0FF3" w:rsidRDefault="0017650B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Přílohy: Odběrový diagram pro rok 2021 </w:t>
      </w:r>
    </w:p>
    <w:p w:rsidR="007C0FF3" w:rsidRDefault="0017407F" w:rsidP="007C0FF3">
      <w:pPr>
        <w:pStyle w:val="Default"/>
        <w:rPr>
          <w:sz w:val="23"/>
          <w:szCs w:val="23"/>
        </w:rPr>
      </w:pPr>
    </w:p>
    <w:p w:rsidR="007C0FF3" w:rsidRDefault="0017407F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5AB" w:rsidTr="000327DC">
        <w:trPr>
          <w:cantSplit/>
        </w:trPr>
        <w:tc>
          <w:tcPr>
            <w:tcW w:w="4531" w:type="dxa"/>
          </w:tcPr>
          <w:p w:rsidR="00CE2772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CE2772" w:rsidRDefault="0017407F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17407F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17407F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17650B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17407F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17407F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7407F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17407F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35AB" w:rsidTr="000327DC">
        <w:trPr>
          <w:cantSplit/>
        </w:trPr>
        <w:tc>
          <w:tcPr>
            <w:tcW w:w="4531" w:type="dxa"/>
          </w:tcPr>
          <w:p w:rsidR="00722432" w:rsidRDefault="0017407F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17407F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17407F" w:rsidP="007C0FF3"/>
    <w:p w:rsidR="00351F1D" w:rsidRPr="00A370FE" w:rsidRDefault="0017407F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351F1D" w:rsidRPr="00A370FE" w:rsidSect="004B4C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61C9"/>
    <w:multiLevelType w:val="hybridMultilevel"/>
    <w:tmpl w:val="A9EAEDB8"/>
    <w:lvl w:ilvl="0" w:tplc="7B503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4D450" w:tentative="1">
      <w:start w:val="1"/>
      <w:numFmt w:val="lowerLetter"/>
      <w:lvlText w:val="%2."/>
      <w:lvlJc w:val="left"/>
      <w:pPr>
        <w:ind w:left="1440" w:hanging="360"/>
      </w:pPr>
    </w:lvl>
    <w:lvl w:ilvl="2" w:tplc="BB4E500E" w:tentative="1">
      <w:start w:val="1"/>
      <w:numFmt w:val="lowerRoman"/>
      <w:lvlText w:val="%3."/>
      <w:lvlJc w:val="right"/>
      <w:pPr>
        <w:ind w:left="2160" w:hanging="180"/>
      </w:pPr>
    </w:lvl>
    <w:lvl w:ilvl="3" w:tplc="A1E8B02E" w:tentative="1">
      <w:start w:val="1"/>
      <w:numFmt w:val="decimal"/>
      <w:lvlText w:val="%4."/>
      <w:lvlJc w:val="left"/>
      <w:pPr>
        <w:ind w:left="2880" w:hanging="360"/>
      </w:pPr>
    </w:lvl>
    <w:lvl w:ilvl="4" w:tplc="846A4766" w:tentative="1">
      <w:start w:val="1"/>
      <w:numFmt w:val="lowerLetter"/>
      <w:lvlText w:val="%5."/>
      <w:lvlJc w:val="left"/>
      <w:pPr>
        <w:ind w:left="3600" w:hanging="360"/>
      </w:pPr>
    </w:lvl>
    <w:lvl w:ilvl="5" w:tplc="A4281CE6" w:tentative="1">
      <w:start w:val="1"/>
      <w:numFmt w:val="lowerRoman"/>
      <w:lvlText w:val="%6."/>
      <w:lvlJc w:val="right"/>
      <w:pPr>
        <w:ind w:left="4320" w:hanging="180"/>
      </w:pPr>
    </w:lvl>
    <w:lvl w:ilvl="6" w:tplc="2676E6B6" w:tentative="1">
      <w:start w:val="1"/>
      <w:numFmt w:val="decimal"/>
      <w:lvlText w:val="%7."/>
      <w:lvlJc w:val="left"/>
      <w:pPr>
        <w:ind w:left="5040" w:hanging="360"/>
      </w:pPr>
    </w:lvl>
    <w:lvl w:ilvl="7" w:tplc="8BC8D86E" w:tentative="1">
      <w:start w:val="1"/>
      <w:numFmt w:val="lowerLetter"/>
      <w:lvlText w:val="%8."/>
      <w:lvlJc w:val="left"/>
      <w:pPr>
        <w:ind w:left="5760" w:hanging="360"/>
      </w:pPr>
    </w:lvl>
    <w:lvl w:ilvl="8" w:tplc="7688D5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AB"/>
    <w:rsid w:val="001335AB"/>
    <w:rsid w:val="0017407F"/>
    <w:rsid w:val="0017650B"/>
    <w:rsid w:val="00215A1C"/>
    <w:rsid w:val="00412843"/>
    <w:rsid w:val="00496B85"/>
    <w:rsid w:val="0056229C"/>
    <w:rsid w:val="00995992"/>
    <w:rsid w:val="00F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7209D-AA52-4D7B-909D-CB24313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kora@ingba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4388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ORSAGOVA Jitka</cp:lastModifiedBy>
  <cp:revision>343</cp:revision>
  <cp:lastPrinted>2017-11-30T09:57:00Z</cp:lastPrinted>
  <dcterms:created xsi:type="dcterms:W3CDTF">2015-08-17T12:31:00Z</dcterms:created>
  <dcterms:modified xsi:type="dcterms:W3CDTF">2020-12-10T11:46:00Z</dcterms:modified>
</cp:coreProperties>
</file>