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9" w:rsidRDefault="002558A8">
      <w:pPr>
        <w:jc w:val="center"/>
        <w:rPr>
          <w:rFonts w:ascii="Garamond" w:eastAsia="Garamond" w:hAnsi="Garamond" w:cs="Garamond"/>
          <w:b/>
          <w:bCs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bCs/>
          <w:sz w:val="36"/>
          <w:szCs w:val="36"/>
        </w:rPr>
        <w:t>Smlouva o dílo</w:t>
      </w:r>
    </w:p>
    <w:p w:rsidR="005464F9" w:rsidRDefault="002558A8">
      <w:pPr>
        <w:pStyle w:val="Nzev"/>
        <w:rPr>
          <w:rFonts w:ascii="Garamond" w:eastAsia="Garamond" w:hAnsi="Garamond" w:cs="Garamond"/>
        </w:rPr>
      </w:pPr>
      <w:r>
        <w:rPr>
          <w:rFonts w:ascii="Garamond" w:hAnsi="Garamond"/>
        </w:rPr>
        <w:t>„Návrh a realizace marketingov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kampaně pro ZČU (akademický rok 2020/2021)</w:t>
      </w:r>
      <w:r>
        <w:rPr>
          <w:rFonts w:ascii="Arial Unicode MS" w:hAnsi="Arial Unicode MS"/>
          <w:b w:val="0"/>
          <w:bCs w:val="0"/>
          <w:rtl/>
          <w:lang w:val="ar-SA"/>
        </w:rPr>
        <w:t>“</w:t>
      </w:r>
    </w:p>
    <w:p w:rsidR="005464F9" w:rsidRDefault="002558A8">
      <w:pPr>
        <w:spacing w:before="120" w:after="120"/>
        <w:jc w:val="center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>dle ust. § 2586 a násl. zákona č. 89/2012 Sb., obč</w:t>
      </w:r>
      <w:r>
        <w:rPr>
          <w:rFonts w:ascii="Garamond" w:hAnsi="Garamond"/>
          <w:i/>
          <w:iCs/>
          <w:lang w:val="da-DK"/>
        </w:rPr>
        <w:t>ansk</w:t>
      </w:r>
      <w:r>
        <w:rPr>
          <w:rFonts w:ascii="Garamond" w:hAnsi="Garamond"/>
          <w:i/>
          <w:iCs/>
        </w:rPr>
        <w:t>ý zákoník (dále jen o.z.)</w:t>
      </w:r>
    </w:p>
    <w:p w:rsidR="005464F9" w:rsidRDefault="002558A8">
      <w:pPr>
        <w:spacing w:before="120"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Smlouva je uzavřena na základě výsledku poptávkov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ho řízení veřejn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zakázky mal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ho rozsahu real</w:t>
      </w:r>
      <w:r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zovan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ho mimo režim zák. č. 134/2016 Sb., o zadávání veřejných zakázek (dále jen „ZZVZ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Garamond" w:hAnsi="Garamond"/>
          <w:sz w:val="22"/>
          <w:szCs w:val="22"/>
        </w:rPr>
        <w:t>)</w:t>
      </w:r>
    </w:p>
    <w:p w:rsidR="005464F9" w:rsidRDefault="002558A8">
      <w:pPr>
        <w:spacing w:before="120"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číslo smlouvy objednatele: bude uvedeno v záznamu o uveřejnění smlouvy v registru smluv dle zák. č. 340/2015 Sb. </w:t>
      </w:r>
    </w:p>
    <w:p w:rsidR="005464F9" w:rsidRDefault="002558A8">
      <w:pPr>
        <w:spacing w:before="120"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smlouvy dodavatele: bm_zcu_kampan2021</w:t>
      </w:r>
    </w:p>
    <w:p w:rsidR="005464F9" w:rsidRDefault="002558A8">
      <w:pPr>
        <w:pStyle w:val="Nadpis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strany</w:t>
      </w:r>
    </w:p>
    <w:p w:rsidR="005464F9" w:rsidRDefault="002558A8">
      <w:pPr>
        <w:ind w:left="540" w:hanging="54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1)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  <w:shd w:val="clear" w:color="auto" w:fill="FFFF00"/>
        </w:rPr>
        <w:t>Beneš &amp; Michl s.r.o.</w:t>
      </w:r>
    </w:p>
    <w:p w:rsidR="005464F9" w:rsidRDefault="002558A8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sídlem: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shd w:val="clear" w:color="auto" w:fill="FFFF00"/>
        </w:rPr>
        <w:t>Božkovská 33, 326 00 Plzeň</w:t>
      </w:r>
    </w:p>
    <w:p w:rsidR="005464F9" w:rsidRDefault="002558A8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shd w:val="clear" w:color="auto" w:fill="FFFF00"/>
        </w:rPr>
        <w:t>280 46 234</w:t>
      </w:r>
    </w:p>
    <w:p w:rsidR="005464F9" w:rsidRDefault="002558A8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shd w:val="clear" w:color="auto" w:fill="FFFF00"/>
        </w:rPr>
        <w:t>CZ 280 46 234</w:t>
      </w:r>
    </w:p>
    <w:p w:rsidR="005464F9" w:rsidRDefault="002558A8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zastoupená: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42328">
        <w:rPr>
          <w:rFonts w:ascii="Garamond" w:hAnsi="Garamond"/>
          <w:sz w:val="22"/>
          <w:szCs w:val="22"/>
          <w:shd w:val="clear" w:color="auto" w:fill="FFFF00"/>
        </w:rPr>
        <w:t>xxxx</w:t>
      </w:r>
    </w:p>
    <w:p w:rsidR="005464F9" w:rsidRDefault="002558A8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bankovní spojení: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shd w:val="clear" w:color="auto" w:fill="FFFF00"/>
        </w:rPr>
        <w:t>ČSOB</w:t>
      </w:r>
    </w:p>
    <w:p w:rsidR="005464F9" w:rsidRDefault="002558A8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číslo účtu: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shd w:val="clear" w:color="auto" w:fill="FFFF00"/>
        </w:rPr>
        <w:t>225914364/0300</w:t>
      </w:r>
    </w:p>
    <w:p w:rsidR="005464F9" w:rsidRDefault="002558A8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  <w:lang w:val="it-IT"/>
        </w:rPr>
        <w:t>ID datov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  <w:lang w:val="de-DE"/>
        </w:rPr>
        <w:t>schr</w:t>
      </w:r>
      <w:r>
        <w:rPr>
          <w:rFonts w:ascii="Garamond" w:hAnsi="Garamond"/>
          <w:sz w:val="22"/>
          <w:szCs w:val="22"/>
        </w:rPr>
        <w:t xml:space="preserve">ánky: </w:t>
      </w:r>
      <w:r>
        <w:rPr>
          <w:rFonts w:ascii="Garamond" w:hAnsi="Garamond"/>
          <w:sz w:val="22"/>
          <w:szCs w:val="22"/>
        </w:rPr>
        <w:tab/>
        <w:t>877rabk</w:t>
      </w:r>
      <w:r>
        <w:rPr>
          <w:rFonts w:ascii="Garamond" w:eastAsia="Garamond" w:hAnsi="Garamond" w:cs="Garamond"/>
          <w:sz w:val="22"/>
          <w:szCs w:val="22"/>
          <w:shd w:val="clear" w:color="auto" w:fill="FFFF00"/>
        </w:rPr>
        <w:tab/>
      </w:r>
    </w:p>
    <w:p w:rsidR="005464F9" w:rsidRDefault="002558A8">
      <w:pPr>
        <w:ind w:left="5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Kontaktní osoba: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42328">
        <w:rPr>
          <w:rFonts w:ascii="Garamond" w:hAnsi="Garamond"/>
          <w:sz w:val="22"/>
          <w:szCs w:val="22"/>
          <w:shd w:val="clear" w:color="auto" w:fill="FFFF00"/>
        </w:rPr>
        <w:t>xxxx</w:t>
      </w:r>
    </w:p>
    <w:p w:rsidR="005464F9" w:rsidRDefault="002558A8">
      <w:pPr>
        <w:spacing w:before="120"/>
        <w:ind w:left="53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(dále jen „zhotovitel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Garamond" w:hAnsi="Garamond"/>
          <w:sz w:val="22"/>
          <w:szCs w:val="22"/>
        </w:rPr>
        <w:t>)</w:t>
      </w:r>
    </w:p>
    <w:p w:rsidR="005464F9" w:rsidRDefault="005464F9">
      <w:pPr>
        <w:ind w:left="540" w:hanging="540"/>
        <w:jc w:val="both"/>
        <w:rPr>
          <w:rFonts w:ascii="Garamond" w:eastAsia="Garamond" w:hAnsi="Garamond" w:cs="Garamond"/>
          <w:sz w:val="22"/>
          <w:szCs w:val="22"/>
        </w:rPr>
      </w:pPr>
    </w:p>
    <w:p w:rsidR="005464F9" w:rsidRDefault="002558A8">
      <w:pPr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</w:t>
      </w:r>
    </w:p>
    <w:p w:rsidR="005464F9" w:rsidRDefault="005464F9">
      <w:pPr>
        <w:rPr>
          <w:rFonts w:ascii="Garamond" w:eastAsia="Garamond" w:hAnsi="Garamond" w:cs="Garamond"/>
          <w:sz w:val="22"/>
          <w:szCs w:val="22"/>
        </w:rPr>
      </w:pPr>
    </w:p>
    <w:p w:rsidR="005464F9" w:rsidRDefault="002558A8">
      <w:pPr>
        <w:ind w:left="540" w:hanging="54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>Zá</w:t>
      </w:r>
      <w:r>
        <w:rPr>
          <w:rFonts w:ascii="Garamond" w:hAnsi="Garamond"/>
          <w:b/>
          <w:bCs/>
          <w:sz w:val="22"/>
          <w:szCs w:val="22"/>
          <w:lang w:val="es-ES_tradnl"/>
        </w:rPr>
        <w:t>pado</w:t>
      </w:r>
      <w:r>
        <w:rPr>
          <w:rFonts w:ascii="Garamond" w:hAnsi="Garamond"/>
          <w:b/>
          <w:bCs/>
          <w:sz w:val="22"/>
          <w:szCs w:val="22"/>
        </w:rPr>
        <w:t>česká univerzita v Plzni</w:t>
      </w:r>
    </w:p>
    <w:p w:rsidR="005464F9" w:rsidRDefault="002558A8">
      <w:pPr>
        <w:ind w:left="5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sídlem: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Univerzitní 2732/8, 301 00 Plzeň </w:t>
      </w:r>
    </w:p>
    <w:p w:rsidR="005464F9" w:rsidRDefault="002558A8">
      <w:pPr>
        <w:ind w:left="5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49777513</w:t>
      </w:r>
    </w:p>
    <w:p w:rsidR="005464F9" w:rsidRDefault="002558A8">
      <w:pPr>
        <w:ind w:left="5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CZ49777513</w:t>
      </w:r>
    </w:p>
    <w:p w:rsidR="005464F9" w:rsidRDefault="002558A8">
      <w:pPr>
        <w:ind w:left="5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zřízena zákonem </w:t>
      </w:r>
      <w:r>
        <w:rPr>
          <w:rFonts w:ascii="Garamond" w:hAnsi="Garamond"/>
          <w:sz w:val="22"/>
          <w:szCs w:val="22"/>
        </w:rPr>
        <w:tab/>
        <w:t>č. 314/1991 Sb.</w:t>
      </w:r>
    </w:p>
    <w:p w:rsidR="005464F9" w:rsidRDefault="002558A8">
      <w:pPr>
        <w:ind w:left="5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zastoupená: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Mgr. Martou Kollerovou, kvestorkou </w:t>
      </w:r>
    </w:p>
    <w:p w:rsidR="005464F9" w:rsidRDefault="002558A8">
      <w:pPr>
        <w:ind w:left="540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Kontaktní osoba: </w:t>
      </w:r>
      <w:r w:rsidR="00342328">
        <w:rPr>
          <w:rFonts w:ascii="Garamond" w:hAnsi="Garamond"/>
          <w:sz w:val="22"/>
          <w:szCs w:val="22"/>
        </w:rPr>
        <w:t>xxxx</w:t>
      </w:r>
    </w:p>
    <w:p w:rsidR="005464F9" w:rsidRDefault="002558A8">
      <w:pPr>
        <w:spacing w:before="120"/>
        <w:ind w:left="539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(dále jen „objednatel</w:t>
      </w:r>
      <w:r>
        <w:rPr>
          <w:rStyle w:val="dn"/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Style w:val="dn"/>
          <w:rFonts w:ascii="Garamond" w:hAnsi="Garamond"/>
          <w:sz w:val="22"/>
          <w:szCs w:val="22"/>
        </w:rPr>
        <w:t>)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I.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Předmět smlouvy</w:t>
      </w:r>
    </w:p>
    <w:p w:rsidR="005464F9" w:rsidRDefault="002558A8">
      <w:pPr>
        <w:pStyle w:val="Zkladntextodsazen2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Předmě</w:t>
      </w:r>
      <w:r>
        <w:rPr>
          <w:rStyle w:val="dn"/>
          <w:rFonts w:ascii="Garamond" w:hAnsi="Garamond"/>
          <w:sz w:val="22"/>
          <w:szCs w:val="22"/>
          <w:lang w:val="pt-PT"/>
        </w:rPr>
        <w:t>tem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 je závazek zhotovitele k provedení díla specifikovan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v 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smlouvě a v pří</w:t>
      </w:r>
      <w:r>
        <w:rPr>
          <w:rStyle w:val="dn"/>
          <w:rFonts w:ascii="Garamond" w:hAnsi="Garamond"/>
          <w:sz w:val="22"/>
          <w:szCs w:val="22"/>
          <w:lang w:val="nl-NL"/>
        </w:rPr>
        <w:t xml:space="preserve">loze </w:t>
      </w:r>
      <w:r>
        <w:rPr>
          <w:rStyle w:val="dn"/>
          <w:rFonts w:ascii="Garamond" w:hAnsi="Garamond"/>
          <w:sz w:val="22"/>
          <w:szCs w:val="22"/>
        </w:rPr>
        <w:t>č. 1 k 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smlouvě (dále jen „Dílo</w:t>
      </w:r>
      <w:r>
        <w:rPr>
          <w:rStyle w:val="dn"/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Style w:val="dn"/>
          <w:rFonts w:ascii="Garamond" w:hAnsi="Garamond"/>
          <w:sz w:val="22"/>
          <w:szCs w:val="22"/>
        </w:rPr>
        <w:t>), na náklady a nebezpečí zhotovitele, ve sjednan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m čase, a závazek objednatele zaplatit zhotoviteli za řádn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a včasn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provedení Díla sjednanou cenu.</w:t>
      </w:r>
    </w:p>
    <w:p w:rsidR="005464F9" w:rsidRDefault="002558A8">
      <w:pPr>
        <w:pStyle w:val="Zkladntextodsazen2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potvrzuje, že se sezná</w:t>
      </w:r>
      <w:r>
        <w:rPr>
          <w:rStyle w:val="dn"/>
          <w:rFonts w:ascii="Garamond" w:hAnsi="Garamond"/>
          <w:sz w:val="22"/>
          <w:szCs w:val="22"/>
          <w:lang w:val="pt-PT"/>
        </w:rPr>
        <w:t>mil s</w:t>
      </w:r>
      <w:r>
        <w:rPr>
          <w:rStyle w:val="dn"/>
          <w:rFonts w:ascii="Garamond" w:hAnsi="Garamond"/>
          <w:sz w:val="22"/>
          <w:szCs w:val="22"/>
        </w:rPr>
        <w:t> rozsahem a povahou Díla, že jsou mu známy vešker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tec</w:t>
      </w:r>
      <w:r>
        <w:rPr>
          <w:rStyle w:val="dn"/>
          <w:rFonts w:ascii="Garamond" w:hAnsi="Garamond"/>
          <w:sz w:val="22"/>
          <w:szCs w:val="22"/>
        </w:rPr>
        <w:t>h</w:t>
      </w:r>
      <w:r>
        <w:rPr>
          <w:rStyle w:val="dn"/>
          <w:rFonts w:ascii="Garamond" w:hAnsi="Garamond"/>
          <w:sz w:val="22"/>
          <w:szCs w:val="22"/>
        </w:rPr>
        <w:t>nick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, kvalitativní a jin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podmínky nezbytn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k realizaci Díla, že disponuje takovými kapacitami a odbornými znalostmi, kter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jsou k provedení Díla nezbytn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.</w:t>
      </w:r>
    </w:p>
    <w:p w:rsidR="005464F9" w:rsidRDefault="002558A8">
      <w:pPr>
        <w:pStyle w:val="Zkladntextodsazen2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Pro odstranění pochybností se stanoví, že zhotovitel je povinen prov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st i vešker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  <w:lang w:val="it-IT"/>
        </w:rPr>
        <w:t>dal</w:t>
      </w:r>
      <w:r>
        <w:rPr>
          <w:rStyle w:val="dn"/>
          <w:rFonts w:ascii="Garamond" w:hAnsi="Garamond"/>
          <w:sz w:val="22"/>
          <w:szCs w:val="22"/>
        </w:rPr>
        <w:t>ší v 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smlouvě výslovně neuvedené činnosti, bude-li jejich provedení nutn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, obvyklé či spravedlivě obje</w:t>
      </w:r>
      <w:r>
        <w:rPr>
          <w:rStyle w:val="dn"/>
          <w:rFonts w:ascii="Garamond" w:hAnsi="Garamond"/>
          <w:sz w:val="22"/>
          <w:szCs w:val="22"/>
        </w:rPr>
        <w:t>d</w:t>
      </w:r>
      <w:r>
        <w:rPr>
          <w:rStyle w:val="dn"/>
          <w:rFonts w:ascii="Garamond" w:hAnsi="Garamond"/>
          <w:sz w:val="22"/>
          <w:szCs w:val="22"/>
        </w:rPr>
        <w:t>natelem očeká</w:t>
      </w:r>
      <w:r>
        <w:rPr>
          <w:rStyle w:val="dn"/>
          <w:rFonts w:ascii="Garamond" w:hAnsi="Garamond"/>
          <w:sz w:val="22"/>
          <w:szCs w:val="22"/>
          <w:lang w:val="nl-NL"/>
        </w:rPr>
        <w:t>van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a zhotovitel jejich provedení měl či mohl př</w:t>
      </w:r>
      <w:r>
        <w:rPr>
          <w:rStyle w:val="dn"/>
          <w:rFonts w:ascii="Garamond" w:hAnsi="Garamond"/>
          <w:sz w:val="22"/>
          <w:szCs w:val="22"/>
          <w:lang w:val="da-DK"/>
        </w:rPr>
        <w:t>edv</w:t>
      </w:r>
      <w:r>
        <w:rPr>
          <w:rStyle w:val="dn"/>
          <w:rFonts w:ascii="Garamond" w:hAnsi="Garamond"/>
          <w:sz w:val="22"/>
          <w:szCs w:val="22"/>
        </w:rPr>
        <w:t>ídat. Provedení takový</w:t>
      </w:r>
      <w:r>
        <w:rPr>
          <w:rStyle w:val="dn"/>
          <w:rFonts w:ascii="Garamond" w:hAnsi="Garamond"/>
          <w:sz w:val="22"/>
          <w:szCs w:val="22"/>
          <w:lang w:val="de-DE"/>
        </w:rPr>
        <w:t xml:space="preserve">ch </w:t>
      </w:r>
      <w:r>
        <w:rPr>
          <w:rStyle w:val="dn"/>
          <w:rFonts w:ascii="Garamond" w:hAnsi="Garamond"/>
          <w:sz w:val="22"/>
          <w:szCs w:val="22"/>
        </w:rPr>
        <w:t>činno</w:t>
      </w:r>
      <w:r>
        <w:rPr>
          <w:rStyle w:val="dn"/>
          <w:rFonts w:ascii="Garamond" w:hAnsi="Garamond"/>
          <w:sz w:val="22"/>
          <w:szCs w:val="22"/>
        </w:rPr>
        <w:t>s</w:t>
      </w:r>
      <w:r>
        <w:rPr>
          <w:rStyle w:val="dn"/>
          <w:rFonts w:ascii="Garamond" w:hAnsi="Garamond"/>
          <w:sz w:val="22"/>
          <w:szCs w:val="22"/>
        </w:rPr>
        <w:t>tí nemá vliv na cenu Díla.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II.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 xml:space="preserve">Doba plnění </w:t>
      </w:r>
    </w:p>
    <w:p w:rsidR="005464F9" w:rsidRDefault="002558A8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se zavazuje Dílo prov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st nejpozději do 31. 3. 2021.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lastRenderedPageBreak/>
        <w:t>III.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Práva a povinnosti smluvních stran</w:t>
      </w:r>
    </w:p>
    <w:p w:rsidR="005464F9" w:rsidRDefault="002558A8">
      <w:pPr>
        <w:pStyle w:val="Zkladntextodsazen2"/>
        <w:numPr>
          <w:ilvl w:val="0"/>
          <w:numId w:val="6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je povinen prov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st Dílo dle pokynů objednatele, dokumentace př</w:t>
      </w:r>
      <w:r>
        <w:rPr>
          <w:rStyle w:val="dn"/>
          <w:rFonts w:ascii="Garamond" w:hAnsi="Garamond"/>
          <w:sz w:val="22"/>
          <w:szCs w:val="22"/>
          <w:lang w:val="sv-SE"/>
        </w:rPr>
        <w:t>edan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objednatelem zhotoviteli a v souladu s obecně závaznými právní</w:t>
      </w:r>
      <w:r>
        <w:rPr>
          <w:rStyle w:val="dn"/>
          <w:rFonts w:ascii="Garamond" w:hAnsi="Garamond"/>
          <w:sz w:val="22"/>
          <w:szCs w:val="22"/>
          <w:lang w:val="it-IT"/>
        </w:rPr>
        <w:t>mi p</w:t>
      </w:r>
      <w:r>
        <w:rPr>
          <w:rStyle w:val="dn"/>
          <w:rFonts w:ascii="Garamond" w:hAnsi="Garamond"/>
          <w:sz w:val="22"/>
          <w:szCs w:val="22"/>
        </w:rPr>
        <w:t>ředpisy.</w:t>
      </w:r>
    </w:p>
    <w:p w:rsidR="005464F9" w:rsidRDefault="002558A8">
      <w:pPr>
        <w:pStyle w:val="Zkladntextodsazen2"/>
        <w:numPr>
          <w:ilvl w:val="0"/>
          <w:numId w:val="6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se zavazuje opatř</w:t>
      </w:r>
      <w:r>
        <w:rPr>
          <w:rStyle w:val="dn"/>
          <w:rFonts w:ascii="Garamond" w:hAnsi="Garamond"/>
          <w:sz w:val="22"/>
          <w:szCs w:val="22"/>
          <w:lang w:val="de-DE"/>
        </w:rPr>
        <w:t>it v</w:t>
      </w:r>
      <w:r>
        <w:rPr>
          <w:rStyle w:val="dn"/>
          <w:rFonts w:ascii="Garamond" w:hAnsi="Garamond"/>
          <w:sz w:val="22"/>
          <w:szCs w:val="22"/>
        </w:rPr>
        <w:t>še, co je zapotřebí k provedení Díla podle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smlouvy.</w:t>
      </w:r>
    </w:p>
    <w:p w:rsidR="005464F9" w:rsidRDefault="002558A8">
      <w:pPr>
        <w:pStyle w:val="Zkladntextodsazen2"/>
        <w:numPr>
          <w:ilvl w:val="0"/>
          <w:numId w:val="6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Smluvní strany navzájem jsou si povinny poskytnout veškerou součinnost potřebnou k provedení Díla.</w:t>
      </w:r>
    </w:p>
    <w:p w:rsidR="005464F9" w:rsidRDefault="002558A8">
      <w:pPr>
        <w:pStyle w:val="Zkladntextodsazen2"/>
        <w:numPr>
          <w:ilvl w:val="0"/>
          <w:numId w:val="6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je oprávněn v průběhu provádění Díla kontrolovat průběžný postup prací na Díle. Zh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tovitel je povinen na výzvu objednatele tuto součinnost umožnit.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IV.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Převzetí a předání díla</w:t>
      </w:r>
    </w:p>
    <w:p w:rsidR="005464F9" w:rsidRDefault="002558A8">
      <w:pPr>
        <w:pStyle w:val="Zkladntextodsazen2"/>
        <w:numPr>
          <w:ilvl w:val="0"/>
          <w:numId w:val="8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Místem provedení (předání) díla je Zá</w:t>
      </w:r>
      <w:r>
        <w:rPr>
          <w:rStyle w:val="dn"/>
          <w:rFonts w:ascii="Garamond" w:hAnsi="Garamond"/>
          <w:sz w:val="22"/>
          <w:szCs w:val="22"/>
          <w:lang w:val="es-ES_tradnl"/>
        </w:rPr>
        <w:t>pado</w:t>
      </w:r>
      <w:r>
        <w:rPr>
          <w:rStyle w:val="dn"/>
          <w:rFonts w:ascii="Garamond" w:hAnsi="Garamond"/>
          <w:sz w:val="22"/>
          <w:szCs w:val="22"/>
        </w:rPr>
        <w:t>česká univerzita v Plzni, Univerzitní 8, 301 00 Plzeň, Česká republika.</w:t>
      </w:r>
    </w:p>
    <w:p w:rsidR="005464F9" w:rsidRDefault="002558A8">
      <w:pPr>
        <w:pStyle w:val="Zkladntextodsazen2"/>
        <w:numPr>
          <w:ilvl w:val="0"/>
          <w:numId w:val="8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Osobami oprávněnými k předání a převzetí díla (potvrzení předávacího protokolu) za smluvní str</w:t>
      </w:r>
      <w:r>
        <w:rPr>
          <w:rStyle w:val="dn"/>
          <w:rFonts w:ascii="Garamond" w:hAnsi="Garamond"/>
          <w:sz w:val="22"/>
          <w:szCs w:val="22"/>
        </w:rPr>
        <w:t>a</w:t>
      </w:r>
      <w:r>
        <w:rPr>
          <w:rStyle w:val="dn"/>
          <w:rFonts w:ascii="Garamond" w:hAnsi="Garamond"/>
          <w:sz w:val="22"/>
          <w:szCs w:val="22"/>
        </w:rPr>
        <w:t>ny jsou jejich kontaktní osoby uveden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v záhlaví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smlouvy.</w:t>
      </w:r>
    </w:p>
    <w:p w:rsidR="005464F9" w:rsidRDefault="002558A8">
      <w:pPr>
        <w:pStyle w:val="Zkladntextodsazen2"/>
        <w:numPr>
          <w:ilvl w:val="0"/>
          <w:numId w:val="8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se zavazuje prov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en-US"/>
        </w:rPr>
        <w:t>st p</w:t>
      </w:r>
      <w:r>
        <w:rPr>
          <w:rStyle w:val="dn"/>
          <w:rFonts w:ascii="Garamond" w:hAnsi="Garamond"/>
          <w:sz w:val="22"/>
          <w:szCs w:val="22"/>
        </w:rPr>
        <w:t>ř</w:t>
      </w:r>
      <w:r>
        <w:rPr>
          <w:rStyle w:val="dn"/>
          <w:rFonts w:ascii="Garamond" w:hAnsi="Garamond"/>
          <w:sz w:val="22"/>
          <w:szCs w:val="22"/>
          <w:lang w:val="it-IT"/>
        </w:rPr>
        <w:t>i p</w:t>
      </w:r>
      <w:r>
        <w:rPr>
          <w:rStyle w:val="dn"/>
          <w:rFonts w:ascii="Garamond" w:hAnsi="Garamond"/>
          <w:sz w:val="22"/>
          <w:szCs w:val="22"/>
        </w:rPr>
        <w:t>ředání dokončen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pt-PT"/>
        </w:rPr>
        <w:t>ho D</w:t>
      </w:r>
      <w:r>
        <w:rPr>
          <w:rStyle w:val="dn"/>
          <w:rFonts w:ascii="Garamond" w:hAnsi="Garamond"/>
          <w:sz w:val="22"/>
          <w:szCs w:val="22"/>
        </w:rPr>
        <w:t>íla jeho řádnou prohlídku. Pokud neb</w:t>
      </w:r>
      <w:r>
        <w:rPr>
          <w:rStyle w:val="dn"/>
          <w:rFonts w:ascii="Garamond" w:hAnsi="Garamond"/>
          <w:sz w:val="22"/>
          <w:szCs w:val="22"/>
        </w:rPr>
        <w:t>u</w:t>
      </w:r>
      <w:r>
        <w:rPr>
          <w:rStyle w:val="dn"/>
          <w:rFonts w:ascii="Garamond" w:hAnsi="Garamond"/>
          <w:sz w:val="22"/>
          <w:szCs w:val="22"/>
        </w:rPr>
        <w:t xml:space="preserve">de při prohlídce zjištěna žádná zjevná </w:t>
      </w:r>
      <w:r>
        <w:rPr>
          <w:rStyle w:val="dn"/>
          <w:rFonts w:ascii="Garamond" w:hAnsi="Garamond"/>
          <w:sz w:val="22"/>
          <w:szCs w:val="22"/>
          <w:lang w:val="pt-PT"/>
        </w:rPr>
        <w:t xml:space="preserve">vada </w:t>
      </w:r>
      <w:r>
        <w:rPr>
          <w:rStyle w:val="dn"/>
          <w:rFonts w:ascii="Garamond" w:hAnsi="Garamond"/>
          <w:sz w:val="22"/>
          <w:szCs w:val="22"/>
        </w:rPr>
        <w:t>či nedodělek, zavazuje se objednatel dí</w:t>
      </w:r>
      <w:r>
        <w:rPr>
          <w:rStyle w:val="dn"/>
          <w:rFonts w:ascii="Garamond" w:hAnsi="Garamond"/>
          <w:sz w:val="22"/>
          <w:szCs w:val="22"/>
          <w:lang w:val="it-IT"/>
        </w:rPr>
        <w:t>lo p</w:t>
      </w:r>
      <w:r>
        <w:rPr>
          <w:rStyle w:val="dn"/>
          <w:rFonts w:ascii="Garamond" w:hAnsi="Garamond"/>
          <w:sz w:val="22"/>
          <w:szCs w:val="22"/>
        </w:rPr>
        <w:t>řevzít.</w:t>
      </w:r>
    </w:p>
    <w:p w:rsidR="005464F9" w:rsidRDefault="002558A8">
      <w:pPr>
        <w:pStyle w:val="Zkladntextodsazen2"/>
        <w:numPr>
          <w:ilvl w:val="0"/>
          <w:numId w:val="8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Smluvní strany výslovně vylučují </w:t>
      </w:r>
      <w:r>
        <w:rPr>
          <w:rStyle w:val="dn"/>
          <w:rFonts w:ascii="Garamond" w:hAnsi="Garamond"/>
          <w:sz w:val="22"/>
          <w:szCs w:val="22"/>
          <w:lang w:val="fr-FR"/>
        </w:rPr>
        <w:t>pou</w:t>
      </w:r>
      <w:r>
        <w:rPr>
          <w:rStyle w:val="dn"/>
          <w:rFonts w:ascii="Garamond" w:hAnsi="Garamond"/>
          <w:sz w:val="22"/>
          <w:szCs w:val="22"/>
        </w:rPr>
        <w:t>žití ust. § 2605 o.z., tj. objednatel nemá povinnost Dílo, kter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vykazuje vady a nedodělky.</w:t>
      </w:r>
    </w:p>
    <w:p w:rsidR="005464F9" w:rsidRDefault="002558A8">
      <w:pPr>
        <w:pStyle w:val="Zkladntextodsazen2"/>
        <w:numPr>
          <w:ilvl w:val="0"/>
          <w:numId w:val="8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Smluvní strany se dohodly, ž</w:t>
      </w:r>
      <w:r>
        <w:rPr>
          <w:rStyle w:val="dn"/>
          <w:rFonts w:ascii="Garamond" w:hAnsi="Garamond"/>
          <w:sz w:val="22"/>
          <w:szCs w:val="22"/>
          <w:lang w:val="pt-PT"/>
        </w:rPr>
        <w:t>e o p</w:t>
      </w:r>
      <w:r>
        <w:rPr>
          <w:rStyle w:val="dn"/>
          <w:rFonts w:ascii="Garamond" w:hAnsi="Garamond"/>
          <w:sz w:val="22"/>
          <w:szCs w:val="22"/>
        </w:rPr>
        <w:t>ředání a převzetí díla bude sepsán předávací protokol, který bude podepsán zástupci obou smluvních stran. Pokud objednatel dílo nepřevezme, zavazuje se uv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st v protokolu zdůvodnění a připojit svůj podpis.</w:t>
      </w:r>
    </w:p>
    <w:p w:rsidR="005464F9" w:rsidRDefault="002558A8">
      <w:pPr>
        <w:pStyle w:val="Zkladntextodsazen2"/>
        <w:numPr>
          <w:ilvl w:val="0"/>
          <w:numId w:val="8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Pokud objednatel převezme dí</w:t>
      </w:r>
      <w:r>
        <w:rPr>
          <w:rStyle w:val="dn"/>
          <w:rFonts w:ascii="Garamond" w:hAnsi="Garamond"/>
          <w:sz w:val="22"/>
          <w:szCs w:val="22"/>
          <w:lang w:val="it-IT"/>
        </w:rPr>
        <w:t>lo s</w:t>
      </w:r>
      <w:r>
        <w:rPr>
          <w:rStyle w:val="dn"/>
          <w:rFonts w:ascii="Garamond" w:hAnsi="Garamond"/>
          <w:sz w:val="22"/>
          <w:szCs w:val="22"/>
        </w:rPr>
        <w:t> vadami či nedodělky stanoví současně v předávacím protokolu zhotoviteli lhůtu (která nebude kratší než sedm (7) dnů) k odstranění vad a nedodělků.</w:t>
      </w:r>
    </w:p>
    <w:p w:rsidR="005464F9" w:rsidRDefault="002558A8">
      <w:pPr>
        <w:pStyle w:val="Zkladntextodsazen2"/>
        <w:numPr>
          <w:ilvl w:val="0"/>
          <w:numId w:val="8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Závazek Zhotovitele prov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st Dílo je splněn dnem, kdy objednatel dílo protokolárně převezme.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V.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Vlastnick</w:t>
      </w:r>
      <w:r>
        <w:rPr>
          <w:rStyle w:val="dn"/>
          <w:rFonts w:ascii="Garamond" w:hAnsi="Garamond"/>
          <w:b/>
          <w:bCs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b/>
          <w:bCs/>
          <w:sz w:val="22"/>
          <w:szCs w:val="22"/>
        </w:rPr>
        <w:t>právo a nebezpečí škody na díle</w:t>
      </w:r>
    </w:p>
    <w:p w:rsidR="005464F9" w:rsidRDefault="002558A8">
      <w:pPr>
        <w:pStyle w:val="Zkladntextodsazen2"/>
        <w:numPr>
          <w:ilvl w:val="0"/>
          <w:numId w:val="1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Vlastníkem díla je od počátku zahájení plnění objednatel.</w:t>
      </w:r>
    </w:p>
    <w:p w:rsidR="005464F9" w:rsidRDefault="002558A8">
      <w:pPr>
        <w:pStyle w:val="Zkladntextodsazen2"/>
        <w:numPr>
          <w:ilvl w:val="0"/>
          <w:numId w:val="1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Nebezpečí škody na Díle nese od uzavření smlouvy do doby Dí</w:t>
      </w:r>
      <w:r>
        <w:rPr>
          <w:rStyle w:val="dn"/>
          <w:rFonts w:ascii="Garamond" w:hAnsi="Garamond"/>
          <w:sz w:val="22"/>
          <w:szCs w:val="22"/>
          <w:lang w:val="it-IT"/>
        </w:rPr>
        <w:t>la p</w:t>
      </w:r>
      <w:r>
        <w:rPr>
          <w:rStyle w:val="dn"/>
          <w:rFonts w:ascii="Garamond" w:hAnsi="Garamond"/>
          <w:sz w:val="22"/>
          <w:szCs w:val="22"/>
        </w:rPr>
        <w:t>ředání bez vad a nedodělků zhotovitel. Objednatel nese nebezpečí škody na Díle ode dne jeho převzetí, popř. po odstranění všech vad a nedodělků, bylo-li Dí</w:t>
      </w:r>
      <w:r>
        <w:rPr>
          <w:rStyle w:val="dn"/>
          <w:rFonts w:ascii="Garamond" w:hAnsi="Garamond"/>
          <w:sz w:val="22"/>
          <w:szCs w:val="22"/>
          <w:lang w:val="it-IT"/>
        </w:rPr>
        <w:t>lo p</w:t>
      </w:r>
      <w:r>
        <w:rPr>
          <w:rStyle w:val="dn"/>
          <w:rFonts w:ascii="Garamond" w:hAnsi="Garamond"/>
          <w:sz w:val="22"/>
          <w:szCs w:val="22"/>
        </w:rPr>
        <w:t>řevzato s vadami.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VI.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Cena za dílo a platební podmínky</w:t>
      </w:r>
    </w:p>
    <w:p w:rsidR="005464F9" w:rsidRDefault="002558A8">
      <w:pPr>
        <w:numPr>
          <w:ilvl w:val="0"/>
          <w:numId w:val="1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Objednatel se zavazuje za dílo zaplatit celkovou smluvní cenu bez DPH ve výši </w:t>
      </w:r>
      <w:r>
        <w:rPr>
          <w:rStyle w:val="dn"/>
          <w:rFonts w:ascii="Garamond" w:hAnsi="Garamond"/>
          <w:sz w:val="22"/>
          <w:szCs w:val="22"/>
          <w:shd w:val="clear" w:color="auto" w:fill="FFFF00"/>
        </w:rPr>
        <w:t>995 000</w:t>
      </w:r>
      <w:r>
        <w:rPr>
          <w:rStyle w:val="dn"/>
          <w:rFonts w:ascii="Garamond" w:hAnsi="Garamond"/>
          <w:sz w:val="22"/>
          <w:szCs w:val="22"/>
        </w:rPr>
        <w:t xml:space="preserve"> Kč.</w:t>
      </w:r>
    </w:p>
    <w:p w:rsidR="005464F9" w:rsidRDefault="002558A8">
      <w:pPr>
        <w:numPr>
          <w:ilvl w:val="0"/>
          <w:numId w:val="1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DPH bude zhotovitelem účtována v souladu s právní</w:t>
      </w:r>
      <w:r>
        <w:rPr>
          <w:rStyle w:val="dn"/>
          <w:rFonts w:ascii="Garamond" w:hAnsi="Garamond"/>
          <w:sz w:val="22"/>
          <w:szCs w:val="22"/>
          <w:lang w:val="it-IT"/>
        </w:rPr>
        <w:t>mi p</w:t>
      </w:r>
      <w:r>
        <w:rPr>
          <w:rStyle w:val="dn"/>
          <w:rFonts w:ascii="Garamond" w:hAnsi="Garamond"/>
          <w:sz w:val="22"/>
          <w:szCs w:val="22"/>
        </w:rPr>
        <w:t>ředpisy platnými ke dni uskutečnění zd</w:t>
      </w:r>
      <w:r>
        <w:rPr>
          <w:rStyle w:val="dn"/>
          <w:rFonts w:ascii="Garamond" w:hAnsi="Garamond"/>
          <w:sz w:val="22"/>
          <w:szCs w:val="22"/>
        </w:rPr>
        <w:t>a</w:t>
      </w:r>
      <w:r>
        <w:rPr>
          <w:rStyle w:val="dn"/>
          <w:rFonts w:ascii="Garamond" w:hAnsi="Garamond"/>
          <w:sz w:val="22"/>
          <w:szCs w:val="22"/>
        </w:rPr>
        <w:t>niteln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plnění (provedení díla).</w:t>
      </w:r>
    </w:p>
    <w:p w:rsidR="005464F9" w:rsidRDefault="002558A8">
      <w:pPr>
        <w:numPr>
          <w:ilvl w:val="0"/>
          <w:numId w:val="1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Cena dle předchozího odstavce obsahuje vešker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náklady nutn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pro provedení Dí</w:t>
      </w:r>
      <w:r>
        <w:rPr>
          <w:rStyle w:val="dn"/>
          <w:rFonts w:ascii="Garamond" w:hAnsi="Garamond"/>
          <w:sz w:val="22"/>
          <w:szCs w:val="22"/>
          <w:lang w:val="fr-FR"/>
        </w:rPr>
        <w:t>la v</w:t>
      </w:r>
      <w:r>
        <w:rPr>
          <w:rStyle w:val="dn"/>
          <w:rFonts w:ascii="Garamond" w:hAnsi="Garamond"/>
          <w:sz w:val="22"/>
          <w:szCs w:val="22"/>
        </w:rPr>
        <w:t>četně nákladů souvisejících (např. pojištění, vešker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dopravní náklady, zvýšen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náklady vyplývající z obchodních podmínek apod.). Zhotovitel přebírá nebezpečí změny okolností ve smyslu ust. § 1765 odst. 2 o.z. a § 2620 odst. 2 obč</w:t>
      </w:r>
      <w:r>
        <w:rPr>
          <w:rStyle w:val="dn"/>
          <w:rFonts w:ascii="Garamond" w:hAnsi="Garamond"/>
          <w:sz w:val="22"/>
          <w:szCs w:val="22"/>
          <w:lang w:val="da-DK"/>
        </w:rPr>
        <w:t>ansk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zákoníku.</w:t>
      </w:r>
    </w:p>
    <w:p w:rsidR="005464F9" w:rsidRDefault="002558A8">
      <w:pPr>
        <w:numPr>
          <w:ilvl w:val="0"/>
          <w:numId w:val="1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neposkytuje zálohy. Zhotoviteli bude proplacen daňový doklad (dále jen „faktura</w:t>
      </w:r>
      <w:r>
        <w:rPr>
          <w:rStyle w:val="dn"/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Style w:val="dn"/>
          <w:rFonts w:ascii="Garamond" w:hAnsi="Garamond"/>
          <w:sz w:val="22"/>
          <w:szCs w:val="22"/>
        </w:rPr>
        <w:t>) vystavený po provedení Díla. V  případě převzetí Dí</w:t>
      </w:r>
      <w:r>
        <w:rPr>
          <w:rStyle w:val="dn"/>
          <w:rFonts w:ascii="Garamond" w:hAnsi="Garamond"/>
          <w:sz w:val="22"/>
          <w:szCs w:val="22"/>
          <w:lang w:val="fr-FR"/>
        </w:rPr>
        <w:t>la s</w:t>
      </w:r>
      <w:r>
        <w:rPr>
          <w:rStyle w:val="dn"/>
          <w:rFonts w:ascii="Garamond" w:hAnsi="Garamond"/>
          <w:sz w:val="22"/>
          <w:szCs w:val="22"/>
        </w:rPr>
        <w:t> vadami je zhotovitel oprávněn vystavit fa</w:t>
      </w:r>
      <w:r>
        <w:rPr>
          <w:rStyle w:val="dn"/>
          <w:rFonts w:ascii="Garamond" w:hAnsi="Garamond"/>
          <w:sz w:val="22"/>
          <w:szCs w:val="22"/>
        </w:rPr>
        <w:t>k</w:t>
      </w:r>
      <w:r>
        <w:rPr>
          <w:rStyle w:val="dn"/>
          <w:rFonts w:ascii="Garamond" w:hAnsi="Garamond"/>
          <w:sz w:val="22"/>
          <w:szCs w:val="22"/>
        </w:rPr>
        <w:t>turu až po odstranění poslední vady a nedodělku.</w:t>
      </w:r>
    </w:p>
    <w:p w:rsidR="005464F9" w:rsidRDefault="002558A8">
      <w:pPr>
        <w:numPr>
          <w:ilvl w:val="0"/>
          <w:numId w:val="1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lastRenderedPageBreak/>
        <w:t>Vystavená faktura musí splňovat vešker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náležitost řádn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účetní</w:t>
      </w:r>
      <w:r>
        <w:rPr>
          <w:rStyle w:val="dn"/>
          <w:rFonts w:ascii="Garamond" w:hAnsi="Garamond"/>
          <w:sz w:val="22"/>
          <w:szCs w:val="22"/>
          <w:lang w:val="pt-PT"/>
        </w:rPr>
        <w:t>ho a da</w:t>
      </w:r>
      <w:r>
        <w:rPr>
          <w:rStyle w:val="dn"/>
          <w:rFonts w:ascii="Garamond" w:hAnsi="Garamond"/>
          <w:sz w:val="22"/>
          <w:szCs w:val="22"/>
        </w:rPr>
        <w:t>ňov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dokladu ve smy</w:t>
      </w:r>
      <w:r>
        <w:rPr>
          <w:rStyle w:val="dn"/>
          <w:rFonts w:ascii="Garamond" w:hAnsi="Garamond"/>
          <w:sz w:val="22"/>
          <w:szCs w:val="22"/>
        </w:rPr>
        <w:t>s</w:t>
      </w:r>
      <w:r>
        <w:rPr>
          <w:rStyle w:val="dn"/>
          <w:rFonts w:ascii="Garamond" w:hAnsi="Garamond"/>
          <w:sz w:val="22"/>
          <w:szCs w:val="22"/>
        </w:rPr>
        <w:t>lu obecně závazných předpisů a vešker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náležitosti stanoven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touto smlouvou. V případě, že fakt</w:t>
      </w:r>
      <w:r>
        <w:rPr>
          <w:rStyle w:val="dn"/>
          <w:rFonts w:ascii="Garamond" w:hAnsi="Garamond"/>
          <w:sz w:val="22"/>
          <w:szCs w:val="22"/>
        </w:rPr>
        <w:t>u</w:t>
      </w:r>
      <w:r>
        <w:rPr>
          <w:rStyle w:val="dn"/>
          <w:rFonts w:ascii="Garamond" w:hAnsi="Garamond"/>
          <w:sz w:val="22"/>
          <w:szCs w:val="22"/>
        </w:rPr>
        <w:t xml:space="preserve">ra nebude obsahovat správné údaje či bude neúplná, je objednatel oprávněn fakturu vrátit ve lhůtě </w:t>
      </w:r>
      <w:r>
        <w:rPr>
          <w:rStyle w:val="dn"/>
          <w:rFonts w:ascii="Garamond" w:hAnsi="Garamond"/>
          <w:sz w:val="22"/>
          <w:szCs w:val="22"/>
          <w:lang w:val="es-ES_tradnl"/>
        </w:rPr>
        <w:t>do data jej</w:t>
      </w:r>
      <w:r>
        <w:rPr>
          <w:rStyle w:val="dn"/>
          <w:rFonts w:ascii="Garamond" w:hAnsi="Garamond"/>
          <w:sz w:val="22"/>
          <w:szCs w:val="22"/>
        </w:rPr>
        <w:t xml:space="preserve">í splatnosti zhotoviteli. Pokud objednatel fakturu vrátí k přepracování, běží </w:t>
      </w:r>
      <w:r>
        <w:rPr>
          <w:rStyle w:val="dn"/>
          <w:rFonts w:ascii="Garamond" w:hAnsi="Garamond"/>
          <w:sz w:val="22"/>
          <w:szCs w:val="22"/>
          <w:lang w:val="pt-PT"/>
        </w:rPr>
        <w:t>lh</w:t>
      </w:r>
      <w:r>
        <w:rPr>
          <w:rStyle w:val="dn"/>
          <w:rFonts w:ascii="Garamond" w:hAnsi="Garamond"/>
          <w:sz w:val="22"/>
          <w:szCs w:val="22"/>
        </w:rPr>
        <w:t>ůta spla</w:t>
      </w:r>
      <w:r>
        <w:rPr>
          <w:rStyle w:val="dn"/>
          <w:rFonts w:ascii="Garamond" w:hAnsi="Garamond"/>
          <w:sz w:val="22"/>
          <w:szCs w:val="22"/>
        </w:rPr>
        <w:t>t</w:t>
      </w:r>
      <w:r>
        <w:rPr>
          <w:rStyle w:val="dn"/>
          <w:rFonts w:ascii="Garamond" w:hAnsi="Garamond"/>
          <w:sz w:val="22"/>
          <w:szCs w:val="22"/>
        </w:rPr>
        <w:t>nosti od opětovn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pt-PT"/>
        </w:rPr>
        <w:t>ho doru</w:t>
      </w:r>
      <w:r>
        <w:rPr>
          <w:rStyle w:val="dn"/>
          <w:rFonts w:ascii="Garamond" w:hAnsi="Garamond"/>
          <w:sz w:val="22"/>
          <w:szCs w:val="22"/>
        </w:rPr>
        <w:t>čení opraven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faktury objednateli.</w:t>
      </w:r>
    </w:p>
    <w:p w:rsidR="005464F9" w:rsidRDefault="002558A8">
      <w:pPr>
        <w:numPr>
          <w:ilvl w:val="0"/>
          <w:numId w:val="1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Přílohou faktury bude kopie předávacího protokolu potvrzená objednatelem.</w:t>
      </w:r>
    </w:p>
    <w:p w:rsidR="005464F9" w:rsidRDefault="002558A8">
      <w:pPr>
        <w:numPr>
          <w:ilvl w:val="0"/>
          <w:numId w:val="1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Splatnost daňov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dokladu – faktury je 30 dní ode dne jejího prokazateln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pt-PT"/>
        </w:rPr>
        <w:t>ho doru</w:t>
      </w:r>
      <w:r>
        <w:rPr>
          <w:rStyle w:val="dn"/>
          <w:rFonts w:ascii="Garamond" w:hAnsi="Garamond"/>
          <w:sz w:val="22"/>
          <w:szCs w:val="22"/>
        </w:rPr>
        <w:t>čení objednateli.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VII.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Záruka, odpovědnost za vady díla</w:t>
      </w:r>
    </w:p>
    <w:p w:rsidR="005464F9" w:rsidRDefault="002558A8">
      <w:pPr>
        <w:pStyle w:val="Zkladntextodsazen2"/>
        <w:numPr>
          <w:ilvl w:val="0"/>
          <w:numId w:val="14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dává záruku za jakost Díla. Záruční doba je stanovena na 24 měsíců. Po tuto dobu zh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tovitel odpovídá za vady, kter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 xml:space="preserve">se na Díle vyskytnou. Záruční </w:t>
      </w:r>
      <w:r>
        <w:rPr>
          <w:rStyle w:val="dn"/>
          <w:rFonts w:ascii="Garamond" w:hAnsi="Garamond"/>
          <w:sz w:val="22"/>
          <w:szCs w:val="22"/>
          <w:lang w:val="pt-PT"/>
        </w:rPr>
        <w:t>lh</w:t>
      </w:r>
      <w:r>
        <w:rPr>
          <w:rStyle w:val="dn"/>
          <w:rFonts w:ascii="Garamond" w:hAnsi="Garamond"/>
          <w:sz w:val="22"/>
          <w:szCs w:val="22"/>
        </w:rPr>
        <w:t>ů</w:t>
      </w:r>
      <w:r>
        <w:rPr>
          <w:rStyle w:val="dn"/>
          <w:rFonts w:ascii="Garamond" w:hAnsi="Garamond"/>
          <w:sz w:val="22"/>
          <w:szCs w:val="22"/>
          <w:lang w:val="it-IT"/>
        </w:rPr>
        <w:t>ta po</w:t>
      </w:r>
      <w:r>
        <w:rPr>
          <w:rStyle w:val="dn"/>
          <w:rFonts w:ascii="Garamond" w:hAnsi="Garamond"/>
          <w:sz w:val="22"/>
          <w:szCs w:val="22"/>
        </w:rPr>
        <w:t>číná běžet dnem protokolá</w:t>
      </w:r>
      <w:r>
        <w:rPr>
          <w:rStyle w:val="dn"/>
          <w:rFonts w:ascii="Garamond" w:hAnsi="Garamond"/>
          <w:sz w:val="22"/>
          <w:szCs w:val="22"/>
        </w:rPr>
        <w:t>r</w:t>
      </w:r>
      <w:r>
        <w:rPr>
          <w:rStyle w:val="dn"/>
          <w:rFonts w:ascii="Garamond" w:hAnsi="Garamond"/>
          <w:sz w:val="22"/>
          <w:szCs w:val="22"/>
        </w:rPr>
        <w:t>ního předání Díla bez vad a nedodělků nebo odstranění poslední vady a nedodělku bylo-li Dí</w:t>
      </w:r>
      <w:r>
        <w:rPr>
          <w:rStyle w:val="dn"/>
          <w:rFonts w:ascii="Garamond" w:hAnsi="Garamond"/>
          <w:sz w:val="22"/>
          <w:szCs w:val="22"/>
          <w:lang w:val="it-IT"/>
        </w:rPr>
        <w:t>lo p</w:t>
      </w:r>
      <w:r>
        <w:rPr>
          <w:rStyle w:val="dn"/>
          <w:rFonts w:ascii="Garamond" w:hAnsi="Garamond"/>
          <w:sz w:val="22"/>
          <w:szCs w:val="22"/>
        </w:rPr>
        <w:t>řevzato objednatelem s vadami.</w:t>
      </w:r>
    </w:p>
    <w:p w:rsidR="005464F9" w:rsidRDefault="002558A8">
      <w:pPr>
        <w:pStyle w:val="Zkladntextodsazen2"/>
        <w:numPr>
          <w:ilvl w:val="0"/>
          <w:numId w:val="14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Dí</w:t>
      </w:r>
      <w:r>
        <w:rPr>
          <w:rStyle w:val="dn"/>
          <w:rFonts w:ascii="Garamond" w:hAnsi="Garamond"/>
          <w:sz w:val="22"/>
          <w:szCs w:val="22"/>
          <w:lang w:val="it-IT"/>
        </w:rPr>
        <w:t>lo m</w:t>
      </w:r>
      <w:r>
        <w:rPr>
          <w:rStyle w:val="dn"/>
          <w:rFonts w:ascii="Garamond" w:hAnsi="Garamond"/>
          <w:sz w:val="22"/>
          <w:szCs w:val="22"/>
        </w:rPr>
        <w:t>á vady, pokud není provedeno v souladu s podmínkami stanovenými touto smlouvou a její</w:t>
      </w:r>
      <w:r>
        <w:rPr>
          <w:rStyle w:val="dn"/>
          <w:rFonts w:ascii="Garamond" w:hAnsi="Garamond"/>
          <w:sz w:val="22"/>
          <w:szCs w:val="22"/>
          <w:lang w:val="it-IT"/>
        </w:rPr>
        <w:t>mi p</w:t>
      </w:r>
      <w:r>
        <w:rPr>
          <w:rStyle w:val="dn"/>
          <w:rFonts w:ascii="Garamond" w:hAnsi="Garamond"/>
          <w:sz w:val="22"/>
          <w:szCs w:val="22"/>
        </w:rPr>
        <w:t>řílohami.</w:t>
      </w:r>
    </w:p>
    <w:p w:rsidR="005464F9" w:rsidRDefault="002558A8">
      <w:pPr>
        <w:pStyle w:val="Zkladntextodsazen2"/>
        <w:numPr>
          <w:ilvl w:val="0"/>
          <w:numId w:val="14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je oprávněn oznámit zhotoviteli záruční vadu i vadu, která existovala v době předání díla, a uplatnit práva z takov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vady kdykoliv v průběhu záruční doby, bez ohledu na to, kdy obje</w:t>
      </w:r>
      <w:r>
        <w:rPr>
          <w:rStyle w:val="dn"/>
          <w:rFonts w:ascii="Garamond" w:hAnsi="Garamond"/>
          <w:sz w:val="22"/>
          <w:szCs w:val="22"/>
        </w:rPr>
        <w:t>d</w:t>
      </w:r>
      <w:r>
        <w:rPr>
          <w:rStyle w:val="dn"/>
          <w:rFonts w:ascii="Garamond" w:hAnsi="Garamond"/>
          <w:sz w:val="22"/>
          <w:szCs w:val="22"/>
        </w:rPr>
        <w:t>natel tuto vadu zjistil nebo kdy vada měla či mohla být objednatelem zjištěna při vynaložení odbo</w:t>
      </w:r>
      <w:r>
        <w:rPr>
          <w:rStyle w:val="dn"/>
          <w:rFonts w:ascii="Garamond" w:hAnsi="Garamond"/>
          <w:sz w:val="22"/>
          <w:szCs w:val="22"/>
        </w:rPr>
        <w:t>r</w:t>
      </w:r>
      <w:r>
        <w:rPr>
          <w:rStyle w:val="dn"/>
          <w:rFonts w:ascii="Garamond" w:hAnsi="Garamond"/>
          <w:sz w:val="22"/>
          <w:szCs w:val="22"/>
        </w:rPr>
        <w:t>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péče. V případě, že objednatel oznámil zhotoviteli vadu v průběhu záruční doby (tj. nejpozději poslední den běhu záruční doby odeslal oznámení vady zhotoviteli buď prostřednictvím poštovní</w:t>
      </w:r>
      <w:r>
        <w:rPr>
          <w:rStyle w:val="dn"/>
          <w:rFonts w:ascii="Garamond" w:hAnsi="Garamond"/>
          <w:sz w:val="22"/>
          <w:szCs w:val="22"/>
          <w:lang w:val="pt-PT"/>
        </w:rPr>
        <w:t>ho doru</w:t>
      </w:r>
      <w:r>
        <w:rPr>
          <w:rStyle w:val="dn"/>
          <w:rFonts w:ascii="Garamond" w:hAnsi="Garamond"/>
          <w:sz w:val="22"/>
          <w:szCs w:val="22"/>
        </w:rPr>
        <w:t>čovatele, či datovou schránkou) je tato vada oznámena vč</w:t>
      </w:r>
      <w:r>
        <w:rPr>
          <w:rStyle w:val="dn"/>
          <w:rFonts w:ascii="Garamond" w:hAnsi="Garamond"/>
          <w:sz w:val="22"/>
          <w:szCs w:val="22"/>
          <w:lang w:val="es-ES_tradnl"/>
        </w:rPr>
        <w:t>as, p</w:t>
      </w:r>
      <w:r>
        <w:rPr>
          <w:rStyle w:val="dn"/>
          <w:rFonts w:ascii="Garamond" w:hAnsi="Garamond"/>
          <w:sz w:val="22"/>
          <w:szCs w:val="22"/>
        </w:rPr>
        <w:t>řičemž aplikace di</w:t>
      </w:r>
      <w:r>
        <w:rPr>
          <w:rStyle w:val="dn"/>
          <w:rFonts w:ascii="Garamond" w:hAnsi="Garamond"/>
          <w:sz w:val="22"/>
          <w:szCs w:val="22"/>
        </w:rPr>
        <w:t>s</w:t>
      </w:r>
      <w:r>
        <w:rPr>
          <w:rStyle w:val="dn"/>
          <w:rFonts w:ascii="Garamond" w:hAnsi="Garamond"/>
          <w:sz w:val="22"/>
          <w:szCs w:val="22"/>
        </w:rPr>
        <w:t>pozitivních norem stanovených právní</w:t>
      </w:r>
      <w:r>
        <w:rPr>
          <w:rStyle w:val="dn"/>
          <w:rFonts w:ascii="Garamond" w:hAnsi="Garamond"/>
          <w:sz w:val="22"/>
          <w:szCs w:val="22"/>
          <w:lang w:val="it-IT"/>
        </w:rPr>
        <w:t>mi p</w:t>
      </w:r>
      <w:r>
        <w:rPr>
          <w:rStyle w:val="dn"/>
          <w:rFonts w:ascii="Garamond" w:hAnsi="Garamond"/>
          <w:sz w:val="22"/>
          <w:szCs w:val="22"/>
        </w:rPr>
        <w:t>ředpisy, kter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se odchylují od shora uvedených podm</w:t>
      </w:r>
      <w:r>
        <w:rPr>
          <w:rStyle w:val="dn"/>
          <w:rFonts w:ascii="Garamond" w:hAnsi="Garamond"/>
          <w:sz w:val="22"/>
          <w:szCs w:val="22"/>
        </w:rPr>
        <w:t>í</w:t>
      </w:r>
      <w:r>
        <w:rPr>
          <w:rStyle w:val="dn"/>
          <w:rFonts w:ascii="Garamond" w:hAnsi="Garamond"/>
          <w:sz w:val="22"/>
          <w:szCs w:val="22"/>
        </w:rPr>
        <w:t>nek, se vylučuje.</w:t>
      </w:r>
    </w:p>
    <w:p w:rsidR="005464F9" w:rsidRDefault="002558A8">
      <w:pPr>
        <w:pStyle w:val="Zkladntextodsazen2"/>
        <w:numPr>
          <w:ilvl w:val="0"/>
          <w:numId w:val="14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je oprávněn zvolit způ</w:t>
      </w:r>
      <w:r>
        <w:rPr>
          <w:rStyle w:val="dn"/>
          <w:rFonts w:ascii="Garamond" w:hAnsi="Garamond"/>
          <w:sz w:val="22"/>
          <w:szCs w:val="22"/>
          <w:lang w:val="pt-PT"/>
        </w:rPr>
        <w:t xml:space="preserve">sob </w:t>
      </w:r>
      <w:r>
        <w:rPr>
          <w:rStyle w:val="dn"/>
          <w:rFonts w:ascii="Garamond" w:hAnsi="Garamond"/>
          <w:sz w:val="22"/>
          <w:szCs w:val="22"/>
        </w:rPr>
        <w:t>řešení odstranění vady Díla libovolně dle vlastního uvážení. Objednatel je oprávněn svoji volbu práv z vady Díla libovolně měnit až do doby zahájení prací zh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tovitele na odstranění vady.</w:t>
      </w:r>
    </w:p>
    <w:p w:rsidR="005464F9" w:rsidRDefault="002558A8">
      <w:pPr>
        <w:pStyle w:val="Zkladntextodsazen2"/>
        <w:numPr>
          <w:ilvl w:val="0"/>
          <w:numId w:val="14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Lhůta k odstranění vady se stanovuje na sedm (7) dnů od doručení oznámení </w:t>
      </w:r>
      <w:r>
        <w:rPr>
          <w:rStyle w:val="dn"/>
          <w:rFonts w:ascii="Garamond" w:hAnsi="Garamond"/>
          <w:sz w:val="22"/>
          <w:szCs w:val="22"/>
          <w:lang w:val="it-IT"/>
        </w:rPr>
        <w:t>o v</w:t>
      </w:r>
      <w:r>
        <w:rPr>
          <w:rStyle w:val="dn"/>
          <w:rFonts w:ascii="Garamond" w:hAnsi="Garamond"/>
          <w:sz w:val="22"/>
          <w:szCs w:val="22"/>
        </w:rPr>
        <w:t>ýskytu vady zh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toviteli, pokud nebude smluvními stranami dohodnuto jinak.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VIII.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Odstoupení od smlouvy</w:t>
      </w:r>
    </w:p>
    <w:p w:rsidR="005464F9" w:rsidRDefault="002558A8">
      <w:pPr>
        <w:pStyle w:val="Odstavecseseznamem1"/>
        <w:numPr>
          <w:ilvl w:val="0"/>
          <w:numId w:val="1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Tato smlouva může být ukončena písemnou dohodou smluvních stran, nebo odstoupením od smlouvy z důvodů stanovených v t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to smlouvě nebo v zákoně.</w:t>
      </w:r>
    </w:p>
    <w:p w:rsidR="005464F9" w:rsidRDefault="002558A8">
      <w:pPr>
        <w:pStyle w:val="Odstavecseseznamem1"/>
        <w:numPr>
          <w:ilvl w:val="0"/>
          <w:numId w:val="1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Od t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to smlouvy může smluvní strana odstoupit pro podstatn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porušení smluvní povinnosti dr</w:t>
      </w:r>
      <w:r>
        <w:rPr>
          <w:rStyle w:val="dn"/>
          <w:rFonts w:ascii="Garamond" w:hAnsi="Garamond"/>
        </w:rPr>
        <w:t>u</w:t>
      </w:r>
      <w:r>
        <w:rPr>
          <w:rStyle w:val="dn"/>
          <w:rFonts w:ascii="Garamond" w:hAnsi="Garamond"/>
        </w:rPr>
        <w:t>hou smluvní stranou. Za podstatn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porušení smluvní povinnosti se považuje zejm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na:</w:t>
      </w:r>
    </w:p>
    <w:p w:rsidR="005464F9" w:rsidRDefault="002558A8">
      <w:pPr>
        <w:pStyle w:val="Odstavecseseznamem"/>
        <w:numPr>
          <w:ilvl w:val="0"/>
          <w:numId w:val="18"/>
        </w:numPr>
        <w:suppressAutoHyphens/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prodlení se zaplacení ceny Dí</w:t>
      </w:r>
      <w:r>
        <w:rPr>
          <w:rStyle w:val="dn"/>
          <w:rFonts w:ascii="Garamond" w:hAnsi="Garamond"/>
          <w:sz w:val="22"/>
          <w:szCs w:val="22"/>
          <w:lang w:val="it-IT"/>
        </w:rPr>
        <w:t>la del</w:t>
      </w:r>
      <w:r>
        <w:rPr>
          <w:rStyle w:val="dn"/>
          <w:rFonts w:ascii="Garamond" w:hAnsi="Garamond"/>
          <w:sz w:val="22"/>
          <w:szCs w:val="22"/>
        </w:rPr>
        <w:t>ším než 30 dní,</w:t>
      </w:r>
    </w:p>
    <w:p w:rsidR="005464F9" w:rsidRDefault="002558A8">
      <w:pPr>
        <w:pStyle w:val="Odstavecseseznamem1"/>
        <w:numPr>
          <w:ilvl w:val="0"/>
          <w:numId w:val="19"/>
        </w:numPr>
        <w:suppressAutoHyphens/>
        <w:spacing w:before="60" w:after="6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prodlení s provedení</w:t>
      </w:r>
      <w:r>
        <w:rPr>
          <w:rStyle w:val="dn"/>
          <w:rFonts w:ascii="Garamond" w:hAnsi="Garamond"/>
          <w:lang w:val="de-DE"/>
        </w:rPr>
        <w:t>m D</w:t>
      </w:r>
      <w:r>
        <w:rPr>
          <w:rStyle w:val="dn"/>
          <w:rFonts w:ascii="Garamond" w:hAnsi="Garamond"/>
        </w:rPr>
        <w:t>íla,</w:t>
      </w:r>
    </w:p>
    <w:p w:rsidR="005464F9" w:rsidRDefault="002558A8">
      <w:pPr>
        <w:pStyle w:val="Odstavecseseznamem"/>
        <w:numPr>
          <w:ilvl w:val="0"/>
          <w:numId w:val="18"/>
        </w:numPr>
        <w:suppressAutoHyphens/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pokud Dílo nebude mít vlastnosti deklarovan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zhotovitelem v 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smlouvě či vlastnosti z 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 vyplývající,</w:t>
      </w:r>
    </w:p>
    <w:p w:rsidR="005464F9" w:rsidRDefault="002558A8">
      <w:pPr>
        <w:pStyle w:val="Odstavecseseznamem"/>
        <w:numPr>
          <w:ilvl w:val="0"/>
          <w:numId w:val="18"/>
        </w:numPr>
        <w:suppressAutoHyphens/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prodlení zhotovitele s odstranění</w:t>
      </w:r>
      <w:r>
        <w:rPr>
          <w:rStyle w:val="dn"/>
          <w:rFonts w:ascii="Garamond" w:hAnsi="Garamond"/>
          <w:sz w:val="22"/>
          <w:szCs w:val="22"/>
          <w:lang w:val="sv-SE"/>
        </w:rPr>
        <w:t>m vad ve lh</w:t>
      </w:r>
      <w:r>
        <w:rPr>
          <w:rStyle w:val="dn"/>
          <w:rFonts w:ascii="Garamond" w:hAnsi="Garamond"/>
          <w:sz w:val="22"/>
          <w:szCs w:val="22"/>
        </w:rPr>
        <w:t>ůtách vyplývajících z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smlouvy.</w:t>
      </w:r>
    </w:p>
    <w:p w:rsidR="005464F9" w:rsidRDefault="002558A8">
      <w:pPr>
        <w:pStyle w:val="Odstavecseseznamem1"/>
        <w:numPr>
          <w:ilvl w:val="0"/>
          <w:numId w:val="20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Objednatel je dá</w:t>
      </w:r>
      <w:r>
        <w:rPr>
          <w:rStyle w:val="dn"/>
          <w:rFonts w:ascii="Garamond" w:hAnsi="Garamond"/>
          <w:lang w:val="nl-NL"/>
        </w:rPr>
        <w:t>le opr</w:t>
      </w:r>
      <w:r>
        <w:rPr>
          <w:rStyle w:val="dn"/>
          <w:rFonts w:ascii="Garamond" w:hAnsi="Garamond"/>
        </w:rPr>
        <w:t>ávněn odstoupit od t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to smlouvy v případě že:</w:t>
      </w:r>
    </w:p>
    <w:p w:rsidR="005464F9" w:rsidRDefault="002558A8">
      <w:pPr>
        <w:pStyle w:val="Odstavecseseznamem"/>
        <w:numPr>
          <w:ilvl w:val="0"/>
          <w:numId w:val="22"/>
        </w:numPr>
        <w:suppressAutoHyphens/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i př</w:t>
      </w:r>
      <w:r>
        <w:rPr>
          <w:rStyle w:val="dn"/>
          <w:rFonts w:ascii="Garamond" w:hAnsi="Garamond"/>
          <w:sz w:val="22"/>
          <w:szCs w:val="22"/>
          <w:lang w:val="fr-FR"/>
        </w:rPr>
        <w:t>es p</w:t>
      </w:r>
      <w:r>
        <w:rPr>
          <w:rStyle w:val="dn"/>
          <w:rFonts w:ascii="Garamond" w:hAnsi="Garamond"/>
          <w:sz w:val="22"/>
          <w:szCs w:val="22"/>
        </w:rPr>
        <w:t>ísemn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upozornění objednatele provádí dílo neodborně nebo v rozporu s pokyny objednatele,</w:t>
      </w:r>
    </w:p>
    <w:p w:rsidR="005464F9" w:rsidRDefault="002558A8">
      <w:pPr>
        <w:pStyle w:val="Odstavecseseznamem"/>
        <w:numPr>
          <w:ilvl w:val="0"/>
          <w:numId w:val="22"/>
        </w:numPr>
        <w:suppressAutoHyphens/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písemně oznámí objednateli, že není schopen plnit sv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závazky podle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smlouvy;</w:t>
      </w:r>
    </w:p>
    <w:p w:rsidR="005464F9" w:rsidRDefault="002558A8">
      <w:pPr>
        <w:pStyle w:val="Odstavecseseznamem"/>
        <w:numPr>
          <w:ilvl w:val="0"/>
          <w:numId w:val="22"/>
        </w:numPr>
        <w:suppressAutoHyphens/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pří</w:t>
      </w:r>
      <w:r>
        <w:rPr>
          <w:rStyle w:val="dn"/>
          <w:rFonts w:ascii="Garamond" w:hAnsi="Garamond"/>
          <w:sz w:val="22"/>
          <w:szCs w:val="22"/>
          <w:lang w:val="da-DK"/>
        </w:rPr>
        <w:t>slu</w:t>
      </w:r>
      <w:r>
        <w:rPr>
          <w:rStyle w:val="dn"/>
          <w:rFonts w:ascii="Garamond" w:hAnsi="Garamond"/>
          <w:sz w:val="22"/>
          <w:szCs w:val="22"/>
        </w:rPr>
        <w:t>šný soud pravomocně rozhodne, že zhotovitel je v úpadku nebo mu úpadek hrozí (tj. vydá rozhodnutí o tom, že se zjišťuje úpadek zhotovitele nebo hrozící úpadek zhotovitele), nebo ve vztahu k zhotoviteli je prohlášen konkurs nebo povolena reorganizace,</w:t>
      </w:r>
    </w:p>
    <w:p w:rsidR="005464F9" w:rsidRDefault="002558A8">
      <w:pPr>
        <w:pStyle w:val="Odstavecseseznamem"/>
        <w:numPr>
          <w:ilvl w:val="0"/>
          <w:numId w:val="22"/>
        </w:numPr>
        <w:suppressAutoHyphens/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lastRenderedPageBreak/>
        <w:t>je podán návrh na zrušení zhotovitele podle zák. č. 90/2012 Sb., zákona o obchodních korporacích nebo je zahájena likvidace zhotovitele v souladu s pří</w:t>
      </w:r>
      <w:r>
        <w:rPr>
          <w:rStyle w:val="dn"/>
          <w:rFonts w:ascii="Garamond" w:hAnsi="Garamond"/>
          <w:sz w:val="22"/>
          <w:szCs w:val="22"/>
          <w:lang w:val="da-DK"/>
        </w:rPr>
        <w:t>slu</w:t>
      </w:r>
      <w:r>
        <w:rPr>
          <w:rStyle w:val="dn"/>
          <w:rFonts w:ascii="Garamond" w:hAnsi="Garamond"/>
          <w:sz w:val="22"/>
          <w:szCs w:val="22"/>
        </w:rPr>
        <w:t>šnými právní</w:t>
      </w:r>
      <w:r>
        <w:rPr>
          <w:rStyle w:val="dn"/>
          <w:rFonts w:ascii="Garamond" w:hAnsi="Garamond"/>
          <w:sz w:val="22"/>
          <w:szCs w:val="22"/>
          <w:lang w:val="it-IT"/>
        </w:rPr>
        <w:t>mi p</w:t>
      </w:r>
      <w:r>
        <w:rPr>
          <w:rStyle w:val="dn"/>
          <w:rFonts w:ascii="Garamond" w:hAnsi="Garamond"/>
          <w:sz w:val="22"/>
          <w:szCs w:val="22"/>
        </w:rPr>
        <w:t>ředpisy.</w:t>
      </w:r>
    </w:p>
    <w:p w:rsidR="005464F9" w:rsidRDefault="002558A8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Odstoupení </w:t>
      </w:r>
      <w:r>
        <w:rPr>
          <w:rStyle w:val="dn"/>
          <w:rFonts w:ascii="Garamond" w:hAnsi="Garamond"/>
          <w:sz w:val="22"/>
          <w:szCs w:val="22"/>
          <w:lang w:val="en-US"/>
        </w:rPr>
        <w:t>od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 musí být učiněno v písemn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  <w:lang w:val="en-US"/>
        </w:rPr>
        <w:t>form</w:t>
      </w:r>
      <w:r>
        <w:rPr>
          <w:rStyle w:val="dn"/>
          <w:rFonts w:ascii="Garamond" w:hAnsi="Garamond"/>
          <w:sz w:val="22"/>
          <w:szCs w:val="22"/>
        </w:rPr>
        <w:t>ě a jako takov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doručeno druh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smluvní straně.</w:t>
      </w:r>
    </w:p>
    <w:p w:rsidR="005464F9" w:rsidRDefault="002558A8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V případě odstoupení </w:t>
      </w:r>
      <w:r>
        <w:rPr>
          <w:rStyle w:val="dn"/>
          <w:rFonts w:ascii="Garamond" w:hAnsi="Garamond"/>
          <w:sz w:val="22"/>
          <w:szCs w:val="22"/>
          <w:lang w:val="en-US"/>
        </w:rPr>
        <w:t>od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 jsou smluvní strany povinny vypořádat sv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vzájemn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záva</w:t>
      </w:r>
      <w:r>
        <w:rPr>
          <w:rStyle w:val="dn"/>
          <w:rFonts w:ascii="Garamond" w:hAnsi="Garamond"/>
          <w:sz w:val="22"/>
          <w:szCs w:val="22"/>
        </w:rPr>
        <w:t>z</w:t>
      </w:r>
      <w:r>
        <w:rPr>
          <w:rStyle w:val="dn"/>
          <w:rFonts w:ascii="Garamond" w:hAnsi="Garamond"/>
          <w:sz w:val="22"/>
          <w:szCs w:val="22"/>
        </w:rPr>
        <w:t>ky a pohledávky stanoven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v zákoně nebo v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smlouvě, a to do 30 dnů od právní</w:t>
      </w:r>
      <w:r>
        <w:rPr>
          <w:rStyle w:val="dn"/>
          <w:rFonts w:ascii="Garamond" w:hAnsi="Garamond"/>
          <w:sz w:val="22"/>
          <w:szCs w:val="22"/>
          <w:lang w:val="de-DE"/>
        </w:rPr>
        <w:t xml:space="preserve">ch </w:t>
      </w:r>
      <w:r>
        <w:rPr>
          <w:rStyle w:val="dn"/>
          <w:rFonts w:ascii="Garamond" w:hAnsi="Garamond"/>
          <w:sz w:val="22"/>
          <w:szCs w:val="22"/>
        </w:rPr>
        <w:t>účinků o</w:t>
      </w:r>
      <w:r>
        <w:rPr>
          <w:rStyle w:val="dn"/>
          <w:rFonts w:ascii="Garamond" w:hAnsi="Garamond"/>
          <w:sz w:val="22"/>
          <w:szCs w:val="22"/>
        </w:rPr>
        <w:t>d</w:t>
      </w:r>
      <w:r>
        <w:rPr>
          <w:rStyle w:val="dn"/>
          <w:rFonts w:ascii="Garamond" w:hAnsi="Garamond"/>
          <w:sz w:val="22"/>
          <w:szCs w:val="22"/>
        </w:rPr>
        <w:t>stoupení, nebo v dohodnut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  <w:lang w:val="pt-PT"/>
        </w:rPr>
        <w:t>lh</w:t>
      </w:r>
      <w:r>
        <w:rPr>
          <w:rStyle w:val="dn"/>
          <w:rFonts w:ascii="Garamond" w:hAnsi="Garamond"/>
          <w:sz w:val="22"/>
          <w:szCs w:val="22"/>
        </w:rPr>
        <w:t>ůtě.</w:t>
      </w:r>
    </w:p>
    <w:p w:rsidR="005464F9" w:rsidRDefault="002558A8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V případě odstoupení </w:t>
      </w:r>
      <w:r>
        <w:rPr>
          <w:rStyle w:val="dn"/>
          <w:rFonts w:ascii="Garamond" w:hAnsi="Garamond"/>
          <w:sz w:val="22"/>
          <w:szCs w:val="22"/>
          <w:lang w:val="en-US"/>
        </w:rPr>
        <w:t>od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 objednatelem z důvodu porušení smluvní povinnosti zhot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vitele, je zhotovitel povinen uhradit objednateli případnou vzniklou újmu (majetkovou i nemajetkovou).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IX.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Smluvní pokuty a náhrada škody</w:t>
      </w:r>
    </w:p>
    <w:p w:rsidR="005464F9" w:rsidRDefault="002558A8">
      <w:pPr>
        <w:pStyle w:val="Zkladntextodsazen2"/>
        <w:numPr>
          <w:ilvl w:val="0"/>
          <w:numId w:val="25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V případě prodlení zhotovitele s provedením díla je objednatel oprávněn požadovat na zhotoviteli zaplacení smluvní pokuty ve výš</w:t>
      </w:r>
      <w:r>
        <w:rPr>
          <w:rStyle w:val="dn"/>
          <w:rFonts w:ascii="Garamond" w:hAnsi="Garamond"/>
          <w:sz w:val="22"/>
          <w:szCs w:val="22"/>
          <w:lang w:val="fr-FR"/>
        </w:rPr>
        <w:t>i 0,05 % z</w:t>
      </w:r>
      <w:r>
        <w:rPr>
          <w:rStyle w:val="dn"/>
          <w:rFonts w:ascii="Garamond" w:hAnsi="Garamond"/>
          <w:sz w:val="22"/>
          <w:szCs w:val="22"/>
        </w:rPr>
        <w:t> celkov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 xml:space="preserve">smluvní ceny díla bez DPH, a to za každý i jen započatý den prodlení. </w:t>
      </w:r>
    </w:p>
    <w:p w:rsidR="005464F9" w:rsidRDefault="002558A8">
      <w:pPr>
        <w:pStyle w:val="Zkladntextodsazen2"/>
        <w:numPr>
          <w:ilvl w:val="0"/>
          <w:numId w:val="25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V případě prodlení zhotovitele s odstranění</w:t>
      </w:r>
      <w:r>
        <w:rPr>
          <w:rStyle w:val="dn"/>
          <w:rFonts w:ascii="Garamond" w:hAnsi="Garamond"/>
          <w:sz w:val="22"/>
          <w:szCs w:val="22"/>
          <w:lang w:val="sv-SE"/>
        </w:rPr>
        <w:t>m vady D</w:t>
      </w:r>
      <w:r>
        <w:rPr>
          <w:rStyle w:val="dn"/>
          <w:rFonts w:ascii="Garamond" w:hAnsi="Garamond"/>
          <w:sz w:val="22"/>
          <w:szCs w:val="22"/>
        </w:rPr>
        <w:t>íla ve lhůtě pro její odstranění stanoven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dle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 je objednatel oprávněn požadovat na zhotoviteli zaplacení smluvní pokuty ve výš</w:t>
      </w:r>
      <w:r>
        <w:rPr>
          <w:rStyle w:val="dn"/>
          <w:rFonts w:ascii="Garamond" w:hAnsi="Garamond"/>
          <w:sz w:val="22"/>
          <w:szCs w:val="22"/>
          <w:lang w:val="fr-FR"/>
        </w:rPr>
        <w:t>i 0,05 % z</w:t>
      </w:r>
      <w:r>
        <w:rPr>
          <w:rStyle w:val="dn"/>
          <w:rFonts w:ascii="Garamond" w:hAnsi="Garamond"/>
          <w:sz w:val="22"/>
          <w:szCs w:val="22"/>
        </w:rPr>
        <w:t> celkov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 xml:space="preserve">smluvní ceny díla bez DPH, a to za každý i jen započatý den prodlení. </w:t>
      </w:r>
    </w:p>
    <w:p w:rsidR="005464F9" w:rsidRDefault="002558A8">
      <w:pPr>
        <w:pStyle w:val="Zkladntextodsazen2"/>
        <w:numPr>
          <w:ilvl w:val="0"/>
          <w:numId w:val="25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V případě prodlení objednatele se zaplacením ceny díla, je zhotovitel oprávněn požadovat po o</w:t>
      </w:r>
      <w:r>
        <w:rPr>
          <w:rStyle w:val="dn"/>
          <w:rFonts w:ascii="Garamond" w:hAnsi="Garamond"/>
          <w:sz w:val="22"/>
          <w:szCs w:val="22"/>
        </w:rPr>
        <w:t>b</w:t>
      </w:r>
      <w:r>
        <w:rPr>
          <w:rStyle w:val="dn"/>
          <w:rFonts w:ascii="Garamond" w:hAnsi="Garamond"/>
          <w:sz w:val="22"/>
          <w:szCs w:val="22"/>
        </w:rPr>
        <w:t>jednateli smluvní pokutu ve výš</w:t>
      </w:r>
      <w:r>
        <w:rPr>
          <w:rStyle w:val="dn"/>
          <w:rFonts w:ascii="Garamond" w:hAnsi="Garamond"/>
          <w:sz w:val="22"/>
          <w:szCs w:val="22"/>
          <w:lang w:val="fr-FR"/>
        </w:rPr>
        <w:t>i 0,05 % z</w:t>
      </w:r>
      <w:r>
        <w:rPr>
          <w:rStyle w:val="dn"/>
          <w:rFonts w:ascii="Garamond" w:hAnsi="Garamond"/>
          <w:sz w:val="22"/>
          <w:szCs w:val="22"/>
        </w:rPr>
        <w:t> dlužné částky, a to za každý den prodlení.</w:t>
      </w:r>
    </w:p>
    <w:p w:rsidR="005464F9" w:rsidRDefault="002558A8">
      <w:pPr>
        <w:pStyle w:val="Zkladntextodsazen2"/>
        <w:numPr>
          <w:ilvl w:val="0"/>
          <w:numId w:val="25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Smluvní pokuty dle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 jsou splatn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do 30 (třiceti) dnů od data, kdy byla povinn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straně doručena písemná výzva k jejímu zaplacení ze strany oprávněn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strany, a to na úč</w:t>
      </w:r>
      <w:r>
        <w:rPr>
          <w:rStyle w:val="dn"/>
          <w:rFonts w:ascii="Garamond" w:hAnsi="Garamond"/>
          <w:sz w:val="22"/>
          <w:szCs w:val="22"/>
          <w:lang w:val="nl-NL"/>
        </w:rPr>
        <w:t>et opr</w:t>
      </w:r>
      <w:r>
        <w:rPr>
          <w:rStyle w:val="dn"/>
          <w:rFonts w:ascii="Garamond" w:hAnsi="Garamond"/>
          <w:sz w:val="22"/>
          <w:szCs w:val="22"/>
        </w:rPr>
        <w:t>ávněn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str</w:t>
      </w:r>
      <w:r>
        <w:rPr>
          <w:rStyle w:val="dn"/>
          <w:rFonts w:ascii="Garamond" w:hAnsi="Garamond"/>
          <w:sz w:val="22"/>
          <w:szCs w:val="22"/>
        </w:rPr>
        <w:t>a</w:t>
      </w:r>
      <w:r>
        <w:rPr>
          <w:rStyle w:val="dn"/>
          <w:rFonts w:ascii="Garamond" w:hAnsi="Garamond"/>
          <w:sz w:val="22"/>
          <w:szCs w:val="22"/>
        </w:rPr>
        <w:t>ny uvedený v písemn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výzvě. Ustanovením o smluvní pokutě v 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en-US"/>
        </w:rPr>
        <w:t xml:space="preserve">to </w:t>
      </w:r>
      <w:r>
        <w:rPr>
          <w:rStyle w:val="dn"/>
          <w:rFonts w:ascii="Garamond" w:hAnsi="Garamond"/>
          <w:sz w:val="22"/>
          <w:szCs w:val="22"/>
        </w:rPr>
        <w:t xml:space="preserve">smlouvě není </w:t>
      </w:r>
      <w:r>
        <w:rPr>
          <w:rStyle w:val="dn"/>
          <w:rFonts w:ascii="Garamond" w:hAnsi="Garamond"/>
          <w:sz w:val="22"/>
          <w:szCs w:val="22"/>
          <w:lang w:val="it-IT"/>
        </w:rPr>
        <w:t>dot</w:t>
      </w:r>
      <w:r>
        <w:rPr>
          <w:rStyle w:val="dn"/>
          <w:rFonts w:ascii="Garamond" w:hAnsi="Garamond"/>
          <w:sz w:val="22"/>
          <w:szCs w:val="22"/>
        </w:rPr>
        <w:t>čeno právo oprávněn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strany na náhradu škody/újmy v pln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výš</w:t>
      </w:r>
      <w:r>
        <w:rPr>
          <w:rStyle w:val="dn"/>
          <w:rFonts w:ascii="Garamond" w:hAnsi="Garamond"/>
          <w:sz w:val="22"/>
          <w:szCs w:val="22"/>
          <w:lang w:val="it-IT"/>
        </w:rPr>
        <w:t>i.</w:t>
      </w:r>
    </w:p>
    <w:p w:rsidR="005464F9" w:rsidRDefault="002558A8">
      <w:pPr>
        <w:pStyle w:val="Zkladntextodsazen2"/>
        <w:numPr>
          <w:ilvl w:val="0"/>
          <w:numId w:val="25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je oprávněn započíst sv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splatn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i nesplatn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 xml:space="preserve">pohledávky z titulu nároků na zaplacení smluvních pokut či nároků </w:t>
      </w:r>
      <w:r>
        <w:rPr>
          <w:rStyle w:val="dn"/>
          <w:rFonts w:ascii="Garamond" w:hAnsi="Garamond"/>
          <w:sz w:val="22"/>
          <w:szCs w:val="22"/>
          <w:lang w:val="it-IT"/>
        </w:rPr>
        <w:t>na n</w:t>
      </w:r>
      <w:r>
        <w:rPr>
          <w:rStyle w:val="dn"/>
          <w:rFonts w:ascii="Garamond" w:hAnsi="Garamond"/>
          <w:sz w:val="22"/>
          <w:szCs w:val="22"/>
        </w:rPr>
        <w:t>áhradu škody/újmy vůči jak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koliv splatné či nesplatn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 xml:space="preserve">pohledávce zhotovitele. Zhotovitel není </w:t>
      </w:r>
      <w:r>
        <w:rPr>
          <w:rStyle w:val="dn"/>
          <w:rFonts w:ascii="Garamond" w:hAnsi="Garamond"/>
          <w:sz w:val="22"/>
          <w:szCs w:val="22"/>
          <w:lang w:val="it-IT"/>
        </w:rPr>
        <w:t>opr</w:t>
      </w:r>
      <w:r>
        <w:rPr>
          <w:rStyle w:val="dn"/>
          <w:rFonts w:ascii="Garamond" w:hAnsi="Garamond"/>
          <w:sz w:val="22"/>
          <w:szCs w:val="22"/>
        </w:rPr>
        <w:t>ávněn jak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koliv sv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pohledávky vůči objednateli, vznikl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z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smlouvy, započíst, zatíž</w:t>
      </w:r>
      <w:r>
        <w:rPr>
          <w:rStyle w:val="dn"/>
          <w:rFonts w:ascii="Garamond" w:hAnsi="Garamond"/>
          <w:sz w:val="22"/>
          <w:szCs w:val="22"/>
          <w:lang w:val="nl-NL"/>
        </w:rPr>
        <w:t>it z</w:t>
      </w:r>
      <w:r>
        <w:rPr>
          <w:rStyle w:val="dn"/>
          <w:rFonts w:ascii="Garamond" w:hAnsi="Garamond"/>
          <w:sz w:val="22"/>
          <w:szCs w:val="22"/>
        </w:rPr>
        <w:t>ástavním právem ani je postoupit na jin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bez předchozího písemn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souhlasu objednatele.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X.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  <w:lang w:val="it-IT"/>
        </w:rPr>
        <w:t>Licen</w:t>
      </w:r>
      <w:r>
        <w:rPr>
          <w:rStyle w:val="dn"/>
          <w:rFonts w:ascii="Garamond" w:hAnsi="Garamond"/>
          <w:b/>
          <w:bCs/>
          <w:sz w:val="22"/>
          <w:szCs w:val="22"/>
        </w:rPr>
        <w:t xml:space="preserve">ční ujednání 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poskytuje objednateli licenci ke všem způ</w:t>
      </w:r>
      <w:r>
        <w:rPr>
          <w:rStyle w:val="dn"/>
          <w:rFonts w:ascii="Garamond" w:hAnsi="Garamond"/>
          <w:sz w:val="22"/>
          <w:szCs w:val="22"/>
          <w:lang w:val="es-ES_tradnl"/>
        </w:rPr>
        <w:t>sob</w:t>
      </w:r>
      <w:r>
        <w:rPr>
          <w:rStyle w:val="dn"/>
          <w:rFonts w:ascii="Garamond" w:hAnsi="Garamond"/>
          <w:sz w:val="22"/>
          <w:szCs w:val="22"/>
        </w:rPr>
        <w:t>ů</w:t>
      </w:r>
      <w:r>
        <w:rPr>
          <w:rStyle w:val="dn"/>
          <w:rFonts w:ascii="Garamond" w:hAnsi="Garamond"/>
          <w:sz w:val="22"/>
          <w:szCs w:val="22"/>
          <w:lang w:val="de-DE"/>
        </w:rPr>
        <w:t>m u</w:t>
      </w:r>
      <w:r>
        <w:rPr>
          <w:rStyle w:val="dn"/>
          <w:rFonts w:ascii="Garamond" w:hAnsi="Garamond"/>
          <w:sz w:val="22"/>
          <w:szCs w:val="22"/>
        </w:rPr>
        <w:t>žití Díla (rozmnožování díla, rozšiř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vání dí</w:t>
      </w:r>
      <w:r>
        <w:rPr>
          <w:rStyle w:val="dn"/>
          <w:rFonts w:ascii="Garamond" w:hAnsi="Garamond"/>
          <w:sz w:val="22"/>
          <w:szCs w:val="22"/>
          <w:lang w:val="it-IT"/>
        </w:rPr>
        <w:t>la, pron</w:t>
      </w:r>
      <w:r>
        <w:rPr>
          <w:rStyle w:val="dn"/>
          <w:rFonts w:ascii="Garamond" w:hAnsi="Garamond"/>
          <w:sz w:val="22"/>
          <w:szCs w:val="22"/>
        </w:rPr>
        <w:t>ájem dí</w:t>
      </w:r>
      <w:r>
        <w:rPr>
          <w:rStyle w:val="dn"/>
          <w:rFonts w:ascii="Garamond" w:hAnsi="Garamond"/>
          <w:sz w:val="22"/>
          <w:szCs w:val="22"/>
          <w:lang w:val="it-IT"/>
        </w:rPr>
        <w:t>la, p</w:t>
      </w:r>
      <w:r>
        <w:rPr>
          <w:rStyle w:val="dn"/>
          <w:rFonts w:ascii="Garamond" w:hAnsi="Garamond"/>
          <w:sz w:val="22"/>
          <w:szCs w:val="22"/>
        </w:rPr>
        <w:t>ůjčování díla, vystavování díla a sdělování dí</w:t>
      </w:r>
      <w:r>
        <w:rPr>
          <w:rStyle w:val="dn"/>
          <w:rFonts w:ascii="Garamond" w:hAnsi="Garamond"/>
          <w:sz w:val="22"/>
          <w:szCs w:val="22"/>
          <w:lang w:val="it-IT"/>
        </w:rPr>
        <w:t>la ve</w:t>
      </w:r>
      <w:r>
        <w:rPr>
          <w:rStyle w:val="dn"/>
          <w:rFonts w:ascii="Garamond" w:hAnsi="Garamond"/>
          <w:sz w:val="22"/>
          <w:szCs w:val="22"/>
        </w:rPr>
        <w:t>řejnosti), v rozsahu ne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mezen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m, a to jak ve hmotn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, tak i v </w:t>
      </w:r>
      <w:r>
        <w:rPr>
          <w:rStyle w:val="dn"/>
          <w:rFonts w:ascii="Garamond" w:hAnsi="Garamond"/>
          <w:sz w:val="22"/>
          <w:szCs w:val="22"/>
          <w:lang w:val="de-DE"/>
        </w:rPr>
        <w:t>nehmotn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podobě, zejm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na pak elektronicky.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není povinen licenci využít.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Licence se poskytuje jako licence výhradní. Zhotovitel nesmí poskytnout licenci k Dílu třetí osobě. Zhotovitel je povinen zdrž</w:t>
      </w:r>
      <w:r>
        <w:rPr>
          <w:rStyle w:val="dn"/>
          <w:rFonts w:ascii="Garamond" w:hAnsi="Garamond"/>
          <w:sz w:val="22"/>
          <w:szCs w:val="22"/>
          <w:lang w:val="fr-FR"/>
        </w:rPr>
        <w:t>et se v</w:t>
      </w:r>
      <w:r>
        <w:rPr>
          <w:rStyle w:val="dn"/>
          <w:rFonts w:ascii="Garamond" w:hAnsi="Garamond"/>
          <w:sz w:val="22"/>
          <w:szCs w:val="22"/>
        </w:rPr>
        <w:t>ýkonu práva užít Dílo způsobem, ke kter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mu byla licence udě</w:t>
      </w:r>
      <w:r>
        <w:rPr>
          <w:rStyle w:val="dn"/>
          <w:rFonts w:ascii="Garamond" w:hAnsi="Garamond"/>
          <w:sz w:val="22"/>
          <w:szCs w:val="22"/>
          <w:lang w:val="it-IT"/>
        </w:rPr>
        <w:t>lena.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je oprávněn využívat Dílo výdělečně nebo nevýdělečně.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Objednatel je oprávně</w:t>
      </w:r>
      <w:r>
        <w:rPr>
          <w:rStyle w:val="dn"/>
          <w:rFonts w:ascii="Garamond" w:hAnsi="Garamond"/>
          <w:sz w:val="22"/>
          <w:szCs w:val="22"/>
          <w:lang w:val="nl-NL"/>
        </w:rPr>
        <w:t>n opr</w:t>
      </w:r>
      <w:r>
        <w:rPr>
          <w:rStyle w:val="dn"/>
          <w:rFonts w:ascii="Garamond" w:hAnsi="Garamond"/>
          <w:sz w:val="22"/>
          <w:szCs w:val="22"/>
        </w:rPr>
        <w:t>ávnění tvořící součást licence zcela nebo zčásti poskytnout či postoupit třetí osobě. Objednatel je oprávněn postoupit licenci kter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koli osobě. Objednatel není povinen zh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 xml:space="preserve">tovitele, ani autora informovat o poskytnutí podlicence ani o postoupení </w:t>
      </w:r>
      <w:r>
        <w:rPr>
          <w:rStyle w:val="dn"/>
          <w:rFonts w:ascii="Garamond" w:hAnsi="Garamond"/>
          <w:sz w:val="22"/>
          <w:szCs w:val="22"/>
          <w:lang w:val="pt-PT"/>
        </w:rPr>
        <w:t xml:space="preserve">licence. 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Smluvní strany výslovně sjednávají, že cena licence je již zahrnuta v ceně Díla.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Územní rozsah licence není omezen. Licence se poskytuje na dobu trvání majetkových práv k Dílu. Množstevní rozsah licence je neomezený.</w:t>
      </w:r>
    </w:p>
    <w:p w:rsidR="005464F9" w:rsidRDefault="002558A8">
      <w:pPr>
        <w:numPr>
          <w:ilvl w:val="0"/>
          <w:numId w:val="2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uděluje nabyvateli souhlas ke zveřejňování, úpravám, zpracování Dí</w:t>
      </w:r>
      <w:r>
        <w:rPr>
          <w:rStyle w:val="dn"/>
          <w:rFonts w:ascii="Garamond" w:hAnsi="Garamond"/>
          <w:sz w:val="22"/>
          <w:szCs w:val="22"/>
          <w:lang w:val="fr-FR"/>
        </w:rPr>
        <w:t>la v</w:t>
      </w:r>
      <w:r>
        <w:rPr>
          <w:rStyle w:val="dn"/>
          <w:rFonts w:ascii="Garamond" w:hAnsi="Garamond"/>
          <w:sz w:val="22"/>
          <w:szCs w:val="22"/>
        </w:rPr>
        <w:t>četně jeho př</w:t>
      </w:r>
      <w:r>
        <w:rPr>
          <w:rStyle w:val="dn"/>
          <w:rFonts w:ascii="Garamond" w:hAnsi="Garamond"/>
          <w:sz w:val="22"/>
          <w:szCs w:val="22"/>
        </w:rPr>
        <w:t>e</w:t>
      </w:r>
      <w:r>
        <w:rPr>
          <w:rStyle w:val="dn"/>
          <w:rFonts w:ascii="Garamond" w:hAnsi="Garamond"/>
          <w:sz w:val="22"/>
          <w:szCs w:val="22"/>
        </w:rPr>
        <w:t>kladu, spojování s jiným dílem, jakož i užití takto zpracovan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pt-PT"/>
        </w:rPr>
        <w:t>ho d</w:t>
      </w:r>
      <w:r>
        <w:rPr>
          <w:rStyle w:val="dn"/>
          <w:rFonts w:ascii="Garamond" w:hAnsi="Garamond"/>
          <w:sz w:val="22"/>
          <w:szCs w:val="22"/>
        </w:rPr>
        <w:t>íla, zařazení Dí</w:t>
      </w:r>
      <w:r>
        <w:rPr>
          <w:rStyle w:val="dn"/>
          <w:rFonts w:ascii="Garamond" w:hAnsi="Garamond"/>
          <w:sz w:val="22"/>
          <w:szCs w:val="22"/>
          <w:lang w:val="pt-PT"/>
        </w:rPr>
        <w:t>la do d</w:t>
      </w:r>
      <w:r>
        <w:rPr>
          <w:rStyle w:val="dn"/>
          <w:rFonts w:ascii="Garamond" w:hAnsi="Garamond"/>
          <w:sz w:val="22"/>
          <w:szCs w:val="22"/>
        </w:rPr>
        <w:t>íla soubo</w:t>
      </w:r>
      <w:r>
        <w:rPr>
          <w:rStyle w:val="dn"/>
          <w:rFonts w:ascii="Garamond" w:hAnsi="Garamond"/>
          <w:sz w:val="22"/>
          <w:szCs w:val="22"/>
        </w:rPr>
        <w:t>r</w:t>
      </w:r>
      <w:r>
        <w:rPr>
          <w:rStyle w:val="dn"/>
          <w:rFonts w:ascii="Garamond" w:hAnsi="Garamond"/>
          <w:sz w:val="22"/>
          <w:szCs w:val="22"/>
        </w:rPr>
        <w:lastRenderedPageBreak/>
        <w:t>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es-ES_tradnl"/>
        </w:rPr>
        <w:t>ho a u</w:t>
      </w:r>
      <w:r>
        <w:rPr>
          <w:rStyle w:val="dn"/>
          <w:rFonts w:ascii="Garamond" w:hAnsi="Garamond"/>
          <w:sz w:val="22"/>
          <w:szCs w:val="22"/>
        </w:rPr>
        <w:t>žití tohoto souborn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pt-PT"/>
        </w:rPr>
        <w:t>ho d</w:t>
      </w:r>
      <w:r>
        <w:rPr>
          <w:rStyle w:val="dn"/>
          <w:rFonts w:ascii="Garamond" w:hAnsi="Garamond"/>
          <w:sz w:val="22"/>
          <w:szCs w:val="22"/>
        </w:rPr>
        <w:t>íla. Zhotovitel dá</w:t>
      </w:r>
      <w:r>
        <w:rPr>
          <w:rStyle w:val="dn"/>
          <w:rFonts w:ascii="Garamond" w:hAnsi="Garamond"/>
          <w:sz w:val="22"/>
          <w:szCs w:val="22"/>
          <w:lang w:val="da-DK"/>
        </w:rPr>
        <w:t>le ud</w:t>
      </w:r>
      <w:r>
        <w:rPr>
          <w:rStyle w:val="dn"/>
          <w:rFonts w:ascii="Garamond" w:hAnsi="Garamond"/>
          <w:sz w:val="22"/>
          <w:szCs w:val="22"/>
        </w:rPr>
        <w:t>ěluje nabyvateli souhlas k úpravám či změně názvu Díla.</w:t>
      </w:r>
    </w:p>
    <w:p w:rsidR="005464F9" w:rsidRDefault="002558A8">
      <w:pPr>
        <w:numPr>
          <w:ilvl w:val="0"/>
          <w:numId w:val="28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 prohlašuje, že je oprávněn poskytnout objednateli práva k Dílu dle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to smlouvy. Zhot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vitel je povinen vypořá</w:t>
      </w:r>
      <w:r>
        <w:rPr>
          <w:rStyle w:val="dn"/>
          <w:rFonts w:ascii="Garamond" w:hAnsi="Garamond"/>
          <w:sz w:val="22"/>
          <w:szCs w:val="22"/>
          <w:lang w:val="nl-NL"/>
        </w:rPr>
        <w:t>dat ve</w:t>
      </w:r>
      <w:r>
        <w:rPr>
          <w:rStyle w:val="dn"/>
          <w:rFonts w:ascii="Garamond" w:hAnsi="Garamond"/>
          <w:sz w:val="22"/>
          <w:szCs w:val="22"/>
        </w:rPr>
        <w:t>šker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nároky autora ve vztahu k Dílu dle t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 xml:space="preserve">to smlouvy. </w:t>
      </w:r>
    </w:p>
    <w:p w:rsidR="005464F9" w:rsidRDefault="002558A8">
      <w:pPr>
        <w:keepNext/>
        <w:spacing w:before="240"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  <w:lang w:val="it-IT"/>
        </w:rPr>
        <w:t>XI.</w:t>
      </w:r>
    </w:p>
    <w:p w:rsidR="005464F9" w:rsidRDefault="002558A8">
      <w:pPr>
        <w:keepNext/>
        <w:jc w:val="center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Závěrečná ustanovení</w:t>
      </w:r>
    </w:p>
    <w:p w:rsidR="005464F9" w:rsidRDefault="002558A8">
      <w:pPr>
        <w:pStyle w:val="Zkladntextodsazen2"/>
        <w:numPr>
          <w:ilvl w:val="0"/>
          <w:numId w:val="3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Smlouvu lze měnit a doplňovat pouze písemně</w:t>
      </w:r>
      <w:r>
        <w:rPr>
          <w:rStyle w:val="dn"/>
          <w:rFonts w:ascii="Garamond" w:hAnsi="Garamond"/>
          <w:sz w:val="22"/>
          <w:szCs w:val="22"/>
          <w:lang w:val="en-US"/>
        </w:rPr>
        <w:t xml:space="preserve">, a to </w:t>
      </w:r>
      <w:r>
        <w:rPr>
          <w:rStyle w:val="dn"/>
          <w:rFonts w:ascii="Garamond" w:hAnsi="Garamond"/>
          <w:sz w:val="22"/>
          <w:szCs w:val="22"/>
        </w:rPr>
        <w:t xml:space="preserve">číslovanými dodatky. </w:t>
      </w:r>
    </w:p>
    <w:p w:rsidR="005464F9" w:rsidRDefault="002558A8">
      <w:pPr>
        <w:pStyle w:val="Zkladntextodsazen2"/>
        <w:numPr>
          <w:ilvl w:val="0"/>
          <w:numId w:val="3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Zhotovitel  bere na vědomí, že objednatel je subjektem povinným zveřejňovat smlouvy dle zákona č. 340/2015 Sb., a pokud tato smlouva splňuje podmínky pro uveřejnění dan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zákonem, objednatel tuto smlouvu uveřejnění v registru smluv.</w:t>
      </w:r>
    </w:p>
    <w:p w:rsidR="005464F9" w:rsidRDefault="002558A8">
      <w:pPr>
        <w:pStyle w:val="Zkladntextodsazen2"/>
        <w:numPr>
          <w:ilvl w:val="0"/>
          <w:numId w:val="3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Smlouva je uzavřena dnem podpisu poslední smluvní strany a nabývá účinnosti dnem uzavření, jde-li však o smlouvu podl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hající zveřejnění v registru smluv dle zákona č. 340/2015 Sb., pak teprve dnem zveřejnění v registru smluv.</w:t>
      </w:r>
    </w:p>
    <w:p w:rsidR="005464F9" w:rsidRDefault="002558A8">
      <w:pPr>
        <w:pStyle w:val="Zkladntextodsazen2"/>
        <w:numPr>
          <w:ilvl w:val="0"/>
          <w:numId w:val="3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Objednatel tuto smlouvu uveřejní v registru smluv. </w:t>
      </w:r>
    </w:p>
    <w:p w:rsidR="005464F9" w:rsidRDefault="002558A8">
      <w:pPr>
        <w:pStyle w:val="Zkladntextodsazen2"/>
        <w:numPr>
          <w:ilvl w:val="0"/>
          <w:numId w:val="3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 xml:space="preserve">Nebude-li tato smlouva zveřejněna v souladu s ust. § </w:t>
      </w:r>
      <w:r>
        <w:rPr>
          <w:rStyle w:val="dn"/>
          <w:rFonts w:ascii="Garamond" w:hAnsi="Garamond"/>
          <w:sz w:val="22"/>
          <w:szCs w:val="22"/>
          <w:lang w:val="de-DE"/>
        </w:rPr>
        <w:t>5 z</w:t>
      </w:r>
      <w:r>
        <w:rPr>
          <w:rStyle w:val="dn"/>
          <w:rFonts w:ascii="Garamond" w:hAnsi="Garamond"/>
          <w:sz w:val="22"/>
          <w:szCs w:val="22"/>
        </w:rPr>
        <w:t>ák. č. 340/2015 Sb. objednatelem nejpo</w:t>
      </w:r>
      <w:r>
        <w:rPr>
          <w:rStyle w:val="dn"/>
          <w:rFonts w:ascii="Garamond" w:hAnsi="Garamond"/>
          <w:sz w:val="22"/>
          <w:szCs w:val="22"/>
        </w:rPr>
        <w:t>z</w:t>
      </w:r>
      <w:r>
        <w:rPr>
          <w:rStyle w:val="dn"/>
          <w:rFonts w:ascii="Garamond" w:hAnsi="Garamond"/>
          <w:sz w:val="22"/>
          <w:szCs w:val="22"/>
        </w:rPr>
        <w:t>ději do jednoho měsíce po jejím uzavření, je zhotovitel povinen tuto smlouvu uveřejnit v souladu s ust. § </w:t>
      </w:r>
      <w:r>
        <w:rPr>
          <w:rStyle w:val="dn"/>
          <w:rFonts w:ascii="Garamond" w:hAnsi="Garamond"/>
          <w:sz w:val="22"/>
          <w:szCs w:val="22"/>
          <w:lang w:val="de-DE"/>
        </w:rPr>
        <w:t>5 z</w:t>
      </w:r>
      <w:r>
        <w:rPr>
          <w:rStyle w:val="dn"/>
          <w:rFonts w:ascii="Garamond" w:hAnsi="Garamond"/>
          <w:sz w:val="22"/>
          <w:szCs w:val="22"/>
        </w:rPr>
        <w:t>ák. č. 340/2015 Sb. nejpozději do 3 měsíců od jejího uzavření.</w:t>
      </w:r>
    </w:p>
    <w:p w:rsidR="005464F9" w:rsidRDefault="002558A8">
      <w:pPr>
        <w:pStyle w:val="Zkladntextodsazen2"/>
        <w:numPr>
          <w:ilvl w:val="0"/>
          <w:numId w:val="30"/>
        </w:numPr>
        <w:spacing w:before="120" w:after="120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Tato smlouva je vyhotovena v elektronick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podobě se zaručenými elektronickými podpisy zástupců smluvních stran založenými na kvalifikovan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  <w:lang w:val="pt-PT"/>
        </w:rPr>
        <w:t>m certifik</w:t>
      </w:r>
      <w:r>
        <w:rPr>
          <w:rStyle w:val="dn"/>
          <w:rFonts w:ascii="Garamond" w:hAnsi="Garamond"/>
          <w:sz w:val="22"/>
          <w:szCs w:val="22"/>
        </w:rPr>
        <w:t>átu, nebo v listinn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podobě (ve dvou vyh</w:t>
      </w:r>
      <w:r>
        <w:rPr>
          <w:rStyle w:val="dn"/>
          <w:rFonts w:ascii="Garamond" w:hAnsi="Garamond"/>
          <w:sz w:val="22"/>
          <w:szCs w:val="22"/>
        </w:rPr>
        <w:t>o</w:t>
      </w:r>
      <w:r>
        <w:rPr>
          <w:rStyle w:val="dn"/>
          <w:rFonts w:ascii="Garamond" w:hAnsi="Garamond"/>
          <w:sz w:val="22"/>
          <w:szCs w:val="22"/>
        </w:rPr>
        <w:t>toveních) s vlastnoručními podpisy oprávněných osob.</w:t>
      </w:r>
    </w:p>
    <w:p w:rsidR="005464F9" w:rsidRDefault="002558A8">
      <w:pPr>
        <w:pStyle w:val="Zkladntextodsazen2"/>
        <w:spacing w:before="240"/>
        <w:ind w:left="0" w:firstLine="0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Přílohy:</w:t>
      </w:r>
    </w:p>
    <w:p w:rsidR="005464F9" w:rsidRDefault="002558A8">
      <w:pPr>
        <w:pStyle w:val="Zkladntextodsazen2"/>
        <w:ind w:left="539" w:hanging="539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Příloha č</w:t>
      </w:r>
      <w:r>
        <w:rPr>
          <w:rStyle w:val="dn"/>
          <w:rFonts w:ascii="Garamond" w:hAnsi="Garamond"/>
          <w:sz w:val="22"/>
          <w:szCs w:val="22"/>
          <w:lang w:val="ru-RU"/>
        </w:rPr>
        <w:t xml:space="preserve">. 1 </w:t>
      </w:r>
      <w:r>
        <w:rPr>
          <w:rStyle w:val="dn"/>
          <w:rFonts w:ascii="Garamond" w:hAnsi="Garamond"/>
          <w:sz w:val="22"/>
          <w:szCs w:val="22"/>
        </w:rPr>
        <w:t>– Popis díla.</w:t>
      </w:r>
    </w:p>
    <w:p w:rsidR="005464F9" w:rsidRDefault="005464F9">
      <w:pPr>
        <w:pStyle w:val="Zkladntextodsazen"/>
        <w:rPr>
          <w:rStyle w:val="dn"/>
          <w:rFonts w:ascii="Garamond" w:eastAsia="Garamond" w:hAnsi="Garamond" w:cs="Garamond"/>
          <w:sz w:val="22"/>
          <w:szCs w:val="22"/>
        </w:rPr>
      </w:pPr>
    </w:p>
    <w:p w:rsidR="005464F9" w:rsidRDefault="002558A8">
      <w:pPr>
        <w:pStyle w:val="Zkladntextodsazen"/>
        <w:ind w:left="0" w:firstLine="0"/>
        <w:rPr>
          <w:rStyle w:val="dn"/>
          <w:rFonts w:ascii="Garamond" w:eastAsia="Garamond" w:hAnsi="Garamond" w:cs="Garamond"/>
          <w:i/>
          <w:iCs/>
          <w:sz w:val="22"/>
          <w:szCs w:val="22"/>
        </w:rPr>
      </w:pPr>
      <w:r>
        <w:rPr>
          <w:rStyle w:val="dn"/>
          <w:rFonts w:ascii="Garamond" w:hAnsi="Garamond"/>
          <w:i/>
          <w:iCs/>
          <w:sz w:val="22"/>
          <w:szCs w:val="22"/>
        </w:rPr>
        <w:t>objednatel:</w:t>
      </w:r>
      <w:r>
        <w:rPr>
          <w:rStyle w:val="dn"/>
          <w:rFonts w:ascii="Garamond" w:hAnsi="Garamond"/>
          <w:i/>
          <w:iCs/>
          <w:sz w:val="22"/>
          <w:szCs w:val="22"/>
        </w:rPr>
        <w:tab/>
      </w:r>
      <w:r>
        <w:rPr>
          <w:rStyle w:val="dn"/>
          <w:rFonts w:ascii="Garamond" w:hAnsi="Garamond"/>
          <w:i/>
          <w:iCs/>
          <w:sz w:val="22"/>
          <w:szCs w:val="22"/>
        </w:rPr>
        <w:tab/>
      </w:r>
      <w:r>
        <w:rPr>
          <w:rStyle w:val="dn"/>
          <w:rFonts w:ascii="Garamond" w:hAnsi="Garamond"/>
          <w:i/>
          <w:iCs/>
          <w:sz w:val="22"/>
          <w:szCs w:val="22"/>
        </w:rPr>
        <w:tab/>
      </w:r>
      <w:r>
        <w:rPr>
          <w:rStyle w:val="dn"/>
          <w:rFonts w:ascii="Garamond" w:hAnsi="Garamond"/>
          <w:i/>
          <w:iCs/>
          <w:sz w:val="22"/>
          <w:szCs w:val="22"/>
        </w:rPr>
        <w:tab/>
      </w:r>
      <w:r>
        <w:rPr>
          <w:rStyle w:val="dn"/>
          <w:rFonts w:ascii="Garamond" w:hAnsi="Garamond"/>
          <w:i/>
          <w:iCs/>
          <w:sz w:val="22"/>
          <w:szCs w:val="22"/>
        </w:rPr>
        <w:tab/>
        <w:t>zhotovitel:</w:t>
      </w:r>
    </w:p>
    <w:p w:rsidR="005464F9" w:rsidRDefault="005464F9">
      <w:pPr>
        <w:pStyle w:val="Zkladntextodsazen"/>
        <w:ind w:left="0" w:firstLine="0"/>
        <w:rPr>
          <w:rStyle w:val="dn"/>
          <w:rFonts w:ascii="Garamond" w:eastAsia="Garamond" w:hAnsi="Garamond" w:cs="Garamond"/>
          <w:sz w:val="22"/>
          <w:szCs w:val="22"/>
        </w:rPr>
      </w:pPr>
    </w:p>
    <w:p w:rsidR="005464F9" w:rsidRDefault="002558A8">
      <w:pPr>
        <w:jc w:val="both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  <w:lang w:val="en-US"/>
        </w:rPr>
        <w:t>Dne ___________(p</w:t>
      </w:r>
      <w:r>
        <w:rPr>
          <w:rStyle w:val="dn"/>
          <w:rFonts w:ascii="Garamond" w:hAnsi="Garamond"/>
          <w:sz w:val="22"/>
          <w:szCs w:val="22"/>
        </w:rPr>
        <w:t>říp. viz el. podpis)</w:t>
      </w:r>
      <w:r>
        <w:rPr>
          <w:rStyle w:val="dn"/>
          <w:rFonts w:ascii="Garamond" w:hAnsi="Garamond"/>
          <w:sz w:val="22"/>
          <w:szCs w:val="22"/>
        </w:rPr>
        <w:tab/>
      </w:r>
      <w:r>
        <w:rPr>
          <w:rStyle w:val="dn"/>
          <w:rFonts w:ascii="Garamond" w:hAnsi="Garamond"/>
          <w:sz w:val="22"/>
          <w:szCs w:val="22"/>
        </w:rPr>
        <w:tab/>
        <w:t xml:space="preserve">Dne </w:t>
      </w:r>
      <w:r>
        <w:rPr>
          <w:rStyle w:val="dn"/>
          <w:rFonts w:ascii="Garamond" w:hAnsi="Garamond"/>
          <w:sz w:val="22"/>
          <w:szCs w:val="22"/>
          <w:shd w:val="clear" w:color="auto" w:fill="FFFF00"/>
          <w:lang w:val="en-US"/>
        </w:rPr>
        <w:t>___________</w:t>
      </w:r>
      <w:r>
        <w:rPr>
          <w:rStyle w:val="dn"/>
          <w:rFonts w:ascii="Garamond" w:hAnsi="Garamond"/>
          <w:sz w:val="22"/>
          <w:szCs w:val="22"/>
        </w:rPr>
        <w:t xml:space="preserve"> (příp. viz el. podpis)</w:t>
      </w:r>
    </w:p>
    <w:p w:rsidR="005464F9" w:rsidRDefault="005464F9">
      <w:pPr>
        <w:jc w:val="both"/>
        <w:rPr>
          <w:rStyle w:val="dn"/>
          <w:rFonts w:ascii="Garamond" w:eastAsia="Garamond" w:hAnsi="Garamond" w:cs="Garamond"/>
          <w:sz w:val="22"/>
          <w:szCs w:val="22"/>
        </w:rPr>
      </w:pPr>
    </w:p>
    <w:p w:rsidR="005464F9" w:rsidRDefault="005464F9">
      <w:pPr>
        <w:jc w:val="both"/>
        <w:rPr>
          <w:rStyle w:val="dn"/>
          <w:rFonts w:ascii="Garamond" w:eastAsia="Garamond" w:hAnsi="Garamond" w:cs="Garamond"/>
          <w:sz w:val="22"/>
          <w:szCs w:val="22"/>
        </w:rPr>
      </w:pPr>
    </w:p>
    <w:p w:rsidR="005464F9" w:rsidRDefault="002558A8">
      <w:pPr>
        <w:jc w:val="both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  <w:lang w:val="en-US"/>
        </w:rPr>
        <w:t>___________________________</w:t>
      </w:r>
      <w:r>
        <w:rPr>
          <w:rStyle w:val="dn"/>
          <w:rFonts w:ascii="Garamond" w:hAnsi="Garamond"/>
          <w:sz w:val="22"/>
          <w:szCs w:val="22"/>
          <w:lang w:val="en-US"/>
        </w:rPr>
        <w:tab/>
      </w:r>
      <w:r>
        <w:rPr>
          <w:rStyle w:val="dn"/>
          <w:rFonts w:ascii="Garamond" w:hAnsi="Garamond"/>
          <w:sz w:val="22"/>
          <w:szCs w:val="22"/>
          <w:lang w:val="en-US"/>
        </w:rPr>
        <w:tab/>
        <w:t>___________________________</w:t>
      </w:r>
    </w:p>
    <w:p w:rsidR="005464F9" w:rsidRDefault="002558A8">
      <w:pPr>
        <w:tabs>
          <w:tab w:val="left" w:pos="2268"/>
        </w:tabs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t>Zá</w:t>
      </w:r>
      <w:r>
        <w:rPr>
          <w:rStyle w:val="dn"/>
          <w:rFonts w:ascii="Garamond" w:hAnsi="Garamond"/>
          <w:b/>
          <w:bCs/>
          <w:sz w:val="22"/>
          <w:szCs w:val="22"/>
          <w:lang w:val="es-ES_tradnl"/>
        </w:rPr>
        <w:t>pado</w:t>
      </w:r>
      <w:r>
        <w:rPr>
          <w:rStyle w:val="dn"/>
          <w:rFonts w:ascii="Garamond" w:hAnsi="Garamond"/>
          <w:b/>
          <w:bCs/>
          <w:sz w:val="22"/>
          <w:szCs w:val="22"/>
        </w:rPr>
        <w:t>česká univerzita v Plzni</w:t>
      </w:r>
      <w:r>
        <w:rPr>
          <w:rStyle w:val="dn"/>
          <w:rFonts w:ascii="Garamond" w:hAnsi="Garamond"/>
          <w:b/>
          <w:bCs/>
          <w:sz w:val="22"/>
          <w:szCs w:val="22"/>
        </w:rPr>
        <w:tab/>
      </w:r>
      <w:r>
        <w:rPr>
          <w:rStyle w:val="dn"/>
          <w:rFonts w:ascii="Garamond" w:eastAsia="Garamond" w:hAnsi="Garamond" w:cs="Garamond"/>
          <w:sz w:val="22"/>
          <w:szCs w:val="22"/>
        </w:rPr>
        <w:tab/>
      </w:r>
      <w:r>
        <w:rPr>
          <w:rStyle w:val="dn"/>
          <w:rFonts w:ascii="Garamond" w:hAnsi="Garamond"/>
          <w:b/>
          <w:bCs/>
          <w:sz w:val="22"/>
          <w:szCs w:val="22"/>
          <w:shd w:val="clear" w:color="auto" w:fill="FFFF00"/>
        </w:rPr>
        <w:t>Beneš &amp; Michl s.r.o.</w:t>
      </w:r>
    </w:p>
    <w:p w:rsidR="005464F9" w:rsidRDefault="002558A8">
      <w:pPr>
        <w:jc w:val="both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  <w:lang w:val="de-DE"/>
        </w:rPr>
        <w:t>Mgr. Marta Kollerov</w:t>
      </w:r>
      <w:r>
        <w:rPr>
          <w:rStyle w:val="dn"/>
          <w:rFonts w:ascii="Garamond" w:hAnsi="Garamond"/>
          <w:sz w:val="22"/>
          <w:szCs w:val="22"/>
        </w:rPr>
        <w:t>á</w:t>
      </w:r>
      <w:r>
        <w:rPr>
          <w:rStyle w:val="dn"/>
          <w:rFonts w:ascii="Garamond" w:hAnsi="Garamond"/>
          <w:sz w:val="22"/>
          <w:szCs w:val="22"/>
        </w:rPr>
        <w:tab/>
      </w:r>
      <w:r>
        <w:rPr>
          <w:rStyle w:val="dn"/>
          <w:rFonts w:ascii="Garamond" w:hAnsi="Garamond"/>
          <w:sz w:val="22"/>
          <w:szCs w:val="22"/>
        </w:rPr>
        <w:tab/>
      </w:r>
      <w:r>
        <w:rPr>
          <w:rStyle w:val="dn"/>
          <w:rFonts w:ascii="Garamond" w:hAnsi="Garamond"/>
          <w:sz w:val="22"/>
          <w:szCs w:val="22"/>
        </w:rPr>
        <w:tab/>
      </w:r>
      <w:r>
        <w:rPr>
          <w:rStyle w:val="dn"/>
          <w:rFonts w:ascii="Garamond" w:hAnsi="Garamond"/>
          <w:sz w:val="22"/>
          <w:szCs w:val="22"/>
        </w:rPr>
        <w:tab/>
      </w:r>
      <w:r w:rsidR="00342328">
        <w:rPr>
          <w:rStyle w:val="dn"/>
          <w:rFonts w:ascii="Garamond" w:hAnsi="Garamond"/>
          <w:sz w:val="22"/>
          <w:szCs w:val="22"/>
          <w:shd w:val="clear" w:color="auto" w:fill="FFFF00"/>
        </w:rPr>
        <w:t>xxxx</w:t>
      </w:r>
    </w:p>
    <w:p w:rsidR="005464F9" w:rsidRDefault="002558A8">
      <w:pPr>
        <w:jc w:val="both"/>
        <w:rPr>
          <w:rStyle w:val="dn"/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kvestorka</w:t>
      </w:r>
      <w:r>
        <w:rPr>
          <w:rStyle w:val="dn"/>
          <w:rFonts w:ascii="Garamond" w:hAnsi="Garamond"/>
          <w:sz w:val="22"/>
          <w:szCs w:val="22"/>
        </w:rPr>
        <w:tab/>
      </w:r>
      <w:r>
        <w:rPr>
          <w:rStyle w:val="dn"/>
          <w:rFonts w:ascii="Garamond" w:hAnsi="Garamond"/>
          <w:sz w:val="22"/>
          <w:szCs w:val="22"/>
        </w:rPr>
        <w:tab/>
      </w:r>
      <w:r>
        <w:rPr>
          <w:rStyle w:val="dn"/>
          <w:rFonts w:ascii="Garamond" w:hAnsi="Garamond"/>
          <w:sz w:val="22"/>
          <w:szCs w:val="22"/>
        </w:rPr>
        <w:tab/>
      </w:r>
      <w:r>
        <w:rPr>
          <w:rStyle w:val="dn"/>
          <w:rFonts w:ascii="Garamond" w:hAnsi="Garamond"/>
          <w:sz w:val="22"/>
          <w:szCs w:val="22"/>
        </w:rPr>
        <w:tab/>
      </w:r>
      <w:bookmarkStart w:id="1" w:name="Text56"/>
      <w:r>
        <w:rPr>
          <w:rStyle w:val="dn"/>
          <w:rFonts w:ascii="Garamond" w:eastAsia="Garamond" w:hAnsi="Garamond" w:cs="Garamond"/>
          <w:sz w:val="22"/>
          <w:szCs w:val="22"/>
        </w:rPr>
        <w:tab/>
      </w:r>
      <w:bookmarkEnd w:id="1"/>
      <w:r w:rsidR="00342328">
        <w:rPr>
          <w:rStyle w:val="dn"/>
          <w:rFonts w:ascii="Garamond" w:hAnsi="Garamond"/>
          <w:sz w:val="22"/>
          <w:szCs w:val="22"/>
        </w:rPr>
        <w:t>xxxx</w:t>
      </w:r>
    </w:p>
    <w:p w:rsidR="005464F9" w:rsidRDefault="005464F9">
      <w:pPr>
        <w:jc w:val="both"/>
        <w:rPr>
          <w:rStyle w:val="dn"/>
          <w:rFonts w:ascii="Garamond" w:eastAsia="Garamond" w:hAnsi="Garamond" w:cs="Garamond"/>
          <w:sz w:val="22"/>
          <w:szCs w:val="22"/>
        </w:rPr>
      </w:pPr>
    </w:p>
    <w:p w:rsidR="005464F9" w:rsidRDefault="002558A8">
      <w:r>
        <w:rPr>
          <w:rStyle w:val="dn"/>
          <w:rFonts w:ascii="Arial Unicode MS" w:hAnsi="Arial Unicode MS"/>
          <w:sz w:val="22"/>
          <w:szCs w:val="22"/>
        </w:rPr>
        <w:br w:type="page"/>
      </w:r>
    </w:p>
    <w:p w:rsidR="005464F9" w:rsidRDefault="002558A8">
      <w:pPr>
        <w:spacing w:after="240"/>
        <w:jc w:val="both"/>
        <w:rPr>
          <w:rStyle w:val="dn"/>
          <w:rFonts w:ascii="Garamond" w:eastAsia="Garamond" w:hAnsi="Garamond" w:cs="Garamond"/>
          <w:sz w:val="22"/>
          <w:szCs w:val="22"/>
        </w:rPr>
      </w:pPr>
      <w:r>
        <w:rPr>
          <w:rStyle w:val="dn"/>
          <w:rFonts w:ascii="Garamond" w:hAnsi="Garamond"/>
          <w:b/>
          <w:bCs/>
          <w:sz w:val="22"/>
          <w:szCs w:val="22"/>
        </w:rPr>
        <w:lastRenderedPageBreak/>
        <w:t>Příloha č.1</w:t>
      </w:r>
      <w:r>
        <w:rPr>
          <w:rStyle w:val="dn"/>
          <w:rFonts w:ascii="Garamond" w:hAnsi="Garamond"/>
          <w:sz w:val="22"/>
          <w:szCs w:val="22"/>
        </w:rPr>
        <w:t xml:space="preserve"> – popis díla</w:t>
      </w:r>
    </w:p>
    <w:p w:rsidR="005464F9" w:rsidRDefault="002558A8">
      <w:pPr>
        <w:pStyle w:val="Odstavecseseznamem"/>
        <w:numPr>
          <w:ilvl w:val="1"/>
          <w:numId w:val="3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Style w:val="dn"/>
          <w:rFonts w:ascii="Garamond" w:hAnsi="Garamond"/>
          <w:sz w:val="22"/>
          <w:szCs w:val="22"/>
        </w:rPr>
        <w:t>Předmětem smlouvy o dílo je zhotovení návrhu marketingov</w:t>
      </w:r>
      <w:r>
        <w:rPr>
          <w:rStyle w:val="dn"/>
          <w:rFonts w:ascii="Garamond" w:hAnsi="Garamond"/>
          <w:sz w:val="22"/>
          <w:szCs w:val="22"/>
          <w:lang w:val="fr-FR"/>
        </w:rPr>
        <w:t xml:space="preserve">é </w:t>
      </w:r>
      <w:r>
        <w:rPr>
          <w:rStyle w:val="dn"/>
          <w:rFonts w:ascii="Garamond" w:hAnsi="Garamond"/>
          <w:sz w:val="22"/>
          <w:szCs w:val="22"/>
        </w:rPr>
        <w:t>kampaně na komunikaci nov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ho strategick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 xml:space="preserve">ho záměru ZČU, vytvoření kreativního konceptu, nastavení </w:t>
      </w:r>
      <w:r>
        <w:rPr>
          <w:rStyle w:val="dn"/>
          <w:rFonts w:ascii="Garamond" w:hAnsi="Garamond"/>
          <w:sz w:val="22"/>
          <w:szCs w:val="22"/>
          <w:lang w:val="da-DK"/>
        </w:rPr>
        <w:t>medi</w:t>
      </w:r>
      <w:r>
        <w:rPr>
          <w:rStyle w:val="dn"/>
          <w:rFonts w:ascii="Garamond" w:hAnsi="Garamond"/>
          <w:sz w:val="22"/>
          <w:szCs w:val="22"/>
        </w:rPr>
        <w:t>álního plánu, konkr</w:t>
      </w:r>
      <w:r>
        <w:rPr>
          <w:rStyle w:val="dn"/>
          <w:rFonts w:ascii="Garamond" w:hAnsi="Garamond"/>
          <w:sz w:val="22"/>
          <w:szCs w:val="22"/>
          <w:lang w:val="fr-FR"/>
        </w:rPr>
        <w:t>é</w:t>
      </w:r>
      <w:r>
        <w:rPr>
          <w:rStyle w:val="dn"/>
          <w:rFonts w:ascii="Garamond" w:hAnsi="Garamond"/>
          <w:sz w:val="22"/>
          <w:szCs w:val="22"/>
        </w:rPr>
        <w:t>tní rozpracování konceptu, ná</w:t>
      </w:r>
      <w:r>
        <w:rPr>
          <w:rStyle w:val="dn"/>
          <w:rFonts w:ascii="Garamond" w:hAnsi="Garamond"/>
          <w:sz w:val="22"/>
          <w:szCs w:val="22"/>
          <w:lang w:val="da-DK"/>
        </w:rPr>
        <w:t>kup medi</w:t>
      </w:r>
      <w:r>
        <w:rPr>
          <w:rStyle w:val="dn"/>
          <w:rFonts w:ascii="Garamond" w:hAnsi="Garamond"/>
          <w:sz w:val="22"/>
          <w:szCs w:val="22"/>
        </w:rPr>
        <w:t>álního prostoru, produkce kampaně.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Hlavní</w:t>
      </w:r>
      <w:r>
        <w:rPr>
          <w:rStyle w:val="dn"/>
          <w:rFonts w:ascii="Garamond" w:hAnsi="Garamond"/>
          <w:lang w:val="pt-PT"/>
        </w:rPr>
        <w:t>m c</w:t>
      </w:r>
      <w:r>
        <w:rPr>
          <w:rStyle w:val="dn"/>
          <w:rFonts w:ascii="Garamond" w:hAnsi="Garamond"/>
        </w:rPr>
        <w:t>ílem marketingov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kampaně je prezentace stěžejních bodů nov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ho strategick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ho záměru ZČU smě</w:t>
      </w:r>
      <w:r>
        <w:rPr>
          <w:rStyle w:val="dn"/>
          <w:rFonts w:ascii="Garamond" w:hAnsi="Garamond"/>
          <w:lang w:val="pt-PT"/>
        </w:rPr>
        <w:t>rem k</w:t>
      </w:r>
      <w:r>
        <w:rPr>
          <w:rStyle w:val="dn"/>
          <w:rFonts w:ascii="Garamond" w:hAnsi="Garamond"/>
        </w:rPr>
        <w:t> širok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veřejnosti a její seznámení s </w:t>
      </w:r>
      <w:r>
        <w:rPr>
          <w:rStyle w:val="dn"/>
          <w:rFonts w:ascii="Garamond" w:hAnsi="Garamond"/>
          <w:lang w:val="it-IT"/>
        </w:rPr>
        <w:t>viz</w:t>
      </w:r>
      <w:r>
        <w:rPr>
          <w:rStyle w:val="dn"/>
          <w:rFonts w:ascii="Garamond" w:hAnsi="Garamond"/>
        </w:rPr>
        <w:t>í, kterou chce ZČU naplňovat ve strategi</w:t>
      </w:r>
      <w:r>
        <w:rPr>
          <w:rStyle w:val="dn"/>
          <w:rFonts w:ascii="Garamond" w:hAnsi="Garamond"/>
        </w:rPr>
        <w:t>c</w:t>
      </w:r>
      <w:r>
        <w:rPr>
          <w:rStyle w:val="dn"/>
          <w:rFonts w:ascii="Garamond" w:hAnsi="Garamond"/>
        </w:rPr>
        <w:t>k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 xml:space="preserve">m období </w:t>
      </w:r>
      <w:r>
        <w:rPr>
          <w:rStyle w:val="dn"/>
          <w:rFonts w:ascii="Garamond" w:hAnsi="Garamond"/>
          <w:lang w:val="en-US"/>
        </w:rPr>
        <w:t xml:space="preserve">2021 </w:t>
      </w:r>
      <w:r>
        <w:rPr>
          <w:rStyle w:val="dn"/>
          <w:rFonts w:ascii="Garamond" w:hAnsi="Garamond"/>
        </w:rPr>
        <w:t>– 2025.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  <w:lang w:val="de-DE"/>
        </w:rPr>
      </w:pPr>
      <w:r>
        <w:rPr>
          <w:rStyle w:val="dn"/>
          <w:rFonts w:ascii="Garamond" w:hAnsi="Garamond"/>
          <w:lang w:val="de-DE"/>
        </w:rPr>
        <w:t>Sekund</w:t>
      </w:r>
      <w:r>
        <w:rPr>
          <w:rStyle w:val="dn"/>
          <w:rFonts w:ascii="Garamond" w:hAnsi="Garamond"/>
        </w:rPr>
        <w:t>ární</w:t>
      </w:r>
      <w:r>
        <w:rPr>
          <w:rStyle w:val="dn"/>
          <w:rFonts w:ascii="Garamond" w:hAnsi="Garamond"/>
          <w:lang w:val="pt-PT"/>
        </w:rPr>
        <w:t>m c</w:t>
      </w:r>
      <w:r>
        <w:rPr>
          <w:rStyle w:val="dn"/>
          <w:rFonts w:ascii="Garamond" w:hAnsi="Garamond"/>
        </w:rPr>
        <w:t>ílem marketingov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kampaně je rozšíření povědomí o znač</w:t>
      </w:r>
      <w:r>
        <w:rPr>
          <w:rStyle w:val="dn"/>
          <w:rFonts w:ascii="Garamond" w:hAnsi="Garamond"/>
          <w:lang w:val="de-DE"/>
        </w:rPr>
        <w:t>ce Z</w:t>
      </w:r>
      <w:r>
        <w:rPr>
          <w:rStyle w:val="dn"/>
          <w:rFonts w:ascii="Garamond" w:hAnsi="Garamond"/>
        </w:rPr>
        <w:t>ČU a zvýšení počtu uchazečů o studium na ZČU.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Marketingová kampaň bude tak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obsahovat vytvoření kreativního konceptu, který určí Unique Selling Proposition a navrhne způsob jeho vizuální prezentace.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Částí díla bude tak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 xml:space="preserve">vyhotovení </w:t>
      </w:r>
      <w:r>
        <w:rPr>
          <w:rStyle w:val="dn"/>
          <w:rFonts w:ascii="Garamond" w:hAnsi="Garamond"/>
          <w:lang w:val="da-DK"/>
        </w:rPr>
        <w:t>medi</w:t>
      </w:r>
      <w:r>
        <w:rPr>
          <w:rStyle w:val="dn"/>
          <w:rFonts w:ascii="Garamond" w:hAnsi="Garamond"/>
        </w:rPr>
        <w:t>álního plánu, jež definuje kde, na jak dlouhou dobu a v jak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podobě se bude marketingová kampaň prezentovat.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Marketingová kampaň se bude prezentovat v online i offline prostoru.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Prezentace v offline prostoru se bude primárně odehrávat v Plzeňsk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m kraji.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  <w:lang w:val="en-US"/>
        </w:rPr>
      </w:pPr>
      <w:r>
        <w:rPr>
          <w:rStyle w:val="dn"/>
          <w:rFonts w:ascii="Garamond" w:hAnsi="Garamond"/>
          <w:lang w:val="en-US"/>
        </w:rPr>
        <w:t>Sou</w:t>
      </w:r>
      <w:r>
        <w:rPr>
          <w:rStyle w:val="dn"/>
          <w:rFonts w:ascii="Garamond" w:hAnsi="Garamond"/>
        </w:rPr>
        <w:t>částí vyhotovení díla bude tak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ná</w:t>
      </w:r>
      <w:r>
        <w:rPr>
          <w:rStyle w:val="dn"/>
          <w:rFonts w:ascii="Garamond" w:hAnsi="Garamond"/>
          <w:lang w:val="da-DK"/>
        </w:rPr>
        <w:t>kup medi</w:t>
      </w:r>
      <w:r>
        <w:rPr>
          <w:rStyle w:val="dn"/>
          <w:rFonts w:ascii="Garamond" w:hAnsi="Garamond"/>
        </w:rPr>
        <w:t>álního prostoru, který bude vychá</w:t>
      </w:r>
      <w:r>
        <w:rPr>
          <w:rStyle w:val="dn"/>
          <w:rFonts w:ascii="Garamond" w:hAnsi="Garamond"/>
          <w:lang w:val="nl-NL"/>
        </w:rPr>
        <w:t>zet z</w:t>
      </w:r>
      <w:r>
        <w:rPr>
          <w:rStyle w:val="dn"/>
          <w:rFonts w:ascii="Garamond" w:hAnsi="Garamond"/>
        </w:rPr>
        <w:t> připraven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 xml:space="preserve">ho mediálního plánu. 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Dle mediálního plánu bude marketingová kampaň rozpracována do konkr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tní</w:t>
      </w:r>
      <w:r>
        <w:rPr>
          <w:rStyle w:val="dn"/>
          <w:rFonts w:ascii="Garamond" w:hAnsi="Garamond"/>
          <w:lang w:val="en-US"/>
        </w:rPr>
        <w:t>ch form</w:t>
      </w:r>
      <w:r>
        <w:rPr>
          <w:rStyle w:val="dn"/>
          <w:rFonts w:ascii="Garamond" w:hAnsi="Garamond"/>
        </w:rPr>
        <w:t>átů dle jejich umístění.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  <w:lang w:val="en-US"/>
        </w:rPr>
      </w:pPr>
      <w:r>
        <w:rPr>
          <w:rStyle w:val="dn"/>
          <w:rFonts w:ascii="Garamond" w:hAnsi="Garamond"/>
          <w:lang w:val="en-US"/>
        </w:rPr>
        <w:t>Sou</w:t>
      </w:r>
      <w:r>
        <w:rPr>
          <w:rStyle w:val="dn"/>
          <w:rFonts w:ascii="Garamond" w:hAnsi="Garamond"/>
        </w:rPr>
        <w:t>částí tohoto díla je tak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produkce marketingov</w:t>
      </w:r>
      <w:r>
        <w:rPr>
          <w:rStyle w:val="dn"/>
          <w:rFonts w:ascii="Garamond" w:hAnsi="Garamond"/>
          <w:lang w:val="fr-FR"/>
        </w:rPr>
        <w:t xml:space="preserve">é </w:t>
      </w:r>
      <w:r>
        <w:rPr>
          <w:rStyle w:val="dn"/>
          <w:rFonts w:ascii="Garamond" w:hAnsi="Garamond"/>
        </w:rPr>
        <w:t>kampaně, tedy umístění všech dílčí</w:t>
      </w:r>
      <w:r>
        <w:rPr>
          <w:rStyle w:val="dn"/>
          <w:rFonts w:ascii="Garamond" w:hAnsi="Garamond"/>
          <w:lang w:val="en-US"/>
        </w:rPr>
        <w:t>ch form</w:t>
      </w:r>
      <w:r>
        <w:rPr>
          <w:rStyle w:val="dn"/>
          <w:rFonts w:ascii="Garamond" w:hAnsi="Garamond"/>
        </w:rPr>
        <w:t xml:space="preserve">átů </w:t>
      </w:r>
      <w:r>
        <w:rPr>
          <w:rStyle w:val="dn"/>
          <w:rFonts w:ascii="Garamond" w:hAnsi="Garamond"/>
          <w:lang w:val="pt-PT"/>
        </w:rPr>
        <w:t>do dan</w:t>
      </w:r>
      <w:r>
        <w:rPr>
          <w:rStyle w:val="dn"/>
          <w:rFonts w:ascii="Garamond" w:hAnsi="Garamond"/>
          <w:lang w:val="fr-FR"/>
        </w:rPr>
        <w:t>é</w:t>
      </w:r>
      <w:r>
        <w:rPr>
          <w:rStyle w:val="dn"/>
          <w:rFonts w:ascii="Garamond" w:hAnsi="Garamond"/>
        </w:rPr>
        <w:t>ho prostoru a jejich předání zadavateli.</w:t>
      </w:r>
    </w:p>
    <w:p w:rsidR="005464F9" w:rsidRDefault="002558A8">
      <w:pPr>
        <w:pStyle w:val="Odstavecseseznamem1"/>
        <w:numPr>
          <w:ilvl w:val="1"/>
          <w:numId w:val="3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Style w:val="dn"/>
          <w:rFonts w:ascii="Garamond" w:hAnsi="Garamond"/>
        </w:rPr>
        <w:t>Marketingová kampaň se vzhledem k jejím stanovený</w:t>
      </w:r>
      <w:r>
        <w:rPr>
          <w:rStyle w:val="dn"/>
          <w:rFonts w:ascii="Garamond" w:hAnsi="Garamond"/>
          <w:lang w:val="pt-PT"/>
        </w:rPr>
        <w:t>m c</w:t>
      </w:r>
      <w:r>
        <w:rPr>
          <w:rStyle w:val="dn"/>
          <w:rFonts w:ascii="Garamond" w:hAnsi="Garamond"/>
        </w:rPr>
        <w:t>ílům bude odehrávat v únoru a březnu roku 2021.</w:t>
      </w:r>
    </w:p>
    <w:sectPr w:rsidR="005464F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7D" w:rsidRDefault="0079757D">
      <w:r>
        <w:separator/>
      </w:r>
    </w:p>
  </w:endnote>
  <w:endnote w:type="continuationSeparator" w:id="0">
    <w:p w:rsidR="0079757D" w:rsidRDefault="007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F9" w:rsidRDefault="002558A8">
    <w:pPr>
      <w:pStyle w:val="Zpat"/>
      <w:tabs>
        <w:tab w:val="clear" w:pos="4536"/>
        <w:tab w:val="clear" w:pos="9072"/>
        <w:tab w:val="left" w:pos="2835"/>
        <w:tab w:val="center" w:pos="4535"/>
        <w:tab w:val="right" w:pos="9046"/>
      </w:tabs>
      <w:jc w:val="center"/>
    </w:pPr>
    <w:r>
      <w:rPr>
        <w:rFonts w:ascii="Garamond" w:hAnsi="Garamond"/>
        <w:sz w:val="16"/>
        <w:szCs w:val="16"/>
      </w:rPr>
      <w:t xml:space="preserve">Stránka </w:t>
    </w:r>
    <w:r>
      <w:rPr>
        <w:rFonts w:ascii="Garamond" w:eastAsia="Garamond" w:hAnsi="Garamond" w:cs="Garamond"/>
        <w:sz w:val="16"/>
        <w:szCs w:val="16"/>
      </w:rPr>
      <w:fldChar w:fldCharType="begin"/>
    </w:r>
    <w:r>
      <w:rPr>
        <w:rFonts w:ascii="Garamond" w:eastAsia="Garamond" w:hAnsi="Garamond" w:cs="Garamond"/>
        <w:sz w:val="16"/>
        <w:szCs w:val="16"/>
      </w:rPr>
      <w:instrText xml:space="preserve"> PAGE </w:instrText>
    </w:r>
    <w:r>
      <w:rPr>
        <w:rFonts w:ascii="Garamond" w:eastAsia="Garamond" w:hAnsi="Garamond" w:cs="Garamond"/>
        <w:sz w:val="16"/>
        <w:szCs w:val="16"/>
      </w:rPr>
      <w:fldChar w:fldCharType="separate"/>
    </w:r>
    <w:r w:rsidR="004F0C1F">
      <w:rPr>
        <w:rFonts w:ascii="Garamond" w:eastAsia="Garamond" w:hAnsi="Garamond" w:cs="Garamond"/>
        <w:noProof/>
        <w:sz w:val="16"/>
        <w:szCs w:val="16"/>
      </w:rPr>
      <w:t>1</w:t>
    </w:r>
    <w:r>
      <w:rPr>
        <w:rFonts w:ascii="Garamond" w:eastAsia="Garamond" w:hAnsi="Garamond" w:cs="Garamond"/>
        <w:sz w:val="16"/>
        <w:szCs w:val="16"/>
      </w:rPr>
      <w:fldChar w:fldCharType="end"/>
    </w:r>
    <w:r>
      <w:rPr>
        <w:rFonts w:ascii="Garamond" w:hAnsi="Garamond"/>
        <w:sz w:val="16"/>
        <w:szCs w:val="16"/>
      </w:rPr>
      <w:t xml:space="preserve"> z </w:t>
    </w:r>
    <w:r>
      <w:rPr>
        <w:rFonts w:ascii="Garamond" w:eastAsia="Garamond" w:hAnsi="Garamond" w:cs="Garamond"/>
        <w:sz w:val="16"/>
        <w:szCs w:val="16"/>
      </w:rPr>
      <w:fldChar w:fldCharType="begin"/>
    </w:r>
    <w:r>
      <w:rPr>
        <w:rFonts w:ascii="Garamond" w:eastAsia="Garamond" w:hAnsi="Garamond" w:cs="Garamond"/>
        <w:sz w:val="16"/>
        <w:szCs w:val="16"/>
      </w:rPr>
      <w:instrText xml:space="preserve"> NUMPAGES </w:instrText>
    </w:r>
    <w:r>
      <w:rPr>
        <w:rFonts w:ascii="Garamond" w:eastAsia="Garamond" w:hAnsi="Garamond" w:cs="Garamond"/>
        <w:sz w:val="16"/>
        <w:szCs w:val="16"/>
      </w:rPr>
      <w:fldChar w:fldCharType="separate"/>
    </w:r>
    <w:r w:rsidR="004F0C1F">
      <w:rPr>
        <w:rFonts w:ascii="Garamond" w:eastAsia="Garamond" w:hAnsi="Garamond" w:cs="Garamond"/>
        <w:noProof/>
        <w:sz w:val="16"/>
        <w:szCs w:val="16"/>
      </w:rPr>
      <w:t>6</w:t>
    </w:r>
    <w:r>
      <w:rPr>
        <w:rFonts w:ascii="Garamond" w:eastAsia="Garamond" w:hAnsi="Garamond" w:cs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7D" w:rsidRDefault="0079757D">
      <w:r>
        <w:separator/>
      </w:r>
    </w:p>
  </w:footnote>
  <w:footnote w:type="continuationSeparator" w:id="0">
    <w:p w:rsidR="0079757D" w:rsidRDefault="0079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F9" w:rsidRDefault="005464F9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41F"/>
    <w:multiLevelType w:val="hybridMultilevel"/>
    <w:tmpl w:val="7304C6AE"/>
    <w:numStyleLink w:val="Importovanstyl8"/>
  </w:abstractNum>
  <w:abstractNum w:abstractNumId="1">
    <w:nsid w:val="07CE2C84"/>
    <w:multiLevelType w:val="multilevel"/>
    <w:tmpl w:val="E6A04D58"/>
    <w:numStyleLink w:val="Importovanstyl14"/>
  </w:abstractNum>
  <w:abstractNum w:abstractNumId="2">
    <w:nsid w:val="09AB0DD1"/>
    <w:multiLevelType w:val="hybridMultilevel"/>
    <w:tmpl w:val="7304C6AE"/>
    <w:styleLink w:val="Importovanstyl8"/>
    <w:lvl w:ilvl="0" w:tplc="96860E04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DD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4B52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82F0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E9BC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CCB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6B07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A1E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83D5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1E0DAB"/>
    <w:multiLevelType w:val="hybridMultilevel"/>
    <w:tmpl w:val="1D8021D2"/>
    <w:numStyleLink w:val="Importovanstyl12"/>
  </w:abstractNum>
  <w:abstractNum w:abstractNumId="4">
    <w:nsid w:val="14D44EA7"/>
    <w:multiLevelType w:val="hybridMultilevel"/>
    <w:tmpl w:val="AC98EE44"/>
    <w:numStyleLink w:val="Importovanstyl5"/>
  </w:abstractNum>
  <w:abstractNum w:abstractNumId="5">
    <w:nsid w:val="16A56C1F"/>
    <w:multiLevelType w:val="hybridMultilevel"/>
    <w:tmpl w:val="E19845AA"/>
    <w:numStyleLink w:val="Importovanstyl11"/>
  </w:abstractNum>
  <w:abstractNum w:abstractNumId="6">
    <w:nsid w:val="170D117D"/>
    <w:multiLevelType w:val="hybridMultilevel"/>
    <w:tmpl w:val="3DCE8720"/>
    <w:styleLink w:val="Importovanstyl3"/>
    <w:lvl w:ilvl="0" w:tplc="3AB4811E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C6BD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236E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42BF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A9DC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2D68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8C9D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4CBA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AED0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C6C0C93"/>
    <w:multiLevelType w:val="hybridMultilevel"/>
    <w:tmpl w:val="C75A594A"/>
    <w:numStyleLink w:val="Importovanstyl13"/>
  </w:abstractNum>
  <w:abstractNum w:abstractNumId="8">
    <w:nsid w:val="271470E1"/>
    <w:multiLevelType w:val="multilevel"/>
    <w:tmpl w:val="E6A04D58"/>
    <w:styleLink w:val="Importovanstyl14"/>
    <w:lvl w:ilvl="0">
      <w:start w:val="1"/>
      <w:numFmt w:val="decimal"/>
      <w:lvlText w:val="%1."/>
      <w:lvlJc w:val="left"/>
      <w:pPr>
        <w:ind w:left="595" w:hanging="5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3" w:hanging="103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3" w:hanging="103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3" w:hanging="103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3" w:hanging="103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3" w:hanging="103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F7620A"/>
    <w:multiLevelType w:val="hybridMultilevel"/>
    <w:tmpl w:val="C75A594A"/>
    <w:styleLink w:val="Importovanstyl13"/>
    <w:lvl w:ilvl="0" w:tplc="F4E810CA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87C1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0CDF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A898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0851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B684D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2C2D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2735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2CDE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2416A8"/>
    <w:multiLevelType w:val="hybridMultilevel"/>
    <w:tmpl w:val="9A1479B2"/>
    <w:styleLink w:val="Importovanstyl9"/>
    <w:lvl w:ilvl="0" w:tplc="2F14772A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E08B8">
      <w:start w:val="1"/>
      <w:numFmt w:val="decimal"/>
      <w:lvlText w:val="%2."/>
      <w:lvlJc w:val="left"/>
      <w:pPr>
        <w:ind w:left="42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8A4BD88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2F018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A661C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7D4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CDAB4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65D8C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07FC6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ABA51A8"/>
    <w:multiLevelType w:val="hybridMultilevel"/>
    <w:tmpl w:val="E19845AA"/>
    <w:styleLink w:val="Importovanstyl11"/>
    <w:lvl w:ilvl="0" w:tplc="F59E66D8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A1CD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A802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611C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6935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8CD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B2306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6EDC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67E9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EF4018E"/>
    <w:multiLevelType w:val="hybridMultilevel"/>
    <w:tmpl w:val="AC98EE44"/>
    <w:styleLink w:val="Importovanstyl5"/>
    <w:lvl w:ilvl="0" w:tplc="4E966A42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26C12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8BA4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A62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6228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C5D0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63BA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6F87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8B32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697AF1"/>
    <w:multiLevelType w:val="hybridMultilevel"/>
    <w:tmpl w:val="AA9817C0"/>
    <w:styleLink w:val="Importovanstyl4"/>
    <w:lvl w:ilvl="0" w:tplc="6B504114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C584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FD4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0A6D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21CC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48DE2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400D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4B6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E26A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69C2B12"/>
    <w:multiLevelType w:val="hybridMultilevel"/>
    <w:tmpl w:val="1D8021D2"/>
    <w:styleLink w:val="Importovanstyl12"/>
    <w:lvl w:ilvl="0" w:tplc="F6E0B452">
      <w:start w:val="1"/>
      <w:numFmt w:val="decimal"/>
      <w:lvlText w:val="%1)"/>
      <w:lvlJc w:val="left"/>
      <w:pPr>
        <w:tabs>
          <w:tab w:val="left" w:pos="5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CADD4">
      <w:start w:val="1"/>
      <w:numFmt w:val="decimal"/>
      <w:lvlText w:val="%2."/>
      <w:lvlJc w:val="left"/>
      <w:pPr>
        <w:ind w:left="54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020CE">
      <w:start w:val="1"/>
      <w:numFmt w:val="decimal"/>
      <w:lvlText w:val="%3."/>
      <w:lvlJc w:val="left"/>
      <w:pPr>
        <w:tabs>
          <w:tab w:val="left" w:pos="540"/>
        </w:tabs>
        <w:ind w:left="163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8324A">
      <w:start w:val="1"/>
      <w:numFmt w:val="decimal"/>
      <w:lvlText w:val="%4."/>
      <w:lvlJc w:val="left"/>
      <w:pPr>
        <w:tabs>
          <w:tab w:val="left" w:pos="540"/>
        </w:tabs>
        <w:ind w:left="235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EBDB0">
      <w:start w:val="1"/>
      <w:numFmt w:val="decimal"/>
      <w:lvlText w:val="%5."/>
      <w:lvlJc w:val="left"/>
      <w:pPr>
        <w:tabs>
          <w:tab w:val="left" w:pos="540"/>
        </w:tabs>
        <w:ind w:left="307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03EAE">
      <w:start w:val="1"/>
      <w:numFmt w:val="decimal"/>
      <w:lvlText w:val="%6."/>
      <w:lvlJc w:val="left"/>
      <w:pPr>
        <w:tabs>
          <w:tab w:val="left" w:pos="540"/>
        </w:tabs>
        <w:ind w:left="379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20AE8">
      <w:start w:val="1"/>
      <w:numFmt w:val="decimal"/>
      <w:lvlText w:val="%7."/>
      <w:lvlJc w:val="left"/>
      <w:pPr>
        <w:tabs>
          <w:tab w:val="left" w:pos="540"/>
        </w:tabs>
        <w:ind w:left="451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6ECA">
      <w:start w:val="1"/>
      <w:numFmt w:val="decimal"/>
      <w:lvlText w:val="%8."/>
      <w:lvlJc w:val="left"/>
      <w:pPr>
        <w:tabs>
          <w:tab w:val="left" w:pos="540"/>
        </w:tabs>
        <w:ind w:left="523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5ED76E">
      <w:start w:val="1"/>
      <w:numFmt w:val="decimal"/>
      <w:lvlText w:val="%9."/>
      <w:lvlJc w:val="left"/>
      <w:pPr>
        <w:tabs>
          <w:tab w:val="left" w:pos="540"/>
        </w:tabs>
        <w:ind w:left="595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003F68"/>
    <w:multiLevelType w:val="hybridMultilevel"/>
    <w:tmpl w:val="37A2A64A"/>
    <w:numStyleLink w:val="Importovanstyl10"/>
  </w:abstractNum>
  <w:abstractNum w:abstractNumId="16">
    <w:nsid w:val="39373A27"/>
    <w:multiLevelType w:val="hybridMultilevel"/>
    <w:tmpl w:val="37A2A64A"/>
    <w:styleLink w:val="Importovanstyl10"/>
    <w:lvl w:ilvl="0" w:tplc="E2E86076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43B5C">
      <w:start w:val="1"/>
      <w:numFmt w:val="decimal"/>
      <w:lvlText w:val="%2."/>
      <w:lvlJc w:val="left"/>
      <w:pPr>
        <w:ind w:left="42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C78CF8A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09D56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AF846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C32B8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E0630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06148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08942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3777FC2"/>
    <w:multiLevelType w:val="hybridMultilevel"/>
    <w:tmpl w:val="AA9817C0"/>
    <w:numStyleLink w:val="Importovanstyl4"/>
  </w:abstractNum>
  <w:abstractNum w:abstractNumId="18">
    <w:nsid w:val="44384B4E"/>
    <w:multiLevelType w:val="hybridMultilevel"/>
    <w:tmpl w:val="826CE882"/>
    <w:styleLink w:val="Importovanstyl2"/>
    <w:lvl w:ilvl="0" w:tplc="629EC628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EC31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ABF8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E90E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EC1B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0A7F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478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CE97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EE87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72D546B"/>
    <w:multiLevelType w:val="hybridMultilevel"/>
    <w:tmpl w:val="439C3BDA"/>
    <w:numStyleLink w:val="Importovanstyl6"/>
  </w:abstractNum>
  <w:abstractNum w:abstractNumId="20">
    <w:nsid w:val="4DEF04C5"/>
    <w:multiLevelType w:val="hybridMultilevel"/>
    <w:tmpl w:val="439C3BDA"/>
    <w:styleLink w:val="Importovanstyl6"/>
    <w:lvl w:ilvl="0" w:tplc="651A1CEA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78223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22F6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AF3C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63F5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02AB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65CB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EBC5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4F4B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C62895"/>
    <w:multiLevelType w:val="hybridMultilevel"/>
    <w:tmpl w:val="53380242"/>
    <w:styleLink w:val="Importovanstyl1"/>
    <w:lvl w:ilvl="0" w:tplc="EB7EF1EA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1F4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BEE1C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0602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2364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CB26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4F5B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02DC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427E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41D1677"/>
    <w:multiLevelType w:val="hybridMultilevel"/>
    <w:tmpl w:val="3DCE8720"/>
    <w:numStyleLink w:val="Importovanstyl3"/>
  </w:abstractNum>
  <w:abstractNum w:abstractNumId="23">
    <w:nsid w:val="5A995AB2"/>
    <w:multiLevelType w:val="hybridMultilevel"/>
    <w:tmpl w:val="9A1479B2"/>
    <w:numStyleLink w:val="Importovanstyl9"/>
  </w:abstractNum>
  <w:abstractNum w:abstractNumId="24">
    <w:nsid w:val="65610842"/>
    <w:multiLevelType w:val="hybridMultilevel"/>
    <w:tmpl w:val="53380242"/>
    <w:numStyleLink w:val="Importovanstyl1"/>
  </w:abstractNum>
  <w:abstractNum w:abstractNumId="25">
    <w:nsid w:val="699A14F3"/>
    <w:multiLevelType w:val="hybridMultilevel"/>
    <w:tmpl w:val="ACA249C2"/>
    <w:styleLink w:val="Importovanstyl7"/>
    <w:lvl w:ilvl="0" w:tplc="0F9AF91C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F453D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85BA4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A513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8FC3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30110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86B2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A05C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8323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D05294F"/>
    <w:multiLevelType w:val="hybridMultilevel"/>
    <w:tmpl w:val="ACA249C2"/>
    <w:numStyleLink w:val="Importovanstyl7"/>
  </w:abstractNum>
  <w:abstractNum w:abstractNumId="27">
    <w:nsid w:val="74605FCF"/>
    <w:multiLevelType w:val="hybridMultilevel"/>
    <w:tmpl w:val="826CE882"/>
    <w:numStyleLink w:val="Importovanstyl2"/>
  </w:abstractNum>
  <w:num w:numId="1">
    <w:abstractNumId w:val="21"/>
  </w:num>
  <w:num w:numId="2">
    <w:abstractNumId w:val="24"/>
  </w:num>
  <w:num w:numId="3">
    <w:abstractNumId w:val="18"/>
  </w:num>
  <w:num w:numId="4">
    <w:abstractNumId w:val="27"/>
  </w:num>
  <w:num w:numId="5">
    <w:abstractNumId w:val="6"/>
  </w:num>
  <w:num w:numId="6">
    <w:abstractNumId w:val="22"/>
  </w:num>
  <w:num w:numId="7">
    <w:abstractNumId w:val="13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19"/>
  </w:num>
  <w:num w:numId="13">
    <w:abstractNumId w:val="25"/>
  </w:num>
  <w:num w:numId="14">
    <w:abstractNumId w:val="26"/>
  </w:num>
  <w:num w:numId="15">
    <w:abstractNumId w:val="2"/>
  </w:num>
  <w:num w:numId="16">
    <w:abstractNumId w:val="0"/>
  </w:num>
  <w:num w:numId="17">
    <w:abstractNumId w:val="10"/>
  </w:num>
  <w:num w:numId="18">
    <w:abstractNumId w:val="23"/>
  </w:num>
  <w:num w:numId="19">
    <w:abstractNumId w:val="23"/>
    <w:lvlOverride w:ilvl="0">
      <w:lvl w:ilvl="0" w:tplc="77BE12BC">
        <w:start w:val="1"/>
        <w:numFmt w:val="lowerLetter"/>
        <w:lvlText w:val="%1)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686944">
        <w:start w:val="1"/>
        <w:numFmt w:val="decimal"/>
        <w:lvlText w:val="%2."/>
        <w:lvlJc w:val="left"/>
        <w:pPr>
          <w:ind w:left="4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5021DAA">
        <w:start w:val="1"/>
        <w:numFmt w:val="lowerRoman"/>
        <w:lvlText w:val="%3."/>
        <w:lvlJc w:val="left"/>
        <w:pPr>
          <w:ind w:left="23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A032A6">
        <w:start w:val="1"/>
        <w:numFmt w:val="decimal"/>
        <w:lvlText w:val="%4."/>
        <w:lvlJc w:val="left"/>
        <w:pPr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6EABBE">
        <w:start w:val="1"/>
        <w:numFmt w:val="lowerLetter"/>
        <w:lvlText w:val="%5."/>
        <w:lvlJc w:val="left"/>
        <w:pPr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FC4838">
        <w:start w:val="1"/>
        <w:numFmt w:val="lowerRoman"/>
        <w:lvlText w:val="%6."/>
        <w:lvlJc w:val="left"/>
        <w:pPr>
          <w:ind w:left="45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8EDC5E">
        <w:start w:val="1"/>
        <w:numFmt w:val="decimal"/>
        <w:lvlText w:val="%7."/>
        <w:lvlJc w:val="left"/>
        <w:pPr>
          <w:ind w:left="5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FA8EE0">
        <w:start w:val="1"/>
        <w:numFmt w:val="lowerLetter"/>
        <w:lvlText w:val="%8."/>
        <w:lvlJc w:val="left"/>
        <w:pPr>
          <w:ind w:left="5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B6ECC4">
        <w:start w:val="1"/>
        <w:numFmt w:val="lowerRoman"/>
        <w:lvlText w:val="%9."/>
        <w:lvlJc w:val="left"/>
        <w:pPr>
          <w:ind w:left="66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3"/>
    </w:lvlOverride>
  </w:num>
  <w:num w:numId="21">
    <w:abstractNumId w:val="16"/>
  </w:num>
  <w:num w:numId="22">
    <w:abstractNumId w:val="15"/>
  </w:num>
  <w:num w:numId="23">
    <w:abstractNumId w:val="0"/>
    <w:lvlOverride w:ilvl="0">
      <w:startOverride w:val="4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3"/>
  </w:num>
  <w:num w:numId="28">
    <w:abstractNumId w:val="3"/>
    <w:lvlOverride w:ilvl="0">
      <w:lvl w:ilvl="0" w:tplc="262474A0">
        <w:start w:val="1"/>
        <w:numFmt w:val="decimal"/>
        <w:lvlText w:val="%1)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4E091E">
        <w:start w:val="1"/>
        <w:numFmt w:val="decimal"/>
        <w:lvlText w:val="%2."/>
        <w:lvlJc w:val="left"/>
        <w:pPr>
          <w:ind w:left="540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827116">
        <w:start w:val="1"/>
        <w:numFmt w:val="decimal"/>
        <w:lvlText w:val="%3."/>
        <w:lvlJc w:val="left"/>
        <w:pPr>
          <w:ind w:left="163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6885B4">
        <w:start w:val="1"/>
        <w:numFmt w:val="decimal"/>
        <w:lvlText w:val="%4."/>
        <w:lvlJc w:val="left"/>
        <w:pPr>
          <w:ind w:left="235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E24FD6">
        <w:start w:val="1"/>
        <w:numFmt w:val="decimal"/>
        <w:lvlText w:val="%5."/>
        <w:lvlJc w:val="left"/>
        <w:pPr>
          <w:ind w:left="307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9AECBA">
        <w:start w:val="1"/>
        <w:numFmt w:val="decimal"/>
        <w:lvlText w:val="%6."/>
        <w:lvlJc w:val="left"/>
        <w:pPr>
          <w:ind w:left="379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AE2E72">
        <w:start w:val="1"/>
        <w:numFmt w:val="decimal"/>
        <w:lvlText w:val="%7."/>
        <w:lvlJc w:val="left"/>
        <w:pPr>
          <w:ind w:left="451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C4FEA2">
        <w:start w:val="1"/>
        <w:numFmt w:val="decimal"/>
        <w:lvlText w:val="%8."/>
        <w:lvlJc w:val="left"/>
        <w:pPr>
          <w:ind w:left="523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88E2A2">
        <w:start w:val="1"/>
        <w:numFmt w:val="decimal"/>
        <w:lvlText w:val="%9."/>
        <w:lvlJc w:val="left"/>
        <w:pPr>
          <w:ind w:left="595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</w:num>
  <w:num w:numId="30">
    <w:abstractNumId w:val="7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F9"/>
    <w:rsid w:val="002558A8"/>
    <w:rsid w:val="00342328"/>
    <w:rsid w:val="004F0C1F"/>
    <w:rsid w:val="005464F9"/>
    <w:rsid w:val="0079757D"/>
    <w:rsid w:val="00E74C25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4">
    <w:name w:val="heading 4"/>
    <w:next w:val="Normln"/>
    <w:uiPriority w:val="9"/>
    <w:unhideWhenUsed/>
    <w:qFormat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30"/>
      <w:szCs w:val="30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aramond" w:eastAsia="Garamond" w:hAnsi="Garamond" w:cs="Garamond"/>
      <w:outline w:val="0"/>
      <w:color w:val="0000FF"/>
      <w:sz w:val="22"/>
      <w:szCs w:val="22"/>
      <w:u w:val="single" w:color="0000FF"/>
    </w:rPr>
  </w:style>
  <w:style w:type="paragraph" w:styleId="Zkladntextodsazen2">
    <w:name w:val="Body Text Indent 2"/>
    <w:pPr>
      <w:ind w:left="540" w:hanging="54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paragraph" w:customStyle="1" w:styleId="Odstavecseseznamem1">
    <w:name w:val="Odstavec se seznamem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8">
    <w:name w:val="Importovaný styl 8"/>
    <w:pPr>
      <w:numPr>
        <w:numId w:val="15"/>
      </w:numPr>
    </w:pPr>
  </w:style>
  <w:style w:type="paragraph" w:styleId="Odstavecseseznamem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21"/>
      </w:numPr>
    </w:pPr>
  </w:style>
  <w:style w:type="numbering" w:customStyle="1" w:styleId="Importovanstyl11">
    <w:name w:val="Importovaný styl 11"/>
    <w:pPr>
      <w:numPr>
        <w:numId w:val="24"/>
      </w:numPr>
    </w:pPr>
  </w:style>
  <w:style w:type="numbering" w:customStyle="1" w:styleId="Importovanstyl12">
    <w:name w:val="Importovaný styl 12"/>
    <w:pPr>
      <w:numPr>
        <w:numId w:val="26"/>
      </w:numPr>
    </w:pPr>
  </w:style>
  <w:style w:type="numbering" w:customStyle="1" w:styleId="Importovanstyl13">
    <w:name w:val="Importovaný styl 13"/>
    <w:pPr>
      <w:numPr>
        <w:numId w:val="29"/>
      </w:numPr>
    </w:pPr>
  </w:style>
  <w:style w:type="paragraph" w:styleId="Zkladntextodsazen">
    <w:name w:val="Body Text Indent"/>
    <w:pPr>
      <w:ind w:left="720" w:hanging="7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Importovanstyl14">
    <w:name w:val="Importovaný styl 14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4">
    <w:name w:val="heading 4"/>
    <w:next w:val="Normln"/>
    <w:uiPriority w:val="9"/>
    <w:unhideWhenUsed/>
    <w:qFormat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30"/>
      <w:szCs w:val="30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aramond" w:eastAsia="Garamond" w:hAnsi="Garamond" w:cs="Garamond"/>
      <w:outline w:val="0"/>
      <w:color w:val="0000FF"/>
      <w:sz w:val="22"/>
      <w:szCs w:val="22"/>
      <w:u w:val="single" w:color="0000FF"/>
    </w:rPr>
  </w:style>
  <w:style w:type="paragraph" w:styleId="Zkladntextodsazen2">
    <w:name w:val="Body Text Indent 2"/>
    <w:pPr>
      <w:ind w:left="540" w:hanging="54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paragraph" w:customStyle="1" w:styleId="Odstavecseseznamem1">
    <w:name w:val="Odstavec se seznamem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8">
    <w:name w:val="Importovaný styl 8"/>
    <w:pPr>
      <w:numPr>
        <w:numId w:val="15"/>
      </w:numPr>
    </w:pPr>
  </w:style>
  <w:style w:type="paragraph" w:styleId="Odstavecseseznamem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21"/>
      </w:numPr>
    </w:pPr>
  </w:style>
  <w:style w:type="numbering" w:customStyle="1" w:styleId="Importovanstyl11">
    <w:name w:val="Importovaný styl 11"/>
    <w:pPr>
      <w:numPr>
        <w:numId w:val="24"/>
      </w:numPr>
    </w:pPr>
  </w:style>
  <w:style w:type="numbering" w:customStyle="1" w:styleId="Importovanstyl12">
    <w:name w:val="Importovaný styl 12"/>
    <w:pPr>
      <w:numPr>
        <w:numId w:val="26"/>
      </w:numPr>
    </w:pPr>
  </w:style>
  <w:style w:type="numbering" w:customStyle="1" w:styleId="Importovanstyl13">
    <w:name w:val="Importovaný styl 13"/>
    <w:pPr>
      <w:numPr>
        <w:numId w:val="29"/>
      </w:numPr>
    </w:pPr>
  </w:style>
  <w:style w:type="paragraph" w:styleId="Zkladntextodsazen">
    <w:name w:val="Body Text Indent"/>
    <w:pPr>
      <w:ind w:left="720" w:hanging="7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Importovanstyl14">
    <w:name w:val="Importovaný styl 1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2141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Vaculíková</dc:creator>
  <cp:lastModifiedBy>Blanka GREBEŇOVÁ</cp:lastModifiedBy>
  <cp:revision>2</cp:revision>
  <dcterms:created xsi:type="dcterms:W3CDTF">2020-12-10T10:32:00Z</dcterms:created>
  <dcterms:modified xsi:type="dcterms:W3CDTF">2020-12-10T10:32:00Z</dcterms:modified>
</cp:coreProperties>
</file>