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Spec="center" w:tblpY="-1360"/>
        <w:tblW w:w="2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6962"/>
        <w:gridCol w:w="458"/>
        <w:gridCol w:w="1466"/>
        <w:gridCol w:w="1489"/>
        <w:gridCol w:w="1649"/>
        <w:gridCol w:w="2405"/>
      </w:tblGrid>
      <w:tr w:rsidR="00606D75" w:rsidRPr="00CE7FD7" w:rsidTr="00002266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606D75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06D75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06D75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06D75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6D75" w:rsidRPr="00CE7FD7" w:rsidTr="00002266">
        <w:trPr>
          <w:trHeight w:val="31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 xml:space="preserve">Cenová </w:t>
            </w:r>
            <w:proofErr w:type="gramStart"/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nabídka - ZŠ</w:t>
            </w:r>
            <w:proofErr w:type="gramEnd"/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 xml:space="preserve"> Pošepného, Praha 4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</w:tr>
      <w:tr w:rsidR="00606D75" w:rsidRPr="00CE7FD7" w:rsidTr="00002266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606D75" w:rsidRPr="00CE7FD7" w:rsidTr="00002266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6D75" w:rsidRPr="00CE7FD7" w:rsidTr="00002266">
        <w:trPr>
          <w:trHeight w:val="42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Specifikace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. cena bez DPH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 celkem bez DPH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. cena s DPH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 celkem s DPH </w:t>
            </w:r>
          </w:p>
        </w:tc>
      </w:tr>
      <w:tr w:rsidR="00606D75" w:rsidRPr="00CE7FD7" w:rsidTr="00002266">
        <w:trPr>
          <w:trHeight w:val="2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06D75" w:rsidRPr="00CE7FD7" w:rsidTr="00002266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Vybavení pro projekci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06D75" w:rsidRPr="00CE7FD7" w:rsidTr="00002266">
        <w:trPr>
          <w:trHeight w:val="73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Interaktivní tabule, 87", 16:10, 20 dotyků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Rozměr tabule s křídly: 127 x 391 cm (</w:t>
            </w:r>
            <w:proofErr w:type="gram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16 :</w:t>
            </w:r>
            <w:proofErr w:type="gram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10), 20 dotekových bodů. Dvaceti dotekové ovládání tabule umožnuje práci více </w:t>
            </w:r>
            <w:proofErr w:type="gram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uživatelů</w:t>
            </w:r>
            <w:proofErr w:type="gram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a to použitím doteku prstem, perem, popisovačem či jiným vhodným nástrojem. Všechny doteky umožnují simultánní práci více uživatelů. Keramický povrch umožnuje až dvacetiletou garanci na poškrábání a lze jej stírat běžnou stěrkou standardního popisovače keramických tabulí. USB napájení. Součástí tabule je internetový interaktivní software napsaný v programovacím jazyce, tzn. je nezávislý na operačním systému, vyžaduje pouze webový prohlížeč a připojení k internetu.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 xml:space="preserve">Software je určen pro práci s libovolnou interaktivní technikou. 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Funkce pro tvorbu interaktivních úloh: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Volné kreslení perem, tužkou, zvýrazňovačem, mazání gumou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Kreslení základních 2D a 3D objektů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Psaní textů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Rýsování s pomocí promítaných rýsovacích pomůcek pravítka, trojúhelníku, kružítka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Vkládání internetových odkazů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Animace na objektech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Sestavení vlastního uživatelského panelu s možností trvalého umístění na popředí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 xml:space="preserve">- Galerie různých typů pozadí 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Galerie znaků a obrázků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Ukládání výukových materiálů do souborů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Funkce pro výuku: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Rozdělení plochy tabule na 2, 3 nebo 4 samostatné části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Tvorba testů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Sdílení výukových materiálů se studenty, individuální nebo společná kontrola jejich práce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Internetové konference se studenty</w:t>
            </w: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  <w:t>- Tvorba knihovny internetových kurzů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49 579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148 737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59 991 Kč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179 972 Kč </w:t>
            </w:r>
          </w:p>
        </w:tc>
      </w:tr>
      <w:tr w:rsidR="00606D75" w:rsidRPr="00CE7FD7" w:rsidTr="00002266">
        <w:trPr>
          <w:trHeight w:val="16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Pojezd pro tabuli s konzolou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Skrytý pružinový pojezd za plochou tabule, zvedací mechanismus v rozsahu 45 cm s nastavením síly zdvihu jednoduchým otočením stavitelné matice. Rozsah nosnosti zdvihu 20 až 130 kg. Kovová konstrukce upravena vypalovací práškovou barvou dle vzorníku RAL, konstrukce s vodícím mechanismem mimo rám vlastní tabule eliminující přenos otřesů z tabule na projektor, možnost uchycení na zeď nebo na pojízdný rám.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14 160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42 480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17 134 Kč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  51 401 Kč </w:t>
            </w:r>
          </w:p>
        </w:tc>
      </w:tr>
      <w:tr w:rsidR="00606D75" w:rsidRPr="00CE7FD7" w:rsidTr="00606D75">
        <w:trPr>
          <w:trHeight w:val="1890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proofErr w:type="spell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Videodataprojektor</w:t>
            </w:r>
            <w:proofErr w:type="spell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s ultrakrátkou ohniskovou vzdáleností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Technologie 3LCD, rozlišení: WXGA min. 1280 x 800 (16:10), 3200 ANSI, kontrast min.14000:1, životnost lampy min. 5000 hodin, reproduktory 16W, Rozhraní: USB 2.0 typu A, USB 2.0 typu B, RS-232C, </w:t>
            </w:r>
            <w:proofErr w:type="spell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Ethernetové</w:t>
            </w:r>
            <w:proofErr w:type="spell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rozhraní (100 Base-TX / 10 Base-T), Bezdrátová síť LAN IEEE 802.11 b/g/n (volitelně), VGA vstup (2x), VGA výstup, HDMI vstup (3x), Kompozitní vstup, RGB vstup (2x), RGB výstup, MHL, </w:t>
            </w:r>
            <w:proofErr w:type="spell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Audiovýstup</w:t>
            </w:r>
            <w:proofErr w:type="spell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, stereofonní konektor mini-</w:t>
            </w:r>
            <w:proofErr w:type="spell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jack</w:t>
            </w:r>
            <w:proofErr w:type="spell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Audiovstup</w:t>
            </w:r>
            <w:proofErr w:type="spell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, stereofonní konektor mini-</w:t>
            </w:r>
            <w:proofErr w:type="spell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jack</w:t>
            </w:r>
            <w:proofErr w:type="spell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(3x), vstup pro mikrofon.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41 106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123 318 Kč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49 738 Kč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149 215 Kč </w:t>
            </w:r>
          </w:p>
        </w:tc>
      </w:tr>
      <w:tr w:rsidR="00606D75" w:rsidRPr="00CE7FD7" w:rsidTr="00606D75">
        <w:trPr>
          <w:trHeight w:val="210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lastRenderedPageBreak/>
              <w:t xml:space="preserve">trojsvazková kabeláž pro stěnové vedení 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CYKY 3x 2,5; HDMI; UTP (</w:t>
            </w:r>
            <w:proofErr w:type="spell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bm</w:t>
            </w:r>
            <w:proofErr w:type="spell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245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11 025 Kč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296 Kč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  13 340 Kč </w:t>
            </w:r>
          </w:p>
        </w:tc>
      </w:tr>
      <w:tr w:rsidR="00606D75" w:rsidRPr="00CE7FD7" w:rsidTr="00002266">
        <w:trPr>
          <w:trHeight w:val="2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drobný instalační materiál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konektory, svorky, příchytky min. 20ks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650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1 950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787 Kč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    2 360 Kč </w:t>
            </w:r>
          </w:p>
        </w:tc>
      </w:tr>
      <w:tr w:rsidR="00606D75" w:rsidRPr="00CE7FD7" w:rsidTr="00002266">
        <w:trPr>
          <w:trHeight w:val="2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montáž IT, implementace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zprovoznění dodaných technologií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5 141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15 423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6 221 Kč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  18 662 Kč </w:t>
            </w:r>
          </w:p>
        </w:tc>
      </w:tr>
      <w:tr w:rsidR="00606D75" w:rsidRPr="00CE7FD7" w:rsidTr="00002266">
        <w:trPr>
          <w:trHeight w:val="42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Repro aktivní stereo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2x </w:t>
            </w:r>
            <w:proofErr w:type="gramStart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reproduktor - celkový</w:t>
            </w:r>
            <w:proofErr w:type="gramEnd"/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výkon min. 50W, rozsah 20Hz -20kHz, 1x propojovací kabel, 1x RCA kabel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4 099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12 297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4 960 Kč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  14 879 Kč </w:t>
            </w:r>
          </w:p>
        </w:tc>
      </w:tr>
      <w:tr w:rsidR="00606D75" w:rsidRPr="00CE7FD7" w:rsidTr="00002266">
        <w:trPr>
          <w:trHeight w:val="2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Konzoly pro repro 2 ks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Stavitelná konzola ošetřená vypalovací práškovou barvou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2 298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6 894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2 781 Kč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    8 342 Kč </w:t>
            </w:r>
          </w:p>
        </w:tc>
      </w:tr>
      <w:tr w:rsidR="00606D75" w:rsidRPr="00CE7FD7" w:rsidTr="00002266">
        <w:trPr>
          <w:trHeight w:val="2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Montáž repro vč. kabeláží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Instalační práce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2 066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6 198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2 500 Kč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    7 500 Kč </w:t>
            </w:r>
          </w:p>
        </w:tc>
      </w:tr>
      <w:tr w:rsidR="00606D75" w:rsidRPr="00CE7FD7" w:rsidTr="00002266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368 322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445 670 Kč</w:t>
            </w:r>
          </w:p>
        </w:tc>
      </w:tr>
      <w:tr w:rsidR="00606D75" w:rsidRPr="00CE7FD7" w:rsidTr="00002266">
        <w:trPr>
          <w:trHeight w:val="21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06D75" w:rsidRPr="00CE7FD7" w:rsidTr="00002266">
        <w:trPr>
          <w:trHeight w:val="270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06D75" w:rsidRPr="00CE7FD7" w:rsidTr="00002266">
        <w:trPr>
          <w:trHeight w:val="2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Doprava montáže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5 580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16 740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6 752 Kč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20 255 Kč</w:t>
            </w:r>
          </w:p>
        </w:tc>
      </w:tr>
      <w:tr w:rsidR="00606D75" w:rsidRPr="00CE7FD7" w:rsidTr="00002266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16 740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20 255 Kč</w:t>
            </w:r>
          </w:p>
        </w:tc>
      </w:tr>
      <w:tr w:rsidR="00606D75" w:rsidRPr="00CE7FD7" w:rsidTr="00002266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6D75" w:rsidRPr="00CE7FD7" w:rsidTr="00002266">
        <w:trPr>
          <w:trHeight w:val="33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0B7E2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lang w:eastAsia="cs-CZ"/>
              </w:rPr>
              <w:t>385 062 Kč</w:t>
            </w:r>
          </w:p>
        </w:tc>
      </w:tr>
      <w:tr w:rsidR="00606D75" w:rsidRPr="00CE7FD7" w:rsidTr="00002266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6D75" w:rsidRPr="00CE7FD7" w:rsidTr="00002266">
        <w:trPr>
          <w:trHeight w:val="33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0B7E2"/>
            <w:vAlign w:val="center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CE7FD7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lang w:eastAsia="cs-CZ"/>
              </w:rPr>
              <w:t>80 863 Kč</w:t>
            </w:r>
          </w:p>
        </w:tc>
      </w:tr>
      <w:tr w:rsidR="00606D75" w:rsidRPr="00CE7FD7" w:rsidTr="00002266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6D75" w:rsidRPr="00CE7FD7" w:rsidTr="00002266">
        <w:trPr>
          <w:trHeight w:val="33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lang w:eastAsia="cs-CZ"/>
              </w:rPr>
              <w:t>Cena celkem vč. DPH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lang w:eastAsia="cs-CZ"/>
              </w:rPr>
              <w:t>465 925 Kč</w:t>
            </w:r>
          </w:p>
        </w:tc>
      </w:tr>
      <w:tr w:rsidR="00606D75" w:rsidRPr="00CE7FD7" w:rsidTr="00002266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6D75" w:rsidRPr="00CE7FD7" w:rsidTr="00002266">
        <w:trPr>
          <w:trHeight w:val="33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 xml:space="preserve">Cena celkem vč. DPH po slevě </w:t>
            </w:r>
            <w:proofErr w:type="gramStart"/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5%</w:t>
            </w:r>
            <w:proofErr w:type="gramEnd"/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E7FD7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B7E2"/>
            <w:noWrap/>
            <w:vAlign w:val="bottom"/>
            <w:hideMark/>
          </w:tcPr>
          <w:p w:rsidR="00606D75" w:rsidRPr="00CE7FD7" w:rsidRDefault="00606D75" w:rsidP="00002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CE7FD7">
              <w:rPr>
                <w:rFonts w:ascii="Verdana" w:eastAsia="Times New Roman" w:hAnsi="Verdana" w:cs="Times New Roman"/>
                <w:b/>
                <w:bCs/>
                <w:lang w:eastAsia="cs-CZ"/>
              </w:rPr>
              <w:t>442 629 Kč</w:t>
            </w:r>
          </w:p>
        </w:tc>
      </w:tr>
    </w:tbl>
    <w:p w:rsidR="007C2D7F" w:rsidRDefault="007C2D7F"/>
    <w:sectPr w:rsidR="007C2D7F" w:rsidSect="00606D7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75"/>
    <w:rsid w:val="002214CD"/>
    <w:rsid w:val="00606D75"/>
    <w:rsid w:val="007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FC09-D59D-4C76-B0C4-19EE5301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6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zdenka.vykydalova@ZSPOSEPNEHO.LOCAL</cp:lastModifiedBy>
  <cp:revision>2</cp:revision>
  <dcterms:created xsi:type="dcterms:W3CDTF">2020-12-09T12:52:00Z</dcterms:created>
  <dcterms:modified xsi:type="dcterms:W3CDTF">2020-12-09T12:52:00Z</dcterms:modified>
</cp:coreProperties>
</file>