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F90" w:rsidRDefault="00722F90" w:rsidP="00722F90">
      <w:pPr>
        <w:pStyle w:val="Nadpis4"/>
        <w:ind w:left="567"/>
        <w:jc w:val="center"/>
        <w:rPr>
          <w:b/>
          <w:i/>
          <w:sz w:val="28"/>
        </w:rPr>
      </w:pPr>
      <w:r>
        <w:rPr>
          <w:noProof/>
        </w:rPr>
        <w:drawing>
          <wp:anchor distT="0" distB="0" distL="114300" distR="114300" simplePos="0" relativeHeight="251659264" behindDoc="0" locked="0" layoutInCell="1" allowOverlap="1" wp14:anchorId="070B9BD8" wp14:editId="63666C08">
            <wp:simplePos x="0" y="0"/>
            <wp:positionH relativeFrom="column">
              <wp:posOffset>98425</wp:posOffset>
            </wp:positionH>
            <wp:positionV relativeFrom="paragraph">
              <wp:posOffset>-114935</wp:posOffset>
            </wp:positionV>
            <wp:extent cx="556260" cy="617220"/>
            <wp:effectExtent l="0" t="0" r="0" b="0"/>
            <wp:wrapNone/>
            <wp:docPr id="1" name="obrázek 1" descr="logo_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200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6260" cy="617220"/>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sz w:val="28"/>
        </w:rPr>
        <w:t>Střední škola obchodu, řemesel a služeb Žamberk</w:t>
      </w:r>
    </w:p>
    <w:p w:rsidR="00722F90" w:rsidRDefault="00722F90" w:rsidP="00722F90">
      <w:pPr>
        <w:pStyle w:val="Nadpis7"/>
        <w:ind w:left="567"/>
        <w:jc w:val="center"/>
        <w:rPr>
          <w:b/>
          <w:sz w:val="28"/>
        </w:rPr>
      </w:pPr>
      <w:r>
        <w:rPr>
          <w:b/>
          <w:sz w:val="28"/>
        </w:rPr>
        <w:t>Zámecká 1, 564 01 Žamberk</w:t>
      </w:r>
    </w:p>
    <w:p w:rsidR="00722F90" w:rsidRPr="00722F90" w:rsidRDefault="00722F90" w:rsidP="00722F90">
      <w:pPr>
        <w:rPr>
          <w:lang w:eastAsia="cs-CZ"/>
        </w:rPr>
      </w:pPr>
      <w:r>
        <w:rPr>
          <w:lang w:eastAsia="cs-CZ"/>
        </w:rPr>
        <w:t>__________________________________________________________________________________</w:t>
      </w:r>
    </w:p>
    <w:p w:rsidR="00A1668A" w:rsidRDefault="00A1668A"/>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bCs/>
          <w:sz w:val="24"/>
        </w:rPr>
        <w:t xml:space="preserve">KUPNÍ SMLOUVA </w:t>
      </w:r>
    </w:p>
    <w:p w:rsidR="002B78E5" w:rsidRDefault="002B78E5" w:rsidP="002B78E5">
      <w:pPr>
        <w:widowControl w:val="0"/>
        <w:autoSpaceDE w:val="0"/>
        <w:autoSpaceDN w:val="0"/>
        <w:adjustRightInd w:val="0"/>
        <w:spacing w:after="120" w:line="240" w:lineRule="auto"/>
        <w:rPr>
          <w:rFonts w:ascii="Franklin Gothic Book" w:hAnsi="Franklin Gothic Book" w:cs="Arial"/>
          <w:sz w:val="24"/>
        </w:rPr>
      </w:pP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bCs/>
          <w:sz w:val="24"/>
        </w:rPr>
        <w:t>I.</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bCs/>
          <w:sz w:val="24"/>
        </w:rPr>
        <w:t>Smluvní strany</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p>
    <w:p w:rsidR="002B78E5" w:rsidRPr="00CF245D" w:rsidRDefault="002B78E5" w:rsidP="002B78E5">
      <w:pPr>
        <w:keepNext/>
        <w:tabs>
          <w:tab w:val="left" w:pos="2925"/>
        </w:tabs>
        <w:spacing w:after="120" w:line="240" w:lineRule="auto"/>
        <w:ind w:left="2880" w:hanging="2880"/>
        <w:rPr>
          <w:rFonts w:ascii="Franklin Gothic Book" w:hAnsi="Franklin Gothic Book" w:cs="Calibri"/>
          <w:sz w:val="24"/>
          <w:szCs w:val="20"/>
        </w:rPr>
      </w:pPr>
      <w:r w:rsidRPr="00CF245D">
        <w:rPr>
          <w:rFonts w:ascii="Franklin Gothic Book" w:hAnsi="Franklin Gothic Book" w:cs="Calibri"/>
          <w:sz w:val="24"/>
          <w:szCs w:val="20"/>
        </w:rPr>
        <w:t xml:space="preserve">Střední škola obchodu, řemesel a služeb Žamberk </w:t>
      </w:r>
    </w:p>
    <w:p w:rsidR="002B78E5" w:rsidRDefault="002B78E5" w:rsidP="002B78E5">
      <w:pPr>
        <w:keepNext/>
        <w:tabs>
          <w:tab w:val="left" w:pos="2925"/>
        </w:tabs>
        <w:spacing w:after="120" w:line="240" w:lineRule="auto"/>
        <w:ind w:left="2880" w:hanging="2880"/>
        <w:rPr>
          <w:rFonts w:ascii="Franklin Gothic Book" w:hAnsi="Franklin Gothic Book" w:cs="Calibri"/>
          <w:sz w:val="24"/>
          <w:szCs w:val="20"/>
        </w:rPr>
      </w:pPr>
      <w:r>
        <w:rPr>
          <w:rFonts w:ascii="Franklin Gothic Book" w:hAnsi="Franklin Gothic Book" w:cs="Calibri"/>
          <w:sz w:val="24"/>
          <w:szCs w:val="20"/>
        </w:rPr>
        <w:t>Zastoupená:</w:t>
      </w:r>
      <w:r>
        <w:rPr>
          <w:rFonts w:ascii="Franklin Gothic Book" w:hAnsi="Franklin Gothic Book" w:cs="Calibri"/>
          <w:sz w:val="24"/>
          <w:szCs w:val="20"/>
        </w:rPr>
        <w:tab/>
        <w:t>PhDr. Zuzanou Pecháčkovou, ředitelkou školy</w:t>
      </w:r>
    </w:p>
    <w:p w:rsidR="002B78E5" w:rsidRDefault="002B78E5" w:rsidP="002B78E5">
      <w:pPr>
        <w:keepNext/>
        <w:spacing w:after="120" w:line="240" w:lineRule="auto"/>
        <w:ind w:left="2880" w:hanging="2880"/>
        <w:rPr>
          <w:rFonts w:ascii="Franklin Gothic Book" w:hAnsi="Franklin Gothic Book" w:cs="Calibri"/>
          <w:sz w:val="24"/>
          <w:szCs w:val="20"/>
        </w:rPr>
      </w:pPr>
      <w:r>
        <w:rPr>
          <w:rFonts w:ascii="Franklin Gothic Book" w:hAnsi="Franklin Gothic Book" w:cs="Calibri"/>
          <w:sz w:val="24"/>
          <w:szCs w:val="20"/>
        </w:rPr>
        <w:t>Sídlem:</w:t>
      </w:r>
      <w:r>
        <w:rPr>
          <w:rFonts w:ascii="Franklin Gothic Book" w:hAnsi="Franklin Gothic Book" w:cs="Calibri"/>
          <w:sz w:val="24"/>
          <w:szCs w:val="20"/>
        </w:rPr>
        <w:tab/>
      </w:r>
      <w:r w:rsidRPr="00DD0D51">
        <w:rPr>
          <w:rFonts w:ascii="Franklin Gothic Book" w:hAnsi="Franklin Gothic Book" w:cs="Calibri"/>
          <w:sz w:val="24"/>
          <w:szCs w:val="20"/>
          <w:highlight w:val="black"/>
        </w:rPr>
        <w:t>Zámecká 1, 564 01 Žamberk</w:t>
      </w:r>
    </w:p>
    <w:p w:rsidR="002B78E5" w:rsidRDefault="002B78E5" w:rsidP="002B78E5">
      <w:pPr>
        <w:keepNext/>
        <w:spacing w:after="120" w:line="240" w:lineRule="auto"/>
        <w:rPr>
          <w:rFonts w:ascii="Franklin Gothic Book" w:hAnsi="Franklin Gothic Book" w:cs="Calibri"/>
          <w:sz w:val="24"/>
          <w:szCs w:val="20"/>
        </w:rPr>
      </w:pPr>
      <w:r>
        <w:rPr>
          <w:rFonts w:ascii="Franklin Gothic Book" w:hAnsi="Franklin Gothic Book" w:cs="Calibri"/>
          <w:sz w:val="24"/>
          <w:szCs w:val="20"/>
        </w:rPr>
        <w:t>IČ:</w:t>
      </w:r>
      <w:r>
        <w:rPr>
          <w:rFonts w:ascii="Franklin Gothic Book" w:hAnsi="Franklin Gothic Book" w:cs="Calibri"/>
          <w:sz w:val="24"/>
          <w:szCs w:val="20"/>
        </w:rPr>
        <w:tab/>
      </w:r>
      <w:r>
        <w:rPr>
          <w:rFonts w:ascii="Franklin Gothic Book" w:hAnsi="Franklin Gothic Book" w:cs="Calibri"/>
          <w:sz w:val="24"/>
          <w:szCs w:val="20"/>
        </w:rPr>
        <w:tab/>
      </w:r>
      <w:r>
        <w:rPr>
          <w:rFonts w:ascii="Franklin Gothic Book" w:hAnsi="Franklin Gothic Book" w:cs="Calibri"/>
          <w:sz w:val="24"/>
          <w:szCs w:val="20"/>
        </w:rPr>
        <w:tab/>
      </w:r>
      <w:r>
        <w:rPr>
          <w:rFonts w:ascii="Franklin Gothic Book" w:hAnsi="Franklin Gothic Book" w:cs="Calibri"/>
          <w:sz w:val="24"/>
          <w:szCs w:val="20"/>
        </w:rPr>
        <w:tab/>
        <w:t xml:space="preserve"> 00654949</w:t>
      </w:r>
    </w:p>
    <w:p w:rsidR="002B78E5" w:rsidRDefault="002B78E5" w:rsidP="002B78E5">
      <w:pPr>
        <w:keepNext/>
        <w:tabs>
          <w:tab w:val="left" w:pos="3000"/>
        </w:tabs>
        <w:spacing w:after="120" w:line="240" w:lineRule="auto"/>
        <w:ind w:left="2880" w:hanging="2880"/>
        <w:rPr>
          <w:rFonts w:ascii="Franklin Gothic Book" w:hAnsi="Franklin Gothic Book" w:cs="Calibri"/>
          <w:sz w:val="24"/>
          <w:szCs w:val="20"/>
        </w:rPr>
      </w:pPr>
      <w:r>
        <w:rPr>
          <w:rFonts w:ascii="Franklin Gothic Book" w:hAnsi="Franklin Gothic Book" w:cs="Calibri"/>
          <w:sz w:val="24"/>
          <w:szCs w:val="20"/>
        </w:rPr>
        <w:t>Bankovní spojení:</w:t>
      </w:r>
      <w:r>
        <w:rPr>
          <w:rFonts w:ascii="Franklin Gothic Book" w:hAnsi="Franklin Gothic Book" w:cs="Calibri"/>
          <w:sz w:val="24"/>
          <w:szCs w:val="20"/>
        </w:rPr>
        <w:tab/>
        <w:t>Komerční banka Žamberk</w:t>
      </w:r>
    </w:p>
    <w:p w:rsidR="002B78E5" w:rsidRPr="00DD0D51" w:rsidRDefault="002B78E5" w:rsidP="002B78E5">
      <w:pPr>
        <w:keepNext/>
        <w:tabs>
          <w:tab w:val="left" w:pos="3000"/>
        </w:tabs>
        <w:spacing w:after="120" w:line="240" w:lineRule="auto"/>
        <w:ind w:left="2880" w:hanging="2880"/>
        <w:rPr>
          <w:rFonts w:ascii="Franklin Gothic Book" w:hAnsi="Franklin Gothic Book" w:cs="Calibri"/>
          <w:color w:val="000000" w:themeColor="text1"/>
          <w:sz w:val="24"/>
          <w:szCs w:val="20"/>
        </w:rPr>
      </w:pPr>
      <w:r>
        <w:rPr>
          <w:rFonts w:ascii="Franklin Gothic Book" w:hAnsi="Franklin Gothic Book" w:cs="Calibri"/>
          <w:sz w:val="24"/>
          <w:szCs w:val="20"/>
        </w:rPr>
        <w:t xml:space="preserve">Číslo účtu:                           </w:t>
      </w:r>
      <w:r>
        <w:rPr>
          <w:rFonts w:ascii="Franklin Gothic Book" w:hAnsi="Franklin Gothic Book" w:cs="Calibri"/>
          <w:sz w:val="24"/>
          <w:szCs w:val="20"/>
        </w:rPr>
        <w:tab/>
      </w:r>
      <w:r w:rsidRPr="00DD0D51">
        <w:rPr>
          <w:rFonts w:ascii="Franklin Gothic Book" w:hAnsi="Franklin Gothic Book" w:cs="Calibri"/>
          <w:color w:val="000000" w:themeColor="text1"/>
          <w:sz w:val="24"/>
          <w:szCs w:val="20"/>
          <w:highlight w:val="black"/>
        </w:rPr>
        <w:t>13731611/0100</w:t>
      </w:r>
    </w:p>
    <w:p w:rsidR="002B78E5" w:rsidRDefault="002B78E5" w:rsidP="002B78E5">
      <w:pPr>
        <w:keepNext/>
        <w:tabs>
          <w:tab w:val="left" w:pos="3000"/>
        </w:tabs>
        <w:spacing w:after="120" w:line="240" w:lineRule="auto"/>
        <w:ind w:left="2880" w:hanging="2880"/>
        <w:rPr>
          <w:rFonts w:ascii="Franklin Gothic Book" w:hAnsi="Franklin Gothic Book" w:cs="Calibri"/>
          <w:sz w:val="24"/>
          <w:szCs w:val="20"/>
        </w:rPr>
      </w:pPr>
      <w:r>
        <w:rPr>
          <w:rFonts w:ascii="Franklin Gothic Book" w:hAnsi="Franklin Gothic Book" w:cs="Calibri"/>
          <w:sz w:val="24"/>
          <w:szCs w:val="20"/>
        </w:rPr>
        <w:t xml:space="preserve">Kontaktní osoba:   </w:t>
      </w:r>
      <w:r>
        <w:rPr>
          <w:rFonts w:ascii="Franklin Gothic Book" w:hAnsi="Franklin Gothic Book" w:cs="Calibri"/>
          <w:sz w:val="24"/>
          <w:szCs w:val="20"/>
        </w:rPr>
        <w:tab/>
        <w:t>Houfová Olga</w:t>
      </w:r>
    </w:p>
    <w:p w:rsidR="002B78E5" w:rsidRDefault="002B78E5" w:rsidP="002B78E5">
      <w:pPr>
        <w:keepNext/>
        <w:tabs>
          <w:tab w:val="left" w:pos="3000"/>
        </w:tabs>
        <w:spacing w:after="120" w:line="240" w:lineRule="auto"/>
        <w:ind w:left="2880" w:hanging="2171"/>
        <w:rPr>
          <w:rFonts w:ascii="Franklin Gothic Book" w:hAnsi="Franklin Gothic Book" w:cs="Calibri"/>
          <w:sz w:val="24"/>
          <w:szCs w:val="20"/>
        </w:rPr>
      </w:pPr>
      <w:r>
        <w:rPr>
          <w:rFonts w:ascii="Franklin Gothic Book" w:hAnsi="Franklin Gothic Book" w:cs="Calibri"/>
          <w:sz w:val="24"/>
          <w:szCs w:val="20"/>
        </w:rPr>
        <w:t>E-mail:</w:t>
      </w:r>
      <w:r>
        <w:rPr>
          <w:rFonts w:ascii="Franklin Gothic Book" w:hAnsi="Franklin Gothic Book" w:cs="Calibri"/>
          <w:sz w:val="24"/>
          <w:szCs w:val="20"/>
        </w:rPr>
        <w:tab/>
      </w:r>
      <w:r w:rsidRPr="00DD0D51">
        <w:rPr>
          <w:rFonts w:ascii="Franklin Gothic Book" w:hAnsi="Franklin Gothic Book" w:cs="Calibri"/>
          <w:sz w:val="24"/>
          <w:szCs w:val="20"/>
          <w:highlight w:val="black"/>
        </w:rPr>
        <w:t>houfova@zamek.zamberk.cz</w:t>
      </w:r>
    </w:p>
    <w:p w:rsidR="002B78E5" w:rsidRDefault="002B78E5" w:rsidP="002B78E5">
      <w:pPr>
        <w:keepNext/>
        <w:tabs>
          <w:tab w:val="left" w:pos="3000"/>
        </w:tabs>
        <w:spacing w:after="120" w:line="240" w:lineRule="auto"/>
        <w:ind w:left="2880" w:hanging="2171"/>
        <w:rPr>
          <w:rFonts w:ascii="Franklin Gothic Book" w:hAnsi="Franklin Gothic Book" w:cs="Calibri"/>
          <w:sz w:val="24"/>
          <w:szCs w:val="20"/>
        </w:rPr>
      </w:pPr>
      <w:r>
        <w:rPr>
          <w:rFonts w:ascii="Franklin Gothic Book" w:hAnsi="Franklin Gothic Book" w:cs="Calibri"/>
          <w:sz w:val="24"/>
          <w:szCs w:val="20"/>
        </w:rPr>
        <w:t>Tel.:</w:t>
      </w:r>
      <w:r>
        <w:rPr>
          <w:rFonts w:ascii="Franklin Gothic Book" w:hAnsi="Franklin Gothic Book" w:cs="Calibri"/>
          <w:sz w:val="24"/>
          <w:szCs w:val="20"/>
        </w:rPr>
        <w:tab/>
      </w:r>
      <w:r w:rsidRPr="00DD0D51">
        <w:rPr>
          <w:rFonts w:ascii="Franklin Gothic Book" w:hAnsi="Franklin Gothic Book" w:cs="Calibri"/>
          <w:sz w:val="24"/>
          <w:szCs w:val="20"/>
          <w:highlight w:val="black"/>
        </w:rPr>
        <w:t>774610643</w:t>
      </w:r>
    </w:p>
    <w:p w:rsidR="002B78E5" w:rsidRDefault="002B78E5" w:rsidP="002B78E5">
      <w:pPr>
        <w:keepNext/>
        <w:widowControl w:val="0"/>
        <w:tabs>
          <w:tab w:val="left" w:pos="3119"/>
        </w:tabs>
        <w:autoSpaceDE w:val="0"/>
        <w:autoSpaceDN w:val="0"/>
        <w:adjustRightInd w:val="0"/>
        <w:spacing w:after="120" w:line="240" w:lineRule="auto"/>
        <w:rPr>
          <w:rFonts w:ascii="Franklin Gothic Book" w:hAnsi="Franklin Gothic Book" w:cs="Times New Roman"/>
          <w:bCs/>
          <w:sz w:val="24"/>
          <w:szCs w:val="20"/>
        </w:rPr>
      </w:pPr>
      <w:r>
        <w:rPr>
          <w:rFonts w:ascii="Franklin Gothic Book" w:hAnsi="Franklin Gothic Book"/>
          <w:bCs/>
          <w:sz w:val="24"/>
          <w:szCs w:val="20"/>
        </w:rPr>
        <w:t>na jedné straně</w:t>
      </w:r>
    </w:p>
    <w:p w:rsidR="002B78E5" w:rsidRDefault="002B78E5" w:rsidP="002B78E5">
      <w:pPr>
        <w:keepNext/>
        <w:widowControl w:val="0"/>
        <w:autoSpaceDE w:val="0"/>
        <w:autoSpaceDN w:val="0"/>
        <w:adjustRightInd w:val="0"/>
        <w:spacing w:after="120" w:line="240" w:lineRule="auto"/>
        <w:rPr>
          <w:rFonts w:ascii="Franklin Gothic Book" w:hAnsi="Franklin Gothic Book"/>
          <w:sz w:val="24"/>
          <w:szCs w:val="20"/>
        </w:rPr>
      </w:pPr>
      <w:r>
        <w:rPr>
          <w:rFonts w:ascii="Franklin Gothic Book" w:hAnsi="Franklin Gothic Book"/>
          <w:sz w:val="24"/>
          <w:szCs w:val="20"/>
        </w:rPr>
        <w:t>(dále jen „</w:t>
      </w:r>
      <w:r>
        <w:rPr>
          <w:rFonts w:ascii="Franklin Gothic Book" w:hAnsi="Franklin Gothic Book"/>
          <w:b/>
          <w:sz w:val="24"/>
          <w:szCs w:val="20"/>
        </w:rPr>
        <w:t>kupující</w:t>
      </w:r>
      <w:r>
        <w:rPr>
          <w:rFonts w:ascii="Franklin Gothic Book" w:hAnsi="Franklin Gothic Book"/>
          <w:sz w:val="24"/>
          <w:szCs w:val="20"/>
        </w:rPr>
        <w:t>“)</w:t>
      </w:r>
    </w:p>
    <w:p w:rsidR="002B78E5" w:rsidRDefault="002B78E5" w:rsidP="002B78E5">
      <w:pPr>
        <w:keepNext/>
        <w:widowControl w:val="0"/>
        <w:tabs>
          <w:tab w:val="left" w:pos="2835"/>
        </w:tabs>
        <w:autoSpaceDE w:val="0"/>
        <w:autoSpaceDN w:val="0"/>
        <w:adjustRightInd w:val="0"/>
        <w:spacing w:after="120" w:line="240" w:lineRule="auto"/>
        <w:rPr>
          <w:rFonts w:ascii="Franklin Gothic Book" w:hAnsi="Franklin Gothic Book"/>
          <w:sz w:val="24"/>
          <w:szCs w:val="20"/>
        </w:rPr>
      </w:pPr>
    </w:p>
    <w:p w:rsidR="002B78E5" w:rsidRDefault="002B78E5" w:rsidP="002B78E5">
      <w:pPr>
        <w:keepNext/>
        <w:widowControl w:val="0"/>
        <w:tabs>
          <w:tab w:val="left" w:pos="2835"/>
        </w:tabs>
        <w:autoSpaceDE w:val="0"/>
        <w:autoSpaceDN w:val="0"/>
        <w:adjustRightInd w:val="0"/>
        <w:spacing w:after="120" w:line="240" w:lineRule="auto"/>
        <w:rPr>
          <w:rFonts w:ascii="Franklin Gothic Book" w:hAnsi="Franklin Gothic Book"/>
          <w:sz w:val="24"/>
          <w:szCs w:val="20"/>
        </w:rPr>
      </w:pPr>
      <w:r>
        <w:rPr>
          <w:rFonts w:ascii="Franklin Gothic Book" w:hAnsi="Franklin Gothic Book"/>
          <w:sz w:val="24"/>
          <w:szCs w:val="20"/>
        </w:rPr>
        <w:t>a</w:t>
      </w:r>
    </w:p>
    <w:p w:rsidR="002B78E5" w:rsidRDefault="001278EB" w:rsidP="002B78E5">
      <w:pPr>
        <w:keepNext/>
        <w:spacing w:after="120" w:line="240" w:lineRule="auto"/>
        <w:rPr>
          <w:rFonts w:ascii="Franklin Gothic Book" w:hAnsi="Franklin Gothic Book" w:cs="Calibri"/>
          <w:sz w:val="24"/>
          <w:szCs w:val="20"/>
        </w:rPr>
      </w:pPr>
      <w:r w:rsidRPr="001278EB">
        <w:rPr>
          <w:rFonts w:ascii="Franklin Gothic Book" w:hAnsi="Franklin Gothic Book" w:cs="Calibri"/>
          <w:sz w:val="24"/>
          <w:szCs w:val="20"/>
        </w:rPr>
        <w:t>E S L, a.s.</w:t>
      </w:r>
    </w:p>
    <w:p w:rsidR="002B78E5" w:rsidRDefault="002B78E5" w:rsidP="002B78E5">
      <w:pPr>
        <w:keepNext/>
        <w:spacing w:after="120" w:line="240" w:lineRule="auto"/>
        <w:rPr>
          <w:rFonts w:ascii="Franklin Gothic Book" w:hAnsi="Franklin Gothic Book" w:cs="Calibri"/>
          <w:sz w:val="24"/>
          <w:szCs w:val="20"/>
        </w:rPr>
      </w:pPr>
      <w:r>
        <w:rPr>
          <w:rFonts w:ascii="Franklin Gothic Book" w:hAnsi="Franklin Gothic Book"/>
          <w:sz w:val="24"/>
          <w:szCs w:val="20"/>
        </w:rPr>
        <w:t>Zastoupený:</w:t>
      </w:r>
      <w:r>
        <w:rPr>
          <w:rFonts w:ascii="Franklin Gothic Book" w:hAnsi="Franklin Gothic Book"/>
          <w:sz w:val="24"/>
          <w:szCs w:val="20"/>
        </w:rPr>
        <w:tab/>
      </w:r>
      <w:r>
        <w:rPr>
          <w:rFonts w:ascii="Franklin Gothic Book" w:hAnsi="Franklin Gothic Book"/>
          <w:sz w:val="24"/>
          <w:szCs w:val="20"/>
        </w:rPr>
        <w:tab/>
      </w:r>
      <w:r w:rsidR="001278EB">
        <w:rPr>
          <w:rFonts w:ascii="Franklin Gothic Book" w:hAnsi="Franklin Gothic Book"/>
          <w:sz w:val="24"/>
          <w:szCs w:val="20"/>
        </w:rPr>
        <w:t xml:space="preserve">Ing. Ladislavem </w:t>
      </w:r>
      <w:proofErr w:type="spellStart"/>
      <w:r w:rsidR="001278EB">
        <w:rPr>
          <w:rFonts w:ascii="Franklin Gothic Book" w:hAnsi="Franklin Gothic Book"/>
          <w:sz w:val="24"/>
          <w:szCs w:val="20"/>
        </w:rPr>
        <w:t>Lněníčkem</w:t>
      </w:r>
      <w:proofErr w:type="spellEnd"/>
      <w:r w:rsidR="001278EB">
        <w:rPr>
          <w:rFonts w:ascii="Franklin Gothic Book" w:hAnsi="Franklin Gothic Book"/>
          <w:sz w:val="24"/>
          <w:szCs w:val="20"/>
        </w:rPr>
        <w:t>, statutárním ředitelem</w:t>
      </w:r>
    </w:p>
    <w:p w:rsidR="002B78E5" w:rsidRDefault="002B78E5" w:rsidP="002B78E5">
      <w:pPr>
        <w:keepNext/>
        <w:spacing w:after="120" w:line="240" w:lineRule="auto"/>
        <w:rPr>
          <w:rFonts w:ascii="Franklin Gothic Book" w:hAnsi="Franklin Gothic Book" w:cs="Calibri"/>
          <w:sz w:val="24"/>
          <w:szCs w:val="20"/>
        </w:rPr>
      </w:pPr>
      <w:r>
        <w:rPr>
          <w:rFonts w:ascii="Franklin Gothic Book" w:hAnsi="Franklin Gothic Book"/>
          <w:sz w:val="24"/>
          <w:szCs w:val="20"/>
        </w:rPr>
        <w:t>Sídlem</w:t>
      </w:r>
      <w:r>
        <w:rPr>
          <w:rFonts w:ascii="Franklin Gothic Book" w:hAnsi="Franklin Gothic Book"/>
          <w:sz w:val="24"/>
          <w:szCs w:val="20"/>
        </w:rPr>
        <w:tab/>
      </w:r>
      <w:r>
        <w:rPr>
          <w:rFonts w:ascii="Franklin Gothic Book" w:hAnsi="Franklin Gothic Book"/>
          <w:sz w:val="24"/>
          <w:szCs w:val="20"/>
        </w:rPr>
        <w:tab/>
      </w:r>
      <w:r>
        <w:rPr>
          <w:rFonts w:ascii="Franklin Gothic Book" w:hAnsi="Franklin Gothic Book"/>
          <w:sz w:val="24"/>
          <w:szCs w:val="20"/>
        </w:rPr>
        <w:tab/>
      </w:r>
      <w:r w:rsidR="001278EB" w:rsidRPr="00DD0D51">
        <w:rPr>
          <w:rFonts w:ascii="Franklin Gothic Book" w:hAnsi="Franklin Gothic Book"/>
          <w:sz w:val="24"/>
          <w:szCs w:val="20"/>
          <w:highlight w:val="black"/>
        </w:rPr>
        <w:t>Dukelská třída 247/69, 614 00 Brno</w:t>
      </w:r>
    </w:p>
    <w:p w:rsidR="002B78E5" w:rsidRDefault="002B78E5" w:rsidP="002B78E5">
      <w:pPr>
        <w:keepNext/>
        <w:spacing w:after="120" w:line="240" w:lineRule="auto"/>
        <w:rPr>
          <w:rFonts w:ascii="Franklin Gothic Book" w:hAnsi="Franklin Gothic Book" w:cs="Times New Roman"/>
          <w:sz w:val="24"/>
          <w:szCs w:val="20"/>
        </w:rPr>
      </w:pPr>
      <w:r>
        <w:rPr>
          <w:rFonts w:ascii="Franklin Gothic Book" w:hAnsi="Franklin Gothic Book"/>
          <w:sz w:val="24"/>
          <w:szCs w:val="20"/>
        </w:rPr>
        <w:t>IČ:</w:t>
      </w:r>
      <w:r>
        <w:rPr>
          <w:rFonts w:ascii="Franklin Gothic Book" w:hAnsi="Franklin Gothic Book"/>
          <w:sz w:val="24"/>
          <w:szCs w:val="20"/>
        </w:rPr>
        <w:tab/>
      </w:r>
      <w:r>
        <w:rPr>
          <w:rFonts w:ascii="Franklin Gothic Book" w:hAnsi="Franklin Gothic Book"/>
          <w:sz w:val="24"/>
          <w:szCs w:val="20"/>
        </w:rPr>
        <w:tab/>
      </w:r>
      <w:r>
        <w:rPr>
          <w:rFonts w:ascii="Franklin Gothic Book" w:hAnsi="Franklin Gothic Book"/>
          <w:sz w:val="24"/>
          <w:szCs w:val="20"/>
        </w:rPr>
        <w:tab/>
      </w:r>
      <w:r w:rsidR="001278EB" w:rsidRPr="001278EB">
        <w:rPr>
          <w:rFonts w:ascii="Franklin Gothic Book" w:hAnsi="Franklin Gothic Book" w:cs="Calibri"/>
          <w:sz w:val="24"/>
          <w:szCs w:val="20"/>
        </w:rPr>
        <w:t>63473780</w:t>
      </w:r>
    </w:p>
    <w:p w:rsidR="002B78E5" w:rsidRDefault="002B78E5" w:rsidP="002B78E5">
      <w:pPr>
        <w:keepNext/>
        <w:spacing w:after="120" w:line="240" w:lineRule="auto"/>
        <w:rPr>
          <w:rFonts w:ascii="Franklin Gothic Book" w:hAnsi="Franklin Gothic Book" w:cs="Calibri"/>
          <w:sz w:val="24"/>
          <w:szCs w:val="20"/>
        </w:rPr>
      </w:pPr>
      <w:r>
        <w:rPr>
          <w:rFonts w:ascii="Franklin Gothic Book" w:hAnsi="Franklin Gothic Book"/>
          <w:sz w:val="24"/>
          <w:szCs w:val="20"/>
        </w:rPr>
        <w:t>Bankovní spojení:</w:t>
      </w:r>
      <w:r>
        <w:rPr>
          <w:rFonts w:ascii="Franklin Gothic Book" w:hAnsi="Franklin Gothic Book"/>
          <w:sz w:val="24"/>
          <w:szCs w:val="20"/>
        </w:rPr>
        <w:tab/>
      </w:r>
      <w:proofErr w:type="spellStart"/>
      <w:r w:rsidR="001278EB" w:rsidRPr="00DD0D51">
        <w:rPr>
          <w:rFonts w:ascii="Franklin Gothic Book" w:hAnsi="Franklin Gothic Book" w:cs="Calibri"/>
          <w:sz w:val="24"/>
          <w:szCs w:val="20"/>
          <w:highlight w:val="black"/>
        </w:rPr>
        <w:t>UniCredit</w:t>
      </w:r>
      <w:proofErr w:type="spellEnd"/>
      <w:r w:rsidR="001278EB" w:rsidRPr="00DD0D51">
        <w:rPr>
          <w:rFonts w:ascii="Franklin Gothic Book" w:hAnsi="Franklin Gothic Book" w:cs="Calibri"/>
          <w:sz w:val="24"/>
          <w:szCs w:val="20"/>
          <w:highlight w:val="black"/>
        </w:rPr>
        <w:t xml:space="preserve"> Bank</w:t>
      </w:r>
    </w:p>
    <w:p w:rsidR="002B78E5" w:rsidRDefault="002B78E5" w:rsidP="002B78E5">
      <w:pPr>
        <w:keepNext/>
        <w:spacing w:after="120" w:line="240" w:lineRule="auto"/>
        <w:rPr>
          <w:rFonts w:ascii="Franklin Gothic Book" w:hAnsi="Franklin Gothic Book" w:cs="Calibri"/>
          <w:sz w:val="24"/>
          <w:szCs w:val="20"/>
        </w:rPr>
      </w:pPr>
      <w:r>
        <w:rPr>
          <w:rFonts w:ascii="Franklin Gothic Book" w:hAnsi="Franklin Gothic Book"/>
          <w:bCs/>
          <w:sz w:val="24"/>
          <w:szCs w:val="20"/>
        </w:rPr>
        <w:t xml:space="preserve">Číslo účtu: </w:t>
      </w:r>
      <w:r>
        <w:rPr>
          <w:rFonts w:ascii="Franklin Gothic Book" w:hAnsi="Franklin Gothic Book"/>
          <w:bCs/>
          <w:sz w:val="24"/>
          <w:szCs w:val="20"/>
        </w:rPr>
        <w:tab/>
      </w:r>
      <w:r>
        <w:rPr>
          <w:rFonts w:ascii="Franklin Gothic Book" w:hAnsi="Franklin Gothic Book"/>
          <w:bCs/>
          <w:sz w:val="24"/>
          <w:szCs w:val="20"/>
        </w:rPr>
        <w:tab/>
      </w:r>
      <w:r w:rsidR="001278EB" w:rsidRPr="00DD0D51">
        <w:rPr>
          <w:rFonts w:ascii="Franklin Gothic Book" w:hAnsi="Franklin Gothic Book" w:cs="Calibri"/>
          <w:sz w:val="24"/>
          <w:szCs w:val="20"/>
          <w:highlight w:val="black"/>
        </w:rPr>
        <w:t>2112272755/2700</w:t>
      </w:r>
    </w:p>
    <w:p w:rsidR="002B78E5" w:rsidRDefault="002B78E5" w:rsidP="002B78E5">
      <w:pPr>
        <w:keepNext/>
        <w:spacing w:after="120" w:line="240" w:lineRule="auto"/>
        <w:rPr>
          <w:rFonts w:ascii="Franklin Gothic Book" w:hAnsi="Franklin Gothic Book" w:cs="Calibri"/>
          <w:sz w:val="24"/>
          <w:szCs w:val="20"/>
        </w:rPr>
      </w:pPr>
      <w:r>
        <w:rPr>
          <w:rFonts w:ascii="Franklin Gothic Book" w:hAnsi="Franklin Gothic Book"/>
          <w:sz w:val="24"/>
          <w:szCs w:val="20"/>
        </w:rPr>
        <w:t>Kontaktní osoba:</w:t>
      </w:r>
      <w:r>
        <w:rPr>
          <w:rFonts w:ascii="Franklin Gothic Book" w:hAnsi="Franklin Gothic Book"/>
          <w:sz w:val="24"/>
          <w:szCs w:val="20"/>
        </w:rPr>
        <w:tab/>
      </w:r>
      <w:r w:rsidR="001278EB">
        <w:rPr>
          <w:rFonts w:ascii="Franklin Gothic Book" w:hAnsi="Franklin Gothic Book" w:cs="Calibri"/>
          <w:sz w:val="24"/>
          <w:szCs w:val="20"/>
        </w:rPr>
        <w:t xml:space="preserve">Ing. Jiří </w:t>
      </w:r>
      <w:proofErr w:type="spellStart"/>
      <w:r w:rsidR="001278EB">
        <w:rPr>
          <w:rFonts w:ascii="Franklin Gothic Book" w:hAnsi="Franklin Gothic Book" w:cs="Calibri"/>
          <w:sz w:val="24"/>
          <w:szCs w:val="20"/>
        </w:rPr>
        <w:t>Šicner</w:t>
      </w:r>
      <w:proofErr w:type="spellEnd"/>
    </w:p>
    <w:p w:rsidR="002B78E5" w:rsidRDefault="002B78E5" w:rsidP="002B78E5">
      <w:pPr>
        <w:keepNext/>
        <w:spacing w:after="120" w:line="240" w:lineRule="auto"/>
        <w:ind w:firstLine="708"/>
        <w:rPr>
          <w:rFonts w:ascii="Franklin Gothic Book" w:hAnsi="Franklin Gothic Book" w:cs="Calibri"/>
          <w:sz w:val="24"/>
          <w:szCs w:val="20"/>
        </w:rPr>
      </w:pPr>
      <w:r>
        <w:rPr>
          <w:rFonts w:ascii="Franklin Gothic Book" w:hAnsi="Franklin Gothic Book"/>
          <w:sz w:val="24"/>
          <w:szCs w:val="20"/>
        </w:rPr>
        <w:t>E-mail:</w:t>
      </w:r>
      <w:r>
        <w:rPr>
          <w:rFonts w:ascii="Franklin Gothic Book" w:hAnsi="Franklin Gothic Book"/>
          <w:sz w:val="24"/>
          <w:szCs w:val="20"/>
        </w:rPr>
        <w:tab/>
      </w:r>
      <w:r>
        <w:rPr>
          <w:rFonts w:ascii="Franklin Gothic Book" w:hAnsi="Franklin Gothic Book"/>
          <w:sz w:val="24"/>
          <w:szCs w:val="20"/>
        </w:rPr>
        <w:tab/>
      </w:r>
      <w:r w:rsidR="001278EB" w:rsidRPr="00DD0D51">
        <w:rPr>
          <w:rFonts w:ascii="Franklin Gothic Book" w:hAnsi="Franklin Gothic Book" w:cs="Calibri"/>
          <w:sz w:val="24"/>
          <w:szCs w:val="20"/>
          <w:highlight w:val="black"/>
        </w:rPr>
        <w:t>esl@esl.cz</w:t>
      </w:r>
      <w:bookmarkStart w:id="0" w:name="_GoBack"/>
      <w:bookmarkEnd w:id="0"/>
    </w:p>
    <w:p w:rsidR="002B78E5" w:rsidRDefault="002B78E5" w:rsidP="002B78E5">
      <w:pPr>
        <w:keepNext/>
        <w:spacing w:after="120" w:line="240" w:lineRule="auto"/>
        <w:ind w:firstLine="708"/>
        <w:rPr>
          <w:rFonts w:ascii="Franklin Gothic Book" w:hAnsi="Franklin Gothic Book" w:cs="Times New Roman"/>
          <w:sz w:val="24"/>
          <w:szCs w:val="20"/>
        </w:rPr>
      </w:pPr>
      <w:r>
        <w:rPr>
          <w:rFonts w:ascii="Franklin Gothic Book" w:hAnsi="Franklin Gothic Book"/>
          <w:sz w:val="24"/>
          <w:szCs w:val="20"/>
        </w:rPr>
        <w:t>Tel.:</w:t>
      </w:r>
      <w:r>
        <w:rPr>
          <w:rFonts w:ascii="Franklin Gothic Book" w:hAnsi="Franklin Gothic Book"/>
          <w:sz w:val="24"/>
          <w:szCs w:val="20"/>
        </w:rPr>
        <w:tab/>
      </w:r>
      <w:r>
        <w:rPr>
          <w:rFonts w:ascii="Franklin Gothic Book" w:hAnsi="Franklin Gothic Book"/>
          <w:sz w:val="24"/>
          <w:szCs w:val="20"/>
        </w:rPr>
        <w:tab/>
      </w:r>
      <w:r w:rsidR="001278EB" w:rsidRPr="00DD0D51">
        <w:rPr>
          <w:rFonts w:ascii="Franklin Gothic Book" w:hAnsi="Franklin Gothic Book" w:cs="Calibri"/>
          <w:sz w:val="24"/>
          <w:szCs w:val="20"/>
          <w:highlight w:val="black"/>
        </w:rPr>
        <w:t>+420720986992</w:t>
      </w:r>
    </w:p>
    <w:p w:rsidR="002B78E5" w:rsidRDefault="002B78E5" w:rsidP="002B78E5">
      <w:pPr>
        <w:keepNext/>
        <w:numPr>
          <w:ilvl w:val="12"/>
          <w:numId w:val="0"/>
        </w:numPr>
        <w:spacing w:after="120" w:line="240" w:lineRule="auto"/>
        <w:rPr>
          <w:rFonts w:ascii="Franklin Gothic Book" w:hAnsi="Franklin Gothic Book"/>
          <w:sz w:val="24"/>
          <w:szCs w:val="20"/>
        </w:rPr>
      </w:pPr>
      <w:r>
        <w:rPr>
          <w:rFonts w:ascii="Franklin Gothic Book" w:hAnsi="Franklin Gothic Book"/>
          <w:sz w:val="24"/>
          <w:szCs w:val="20"/>
        </w:rPr>
        <w:t>na straně druhé</w:t>
      </w:r>
    </w:p>
    <w:p w:rsidR="002B78E5" w:rsidRDefault="002B78E5" w:rsidP="002B78E5">
      <w:pPr>
        <w:keepNext/>
        <w:numPr>
          <w:ilvl w:val="12"/>
          <w:numId w:val="0"/>
        </w:numPr>
        <w:spacing w:after="120" w:line="240" w:lineRule="auto"/>
        <w:rPr>
          <w:rFonts w:ascii="Franklin Gothic Book" w:hAnsi="Franklin Gothic Book"/>
          <w:sz w:val="24"/>
          <w:szCs w:val="20"/>
        </w:rPr>
      </w:pPr>
      <w:r>
        <w:rPr>
          <w:rFonts w:ascii="Franklin Gothic Book" w:hAnsi="Franklin Gothic Book"/>
          <w:sz w:val="24"/>
          <w:szCs w:val="20"/>
        </w:rPr>
        <w:t>(dále jen „</w:t>
      </w:r>
      <w:r>
        <w:rPr>
          <w:rFonts w:ascii="Franklin Gothic Book" w:hAnsi="Franklin Gothic Book"/>
          <w:b/>
          <w:sz w:val="24"/>
          <w:szCs w:val="20"/>
        </w:rPr>
        <w:t>prodávající</w:t>
      </w:r>
      <w:r>
        <w:rPr>
          <w:rFonts w:ascii="Franklin Gothic Book" w:hAnsi="Franklin Gothic Book"/>
          <w:sz w:val="24"/>
          <w:szCs w:val="20"/>
        </w:rPr>
        <w:t>“)</w:t>
      </w:r>
    </w:p>
    <w:p w:rsidR="002B78E5" w:rsidRDefault="002B78E5" w:rsidP="002B78E5">
      <w:pPr>
        <w:widowControl w:val="0"/>
        <w:autoSpaceDE w:val="0"/>
        <w:autoSpaceDN w:val="0"/>
        <w:adjustRightInd w:val="0"/>
        <w:spacing w:after="120" w:line="240" w:lineRule="auto"/>
        <w:rPr>
          <w:rFonts w:ascii="Franklin Gothic Book" w:hAnsi="Franklin Gothic Book" w:cs="Arial"/>
          <w:sz w:val="24"/>
          <w:szCs w:val="24"/>
        </w:rPr>
      </w:pPr>
    </w:p>
    <w:p w:rsidR="002B78E5" w:rsidRDefault="002B78E5" w:rsidP="002B78E5">
      <w:pPr>
        <w:widowControl w:val="0"/>
        <w:autoSpaceDE w:val="0"/>
        <w:autoSpaceDN w:val="0"/>
        <w:adjustRightInd w:val="0"/>
        <w:spacing w:after="120" w:line="240" w:lineRule="auto"/>
        <w:rPr>
          <w:rFonts w:ascii="Franklin Gothic Book" w:hAnsi="Franklin Gothic Book" w:cs="Arial"/>
          <w:sz w:val="24"/>
        </w:rPr>
      </w:pPr>
      <w:r>
        <w:rPr>
          <w:rFonts w:ascii="Franklin Gothic Book" w:hAnsi="Franklin Gothic Book" w:cs="Arial"/>
          <w:sz w:val="24"/>
        </w:rPr>
        <w:t xml:space="preserve">uzavírají níže uvedeného dne, měsíce a roku podle § </w:t>
      </w:r>
      <w:smartTag w:uri="urn:schemas-microsoft-com:office:smarttags" w:element="metricconverter">
        <w:smartTagPr>
          <w:attr w:name="ProductID" w:val="2079 a"/>
        </w:smartTagPr>
        <w:r>
          <w:rPr>
            <w:rFonts w:ascii="Franklin Gothic Book" w:hAnsi="Franklin Gothic Book" w:cs="Arial"/>
            <w:sz w:val="24"/>
          </w:rPr>
          <w:t>2079 a</w:t>
        </w:r>
      </w:smartTag>
      <w:r>
        <w:rPr>
          <w:rFonts w:ascii="Franklin Gothic Book" w:hAnsi="Franklin Gothic Book" w:cs="Arial"/>
          <w:sz w:val="24"/>
        </w:rPr>
        <w:t xml:space="preserve"> násl. zákona č. 89/2012 Sb., občanský zákoník, tuto kupní smlouvu (dále jen „smlouva“).</w:t>
      </w:r>
    </w:p>
    <w:p w:rsidR="002B78E5" w:rsidRDefault="002B78E5" w:rsidP="002B78E5">
      <w:pPr>
        <w:widowControl w:val="0"/>
        <w:autoSpaceDE w:val="0"/>
        <w:autoSpaceDN w:val="0"/>
        <w:adjustRightInd w:val="0"/>
        <w:spacing w:after="120" w:line="240" w:lineRule="auto"/>
        <w:rPr>
          <w:rFonts w:ascii="Franklin Gothic Book" w:hAnsi="Franklin Gothic Book" w:cs="Arial"/>
          <w:sz w:val="24"/>
        </w:rPr>
      </w:pP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bCs/>
          <w:sz w:val="24"/>
        </w:rPr>
        <w:t>II.</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Cs/>
          <w:sz w:val="24"/>
        </w:rPr>
      </w:pPr>
      <w:r>
        <w:rPr>
          <w:rFonts w:ascii="Franklin Gothic Book" w:hAnsi="Franklin Gothic Book" w:cs="Arial"/>
          <w:b/>
          <w:bCs/>
          <w:sz w:val="24"/>
        </w:rPr>
        <w:t>Základní ustanovení</w:t>
      </w:r>
    </w:p>
    <w:p w:rsidR="002B78E5" w:rsidRDefault="002B78E5" w:rsidP="002B78E5">
      <w:pPr>
        <w:pStyle w:val="Odstavecseseznamem"/>
        <w:widowControl w:val="0"/>
        <w:numPr>
          <w:ilvl w:val="0"/>
          <w:numId w:val="1"/>
        </w:numPr>
        <w:autoSpaceDE w:val="0"/>
        <w:autoSpaceDN w:val="0"/>
        <w:adjustRightInd w:val="0"/>
        <w:spacing w:after="120"/>
        <w:ind w:left="426"/>
        <w:jc w:val="both"/>
        <w:rPr>
          <w:rFonts w:ascii="Franklin Gothic Book" w:hAnsi="Franklin Gothic Book" w:cs="Arial"/>
          <w:b/>
          <w:bCs/>
        </w:rPr>
      </w:pPr>
      <w:r>
        <w:rPr>
          <w:rFonts w:ascii="Franklin Gothic Book" w:hAnsi="Franklin Gothic Book" w:cs="Arial"/>
          <w:bCs/>
        </w:rPr>
        <w:t>Tato smlouva je uzavřena na základě zadávacího řízení pro veřejnou zakázku malého rozsahu na dodávky s názvem „</w:t>
      </w:r>
      <w:r w:rsidR="000D0EC3">
        <w:rPr>
          <w:rFonts w:ascii="Franklin Gothic Book" w:hAnsi="Franklin Gothic Book" w:cs="Calibri"/>
          <w:szCs w:val="20"/>
        </w:rPr>
        <w:t xml:space="preserve">Dodávka montážního modulu – kombinovaný </w:t>
      </w:r>
      <w:proofErr w:type="spellStart"/>
      <w:r w:rsidR="000D0EC3">
        <w:rPr>
          <w:rFonts w:ascii="Franklin Gothic Book" w:hAnsi="Franklin Gothic Book" w:cs="Calibri"/>
          <w:szCs w:val="20"/>
        </w:rPr>
        <w:t>rozdělovač+sběrač</w:t>
      </w:r>
      <w:proofErr w:type="spellEnd"/>
      <w:r w:rsidR="000D0EC3">
        <w:rPr>
          <w:rFonts w:ascii="Franklin Gothic Book" w:hAnsi="Franklin Gothic Book" w:cs="Calibri"/>
          <w:szCs w:val="20"/>
        </w:rPr>
        <w:t>, expanzní nádoba pro výuku žáků oboru instalatér</w:t>
      </w:r>
      <w:r w:rsidR="006F24D2">
        <w:rPr>
          <w:rFonts w:ascii="Franklin Gothic Book" w:hAnsi="Franklin Gothic Book" w:cs="Calibri"/>
          <w:szCs w:val="20"/>
        </w:rPr>
        <w:t xml:space="preserve"> </w:t>
      </w:r>
      <w:r>
        <w:rPr>
          <w:rFonts w:ascii="Franklin Gothic Book" w:hAnsi="Franklin Gothic Book"/>
          <w:bCs/>
          <w:szCs w:val="20"/>
        </w:rPr>
        <w:t>“</w:t>
      </w:r>
      <w:r>
        <w:rPr>
          <w:rFonts w:ascii="Franklin Gothic Book" w:hAnsi="Franklin Gothic Book" w:cs="Arial"/>
          <w:bCs/>
        </w:rPr>
        <w:t xml:space="preserve"> </w:t>
      </w:r>
      <w:r>
        <w:rPr>
          <w:rFonts w:ascii="Franklin Gothic Book" w:hAnsi="Franklin Gothic Book"/>
          <w:bCs/>
          <w:szCs w:val="20"/>
        </w:rPr>
        <w:t>(dále jen „</w:t>
      </w:r>
      <w:r>
        <w:rPr>
          <w:rFonts w:ascii="Franklin Gothic Book" w:hAnsi="Franklin Gothic Book"/>
          <w:b/>
          <w:bCs/>
          <w:szCs w:val="20"/>
        </w:rPr>
        <w:t>veřejná zakázka</w:t>
      </w:r>
      <w:r>
        <w:rPr>
          <w:rFonts w:ascii="Franklin Gothic Book" w:hAnsi="Franklin Gothic Book"/>
          <w:bCs/>
          <w:szCs w:val="20"/>
        </w:rPr>
        <w:t>“).</w:t>
      </w:r>
    </w:p>
    <w:p w:rsidR="002B78E5" w:rsidRDefault="002B78E5" w:rsidP="002B78E5">
      <w:pPr>
        <w:pStyle w:val="Odstavecseseznamem"/>
        <w:widowControl w:val="0"/>
        <w:numPr>
          <w:ilvl w:val="0"/>
          <w:numId w:val="1"/>
        </w:numPr>
        <w:autoSpaceDE w:val="0"/>
        <w:autoSpaceDN w:val="0"/>
        <w:adjustRightInd w:val="0"/>
        <w:spacing w:after="120"/>
        <w:ind w:left="426" w:hanging="357"/>
        <w:jc w:val="both"/>
        <w:rPr>
          <w:rFonts w:ascii="Franklin Gothic Book" w:hAnsi="Franklin Gothic Book" w:cs="Arial"/>
        </w:rPr>
      </w:pPr>
      <w:r>
        <w:rPr>
          <w:rFonts w:ascii="Franklin Gothic Book" w:hAnsi="Franklin Gothic Book" w:cs="Arial"/>
        </w:rPr>
        <w:t>Součástí této smlouvy jsou veškeré závazky prodávajícího, které prodávající uvedl ve své nabídce jako součást předpokladů, kritérií, standardů, podmínek, náležitostí, kvality či jiných okolností poskytování dodávek z jeho strany v rámci plnění smlouvy.</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sz w:val="24"/>
        </w:rPr>
      </w:pP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bCs/>
          <w:sz w:val="24"/>
        </w:rPr>
        <w:t>III.</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bCs/>
          <w:sz w:val="24"/>
        </w:rPr>
        <w:t>P</w:t>
      </w:r>
      <w:r>
        <w:rPr>
          <w:rFonts w:ascii="Franklin Gothic Book" w:hAnsi="Franklin Gothic Book" w:cs="Arial"/>
          <w:b/>
          <w:sz w:val="24"/>
        </w:rPr>
        <w:t>ř</w:t>
      </w:r>
      <w:r>
        <w:rPr>
          <w:rFonts w:ascii="Franklin Gothic Book" w:hAnsi="Franklin Gothic Book" w:cs="Arial"/>
          <w:b/>
          <w:bCs/>
          <w:sz w:val="24"/>
        </w:rPr>
        <w:t>edm</w:t>
      </w:r>
      <w:r>
        <w:rPr>
          <w:rFonts w:ascii="Franklin Gothic Book" w:hAnsi="Franklin Gothic Book" w:cs="Arial"/>
          <w:b/>
          <w:sz w:val="24"/>
        </w:rPr>
        <w:t>ě</w:t>
      </w:r>
      <w:r>
        <w:rPr>
          <w:rFonts w:ascii="Franklin Gothic Book" w:hAnsi="Franklin Gothic Book" w:cs="Arial"/>
          <w:b/>
          <w:bCs/>
          <w:sz w:val="24"/>
        </w:rPr>
        <w:t>t smlouvy</w:t>
      </w:r>
    </w:p>
    <w:p w:rsidR="002B78E5" w:rsidRDefault="002B78E5" w:rsidP="002B78E5">
      <w:pPr>
        <w:pStyle w:val="Odstavecseseznamem"/>
        <w:widowControl w:val="0"/>
        <w:numPr>
          <w:ilvl w:val="0"/>
          <w:numId w:val="2"/>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Předmětem této smlouvy je závazek prodávajícího za podmínek stanovených touto smlouvou p</w:t>
      </w:r>
      <w:r w:rsidR="000D0EC3">
        <w:rPr>
          <w:rFonts w:ascii="Franklin Gothic Book" w:hAnsi="Franklin Gothic Book" w:cs="Arial"/>
        </w:rPr>
        <w:t xml:space="preserve">rodat kupujícímu montážní modul – kombinovaný </w:t>
      </w:r>
      <w:proofErr w:type="spellStart"/>
      <w:r w:rsidR="000D0EC3">
        <w:rPr>
          <w:rFonts w:ascii="Franklin Gothic Book" w:hAnsi="Franklin Gothic Book" w:cs="Arial"/>
        </w:rPr>
        <w:t>rozdělovač+sběrač</w:t>
      </w:r>
      <w:proofErr w:type="spellEnd"/>
      <w:r w:rsidR="000D0EC3">
        <w:rPr>
          <w:rFonts w:ascii="Franklin Gothic Book" w:hAnsi="Franklin Gothic Book" w:cs="Arial"/>
        </w:rPr>
        <w:t>, expanzní nádoba</w:t>
      </w:r>
      <w:r>
        <w:rPr>
          <w:rFonts w:ascii="Franklin Gothic Book" w:hAnsi="Franklin Gothic Book" w:cs="Arial"/>
        </w:rPr>
        <w:t>, jejíž přesná specifikace je</w:t>
      </w:r>
      <w:r w:rsidR="000D0EC3">
        <w:rPr>
          <w:rFonts w:ascii="Franklin Gothic Book" w:hAnsi="Franklin Gothic Book" w:cs="Arial"/>
        </w:rPr>
        <w:t xml:space="preserve"> uvedena ve výzvě k podání nabídky</w:t>
      </w:r>
      <w:r>
        <w:rPr>
          <w:rFonts w:ascii="Franklin Gothic Book" w:hAnsi="Franklin Gothic Book" w:cs="Arial"/>
        </w:rPr>
        <w:t xml:space="preserve"> (dále jen „</w:t>
      </w:r>
      <w:r>
        <w:rPr>
          <w:rFonts w:ascii="Franklin Gothic Book" w:hAnsi="Franklin Gothic Book" w:cs="Arial"/>
          <w:b/>
        </w:rPr>
        <w:t>předmět plnění</w:t>
      </w:r>
      <w:r>
        <w:rPr>
          <w:rFonts w:ascii="Franklin Gothic Book" w:hAnsi="Franklin Gothic Book" w:cs="Arial"/>
        </w:rPr>
        <w:t>“), a závazek kupujícího předmět plnění převzít a zaplatit prodávajícímu za podmínek vymezených v této smlouvě kupní cenu.</w:t>
      </w:r>
    </w:p>
    <w:p w:rsidR="002B78E5" w:rsidRDefault="002B78E5" w:rsidP="002B78E5">
      <w:pPr>
        <w:pStyle w:val="Odstavecseseznamem"/>
        <w:widowControl w:val="0"/>
        <w:numPr>
          <w:ilvl w:val="0"/>
          <w:numId w:val="2"/>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 xml:space="preserve">Předmět plnění bude dodán v první jakostní třídě. Předmět plnění bude certifikovaný pro použití na území Evropské unie, bude nový, nepoužitý, v originálním balení. </w:t>
      </w:r>
    </w:p>
    <w:p w:rsidR="002B78E5" w:rsidRDefault="002B78E5" w:rsidP="002B78E5">
      <w:pPr>
        <w:pStyle w:val="Odstavecseseznamem"/>
        <w:widowControl w:val="0"/>
        <w:numPr>
          <w:ilvl w:val="0"/>
          <w:numId w:val="2"/>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Prodávající je povinen dodat s předmětem plnění záruční list, veškerou dokumentaci včetně návodu k obsluze v českém jazyce, bez této dokumentace nelze předmět plnění převzít.</w:t>
      </w:r>
    </w:p>
    <w:p w:rsidR="002B78E5" w:rsidRDefault="002B78E5" w:rsidP="002B78E5">
      <w:pPr>
        <w:pStyle w:val="Odstavecseseznamem"/>
        <w:widowControl w:val="0"/>
        <w:numPr>
          <w:ilvl w:val="0"/>
          <w:numId w:val="2"/>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Předmět plnění musí splňovat minimální technické parametry uvedené v příloze této smlouvy. V případě, že Prodávající ze své vůle dodá zařízení, která naopak překračují minimální technické parametry, není na základě této skutečnosti oprávněn žádat žádné zvýšení ceny dle této smlouvy.</w:t>
      </w:r>
    </w:p>
    <w:p w:rsidR="002B78E5" w:rsidRDefault="002B78E5" w:rsidP="002B78E5">
      <w:pPr>
        <w:pStyle w:val="Odstavecseseznamem"/>
        <w:widowControl w:val="0"/>
        <w:numPr>
          <w:ilvl w:val="0"/>
          <w:numId w:val="2"/>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 xml:space="preserve">Místem plnění je odloučené pracoviště školy, Zemědělská 846, Žamberk, budovy dílen. </w:t>
      </w:r>
    </w:p>
    <w:p w:rsidR="002B78E5" w:rsidRDefault="002B78E5" w:rsidP="002B78E5">
      <w:pPr>
        <w:pStyle w:val="Odstavecseseznamem"/>
        <w:widowControl w:val="0"/>
        <w:numPr>
          <w:ilvl w:val="0"/>
          <w:numId w:val="2"/>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Prodávající se zavazuje na výzvu kupujícího odvézt a podle příslušných právních předpisů ekologicky zlikvidovat veškerý odpad pocházející z obalových materiálů, ve kterých bude předmět plnění dodán. Za původce odpadu vzniklého v souvislosti s plnění této smlouvy je považován Prodávající.</w:t>
      </w:r>
    </w:p>
    <w:p w:rsidR="002B78E5" w:rsidRDefault="002B78E5" w:rsidP="002B78E5">
      <w:pPr>
        <w:pStyle w:val="Odstavecseseznamem"/>
        <w:widowControl w:val="0"/>
        <w:autoSpaceDE w:val="0"/>
        <w:autoSpaceDN w:val="0"/>
        <w:adjustRightInd w:val="0"/>
        <w:spacing w:after="120"/>
        <w:ind w:left="426"/>
        <w:jc w:val="both"/>
        <w:rPr>
          <w:rFonts w:ascii="Franklin Gothic Book" w:hAnsi="Franklin Gothic Book" w:cs="Arial"/>
        </w:rPr>
      </w:pP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sz w:val="24"/>
        </w:rPr>
      </w:pPr>
      <w:r>
        <w:rPr>
          <w:rFonts w:ascii="Franklin Gothic Book" w:hAnsi="Franklin Gothic Book" w:cs="Arial"/>
          <w:b/>
          <w:sz w:val="24"/>
        </w:rPr>
        <w:t>IV.</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sz w:val="24"/>
        </w:rPr>
      </w:pPr>
      <w:r>
        <w:rPr>
          <w:rFonts w:ascii="Franklin Gothic Book" w:hAnsi="Franklin Gothic Book" w:cs="Arial"/>
          <w:b/>
          <w:sz w:val="24"/>
        </w:rPr>
        <w:t>Doba plnění</w:t>
      </w:r>
    </w:p>
    <w:p w:rsidR="002B78E5" w:rsidRDefault="002B78E5" w:rsidP="002B78E5">
      <w:pPr>
        <w:pStyle w:val="Odstavecseseznamem"/>
        <w:widowControl w:val="0"/>
        <w:numPr>
          <w:ilvl w:val="0"/>
          <w:numId w:val="3"/>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Prodávající se zavazuje odevzdat předmět plnění kupujícímu nejpozději d</w:t>
      </w:r>
      <w:r w:rsidR="000D0EC3">
        <w:rPr>
          <w:rFonts w:ascii="Franklin Gothic Book" w:hAnsi="Franklin Gothic Book" w:cs="Arial"/>
        </w:rPr>
        <w:t>o ledna 2021</w:t>
      </w:r>
      <w:r>
        <w:rPr>
          <w:rFonts w:ascii="Franklin Gothic Book" w:hAnsi="Franklin Gothic Book" w:cs="Arial"/>
        </w:rPr>
        <w:t xml:space="preserve">. </w:t>
      </w:r>
    </w:p>
    <w:p w:rsidR="002B78E5" w:rsidRDefault="002B78E5" w:rsidP="002B78E5">
      <w:pPr>
        <w:pStyle w:val="Odstavecseseznamem"/>
        <w:widowControl w:val="0"/>
        <w:numPr>
          <w:ilvl w:val="0"/>
          <w:numId w:val="3"/>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Předmět plnění se považuje za odevzdaný jeho převzetím kupujícím a podpisem předávacího protokolu kupujícím. Jedno vyhotovení předávacího protokolu zůstane kupujícímu a druhé vyhotovení bude předáno prodávajícímu.</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sz w:val="24"/>
        </w:rPr>
      </w:pP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sz w:val="24"/>
        </w:rPr>
        <w:lastRenderedPageBreak/>
        <w:t>V.</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bCs/>
          <w:sz w:val="24"/>
        </w:rPr>
        <w:t>Přechod vlastnického práva a nebezpečí škody na věci</w:t>
      </w:r>
    </w:p>
    <w:p w:rsidR="002B78E5" w:rsidRDefault="002B78E5" w:rsidP="002B78E5">
      <w:pPr>
        <w:pStyle w:val="Odstavecseseznamem"/>
        <w:widowControl w:val="0"/>
        <w:numPr>
          <w:ilvl w:val="0"/>
          <w:numId w:val="4"/>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Vlastnické právo a nebezpečí škody na předmětu plnění přechází na kupujícího okamžikem odevzdání předmětu plnění za podmínek uvedených v předchozím článku této smlouvy.</w:t>
      </w:r>
    </w:p>
    <w:p w:rsidR="002B78E5" w:rsidRDefault="002B78E5" w:rsidP="002B78E5">
      <w:pPr>
        <w:pStyle w:val="Odstavecseseznamem"/>
        <w:widowControl w:val="0"/>
        <w:autoSpaceDE w:val="0"/>
        <w:autoSpaceDN w:val="0"/>
        <w:adjustRightInd w:val="0"/>
        <w:spacing w:after="120"/>
        <w:ind w:left="360"/>
        <w:jc w:val="both"/>
        <w:rPr>
          <w:rFonts w:ascii="Franklin Gothic Book" w:hAnsi="Franklin Gothic Book" w:cs="Arial"/>
        </w:rPr>
      </w:pP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sz w:val="24"/>
        </w:rPr>
      </w:pPr>
      <w:r>
        <w:rPr>
          <w:rFonts w:ascii="Franklin Gothic Book" w:hAnsi="Franklin Gothic Book" w:cs="Arial"/>
          <w:b/>
          <w:sz w:val="24"/>
        </w:rPr>
        <w:t xml:space="preserve">VI. </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sz w:val="24"/>
        </w:rPr>
      </w:pPr>
      <w:r>
        <w:rPr>
          <w:rFonts w:ascii="Franklin Gothic Book" w:hAnsi="Franklin Gothic Book" w:cs="Arial"/>
          <w:b/>
          <w:sz w:val="24"/>
        </w:rPr>
        <w:t>Kupní cena a platební podmínky</w:t>
      </w:r>
    </w:p>
    <w:p w:rsidR="002B78E5" w:rsidRDefault="002B78E5" w:rsidP="002B78E5">
      <w:pPr>
        <w:pStyle w:val="Odstavecseseznamem"/>
        <w:widowControl w:val="0"/>
        <w:numPr>
          <w:ilvl w:val="0"/>
          <w:numId w:val="5"/>
        </w:numPr>
        <w:autoSpaceDE w:val="0"/>
        <w:autoSpaceDN w:val="0"/>
        <w:adjustRightInd w:val="0"/>
        <w:spacing w:after="120"/>
        <w:ind w:left="426"/>
        <w:rPr>
          <w:rFonts w:ascii="Franklin Gothic Book" w:hAnsi="Franklin Gothic Book" w:cs="Arial"/>
        </w:rPr>
      </w:pPr>
      <w:r>
        <w:rPr>
          <w:rFonts w:ascii="Franklin Gothic Book" w:hAnsi="Franklin Gothic Book" w:cs="Arial"/>
        </w:rPr>
        <w:t>Maximální a tudíž konečná kupní cena za předmět plnění dle této smlouvy činí</w:t>
      </w:r>
    </w:p>
    <w:p w:rsidR="002B78E5" w:rsidRDefault="001278EB" w:rsidP="002B78E5">
      <w:pPr>
        <w:pStyle w:val="Odstavecseseznamem"/>
        <w:widowControl w:val="0"/>
        <w:autoSpaceDE w:val="0"/>
        <w:autoSpaceDN w:val="0"/>
        <w:adjustRightInd w:val="0"/>
        <w:spacing w:after="120"/>
        <w:ind w:left="0"/>
        <w:jc w:val="center"/>
        <w:rPr>
          <w:rFonts w:ascii="Franklin Gothic Book" w:hAnsi="Franklin Gothic Book"/>
          <w:b/>
          <w:bCs/>
          <w:szCs w:val="20"/>
        </w:rPr>
      </w:pPr>
      <w:r>
        <w:rPr>
          <w:rFonts w:ascii="Franklin Gothic Book" w:hAnsi="Franklin Gothic Book"/>
          <w:b/>
          <w:bCs/>
          <w:szCs w:val="20"/>
        </w:rPr>
        <w:t>239.520</w:t>
      </w:r>
      <w:r w:rsidR="002B78E5">
        <w:rPr>
          <w:rFonts w:ascii="Franklin Gothic Book" w:hAnsi="Franklin Gothic Book"/>
          <w:b/>
          <w:bCs/>
          <w:szCs w:val="20"/>
        </w:rPr>
        <w:t>,- Kč bez DPH</w:t>
      </w:r>
    </w:p>
    <w:p w:rsidR="002B78E5" w:rsidRDefault="001278EB" w:rsidP="002B78E5">
      <w:pPr>
        <w:pStyle w:val="Odstavecseseznamem"/>
        <w:widowControl w:val="0"/>
        <w:autoSpaceDE w:val="0"/>
        <w:autoSpaceDN w:val="0"/>
        <w:adjustRightInd w:val="0"/>
        <w:spacing w:after="120"/>
        <w:ind w:left="0"/>
        <w:jc w:val="center"/>
        <w:rPr>
          <w:rFonts w:ascii="Franklin Gothic Book" w:hAnsi="Franklin Gothic Book"/>
          <w:b/>
          <w:bCs/>
          <w:szCs w:val="20"/>
        </w:rPr>
      </w:pPr>
      <w:r>
        <w:rPr>
          <w:rFonts w:ascii="Franklin Gothic Book" w:hAnsi="Franklin Gothic Book"/>
          <w:b/>
          <w:bCs/>
          <w:szCs w:val="20"/>
        </w:rPr>
        <w:t xml:space="preserve">(slovy: </w:t>
      </w:r>
      <w:proofErr w:type="spellStart"/>
      <w:r>
        <w:rPr>
          <w:rFonts w:ascii="Franklin Gothic Book" w:hAnsi="Franklin Gothic Book"/>
          <w:b/>
          <w:bCs/>
          <w:szCs w:val="20"/>
        </w:rPr>
        <w:t>Dvěstětřicettevěttisícpětsetdvacet</w:t>
      </w:r>
      <w:proofErr w:type="spellEnd"/>
      <w:r w:rsidR="002B78E5">
        <w:rPr>
          <w:rFonts w:ascii="Franklin Gothic Book" w:hAnsi="Franklin Gothic Book"/>
          <w:b/>
          <w:bCs/>
          <w:szCs w:val="20"/>
        </w:rPr>
        <w:t xml:space="preserve"> korun českých bez daně z přidané hodnoty)</w:t>
      </w:r>
    </w:p>
    <w:p w:rsidR="002B78E5" w:rsidRDefault="001278EB" w:rsidP="002B78E5">
      <w:pPr>
        <w:pStyle w:val="Odstavecseseznamem"/>
        <w:widowControl w:val="0"/>
        <w:autoSpaceDE w:val="0"/>
        <w:autoSpaceDN w:val="0"/>
        <w:adjustRightInd w:val="0"/>
        <w:spacing w:after="120"/>
        <w:ind w:left="0"/>
        <w:jc w:val="center"/>
        <w:rPr>
          <w:rFonts w:ascii="Franklin Gothic Book" w:hAnsi="Franklin Gothic Book"/>
          <w:b/>
          <w:bCs/>
          <w:szCs w:val="20"/>
        </w:rPr>
      </w:pPr>
      <w:r>
        <w:rPr>
          <w:rFonts w:ascii="Franklin Gothic Book" w:hAnsi="Franklin Gothic Book"/>
          <w:b/>
          <w:bCs/>
          <w:szCs w:val="20"/>
        </w:rPr>
        <w:t>výše DPH 21 % odpovídá částce 50.299</w:t>
      </w:r>
      <w:r w:rsidR="002B78E5">
        <w:rPr>
          <w:rFonts w:ascii="Franklin Gothic Book" w:hAnsi="Franklin Gothic Book"/>
          <w:b/>
          <w:bCs/>
          <w:szCs w:val="20"/>
        </w:rPr>
        <w:t>,- Kč bez DPH</w:t>
      </w:r>
    </w:p>
    <w:p w:rsidR="002B78E5" w:rsidRDefault="001278EB" w:rsidP="002B78E5">
      <w:pPr>
        <w:pStyle w:val="Odstavecseseznamem"/>
        <w:widowControl w:val="0"/>
        <w:autoSpaceDE w:val="0"/>
        <w:autoSpaceDN w:val="0"/>
        <w:adjustRightInd w:val="0"/>
        <w:spacing w:after="120"/>
        <w:ind w:left="0"/>
        <w:jc w:val="center"/>
        <w:rPr>
          <w:rFonts w:ascii="Franklin Gothic Book" w:hAnsi="Franklin Gothic Book" w:cs="Arial"/>
        </w:rPr>
      </w:pPr>
      <w:r>
        <w:rPr>
          <w:rFonts w:ascii="Franklin Gothic Book" w:hAnsi="Franklin Gothic Book"/>
          <w:b/>
          <w:bCs/>
          <w:szCs w:val="20"/>
        </w:rPr>
        <w:t>289.819</w:t>
      </w:r>
      <w:r w:rsidR="002B78E5">
        <w:rPr>
          <w:rFonts w:ascii="Franklin Gothic Book" w:hAnsi="Franklin Gothic Book"/>
          <w:b/>
          <w:bCs/>
          <w:szCs w:val="20"/>
        </w:rPr>
        <w:t>,- Kč včetně DPH</w:t>
      </w:r>
    </w:p>
    <w:p w:rsidR="002B78E5" w:rsidRDefault="002B78E5" w:rsidP="002B78E5">
      <w:pPr>
        <w:pStyle w:val="Odstavecseseznamem"/>
        <w:widowControl w:val="0"/>
        <w:numPr>
          <w:ilvl w:val="0"/>
          <w:numId w:val="5"/>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Cena nebude měněna v souvislosti s inflací české koruny, hodnotou kurzu české koruny vůči zahraničním měnám či jinými faktory</w:t>
      </w:r>
      <w:r>
        <w:rPr>
          <w:rFonts w:ascii="Franklin Gothic Book" w:hAnsi="Franklin Gothic Book"/>
          <w:bCs/>
        </w:rPr>
        <w:t xml:space="preserve"> s vlivem na měnový kurz a stabilitu měny. Jediná přípustná výjimka je změna sazby DPH. </w:t>
      </w:r>
    </w:p>
    <w:p w:rsidR="002B78E5" w:rsidRDefault="002B78E5" w:rsidP="002B78E5">
      <w:pPr>
        <w:pStyle w:val="Odstavecseseznamem"/>
        <w:widowControl w:val="0"/>
        <w:numPr>
          <w:ilvl w:val="0"/>
          <w:numId w:val="5"/>
        </w:numPr>
        <w:autoSpaceDE w:val="0"/>
        <w:autoSpaceDN w:val="0"/>
        <w:adjustRightInd w:val="0"/>
        <w:spacing w:after="120"/>
        <w:ind w:left="426"/>
        <w:jc w:val="both"/>
        <w:rPr>
          <w:rFonts w:ascii="Franklin Gothic Book" w:hAnsi="Franklin Gothic Book"/>
          <w:bCs/>
        </w:rPr>
      </w:pPr>
      <w:r>
        <w:rPr>
          <w:rFonts w:ascii="Franklin Gothic Book" w:hAnsi="Franklin Gothic Book"/>
          <w:bCs/>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včetně DPH v důsledku změny sazby DPH není nutno ke smlouvě uzavírat dodatek.</w:t>
      </w:r>
    </w:p>
    <w:p w:rsidR="002B78E5" w:rsidRDefault="002B78E5" w:rsidP="002B78E5">
      <w:pPr>
        <w:pStyle w:val="Odstavecseseznamem"/>
        <w:widowControl w:val="0"/>
        <w:numPr>
          <w:ilvl w:val="0"/>
          <w:numId w:val="5"/>
        </w:numPr>
        <w:autoSpaceDE w:val="0"/>
        <w:autoSpaceDN w:val="0"/>
        <w:adjustRightInd w:val="0"/>
        <w:spacing w:after="120"/>
        <w:ind w:left="426"/>
        <w:jc w:val="both"/>
        <w:rPr>
          <w:rFonts w:ascii="Franklin Gothic Book" w:hAnsi="Franklin Gothic Book" w:cs="Arial"/>
        </w:rPr>
      </w:pPr>
      <w:r>
        <w:rPr>
          <w:rFonts w:ascii="Franklin Gothic Book" w:hAnsi="Franklin Gothic Book"/>
          <w:bCs/>
        </w:rPr>
        <w:t xml:space="preserve">Cena zahrnuje veškeré a konečné náklady nutné pro realizaci předmětu plnění, zejm. </w:t>
      </w:r>
      <w:r w:rsidR="000D0EC3">
        <w:rPr>
          <w:rFonts w:ascii="Franklin Gothic Book" w:hAnsi="Franklin Gothic Book"/>
          <w:bCs/>
        </w:rPr>
        <w:t xml:space="preserve">animace, výukové metody, </w:t>
      </w:r>
      <w:r>
        <w:rPr>
          <w:rFonts w:ascii="Franklin Gothic Book" w:hAnsi="Franklin Gothic Book"/>
          <w:bCs/>
        </w:rPr>
        <w:t>náklady na dopravu, balné, manipulaci, instalaci a proškolení obsluhy.</w:t>
      </w:r>
    </w:p>
    <w:p w:rsidR="002B78E5" w:rsidRDefault="002B78E5" w:rsidP="002B78E5">
      <w:pPr>
        <w:pStyle w:val="Odstavecseseznamem"/>
        <w:widowControl w:val="0"/>
        <w:numPr>
          <w:ilvl w:val="0"/>
          <w:numId w:val="5"/>
        </w:numPr>
        <w:autoSpaceDE w:val="0"/>
        <w:autoSpaceDN w:val="0"/>
        <w:adjustRightInd w:val="0"/>
        <w:spacing w:after="120"/>
        <w:ind w:left="426"/>
        <w:jc w:val="both"/>
        <w:rPr>
          <w:rFonts w:ascii="Franklin Gothic Book" w:hAnsi="Franklin Gothic Book"/>
          <w:bCs/>
        </w:rPr>
      </w:pPr>
      <w:r>
        <w:rPr>
          <w:rFonts w:ascii="Franklin Gothic Book" w:hAnsi="Franklin Gothic Book"/>
          <w:bCs/>
        </w:rPr>
        <w:t>Zálohové platby nebudou poskytovány.</w:t>
      </w:r>
    </w:p>
    <w:p w:rsidR="002B78E5" w:rsidRDefault="002B78E5" w:rsidP="002B78E5">
      <w:pPr>
        <w:pStyle w:val="Odstavecseseznamem"/>
        <w:widowControl w:val="0"/>
        <w:numPr>
          <w:ilvl w:val="0"/>
          <w:numId w:val="5"/>
        </w:numPr>
        <w:autoSpaceDE w:val="0"/>
        <w:autoSpaceDN w:val="0"/>
        <w:adjustRightInd w:val="0"/>
        <w:spacing w:after="120"/>
        <w:ind w:left="426"/>
        <w:jc w:val="both"/>
        <w:rPr>
          <w:rFonts w:ascii="Franklin Gothic Book" w:hAnsi="Franklin Gothic Book"/>
          <w:bCs/>
        </w:rPr>
      </w:pPr>
      <w:r>
        <w:rPr>
          <w:rFonts w:ascii="Franklin Gothic Book" w:hAnsi="Franklin Gothic Book"/>
          <w:bCs/>
        </w:rPr>
        <w:t>Smluvní strany sjednávají, že kupní cena bude kupujíc</w:t>
      </w:r>
      <w:r w:rsidR="000D0EC3">
        <w:rPr>
          <w:rFonts w:ascii="Franklin Gothic Book" w:hAnsi="Franklin Gothic Book"/>
          <w:bCs/>
        </w:rPr>
        <w:t>ím uhrazena po podpisu kupní smlouvy.</w:t>
      </w:r>
    </w:p>
    <w:p w:rsidR="002B78E5" w:rsidRDefault="002B78E5" w:rsidP="002B78E5">
      <w:pPr>
        <w:pStyle w:val="Odstavecseseznamem"/>
        <w:widowControl w:val="0"/>
        <w:numPr>
          <w:ilvl w:val="0"/>
          <w:numId w:val="5"/>
        </w:numPr>
        <w:autoSpaceDE w:val="0"/>
        <w:autoSpaceDN w:val="0"/>
        <w:adjustRightInd w:val="0"/>
        <w:spacing w:after="120"/>
        <w:ind w:left="426"/>
        <w:jc w:val="both"/>
        <w:rPr>
          <w:rFonts w:ascii="Franklin Gothic Book" w:hAnsi="Franklin Gothic Book" w:cs="Arial"/>
        </w:rPr>
      </w:pPr>
      <w:r>
        <w:rPr>
          <w:rFonts w:ascii="Franklin Gothic Book" w:hAnsi="Franklin Gothic Book"/>
          <w:bCs/>
        </w:rPr>
        <w:t xml:space="preserve">Podkladem pro zaplacení kupní ceny za předmět plnění bude prodávajícím vystavený a kupujícímu řádně doručený </w:t>
      </w:r>
      <w:r>
        <w:rPr>
          <w:rFonts w:ascii="Franklin Gothic Book" w:hAnsi="Franklin Gothic Book"/>
        </w:rPr>
        <w:t>daňový doklad, který bude mít náležitosti daňového dokladu dle platných právních předpisů (dále jen „</w:t>
      </w:r>
      <w:r>
        <w:rPr>
          <w:rFonts w:ascii="Franklin Gothic Book" w:hAnsi="Franklin Gothic Book"/>
          <w:b/>
        </w:rPr>
        <w:t>faktura</w:t>
      </w:r>
      <w:r w:rsidR="000D0EC3">
        <w:rPr>
          <w:rFonts w:ascii="Franklin Gothic Book" w:hAnsi="Franklin Gothic Book"/>
        </w:rPr>
        <w:t xml:space="preserve">“). </w:t>
      </w:r>
    </w:p>
    <w:p w:rsidR="002B78E5" w:rsidRDefault="002B78E5" w:rsidP="002B78E5">
      <w:pPr>
        <w:pStyle w:val="Odstavecseseznamem"/>
        <w:widowControl w:val="0"/>
        <w:numPr>
          <w:ilvl w:val="0"/>
          <w:numId w:val="5"/>
        </w:numPr>
        <w:autoSpaceDE w:val="0"/>
        <w:autoSpaceDN w:val="0"/>
        <w:adjustRightInd w:val="0"/>
        <w:spacing w:after="120"/>
        <w:ind w:left="426"/>
        <w:jc w:val="both"/>
        <w:rPr>
          <w:rFonts w:ascii="Franklin Gothic Book" w:hAnsi="Franklin Gothic Book" w:cs="Arial"/>
        </w:rPr>
      </w:pPr>
      <w:r>
        <w:rPr>
          <w:rFonts w:ascii="Franklin Gothic Book" w:hAnsi="Franklin Gothic Book"/>
        </w:rPr>
        <w:t>Lhůta splatnosti faktury činí 30 kalendářních dnů ode dne jejího doručení faktury kupujícímu. Stejná lhůta splatnosti platí i při placení jiných plateb (smluvních pokut, úroků z prodlení, náhrady škody apod.).</w:t>
      </w:r>
    </w:p>
    <w:p w:rsidR="002B78E5" w:rsidRDefault="002B78E5" w:rsidP="002B78E5">
      <w:pPr>
        <w:pStyle w:val="Odstavecseseznamem"/>
        <w:widowControl w:val="0"/>
        <w:numPr>
          <w:ilvl w:val="0"/>
          <w:numId w:val="5"/>
        </w:numPr>
        <w:autoSpaceDE w:val="0"/>
        <w:autoSpaceDN w:val="0"/>
        <w:adjustRightInd w:val="0"/>
        <w:spacing w:after="120"/>
        <w:ind w:left="426"/>
        <w:jc w:val="both"/>
        <w:rPr>
          <w:rFonts w:ascii="Franklin Gothic Book" w:hAnsi="Franklin Gothic Book"/>
        </w:rPr>
      </w:pPr>
      <w:r>
        <w:rPr>
          <w:rFonts w:ascii="Franklin Gothic Book" w:hAnsi="Franklin Gothic Book"/>
        </w:rPr>
        <w:t>Nebude-li faktura obsahovat některou povinnou nebo dohodnutou náležitost nebo bude-li chybně vyúčtována cena nebo DPH, je kupující oprávněn fakturu vrátit prodávajícímu k provedení opravy s vyznačením důvodu vrácení. Prodávající provede opravu vystavením nové faktury. Odesláním vadné faktury zpět prodávajícímu přestává běžet původní lhůta splatnosti. Celá lhůta splatnosti běží opět od počátku ode dne doručení nově vyhotovené faktury kupujícímu.</w:t>
      </w:r>
    </w:p>
    <w:p w:rsidR="002B78E5" w:rsidRDefault="002B78E5" w:rsidP="002B78E5">
      <w:pPr>
        <w:pStyle w:val="Odstavecseseznamem"/>
        <w:widowControl w:val="0"/>
        <w:numPr>
          <w:ilvl w:val="0"/>
          <w:numId w:val="5"/>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 xml:space="preserve">Závazek kupujícího zaplatit fakturu je splněn okamžikem, kdy </w:t>
      </w:r>
      <w:r>
        <w:rPr>
          <w:rFonts w:ascii="Franklin Gothic Book" w:hAnsi="Franklin Gothic Book"/>
        </w:rPr>
        <w:t>částka odpovídající ceně předmětu plnění dle příslušného daňového dokladu bude odepsána z účtu kupujícího.</w:t>
      </w:r>
    </w:p>
    <w:p w:rsidR="002B78E5" w:rsidRDefault="002B78E5" w:rsidP="002B78E5">
      <w:pPr>
        <w:pStyle w:val="Odstavecseseznamem"/>
        <w:widowControl w:val="0"/>
        <w:autoSpaceDE w:val="0"/>
        <w:autoSpaceDN w:val="0"/>
        <w:adjustRightInd w:val="0"/>
        <w:spacing w:after="120"/>
        <w:jc w:val="both"/>
        <w:rPr>
          <w:rFonts w:ascii="Franklin Gothic Book" w:hAnsi="Franklin Gothic Book"/>
        </w:rPr>
      </w:pP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sz w:val="24"/>
        </w:rPr>
      </w:pPr>
      <w:r>
        <w:rPr>
          <w:rFonts w:ascii="Franklin Gothic Book" w:hAnsi="Franklin Gothic Book" w:cs="Arial"/>
          <w:b/>
          <w:sz w:val="24"/>
        </w:rPr>
        <w:t>VII.</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sz w:val="24"/>
        </w:rPr>
      </w:pPr>
      <w:r>
        <w:rPr>
          <w:rFonts w:ascii="Franklin Gothic Book" w:hAnsi="Franklin Gothic Book" w:cs="Arial"/>
          <w:b/>
          <w:sz w:val="24"/>
        </w:rPr>
        <w:t>Záruční podmínky</w:t>
      </w:r>
    </w:p>
    <w:p w:rsidR="002B78E5" w:rsidRDefault="002B78E5" w:rsidP="002B78E5">
      <w:pPr>
        <w:pStyle w:val="Odstavecseseznamem"/>
        <w:widowControl w:val="0"/>
        <w:numPr>
          <w:ilvl w:val="0"/>
          <w:numId w:val="6"/>
        </w:numPr>
        <w:autoSpaceDE w:val="0"/>
        <w:autoSpaceDN w:val="0"/>
        <w:adjustRightInd w:val="0"/>
        <w:spacing w:after="120"/>
        <w:ind w:left="426"/>
        <w:jc w:val="both"/>
        <w:rPr>
          <w:rFonts w:ascii="Franklin Gothic Book" w:hAnsi="Franklin Gothic Book"/>
        </w:rPr>
      </w:pPr>
      <w:r>
        <w:rPr>
          <w:rFonts w:ascii="Franklin Gothic Book" w:hAnsi="Franklin Gothic Book"/>
        </w:rPr>
        <w:t xml:space="preserve">Prodávající se zavazuje, že si předmět plnění po dobu trvání záruční doby zachová </w:t>
      </w:r>
      <w:r>
        <w:rPr>
          <w:rFonts w:ascii="Franklin Gothic Book" w:hAnsi="Franklin Gothic Book" w:cs="Arial"/>
        </w:rPr>
        <w:t>vlastnosti sjednané ve smlouvě, resp. v případě, že určitá vlastnost nebyla ve smlouvě sjednána, vlastnosti obvyklé s ohledem na účel užívání.</w:t>
      </w:r>
      <w:r>
        <w:rPr>
          <w:rFonts w:ascii="Franklin Gothic Book" w:hAnsi="Franklin Gothic Book"/>
        </w:rPr>
        <w:t xml:space="preserve"> </w:t>
      </w:r>
    </w:p>
    <w:p w:rsidR="002B78E5" w:rsidRDefault="002B78E5" w:rsidP="002B78E5">
      <w:pPr>
        <w:pStyle w:val="Odstavecseseznamem"/>
        <w:widowControl w:val="0"/>
        <w:numPr>
          <w:ilvl w:val="0"/>
          <w:numId w:val="6"/>
        </w:numPr>
        <w:autoSpaceDE w:val="0"/>
        <w:autoSpaceDN w:val="0"/>
        <w:adjustRightInd w:val="0"/>
        <w:spacing w:after="120"/>
        <w:ind w:left="426"/>
        <w:jc w:val="both"/>
        <w:rPr>
          <w:rFonts w:ascii="Franklin Gothic Book" w:hAnsi="Franklin Gothic Book"/>
        </w:rPr>
      </w:pPr>
      <w:r>
        <w:rPr>
          <w:rFonts w:ascii="Franklin Gothic Book" w:hAnsi="Franklin Gothic Book"/>
        </w:rPr>
        <w:t>Záruční doba začne běžet dnem protokolárního převzetí celého předmětu plnění dle této smlouvy kupujícím.</w:t>
      </w:r>
    </w:p>
    <w:p w:rsidR="002B78E5" w:rsidRDefault="002B78E5" w:rsidP="002B78E5">
      <w:pPr>
        <w:pStyle w:val="Odstavecseseznamem"/>
        <w:widowControl w:val="0"/>
        <w:numPr>
          <w:ilvl w:val="0"/>
          <w:numId w:val="6"/>
        </w:numPr>
        <w:autoSpaceDE w:val="0"/>
        <w:autoSpaceDN w:val="0"/>
        <w:adjustRightInd w:val="0"/>
        <w:spacing w:after="120"/>
        <w:ind w:left="426"/>
        <w:jc w:val="both"/>
        <w:rPr>
          <w:rFonts w:ascii="Franklin Gothic Book" w:hAnsi="Franklin Gothic Book"/>
        </w:rPr>
      </w:pPr>
      <w:r>
        <w:rPr>
          <w:rFonts w:ascii="Franklin Gothic Book" w:hAnsi="Franklin Gothic Book"/>
        </w:rPr>
        <w:t>Záruční servis bude poskytnut prodávajícím kupujícímu v záruční době v sídle kupujícího (tj. dodavatel je povinen vyzvednout vadné zařízení v sídle kupujícího), na celý předmět plnění a bude pokrývat veškeré náklady na náhradní díly, cestovné a práci servisních techniků, nebude-li smluvními stranami písemně dohodnuto jinak.</w:t>
      </w:r>
    </w:p>
    <w:p w:rsidR="002B78E5" w:rsidRDefault="002B78E5" w:rsidP="002B78E5">
      <w:pPr>
        <w:pStyle w:val="Odstavecseseznamem"/>
        <w:widowControl w:val="0"/>
        <w:numPr>
          <w:ilvl w:val="0"/>
          <w:numId w:val="6"/>
        </w:numPr>
        <w:autoSpaceDE w:val="0"/>
        <w:autoSpaceDN w:val="0"/>
        <w:adjustRightInd w:val="0"/>
        <w:spacing w:after="120"/>
        <w:ind w:left="426"/>
        <w:jc w:val="both"/>
        <w:rPr>
          <w:rFonts w:ascii="Franklin Gothic Book" w:hAnsi="Franklin Gothic Book"/>
        </w:rPr>
      </w:pPr>
      <w:r>
        <w:rPr>
          <w:rFonts w:ascii="Franklin Gothic Book" w:hAnsi="Franklin Gothic Book"/>
        </w:rPr>
        <w:t>Záruční doba neběží po dobu, po kterou kupující nemůže předmět plnění nebo jeho část užívat pro vady, za které prodávající odpovídá.</w:t>
      </w:r>
    </w:p>
    <w:p w:rsidR="002B78E5" w:rsidRDefault="002B78E5" w:rsidP="002B78E5">
      <w:pPr>
        <w:pStyle w:val="Odstavecseseznamem"/>
        <w:widowControl w:val="0"/>
        <w:numPr>
          <w:ilvl w:val="0"/>
          <w:numId w:val="6"/>
        </w:numPr>
        <w:autoSpaceDE w:val="0"/>
        <w:autoSpaceDN w:val="0"/>
        <w:adjustRightInd w:val="0"/>
        <w:spacing w:after="120"/>
        <w:ind w:left="426"/>
        <w:jc w:val="both"/>
        <w:rPr>
          <w:rFonts w:ascii="Franklin Gothic Book" w:hAnsi="Franklin Gothic Book"/>
        </w:rPr>
      </w:pPr>
      <w:r>
        <w:rPr>
          <w:rFonts w:ascii="Franklin Gothic Book" w:hAnsi="Franklin Gothic Book"/>
        </w:rPr>
        <w:t>Prodávající však neodpovídá za vady, které byly po odevzdání předmětu plnění způsobeny kupujícím, třetími osobami, běžným opotřebením předmětu plnění či vyšší mocí.</w:t>
      </w:r>
    </w:p>
    <w:p w:rsidR="002B78E5" w:rsidRDefault="002B78E5" w:rsidP="002B78E5">
      <w:pPr>
        <w:pStyle w:val="Odstavecseseznamem"/>
        <w:widowControl w:val="0"/>
        <w:numPr>
          <w:ilvl w:val="0"/>
          <w:numId w:val="6"/>
        </w:numPr>
        <w:autoSpaceDE w:val="0"/>
        <w:autoSpaceDN w:val="0"/>
        <w:adjustRightInd w:val="0"/>
        <w:spacing w:after="120"/>
        <w:ind w:left="426"/>
        <w:jc w:val="both"/>
        <w:rPr>
          <w:rFonts w:ascii="Franklin Gothic Book" w:hAnsi="Franklin Gothic Book"/>
        </w:rPr>
      </w:pPr>
      <w:r>
        <w:rPr>
          <w:rFonts w:ascii="Franklin Gothic Book" w:hAnsi="Franklin Gothic Book"/>
        </w:rPr>
        <w:t xml:space="preserve">Kupující je povinen vady zjištěné po převzetí předmětu plnění reklamovat u prodávajícího písemně. V reklamaci musí být vady popsány a uvedeno, jak se projevují. Dále v reklamaci kupující uvede, jakým způsobem požaduje zjednat nápravu. </w:t>
      </w:r>
    </w:p>
    <w:p w:rsidR="002B78E5" w:rsidRDefault="002B78E5" w:rsidP="002B78E5">
      <w:pPr>
        <w:pStyle w:val="Odstavecseseznamem"/>
        <w:widowControl w:val="0"/>
        <w:numPr>
          <w:ilvl w:val="0"/>
          <w:numId w:val="6"/>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 xml:space="preserve">V případě, že </w:t>
      </w:r>
      <w:r>
        <w:rPr>
          <w:rFonts w:ascii="Franklin Gothic Book" w:hAnsi="Franklin Gothic Book"/>
        </w:rPr>
        <w:t>bude</w:t>
      </w:r>
      <w:r>
        <w:rPr>
          <w:rFonts w:ascii="Franklin Gothic Book" w:hAnsi="Franklin Gothic Book" w:cs="Arial"/>
        </w:rPr>
        <w:t xml:space="preserve"> předmět plnění v době předání, nebo následně po dobu záruční doby vykazovat jakékoliv vady, je kupující oprávněn požadovat:</w:t>
      </w:r>
    </w:p>
    <w:p w:rsidR="002B78E5" w:rsidRDefault="002B78E5" w:rsidP="002B78E5">
      <w:pPr>
        <w:pStyle w:val="Odstavecseseznamem"/>
        <w:widowControl w:val="0"/>
        <w:numPr>
          <w:ilvl w:val="0"/>
          <w:numId w:val="7"/>
        </w:numPr>
        <w:autoSpaceDE w:val="0"/>
        <w:autoSpaceDN w:val="0"/>
        <w:adjustRightInd w:val="0"/>
        <w:spacing w:after="120"/>
        <w:jc w:val="both"/>
        <w:rPr>
          <w:rFonts w:ascii="Franklin Gothic Book" w:hAnsi="Franklin Gothic Book" w:cs="Arial"/>
        </w:rPr>
      </w:pPr>
      <w:r>
        <w:rPr>
          <w:rFonts w:ascii="Franklin Gothic Book" w:hAnsi="Franklin Gothic Book" w:cs="Arial"/>
        </w:rPr>
        <w:t>odstranění vad dodáním nového předmětu plnění, resp. jeho části bez vad,</w:t>
      </w:r>
    </w:p>
    <w:p w:rsidR="002B78E5" w:rsidRDefault="002B78E5" w:rsidP="002B78E5">
      <w:pPr>
        <w:pStyle w:val="Odstavecseseznamem"/>
        <w:widowControl w:val="0"/>
        <w:numPr>
          <w:ilvl w:val="0"/>
          <w:numId w:val="7"/>
        </w:numPr>
        <w:autoSpaceDE w:val="0"/>
        <w:autoSpaceDN w:val="0"/>
        <w:adjustRightInd w:val="0"/>
        <w:spacing w:after="120"/>
        <w:jc w:val="both"/>
        <w:rPr>
          <w:rFonts w:ascii="Franklin Gothic Book" w:hAnsi="Franklin Gothic Book" w:cs="Arial"/>
        </w:rPr>
      </w:pPr>
      <w:r>
        <w:rPr>
          <w:rFonts w:ascii="Franklin Gothic Book" w:hAnsi="Franklin Gothic Book" w:cs="Arial"/>
        </w:rPr>
        <w:t xml:space="preserve">odstranění vad opravou předmětu plnění, resp. jeho části v případě, že se jedná </w:t>
      </w:r>
      <w:r>
        <w:rPr>
          <w:rFonts w:ascii="Franklin Gothic Book" w:hAnsi="Franklin Gothic Book" w:cs="Arial"/>
        </w:rPr>
        <w:br/>
        <w:t>o vady odstranitelné,</w:t>
      </w:r>
    </w:p>
    <w:p w:rsidR="002B78E5" w:rsidRDefault="002B78E5" w:rsidP="002B78E5">
      <w:pPr>
        <w:pStyle w:val="Odstavecseseznamem"/>
        <w:widowControl w:val="0"/>
        <w:numPr>
          <w:ilvl w:val="0"/>
          <w:numId w:val="7"/>
        </w:numPr>
        <w:autoSpaceDE w:val="0"/>
        <w:autoSpaceDN w:val="0"/>
        <w:adjustRightInd w:val="0"/>
        <w:spacing w:after="120"/>
        <w:jc w:val="both"/>
        <w:rPr>
          <w:rFonts w:ascii="Franklin Gothic Book" w:hAnsi="Franklin Gothic Book" w:cs="Arial"/>
        </w:rPr>
      </w:pPr>
      <w:r>
        <w:rPr>
          <w:rFonts w:ascii="Franklin Gothic Book" w:hAnsi="Franklin Gothic Book" w:cs="Arial"/>
        </w:rPr>
        <w:t>přiměřenou slevu z kupní ceny,</w:t>
      </w:r>
    </w:p>
    <w:p w:rsidR="002B78E5" w:rsidRDefault="002B78E5" w:rsidP="002B78E5">
      <w:pPr>
        <w:pStyle w:val="Odstavecseseznamem"/>
        <w:widowControl w:val="0"/>
        <w:numPr>
          <w:ilvl w:val="0"/>
          <w:numId w:val="7"/>
        </w:numPr>
        <w:autoSpaceDE w:val="0"/>
        <w:autoSpaceDN w:val="0"/>
        <w:adjustRightInd w:val="0"/>
        <w:spacing w:after="120"/>
        <w:jc w:val="both"/>
        <w:rPr>
          <w:rFonts w:ascii="Franklin Gothic Book" w:hAnsi="Franklin Gothic Book" w:cs="Arial"/>
        </w:rPr>
      </w:pPr>
      <w:r>
        <w:rPr>
          <w:rFonts w:ascii="Franklin Gothic Book" w:hAnsi="Franklin Gothic Book" w:cs="Arial"/>
        </w:rPr>
        <w:t>odstoupit od smlouvy.</w:t>
      </w:r>
    </w:p>
    <w:p w:rsidR="002B78E5" w:rsidRDefault="002B78E5" w:rsidP="002B78E5">
      <w:pPr>
        <w:pStyle w:val="Odstavecseseznamem"/>
        <w:widowControl w:val="0"/>
        <w:autoSpaceDE w:val="0"/>
        <w:autoSpaceDN w:val="0"/>
        <w:adjustRightInd w:val="0"/>
        <w:spacing w:after="120"/>
        <w:ind w:left="426"/>
        <w:jc w:val="both"/>
        <w:rPr>
          <w:rFonts w:ascii="Franklin Gothic Book" w:hAnsi="Franklin Gothic Book" w:cs="Arial"/>
        </w:rPr>
      </w:pPr>
      <w:r>
        <w:rPr>
          <w:rFonts w:ascii="Franklin Gothic Book" w:hAnsi="Franklin Gothic Book" w:cs="Arial"/>
        </w:rPr>
        <w:t>Volba mezi uvedenými nároky náleží výlučně kupujícímu, který je povinen svou volbu oznámit prodávajícímu bez zbytečného odkladu po oznámení vad.</w:t>
      </w:r>
    </w:p>
    <w:p w:rsidR="002B78E5" w:rsidRDefault="002B78E5" w:rsidP="002B78E5">
      <w:pPr>
        <w:pStyle w:val="Odstavecseseznamem"/>
        <w:widowControl w:val="0"/>
        <w:numPr>
          <w:ilvl w:val="0"/>
          <w:numId w:val="6"/>
        </w:numPr>
        <w:autoSpaceDE w:val="0"/>
        <w:autoSpaceDN w:val="0"/>
        <w:adjustRightInd w:val="0"/>
        <w:spacing w:after="120"/>
        <w:ind w:left="426"/>
        <w:jc w:val="both"/>
        <w:rPr>
          <w:rFonts w:ascii="Franklin Gothic Book" w:hAnsi="Franklin Gothic Book"/>
        </w:rPr>
      </w:pPr>
      <w:r>
        <w:rPr>
          <w:rFonts w:ascii="Franklin Gothic Book" w:hAnsi="Franklin Gothic Book"/>
        </w:rPr>
        <w:t>Prodávající se zavazuje bezplatně odstranit vady reklamované v záruční době maximálně do 20 pracovních dnů ode dne uplatnění reklamace kupujícím, přičemž po dobu odstraňování vad, je prodávající povinen zapůjčit kupujícímu zdarma náhradní zařízení stejného typu. Prodávající se přitom zavazuje dle postupu uvedeného v tomto odstavci odstranit jakoukoliv vadu plnění, která se projevila v záruční době, a to nezávisle na skutečnosti, zdali se jedná o záruční vadu či nikoliv. Pokud Prodávající následně prokáže, že příčinou vady byla některá ze skutečností uvedených v čl. VII odst. 5 smlouvy, zavazuje se kupující uhradit Prodávajícímu náklady vynaložené na odstranění vady, a to na základě faktury zaslané Prodávajícím.</w:t>
      </w:r>
    </w:p>
    <w:p w:rsidR="002B78E5" w:rsidRDefault="002B78E5" w:rsidP="002B78E5">
      <w:pPr>
        <w:pStyle w:val="Odstavecseseznamem"/>
        <w:widowControl w:val="0"/>
        <w:numPr>
          <w:ilvl w:val="0"/>
          <w:numId w:val="6"/>
        </w:numPr>
        <w:autoSpaceDE w:val="0"/>
        <w:autoSpaceDN w:val="0"/>
        <w:adjustRightInd w:val="0"/>
        <w:spacing w:after="120"/>
        <w:ind w:left="426"/>
        <w:jc w:val="both"/>
        <w:rPr>
          <w:rFonts w:ascii="Franklin Gothic Book" w:hAnsi="Franklin Gothic Book"/>
        </w:rPr>
      </w:pPr>
      <w:r>
        <w:rPr>
          <w:rFonts w:ascii="Franklin Gothic Book" w:hAnsi="Franklin Gothic Book"/>
        </w:rPr>
        <w:t xml:space="preserve">Reklamaci lze uplatnit nejpozději do posledního dne záruční lhůty, přičemž i reklamace odeslaná kupujícím v poslední den záruční lhůty se považuje za včas uplatněnou. Smluvní strany dohodou vylučují použití ustanovení § 2112 občanského </w:t>
      </w:r>
      <w:r>
        <w:rPr>
          <w:rFonts w:ascii="Franklin Gothic Book" w:hAnsi="Franklin Gothic Book"/>
        </w:rPr>
        <w:lastRenderedPageBreak/>
        <w:t>zákoníku a sjednávají výslovně, že kupující je oprávněn reklamovat kteroukoliv vadu předmětu plnění kdykoliv po dobu záruky bez ohledu na to, kdy vadu zjistil, přičemž jeho nároky z odpovědnosti prodávajícího za vady nejsou nikterak omezeny případným opožděným oznámením vad prodávajícímu.</w:t>
      </w:r>
    </w:p>
    <w:p w:rsidR="002B78E5" w:rsidRDefault="002B78E5" w:rsidP="002B78E5">
      <w:pPr>
        <w:pStyle w:val="Odstavecseseznamem"/>
        <w:widowControl w:val="0"/>
        <w:numPr>
          <w:ilvl w:val="0"/>
          <w:numId w:val="6"/>
        </w:numPr>
        <w:autoSpaceDE w:val="0"/>
        <w:autoSpaceDN w:val="0"/>
        <w:adjustRightInd w:val="0"/>
        <w:spacing w:after="120"/>
        <w:ind w:left="426"/>
        <w:jc w:val="both"/>
        <w:rPr>
          <w:rFonts w:ascii="Franklin Gothic Book" w:hAnsi="Franklin Gothic Book"/>
        </w:rPr>
      </w:pPr>
      <w:r>
        <w:rPr>
          <w:rFonts w:ascii="Franklin Gothic Book" w:hAnsi="Franklin Gothic Book"/>
        </w:rPr>
        <w:t xml:space="preserve">Neodstraní-li prodávající ve stanovené lhůtě vadu sám, je kupující oprávněn zajistit odstranění vady třetí osobou, přičemž náklady na odstranění takové vady nese prodávající. Prodávající je povinen uhradit náklady se lhůtou splatnosti 30 dnů po předložení vyúčtování kupujícím. </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bCs/>
          <w:sz w:val="24"/>
        </w:rPr>
        <w:t>VIII.</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bCs/>
          <w:sz w:val="24"/>
        </w:rPr>
        <w:t>Smluvní sankce</w:t>
      </w:r>
    </w:p>
    <w:p w:rsidR="002B78E5" w:rsidRDefault="002B78E5" w:rsidP="002B78E5">
      <w:pPr>
        <w:pStyle w:val="Odstavecseseznamem"/>
        <w:widowControl w:val="0"/>
        <w:numPr>
          <w:ilvl w:val="0"/>
          <w:numId w:val="8"/>
        </w:numPr>
        <w:autoSpaceDE w:val="0"/>
        <w:autoSpaceDN w:val="0"/>
        <w:adjustRightInd w:val="0"/>
        <w:spacing w:after="120"/>
        <w:jc w:val="both"/>
        <w:rPr>
          <w:rFonts w:ascii="Franklin Gothic Book" w:hAnsi="Franklin Gothic Book"/>
        </w:rPr>
      </w:pPr>
      <w:r>
        <w:rPr>
          <w:rFonts w:ascii="Franklin Gothic Book" w:hAnsi="Franklin Gothic Book"/>
        </w:rPr>
        <w:t>Smluvní strany si sjednávají smluvní pokuty ve prospěch kupujícího:</w:t>
      </w:r>
    </w:p>
    <w:p w:rsidR="002B78E5" w:rsidRDefault="002B78E5" w:rsidP="002B78E5">
      <w:pPr>
        <w:pStyle w:val="Odstavecseseznamem"/>
        <w:widowControl w:val="0"/>
        <w:numPr>
          <w:ilvl w:val="1"/>
          <w:numId w:val="8"/>
        </w:numPr>
        <w:autoSpaceDE w:val="0"/>
        <w:autoSpaceDN w:val="0"/>
        <w:adjustRightInd w:val="0"/>
        <w:spacing w:after="120"/>
        <w:jc w:val="both"/>
        <w:rPr>
          <w:rFonts w:ascii="Franklin Gothic Book" w:hAnsi="Franklin Gothic Book"/>
        </w:rPr>
      </w:pPr>
      <w:r>
        <w:rPr>
          <w:rFonts w:ascii="Franklin Gothic Book" w:hAnsi="Franklin Gothic Book"/>
        </w:rPr>
        <w:t>za prodlení prodávajícího s termínem plnění dle této smlouvy, a to ve výši 0,2 % z kupní ceny bez DPH za každý, byť započatý, den prodlení,</w:t>
      </w:r>
    </w:p>
    <w:p w:rsidR="002B78E5" w:rsidRDefault="002B78E5" w:rsidP="002B78E5">
      <w:pPr>
        <w:pStyle w:val="Odstavecseseznamem"/>
        <w:widowControl w:val="0"/>
        <w:numPr>
          <w:ilvl w:val="1"/>
          <w:numId w:val="8"/>
        </w:numPr>
        <w:autoSpaceDE w:val="0"/>
        <w:autoSpaceDN w:val="0"/>
        <w:adjustRightInd w:val="0"/>
        <w:spacing w:after="120"/>
        <w:jc w:val="both"/>
        <w:rPr>
          <w:rFonts w:ascii="Franklin Gothic Book" w:hAnsi="Franklin Gothic Book"/>
        </w:rPr>
      </w:pPr>
      <w:r>
        <w:rPr>
          <w:rFonts w:ascii="Franklin Gothic Book" w:hAnsi="Franklin Gothic Book"/>
        </w:rPr>
        <w:t>pro případ nedodržení časových a věcných podmínek při odstraňování vad v rámci záruční doby dle výše uvedených ustanovení ve výši 0,2 % z kupní ceny bez DPH za každou takovou jednotlivou vadu a za každý, byť započatý, den prodlení prodávajícího s řádným odstraněním vady; bude-li lhůta překročena z důvodů, které prodávající prokazatelně nezavinil, je kupující oprávněn smluvní pokutu prominout na základě písemné žádosti prodávajícího,</w:t>
      </w:r>
    </w:p>
    <w:p w:rsidR="002B78E5" w:rsidRDefault="002B78E5" w:rsidP="002B78E5">
      <w:pPr>
        <w:pStyle w:val="Odstavecseseznamem"/>
        <w:widowControl w:val="0"/>
        <w:numPr>
          <w:ilvl w:val="0"/>
          <w:numId w:val="8"/>
        </w:numPr>
        <w:autoSpaceDE w:val="0"/>
        <w:autoSpaceDN w:val="0"/>
        <w:adjustRightInd w:val="0"/>
        <w:spacing w:after="120"/>
        <w:jc w:val="both"/>
        <w:rPr>
          <w:rFonts w:ascii="Franklin Gothic Book" w:hAnsi="Franklin Gothic Book"/>
        </w:rPr>
      </w:pPr>
      <w:r>
        <w:rPr>
          <w:rFonts w:ascii="Franklin Gothic Book" w:hAnsi="Franklin Gothic Book"/>
        </w:rPr>
        <w:t xml:space="preserve">V případě prodlení kupujícího se zaplacením kupní ceny je prodávající oprávněn účtovat nejvýše zákonný úrok z prodlení. </w:t>
      </w:r>
    </w:p>
    <w:p w:rsidR="002B78E5" w:rsidRDefault="002B78E5" w:rsidP="002B78E5">
      <w:pPr>
        <w:pStyle w:val="Odstavecseseznamem"/>
        <w:widowControl w:val="0"/>
        <w:numPr>
          <w:ilvl w:val="0"/>
          <w:numId w:val="8"/>
        </w:numPr>
        <w:autoSpaceDE w:val="0"/>
        <w:autoSpaceDN w:val="0"/>
        <w:adjustRightInd w:val="0"/>
        <w:spacing w:after="120"/>
        <w:jc w:val="both"/>
        <w:rPr>
          <w:rFonts w:ascii="Franklin Gothic Book" w:hAnsi="Franklin Gothic Book" w:cs="Arial"/>
        </w:rPr>
      </w:pPr>
      <w:r>
        <w:rPr>
          <w:rFonts w:ascii="Franklin Gothic Book" w:hAnsi="Franklin Gothic Book" w:cs="Arial"/>
        </w:rPr>
        <w:t xml:space="preserve">Úrok z prodlení resp. smluvní pokuta jsou splatné do 30 kalendářních dnů od data, kdy byla </w:t>
      </w:r>
      <w:r>
        <w:rPr>
          <w:rFonts w:ascii="Franklin Gothic Book" w:hAnsi="Franklin Gothic Book"/>
        </w:rPr>
        <w:t>povinné</w:t>
      </w:r>
      <w:r>
        <w:rPr>
          <w:rFonts w:ascii="Franklin Gothic Book" w:hAnsi="Franklin Gothic Book" w:cs="Arial"/>
        </w:rPr>
        <w:t xml:space="preserve"> straně doručena písemná výzva k jejich zaplacení oprávněnou stranou, a to na účet oprávněné strany uvedený ve smlouvě.</w:t>
      </w:r>
    </w:p>
    <w:p w:rsidR="002B78E5" w:rsidRDefault="002B78E5" w:rsidP="002B78E5">
      <w:pPr>
        <w:pStyle w:val="Odstavecseseznamem"/>
        <w:widowControl w:val="0"/>
        <w:numPr>
          <w:ilvl w:val="0"/>
          <w:numId w:val="8"/>
        </w:numPr>
        <w:autoSpaceDE w:val="0"/>
        <w:autoSpaceDN w:val="0"/>
        <w:adjustRightInd w:val="0"/>
        <w:spacing w:after="120"/>
        <w:jc w:val="both"/>
        <w:rPr>
          <w:rFonts w:ascii="Franklin Gothic Book" w:hAnsi="Franklin Gothic Book"/>
        </w:rPr>
      </w:pPr>
      <w:r>
        <w:rPr>
          <w:rFonts w:ascii="Franklin Gothic Book" w:hAnsi="Franklin Gothic Book"/>
        </w:rPr>
        <w:t>Ustanovením o smluvní pokutě není dotčeno právo oprávněné strany na náhradu škody v plném rozsahu.</w:t>
      </w:r>
    </w:p>
    <w:p w:rsidR="002B78E5" w:rsidRDefault="002B78E5" w:rsidP="002B78E5">
      <w:pPr>
        <w:pStyle w:val="Odstavecseseznamem"/>
        <w:widowControl w:val="0"/>
        <w:autoSpaceDE w:val="0"/>
        <w:autoSpaceDN w:val="0"/>
        <w:adjustRightInd w:val="0"/>
        <w:spacing w:after="120"/>
        <w:jc w:val="both"/>
        <w:rPr>
          <w:rFonts w:ascii="Franklin Gothic Book" w:hAnsi="Franklin Gothic Book"/>
        </w:rPr>
      </w:pPr>
    </w:p>
    <w:p w:rsidR="002B78E5" w:rsidRDefault="002B78E5" w:rsidP="002B78E5">
      <w:pPr>
        <w:pStyle w:val="Odstavecseseznamem"/>
        <w:widowControl w:val="0"/>
        <w:autoSpaceDE w:val="0"/>
        <w:autoSpaceDN w:val="0"/>
        <w:adjustRightInd w:val="0"/>
        <w:spacing w:after="120"/>
        <w:ind w:left="0"/>
        <w:jc w:val="center"/>
        <w:rPr>
          <w:rFonts w:ascii="Franklin Gothic Book" w:hAnsi="Franklin Gothic Book"/>
          <w:b/>
        </w:rPr>
      </w:pPr>
      <w:r>
        <w:rPr>
          <w:rFonts w:ascii="Franklin Gothic Book" w:hAnsi="Franklin Gothic Book"/>
          <w:b/>
        </w:rPr>
        <w:t>IX.</w:t>
      </w:r>
    </w:p>
    <w:p w:rsidR="002B78E5" w:rsidRDefault="002B78E5" w:rsidP="002B78E5">
      <w:pPr>
        <w:pStyle w:val="Odstavecseseznamem"/>
        <w:widowControl w:val="0"/>
        <w:autoSpaceDE w:val="0"/>
        <w:autoSpaceDN w:val="0"/>
        <w:adjustRightInd w:val="0"/>
        <w:spacing w:after="120"/>
        <w:ind w:left="0"/>
        <w:jc w:val="center"/>
        <w:rPr>
          <w:rFonts w:ascii="Franklin Gothic Book" w:hAnsi="Franklin Gothic Book"/>
          <w:b/>
        </w:rPr>
      </w:pPr>
      <w:r>
        <w:rPr>
          <w:rFonts w:ascii="Franklin Gothic Book" w:hAnsi="Franklin Gothic Book"/>
          <w:b/>
        </w:rPr>
        <w:t>Doba trvání smlouvy, Odstoupení od smlouvy</w:t>
      </w:r>
    </w:p>
    <w:p w:rsidR="002B78E5" w:rsidRDefault="002B78E5" w:rsidP="002B78E5">
      <w:pPr>
        <w:pStyle w:val="Odstavecseseznamem"/>
        <w:widowControl w:val="0"/>
        <w:numPr>
          <w:ilvl w:val="0"/>
          <w:numId w:val="9"/>
        </w:numPr>
        <w:autoSpaceDE w:val="0"/>
        <w:autoSpaceDN w:val="0"/>
        <w:adjustRightInd w:val="0"/>
        <w:spacing w:after="120"/>
        <w:jc w:val="both"/>
        <w:rPr>
          <w:rFonts w:ascii="Franklin Gothic Book" w:hAnsi="Franklin Gothic Book" w:cs="Arial"/>
        </w:rPr>
      </w:pPr>
      <w:r>
        <w:rPr>
          <w:rFonts w:ascii="Franklin Gothic Book" w:hAnsi="Franklin Gothic Book" w:cs="Arial"/>
        </w:rPr>
        <w:t xml:space="preserve">Tato smlouva nabývá účinnosti dnem, kdy je podepsána smluvními stranami, a je uzavírána na dobu určitou do okamžiku splnění závazku obou smluvních stran dle této smlouvy. </w:t>
      </w:r>
    </w:p>
    <w:p w:rsidR="002B78E5" w:rsidRDefault="002B78E5" w:rsidP="002B78E5">
      <w:pPr>
        <w:pStyle w:val="Odstavecseseznamem"/>
        <w:widowControl w:val="0"/>
        <w:numPr>
          <w:ilvl w:val="0"/>
          <w:numId w:val="9"/>
        </w:numPr>
        <w:autoSpaceDE w:val="0"/>
        <w:autoSpaceDN w:val="0"/>
        <w:adjustRightInd w:val="0"/>
        <w:spacing w:after="120"/>
        <w:jc w:val="both"/>
        <w:rPr>
          <w:rFonts w:ascii="Franklin Gothic Book" w:hAnsi="Franklin Gothic Book" w:cs="Arial"/>
        </w:rPr>
      </w:pPr>
      <w:r>
        <w:rPr>
          <w:rFonts w:ascii="Franklin Gothic Book" w:hAnsi="Franklin Gothic Book" w:cs="Arial"/>
        </w:rPr>
        <w:t xml:space="preserve">Kupující je povinen v souladu s ustanovením § 5 zákona č. 340/2015 Sb., o registru smluv (dále jen „zákon o registru smluv“) odeslat podepsanou smlouvu správci registru smluv k uveřejnění a to bez zbytečného odkladu, nejpozději do 15 dnů ode dne uzavření smlouvy. Smlouvu Kupující odešle v souladu s ustanovením § 5 zákona o registru smluv na elektronickém formuláři do datové schránky správce registru smluv. V případě porušení výše uvedené povinnosti nese Kupující veškeré škody, které jejím porušením vzniknou. Správcem registru smluv je dle ustanovení § 4 odst. 2 zákona o registru smluv Ministerstvo vnitra. </w:t>
      </w:r>
    </w:p>
    <w:p w:rsidR="002B78E5" w:rsidRDefault="002B78E5" w:rsidP="002B78E5">
      <w:pPr>
        <w:pStyle w:val="Odstavecseseznamem"/>
        <w:widowControl w:val="0"/>
        <w:numPr>
          <w:ilvl w:val="0"/>
          <w:numId w:val="9"/>
        </w:numPr>
        <w:autoSpaceDE w:val="0"/>
        <w:autoSpaceDN w:val="0"/>
        <w:adjustRightInd w:val="0"/>
        <w:spacing w:after="120"/>
        <w:jc w:val="both"/>
        <w:rPr>
          <w:rFonts w:ascii="Franklin Gothic Book" w:hAnsi="Franklin Gothic Book" w:cs="Arial"/>
        </w:rPr>
      </w:pPr>
      <w:r>
        <w:rPr>
          <w:rFonts w:ascii="Franklin Gothic Book" w:hAnsi="Franklin Gothic Book" w:cs="Arial"/>
        </w:rPr>
        <w:t>Smlouvu je možné ukončit písemnou dohodou smluvních stran.</w:t>
      </w:r>
    </w:p>
    <w:p w:rsidR="002B78E5" w:rsidRDefault="002B78E5" w:rsidP="002B78E5">
      <w:pPr>
        <w:pStyle w:val="Odstavecseseznamem"/>
        <w:widowControl w:val="0"/>
        <w:numPr>
          <w:ilvl w:val="0"/>
          <w:numId w:val="9"/>
        </w:numPr>
        <w:autoSpaceDE w:val="0"/>
        <w:autoSpaceDN w:val="0"/>
        <w:adjustRightInd w:val="0"/>
        <w:spacing w:after="120"/>
        <w:jc w:val="both"/>
        <w:rPr>
          <w:rFonts w:ascii="Franklin Gothic Book" w:hAnsi="Franklin Gothic Book" w:cs="Arial"/>
        </w:rPr>
      </w:pPr>
      <w:r>
        <w:rPr>
          <w:rFonts w:ascii="Franklin Gothic Book" w:hAnsi="Franklin Gothic Book" w:cs="Arial"/>
        </w:rPr>
        <w:t>Prodávající je od smlouvy oprávněn odstoupit pouze v případě prodlení kupujícího se zaplacením faktury delším nežli 90 kalendářních dní.</w:t>
      </w:r>
    </w:p>
    <w:p w:rsidR="002B78E5" w:rsidRDefault="002B78E5" w:rsidP="002B78E5">
      <w:pPr>
        <w:pStyle w:val="Odstavecseseznamem"/>
        <w:widowControl w:val="0"/>
        <w:numPr>
          <w:ilvl w:val="0"/>
          <w:numId w:val="9"/>
        </w:numPr>
        <w:autoSpaceDE w:val="0"/>
        <w:autoSpaceDN w:val="0"/>
        <w:adjustRightInd w:val="0"/>
        <w:spacing w:after="120"/>
        <w:jc w:val="both"/>
        <w:rPr>
          <w:rFonts w:ascii="Franklin Gothic Book" w:hAnsi="Franklin Gothic Book" w:cs="Arial"/>
        </w:rPr>
      </w:pPr>
      <w:r>
        <w:rPr>
          <w:rFonts w:ascii="Franklin Gothic Book" w:hAnsi="Franklin Gothic Book" w:cs="Arial"/>
        </w:rPr>
        <w:lastRenderedPageBreak/>
        <w:t>Kupující je na rámec zákonné úpravy oprávněn odstoupit od smlouvy při podstatném porušení této smlouvy prodávajícím, přičemž za podstatné porušení této smlouvy ze strany prodávajícího se považuje zejména:</w:t>
      </w:r>
    </w:p>
    <w:p w:rsidR="002B78E5" w:rsidRDefault="002B78E5" w:rsidP="002B78E5">
      <w:pPr>
        <w:pStyle w:val="Odstavecseseznamem"/>
        <w:widowControl w:val="0"/>
        <w:numPr>
          <w:ilvl w:val="1"/>
          <w:numId w:val="10"/>
        </w:numPr>
        <w:autoSpaceDE w:val="0"/>
        <w:autoSpaceDN w:val="0"/>
        <w:adjustRightInd w:val="0"/>
        <w:spacing w:after="120"/>
        <w:jc w:val="both"/>
        <w:rPr>
          <w:rFonts w:ascii="Franklin Gothic Book" w:hAnsi="Franklin Gothic Book" w:cs="Arial"/>
        </w:rPr>
      </w:pPr>
      <w:r>
        <w:rPr>
          <w:rFonts w:ascii="Franklin Gothic Book" w:hAnsi="Franklin Gothic Book" w:cs="Arial"/>
        </w:rPr>
        <w:t>prodlení prodávajícího s dodáním předmětu plnění delší než 30 dnů, nebo</w:t>
      </w:r>
    </w:p>
    <w:p w:rsidR="002B78E5" w:rsidRDefault="002B78E5" w:rsidP="002B78E5">
      <w:pPr>
        <w:pStyle w:val="Odstavecseseznamem"/>
        <w:widowControl w:val="0"/>
        <w:numPr>
          <w:ilvl w:val="1"/>
          <w:numId w:val="10"/>
        </w:numPr>
        <w:autoSpaceDE w:val="0"/>
        <w:autoSpaceDN w:val="0"/>
        <w:adjustRightInd w:val="0"/>
        <w:spacing w:after="120"/>
        <w:jc w:val="both"/>
        <w:rPr>
          <w:rFonts w:ascii="Franklin Gothic Book" w:hAnsi="Franklin Gothic Book" w:cs="Arial"/>
        </w:rPr>
      </w:pPr>
      <w:r>
        <w:rPr>
          <w:rFonts w:ascii="Franklin Gothic Book" w:hAnsi="Franklin Gothic Book" w:cs="Arial"/>
        </w:rPr>
        <w:t>pokud nebudou v rámci záručního servisu dodrženy časové a věcné podmínky při odstraňování závad dle této smlouvy, nebo</w:t>
      </w:r>
    </w:p>
    <w:p w:rsidR="002B78E5" w:rsidRDefault="002B78E5" w:rsidP="002B78E5">
      <w:pPr>
        <w:pStyle w:val="Odstavecseseznamem"/>
        <w:widowControl w:val="0"/>
        <w:numPr>
          <w:ilvl w:val="1"/>
          <w:numId w:val="10"/>
        </w:numPr>
        <w:autoSpaceDE w:val="0"/>
        <w:autoSpaceDN w:val="0"/>
        <w:adjustRightInd w:val="0"/>
        <w:spacing w:after="120"/>
        <w:jc w:val="both"/>
        <w:rPr>
          <w:rFonts w:ascii="Franklin Gothic Book" w:hAnsi="Franklin Gothic Book" w:cs="Arial"/>
        </w:rPr>
      </w:pPr>
      <w:r>
        <w:rPr>
          <w:rFonts w:ascii="Franklin Gothic Book" w:hAnsi="Franklin Gothic Book" w:cs="Arial"/>
        </w:rPr>
        <w:t>jakékoli opakované porušení této smlouvy, a</w:t>
      </w:r>
    </w:p>
    <w:p w:rsidR="002B78E5" w:rsidRDefault="002B78E5" w:rsidP="002B78E5">
      <w:pPr>
        <w:pStyle w:val="Odstavecseseznamem"/>
        <w:widowControl w:val="0"/>
        <w:numPr>
          <w:ilvl w:val="0"/>
          <w:numId w:val="9"/>
        </w:numPr>
        <w:autoSpaceDE w:val="0"/>
        <w:autoSpaceDN w:val="0"/>
        <w:adjustRightInd w:val="0"/>
        <w:spacing w:after="120"/>
        <w:jc w:val="both"/>
        <w:rPr>
          <w:rFonts w:eastAsia="Times New Roman"/>
        </w:rPr>
      </w:pPr>
      <w:r>
        <w:rPr>
          <w:rFonts w:ascii="Franklin Gothic Book" w:hAnsi="Franklin Gothic Book" w:cs="Arial"/>
        </w:rPr>
        <w:t xml:space="preserve">Odstoupení musí mít písemnou formu a je účinné ode dne doručení druhé smluvní straně. </w:t>
      </w:r>
    </w:p>
    <w:p w:rsidR="002B78E5" w:rsidRDefault="002B78E5" w:rsidP="002B78E5">
      <w:pPr>
        <w:pStyle w:val="Odstavecseseznamem"/>
        <w:widowControl w:val="0"/>
        <w:numPr>
          <w:ilvl w:val="0"/>
          <w:numId w:val="9"/>
        </w:numPr>
        <w:autoSpaceDE w:val="0"/>
        <w:autoSpaceDN w:val="0"/>
        <w:adjustRightInd w:val="0"/>
        <w:spacing w:after="120"/>
        <w:jc w:val="both"/>
        <w:rPr>
          <w:rFonts w:ascii="Franklin Gothic Book" w:eastAsia="Times New Roman" w:hAnsi="Franklin Gothic Book"/>
        </w:rPr>
      </w:pPr>
      <w:r>
        <w:rPr>
          <w:rFonts w:ascii="Franklin Gothic Book" w:hAnsi="Franklin Gothic Book" w:cs="Arial"/>
        </w:rPr>
        <w:t>V případě odstoupení od smlouvy má kupující právo rozhodnout se, zda-</w:t>
      </w:r>
      <w:proofErr w:type="spellStart"/>
      <w:r>
        <w:rPr>
          <w:rFonts w:ascii="Franklin Gothic Book" w:hAnsi="Franklin Gothic Book" w:cs="Arial"/>
        </w:rPr>
        <w:t>li</w:t>
      </w:r>
      <w:proofErr w:type="spellEnd"/>
      <w:r>
        <w:rPr>
          <w:rFonts w:ascii="Franklin Gothic Book" w:hAnsi="Franklin Gothic Book" w:cs="Arial"/>
        </w:rPr>
        <w:t xml:space="preserve"> si již dodaný předmět plnění ponechá, nebo jej vrátí prodávajícímu. </w:t>
      </w:r>
      <w:r>
        <w:rPr>
          <w:rFonts w:ascii="Franklin Gothic Book" w:eastAsia="Times New Roman" w:hAnsi="Franklin Gothic Book"/>
        </w:rPr>
        <w:t xml:space="preserve">Odstoupením od smlouvy zůstávají nedotčena ustanovení této smlouvy o náhradě škody, smluvních pokutách, dále ustanovení o odpovědnosti prodávajícího za vady díla, o záruce a záruční době, o řešení sporů či jiná ustanovení, která podle projevené vůle smluvních stran nebo vzhledem ke své povaze mají trvat i po ukončení smlouvy. </w:t>
      </w:r>
    </w:p>
    <w:p w:rsidR="002B78E5" w:rsidRDefault="002B78E5" w:rsidP="002B78E5">
      <w:pPr>
        <w:pStyle w:val="Odstavecseseznamem"/>
        <w:widowControl w:val="0"/>
        <w:numPr>
          <w:ilvl w:val="0"/>
          <w:numId w:val="9"/>
        </w:numPr>
        <w:autoSpaceDE w:val="0"/>
        <w:autoSpaceDN w:val="0"/>
        <w:adjustRightInd w:val="0"/>
        <w:spacing w:after="120"/>
        <w:jc w:val="both"/>
        <w:rPr>
          <w:rFonts w:ascii="Franklin Gothic Book" w:eastAsia="Times New Roman" w:hAnsi="Franklin Gothic Book"/>
        </w:rPr>
      </w:pPr>
      <w:r>
        <w:rPr>
          <w:rFonts w:ascii="Franklin Gothic Book" w:eastAsia="Times New Roman" w:hAnsi="Franklin Gothic Book"/>
        </w:rPr>
        <w:t>Pro odstoupení od smlouvy platí příslušná ustanovení občanského zákoníku.</w:t>
      </w:r>
    </w:p>
    <w:p w:rsidR="002B78E5" w:rsidRDefault="002B78E5" w:rsidP="002B78E5">
      <w:pPr>
        <w:widowControl w:val="0"/>
        <w:autoSpaceDE w:val="0"/>
        <w:autoSpaceDN w:val="0"/>
        <w:adjustRightInd w:val="0"/>
        <w:spacing w:after="120" w:line="240" w:lineRule="auto"/>
        <w:rPr>
          <w:rFonts w:ascii="Franklin Gothic Book" w:eastAsia="Times New Roman" w:hAnsi="Franklin Gothic Book" w:cs="Arial"/>
          <w:sz w:val="24"/>
        </w:rPr>
      </w:pP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sz w:val="24"/>
        </w:rPr>
        <w:t>X.</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bCs/>
          <w:sz w:val="24"/>
        </w:rPr>
        <w:t>Záv</w:t>
      </w:r>
      <w:r>
        <w:rPr>
          <w:rFonts w:ascii="Franklin Gothic Book" w:hAnsi="Franklin Gothic Book" w:cs="Arial"/>
          <w:b/>
          <w:sz w:val="24"/>
        </w:rPr>
        <w:t>ě</w:t>
      </w:r>
      <w:r>
        <w:rPr>
          <w:rFonts w:ascii="Franklin Gothic Book" w:hAnsi="Franklin Gothic Book" w:cs="Arial"/>
          <w:b/>
          <w:bCs/>
          <w:sz w:val="24"/>
        </w:rPr>
        <w:t>re</w:t>
      </w:r>
      <w:r>
        <w:rPr>
          <w:rFonts w:ascii="Franklin Gothic Book" w:hAnsi="Franklin Gothic Book" w:cs="Arial"/>
          <w:b/>
          <w:sz w:val="24"/>
        </w:rPr>
        <w:t>č</w:t>
      </w:r>
      <w:r>
        <w:rPr>
          <w:rFonts w:ascii="Franklin Gothic Book" w:hAnsi="Franklin Gothic Book" w:cs="Arial"/>
          <w:b/>
          <w:bCs/>
          <w:sz w:val="24"/>
        </w:rPr>
        <w:t>ná ustanovení</w:t>
      </w:r>
    </w:p>
    <w:p w:rsidR="002B78E5" w:rsidRDefault="002B78E5" w:rsidP="002B78E5">
      <w:pPr>
        <w:pStyle w:val="Odstavecseseznamem"/>
        <w:widowControl w:val="0"/>
        <w:numPr>
          <w:ilvl w:val="0"/>
          <w:numId w:val="11"/>
        </w:numPr>
        <w:autoSpaceDE w:val="0"/>
        <w:autoSpaceDN w:val="0"/>
        <w:adjustRightInd w:val="0"/>
        <w:spacing w:after="120"/>
        <w:jc w:val="both"/>
        <w:rPr>
          <w:rFonts w:ascii="Franklin Gothic Book" w:hAnsi="Franklin Gothic Book" w:cs="Arial"/>
        </w:rPr>
      </w:pPr>
      <w:r>
        <w:rPr>
          <w:rFonts w:ascii="Franklin Gothic Book" w:hAnsi="Franklin Gothic Book" w:cs="Arial"/>
        </w:rPr>
        <w:t>Tato kupní smlouva se řídí právním řádem České republiky, zejména příslušnými ustanoveními občanského zákoníku. Veškeré spory mezi smluvními stranami vzniklé z této smlouvy, nebo v souvislosti s ní, budou řešeny pokud možno nejprve smírně. Nebude</w:t>
      </w:r>
      <w:r>
        <w:rPr>
          <w:rFonts w:ascii="Franklin Gothic Book" w:hAnsi="Franklin Gothic Book" w:cs="Arial"/>
        </w:rPr>
        <w:noBreakHyphen/>
        <w:t>li smírného řešení dosaženo, budou spory vyřešeny v soudním řízení před obecnými soudy České republiky.</w:t>
      </w:r>
    </w:p>
    <w:p w:rsidR="002B78E5" w:rsidRDefault="002B78E5" w:rsidP="002B78E5">
      <w:pPr>
        <w:pStyle w:val="Odstavecseseznamem"/>
        <w:widowControl w:val="0"/>
        <w:numPr>
          <w:ilvl w:val="0"/>
          <w:numId w:val="11"/>
        </w:numPr>
        <w:autoSpaceDE w:val="0"/>
        <w:autoSpaceDN w:val="0"/>
        <w:adjustRightInd w:val="0"/>
        <w:spacing w:after="120"/>
        <w:jc w:val="both"/>
        <w:rPr>
          <w:rFonts w:ascii="Franklin Gothic Book" w:hAnsi="Franklin Gothic Book" w:cs="Arial"/>
        </w:rPr>
      </w:pPr>
      <w:r>
        <w:rPr>
          <w:rFonts w:ascii="Franklin Gothic Book" w:hAnsi="Franklin Gothic Book"/>
        </w:rPr>
        <w:t>Zhotovitel je podle ustanovení § 2 písm. e) zákona č. 320/2001 Sb., o finanční kontrole ve veřejné správě a o změně některých zákonů (zákon o finanční kontrole), povinen spolupůsobit při výkonu finanční kontroly.</w:t>
      </w:r>
    </w:p>
    <w:p w:rsidR="002B78E5" w:rsidRDefault="002B78E5" w:rsidP="002B78E5">
      <w:pPr>
        <w:pStyle w:val="Odstavecseseznamem"/>
        <w:widowControl w:val="0"/>
        <w:numPr>
          <w:ilvl w:val="0"/>
          <w:numId w:val="11"/>
        </w:numPr>
        <w:autoSpaceDE w:val="0"/>
        <w:autoSpaceDN w:val="0"/>
        <w:adjustRightInd w:val="0"/>
        <w:spacing w:after="120"/>
        <w:jc w:val="both"/>
        <w:rPr>
          <w:rFonts w:ascii="Franklin Gothic Book" w:hAnsi="Franklin Gothic Book" w:cs="Arial"/>
        </w:rPr>
      </w:pPr>
      <w:r>
        <w:rPr>
          <w:rFonts w:ascii="Franklin Gothic Book" w:hAnsi="Franklin Gothic Book" w:cs="Arial"/>
        </w:rPr>
        <w:t>Smlouva může být doplňována nebo měněna písemnými číslovanými dodatky.</w:t>
      </w:r>
    </w:p>
    <w:p w:rsidR="002B78E5" w:rsidRDefault="002B78E5" w:rsidP="002B78E5">
      <w:pPr>
        <w:pStyle w:val="Odstavecseseznamem"/>
        <w:widowControl w:val="0"/>
        <w:numPr>
          <w:ilvl w:val="0"/>
          <w:numId w:val="11"/>
        </w:numPr>
        <w:autoSpaceDE w:val="0"/>
        <w:autoSpaceDN w:val="0"/>
        <w:adjustRightInd w:val="0"/>
        <w:spacing w:after="120"/>
        <w:jc w:val="both"/>
        <w:rPr>
          <w:rFonts w:ascii="Franklin Gothic Book" w:hAnsi="Franklin Gothic Book" w:cs="Arial"/>
        </w:rPr>
      </w:pPr>
      <w:r>
        <w:rPr>
          <w:rFonts w:ascii="Franklin Gothic Book" w:hAnsi="Franklin Gothic Book" w:cs="Arial"/>
        </w:rPr>
        <w:t>Pokud vyjde najevo, že některé ustanovení této smlouvy je neplatné, nemá tato skutečnost vliv na platnost smlouvy jako celku a strany se zavazují neprodleně se dohodnout na změně této smlouvy, která bude směřovat k řádnému provedení záměrů obsažených v takovém ustanovení.</w:t>
      </w:r>
    </w:p>
    <w:p w:rsidR="002B78E5" w:rsidRDefault="002B78E5" w:rsidP="002B78E5">
      <w:pPr>
        <w:pStyle w:val="Odstavecseseznamem"/>
        <w:widowControl w:val="0"/>
        <w:numPr>
          <w:ilvl w:val="0"/>
          <w:numId w:val="11"/>
        </w:numPr>
        <w:autoSpaceDE w:val="0"/>
        <w:autoSpaceDN w:val="0"/>
        <w:adjustRightInd w:val="0"/>
        <w:spacing w:after="120"/>
        <w:jc w:val="both"/>
        <w:rPr>
          <w:rFonts w:ascii="Franklin Gothic Book" w:hAnsi="Franklin Gothic Book" w:cs="Arial"/>
        </w:rPr>
      </w:pPr>
      <w:r>
        <w:rPr>
          <w:rFonts w:ascii="Franklin Gothic Book" w:hAnsi="Franklin Gothic Book" w:cs="Arial"/>
        </w:rPr>
        <w:t>Prodávající bez jakýchkoliv výhrad souhlasí se zveřejněním svých identifikačních údajů a dalších údajů uvedených v této smlouvě, včetně ceny za předmět plnění.</w:t>
      </w:r>
    </w:p>
    <w:p w:rsidR="002B78E5" w:rsidRDefault="002B78E5" w:rsidP="002B78E5">
      <w:pPr>
        <w:pStyle w:val="Odstavecseseznamem"/>
        <w:widowControl w:val="0"/>
        <w:numPr>
          <w:ilvl w:val="0"/>
          <w:numId w:val="11"/>
        </w:numPr>
        <w:autoSpaceDE w:val="0"/>
        <w:autoSpaceDN w:val="0"/>
        <w:adjustRightInd w:val="0"/>
        <w:spacing w:after="120"/>
        <w:jc w:val="both"/>
        <w:rPr>
          <w:rFonts w:ascii="Franklin Gothic Book" w:hAnsi="Franklin Gothic Book" w:cs="Arial"/>
        </w:rPr>
      </w:pPr>
      <w:r>
        <w:rPr>
          <w:rFonts w:ascii="Franklin Gothic Book" w:hAnsi="Franklin Gothic Book" w:cs="Arial"/>
        </w:rPr>
        <w:t>Prodávající bez jakýchkoliv výhrad výslovně uvádí, že všechny informace, které poskytne kupujícímu v souvislosti s touto smlouvou nebo příslušnými kupními smlouvami, nejsou informace důvěrné ve smyslu občanského zákoníku.</w:t>
      </w:r>
    </w:p>
    <w:p w:rsidR="002B78E5" w:rsidRDefault="002B78E5" w:rsidP="002B78E5">
      <w:pPr>
        <w:pStyle w:val="Odstavecseseznamem"/>
        <w:widowControl w:val="0"/>
        <w:numPr>
          <w:ilvl w:val="0"/>
          <w:numId w:val="11"/>
        </w:numPr>
        <w:autoSpaceDE w:val="0"/>
        <w:autoSpaceDN w:val="0"/>
        <w:adjustRightInd w:val="0"/>
        <w:spacing w:after="120"/>
        <w:jc w:val="both"/>
        <w:rPr>
          <w:rFonts w:ascii="Franklin Gothic Book" w:hAnsi="Franklin Gothic Book" w:cs="Arial"/>
        </w:rPr>
      </w:pPr>
      <w:r>
        <w:rPr>
          <w:rFonts w:ascii="Franklin Gothic Book" w:hAnsi="Franklin Gothic Book" w:cs="Arial"/>
        </w:rPr>
        <w:t>Prodávající prohlašuje, že plněním závazků dle této smlouvy nezasahuje do práv duševního vlastnictví třetích osob.</w:t>
      </w:r>
    </w:p>
    <w:p w:rsidR="002B78E5" w:rsidRDefault="002B78E5" w:rsidP="002B78E5">
      <w:pPr>
        <w:pStyle w:val="Odstavecseseznamem"/>
        <w:widowControl w:val="0"/>
        <w:numPr>
          <w:ilvl w:val="0"/>
          <w:numId w:val="11"/>
        </w:numPr>
        <w:autoSpaceDE w:val="0"/>
        <w:autoSpaceDN w:val="0"/>
        <w:adjustRightInd w:val="0"/>
        <w:spacing w:after="120"/>
        <w:jc w:val="both"/>
        <w:rPr>
          <w:rFonts w:ascii="Franklin Gothic Book" w:hAnsi="Franklin Gothic Book" w:cs="Arial"/>
        </w:rPr>
      </w:pPr>
      <w:r>
        <w:rPr>
          <w:rFonts w:ascii="Franklin Gothic Book" w:hAnsi="Franklin Gothic Book" w:cs="Arial"/>
        </w:rPr>
        <w:t>Tato smlouva je vyhotovena ve 2 stejnopisech, z nichž každý bude považován za prvopis. Kupující obdrží 1 stejnopisy této smlouvy, prodávající obdrží 1 stejnopis této smlouvy.</w:t>
      </w:r>
    </w:p>
    <w:p w:rsidR="002B78E5" w:rsidRDefault="002B78E5" w:rsidP="002B78E5">
      <w:pPr>
        <w:pStyle w:val="Odstavecseseznamem"/>
        <w:widowControl w:val="0"/>
        <w:autoSpaceDE w:val="0"/>
        <w:autoSpaceDN w:val="0"/>
        <w:adjustRightInd w:val="0"/>
        <w:spacing w:after="120"/>
        <w:jc w:val="both"/>
        <w:rPr>
          <w:rFonts w:ascii="Franklin Gothic Book" w:hAnsi="Franklin Gothic Book" w:cs="Arial"/>
        </w:rPr>
      </w:pPr>
    </w:p>
    <w:p w:rsidR="002B78E5" w:rsidRDefault="002B78E5" w:rsidP="002B78E5">
      <w:pPr>
        <w:pStyle w:val="Odstavecseseznamem"/>
        <w:widowControl w:val="0"/>
        <w:numPr>
          <w:ilvl w:val="0"/>
          <w:numId w:val="11"/>
        </w:numPr>
        <w:autoSpaceDE w:val="0"/>
        <w:autoSpaceDN w:val="0"/>
        <w:adjustRightInd w:val="0"/>
        <w:spacing w:after="120"/>
        <w:jc w:val="both"/>
        <w:rPr>
          <w:rFonts w:ascii="Franklin Gothic Book" w:hAnsi="Franklin Gothic Book" w:cs="Arial"/>
        </w:rPr>
      </w:pPr>
      <w:r>
        <w:rPr>
          <w:rFonts w:ascii="Franklin Gothic Book" w:hAnsi="Franklin Gothic Book" w:cs="Arial"/>
        </w:rPr>
        <w:lastRenderedPageBreak/>
        <w:t>Na důkaz toho, že smluvní strany s obsahem této smlouvy souhlasí, rozumí jí a zavazují se k jejímu plnění, připojují své podpisy a prohlašují, že tato smlouva byla uzavřena podle jejich svobodné a vážné vůle prosté tísně.</w:t>
      </w:r>
    </w:p>
    <w:p w:rsidR="002B78E5" w:rsidRDefault="002B78E5" w:rsidP="002B78E5">
      <w:pPr>
        <w:widowControl w:val="0"/>
        <w:autoSpaceDE w:val="0"/>
        <w:autoSpaceDN w:val="0"/>
        <w:adjustRightInd w:val="0"/>
        <w:spacing w:after="120" w:line="240" w:lineRule="auto"/>
        <w:rPr>
          <w:rFonts w:ascii="Franklin Gothic Book" w:hAnsi="Franklin Gothic Book" w:cs="Arial"/>
          <w:sz w:val="24"/>
        </w:rPr>
      </w:pPr>
    </w:p>
    <w:p w:rsidR="002B78E5" w:rsidRDefault="002B78E5" w:rsidP="002B78E5">
      <w:pPr>
        <w:widowControl w:val="0"/>
        <w:autoSpaceDE w:val="0"/>
        <w:autoSpaceDN w:val="0"/>
        <w:adjustRightInd w:val="0"/>
        <w:spacing w:after="120" w:line="240" w:lineRule="auto"/>
        <w:rPr>
          <w:rFonts w:ascii="Franklin Gothic Book" w:hAnsi="Franklin Gothic Book" w:cs="Arial"/>
          <w:sz w:val="24"/>
        </w:rPr>
      </w:pPr>
      <w:r>
        <w:rPr>
          <w:rFonts w:ascii="Franklin Gothic Book" w:hAnsi="Franklin Gothic Book" w:cs="Arial"/>
          <w:sz w:val="24"/>
        </w:rPr>
        <w:tab/>
      </w:r>
      <w:r>
        <w:rPr>
          <w:rFonts w:ascii="Franklin Gothic Book" w:hAnsi="Franklin Gothic Book" w:cs="Arial"/>
          <w:sz w:val="24"/>
        </w:rPr>
        <w:tab/>
      </w:r>
      <w:r>
        <w:rPr>
          <w:rFonts w:ascii="Franklin Gothic Book" w:hAnsi="Franklin Gothic Book" w:cs="Arial"/>
          <w:sz w:val="24"/>
        </w:rPr>
        <w:tab/>
      </w:r>
      <w:r>
        <w:rPr>
          <w:rFonts w:ascii="Franklin Gothic Book" w:hAnsi="Franklin Gothic Book" w:cs="Arial"/>
          <w:sz w:val="24"/>
        </w:rPr>
        <w:tab/>
      </w:r>
      <w:r>
        <w:rPr>
          <w:rFonts w:ascii="Franklin Gothic Book" w:hAnsi="Franklin Gothic Book" w:cs="Arial"/>
          <w:sz w:val="24"/>
        </w:rPr>
        <w:tab/>
      </w:r>
      <w:r>
        <w:rPr>
          <w:rFonts w:ascii="Franklin Gothic Book" w:hAnsi="Franklin Gothic Book" w:cs="Arial"/>
          <w:sz w:val="24"/>
        </w:rPr>
        <w:tab/>
      </w:r>
      <w:r>
        <w:rPr>
          <w:rFonts w:ascii="Franklin Gothic Book" w:hAnsi="Franklin Gothic Book" w:cs="Arial"/>
          <w:sz w:val="24"/>
        </w:rPr>
        <w:tab/>
      </w:r>
      <w:r>
        <w:rPr>
          <w:rFonts w:ascii="Franklin Gothic Book" w:hAnsi="Franklin Gothic Book" w:cs="Arial"/>
          <w:sz w:val="24"/>
        </w:rPr>
        <w:tab/>
      </w:r>
      <w:r>
        <w:rPr>
          <w:rFonts w:ascii="Franklin Gothic Book" w:hAnsi="Franklin Gothic Book" w:cs="Arial"/>
          <w:sz w:val="24"/>
        </w:rPr>
        <w:tab/>
      </w:r>
    </w:p>
    <w:tbl>
      <w:tblPr>
        <w:tblW w:w="0" w:type="auto"/>
        <w:tblInd w:w="392" w:type="dxa"/>
        <w:tblLook w:val="01E0" w:firstRow="1" w:lastRow="1" w:firstColumn="1" w:lastColumn="1" w:noHBand="0" w:noVBand="0"/>
      </w:tblPr>
      <w:tblGrid>
        <w:gridCol w:w="4536"/>
        <w:gridCol w:w="4283"/>
      </w:tblGrid>
      <w:tr w:rsidR="002B78E5" w:rsidTr="002B78E5">
        <w:trPr>
          <w:trHeight w:val="2565"/>
        </w:trPr>
        <w:tc>
          <w:tcPr>
            <w:tcW w:w="4536" w:type="dxa"/>
          </w:tcPr>
          <w:p w:rsidR="002B78E5" w:rsidRDefault="002B78E5">
            <w:pPr>
              <w:widowControl w:val="0"/>
              <w:tabs>
                <w:tab w:val="left" w:pos="426"/>
              </w:tabs>
              <w:autoSpaceDE w:val="0"/>
              <w:autoSpaceDN w:val="0"/>
              <w:adjustRightInd w:val="0"/>
              <w:spacing w:after="120" w:line="240" w:lineRule="auto"/>
              <w:rPr>
                <w:rFonts w:ascii="Franklin Gothic Book" w:eastAsia="Times New Roman" w:hAnsi="Franklin Gothic Book" w:cs="Times New Roman"/>
                <w:b/>
                <w:color w:val="000000"/>
                <w:spacing w:val="-3"/>
                <w:sz w:val="24"/>
                <w:szCs w:val="24"/>
              </w:rPr>
            </w:pPr>
            <w:r>
              <w:rPr>
                <w:rFonts w:ascii="Franklin Gothic Book" w:hAnsi="Franklin Gothic Book"/>
                <w:b/>
                <w:color w:val="000000"/>
                <w:spacing w:val="-3"/>
                <w:sz w:val="24"/>
              </w:rPr>
              <w:t>Kupující:</w:t>
            </w:r>
          </w:p>
          <w:p w:rsidR="002B78E5" w:rsidRDefault="002B78E5">
            <w:pPr>
              <w:widowControl w:val="0"/>
              <w:tabs>
                <w:tab w:val="left" w:pos="426"/>
              </w:tabs>
              <w:autoSpaceDE w:val="0"/>
              <w:autoSpaceDN w:val="0"/>
              <w:adjustRightInd w:val="0"/>
              <w:spacing w:after="120" w:line="240" w:lineRule="auto"/>
              <w:rPr>
                <w:rFonts w:ascii="Franklin Gothic Book" w:hAnsi="Franklin Gothic Book"/>
                <w:b/>
                <w:color w:val="000000"/>
                <w:spacing w:val="-3"/>
                <w:sz w:val="24"/>
              </w:rPr>
            </w:pPr>
          </w:p>
          <w:p w:rsidR="002B78E5" w:rsidRDefault="001278EB">
            <w:pPr>
              <w:widowControl w:val="0"/>
              <w:tabs>
                <w:tab w:val="left" w:pos="426"/>
              </w:tabs>
              <w:autoSpaceDE w:val="0"/>
              <w:autoSpaceDN w:val="0"/>
              <w:adjustRightInd w:val="0"/>
              <w:spacing w:after="120" w:line="240" w:lineRule="auto"/>
              <w:rPr>
                <w:rFonts w:ascii="Franklin Gothic Book" w:hAnsi="Franklin Gothic Book"/>
                <w:color w:val="000000"/>
                <w:spacing w:val="-3"/>
                <w:sz w:val="24"/>
              </w:rPr>
            </w:pPr>
            <w:r>
              <w:rPr>
                <w:rFonts w:ascii="Franklin Gothic Book" w:hAnsi="Franklin Gothic Book"/>
                <w:color w:val="000000"/>
                <w:spacing w:val="-3"/>
                <w:sz w:val="24"/>
              </w:rPr>
              <w:t xml:space="preserve">V Žamberku dne </w:t>
            </w:r>
            <w:proofErr w:type="gramStart"/>
            <w:r>
              <w:rPr>
                <w:rFonts w:ascii="Franklin Gothic Book" w:hAnsi="Franklin Gothic Book"/>
                <w:color w:val="000000"/>
                <w:spacing w:val="-3"/>
                <w:sz w:val="24"/>
              </w:rPr>
              <w:t>9.12.2020</w:t>
            </w:r>
            <w:proofErr w:type="gramEnd"/>
          </w:p>
          <w:p w:rsidR="002B78E5" w:rsidRDefault="002B78E5">
            <w:pPr>
              <w:widowControl w:val="0"/>
              <w:tabs>
                <w:tab w:val="left" w:pos="426"/>
              </w:tabs>
              <w:autoSpaceDE w:val="0"/>
              <w:autoSpaceDN w:val="0"/>
              <w:adjustRightInd w:val="0"/>
              <w:spacing w:after="120" w:line="240" w:lineRule="auto"/>
              <w:rPr>
                <w:rFonts w:ascii="Franklin Gothic Book" w:hAnsi="Franklin Gothic Book"/>
                <w:color w:val="000000"/>
                <w:spacing w:val="-3"/>
                <w:sz w:val="24"/>
              </w:rPr>
            </w:pPr>
          </w:p>
          <w:p w:rsidR="002B78E5" w:rsidRDefault="002B78E5">
            <w:pPr>
              <w:widowControl w:val="0"/>
              <w:tabs>
                <w:tab w:val="left" w:pos="426"/>
              </w:tabs>
              <w:autoSpaceDE w:val="0"/>
              <w:autoSpaceDN w:val="0"/>
              <w:adjustRightInd w:val="0"/>
              <w:spacing w:after="120" w:line="240" w:lineRule="auto"/>
              <w:rPr>
                <w:rFonts w:ascii="Franklin Gothic Book" w:hAnsi="Franklin Gothic Book"/>
                <w:color w:val="000000"/>
                <w:spacing w:val="-3"/>
                <w:sz w:val="24"/>
              </w:rPr>
            </w:pPr>
          </w:p>
          <w:p w:rsidR="002B78E5" w:rsidRDefault="002B78E5">
            <w:pPr>
              <w:widowControl w:val="0"/>
              <w:tabs>
                <w:tab w:val="left" w:pos="426"/>
              </w:tabs>
              <w:autoSpaceDE w:val="0"/>
              <w:autoSpaceDN w:val="0"/>
              <w:adjustRightInd w:val="0"/>
              <w:spacing w:after="120" w:line="240" w:lineRule="auto"/>
              <w:rPr>
                <w:rFonts w:ascii="Franklin Gothic Book" w:hAnsi="Franklin Gothic Book"/>
                <w:color w:val="000000"/>
                <w:spacing w:val="-3"/>
                <w:sz w:val="24"/>
              </w:rPr>
            </w:pPr>
          </w:p>
          <w:p w:rsidR="002B78E5" w:rsidRDefault="002B78E5">
            <w:pPr>
              <w:widowControl w:val="0"/>
              <w:tabs>
                <w:tab w:val="left" w:pos="426"/>
              </w:tabs>
              <w:autoSpaceDE w:val="0"/>
              <w:autoSpaceDN w:val="0"/>
              <w:adjustRightInd w:val="0"/>
              <w:spacing w:after="120" w:line="240" w:lineRule="auto"/>
              <w:rPr>
                <w:rFonts w:ascii="Franklin Gothic Book" w:hAnsi="Franklin Gothic Book"/>
                <w:color w:val="000000"/>
                <w:spacing w:val="-3"/>
                <w:sz w:val="24"/>
              </w:rPr>
            </w:pPr>
            <w:r>
              <w:rPr>
                <w:rFonts w:ascii="Franklin Gothic Book" w:hAnsi="Franklin Gothic Book"/>
                <w:color w:val="000000"/>
                <w:spacing w:val="-3"/>
                <w:sz w:val="24"/>
              </w:rPr>
              <w:t>__________________________________</w:t>
            </w:r>
          </w:p>
          <w:p w:rsidR="002B78E5" w:rsidRDefault="002B78E5">
            <w:pPr>
              <w:widowControl w:val="0"/>
              <w:tabs>
                <w:tab w:val="left" w:pos="426"/>
              </w:tabs>
              <w:autoSpaceDE w:val="0"/>
              <w:autoSpaceDN w:val="0"/>
              <w:adjustRightInd w:val="0"/>
              <w:spacing w:after="120" w:line="240" w:lineRule="auto"/>
              <w:jc w:val="both"/>
              <w:rPr>
                <w:rFonts w:ascii="Franklin Gothic Book" w:eastAsia="Times New Roman" w:hAnsi="Franklin Gothic Book" w:cs="Times New Roman"/>
                <w:b/>
                <w:color w:val="000000"/>
                <w:spacing w:val="-3"/>
                <w:sz w:val="24"/>
                <w:szCs w:val="24"/>
              </w:rPr>
            </w:pPr>
          </w:p>
        </w:tc>
        <w:tc>
          <w:tcPr>
            <w:tcW w:w="4283" w:type="dxa"/>
          </w:tcPr>
          <w:p w:rsidR="002B78E5" w:rsidRDefault="002B78E5">
            <w:pPr>
              <w:widowControl w:val="0"/>
              <w:tabs>
                <w:tab w:val="left" w:pos="426"/>
              </w:tabs>
              <w:autoSpaceDE w:val="0"/>
              <w:autoSpaceDN w:val="0"/>
              <w:adjustRightInd w:val="0"/>
              <w:spacing w:after="120" w:line="240" w:lineRule="auto"/>
              <w:rPr>
                <w:rFonts w:ascii="Franklin Gothic Book" w:eastAsia="Times New Roman" w:hAnsi="Franklin Gothic Book" w:cs="Times New Roman"/>
                <w:b/>
                <w:color w:val="000000"/>
                <w:spacing w:val="-3"/>
                <w:sz w:val="24"/>
                <w:szCs w:val="24"/>
              </w:rPr>
            </w:pPr>
            <w:r>
              <w:rPr>
                <w:rFonts w:ascii="Franklin Gothic Book" w:hAnsi="Franklin Gothic Book"/>
                <w:b/>
                <w:color w:val="000000"/>
                <w:spacing w:val="-3"/>
                <w:sz w:val="24"/>
              </w:rPr>
              <w:t>Prodávající:</w:t>
            </w:r>
          </w:p>
          <w:p w:rsidR="002B78E5" w:rsidRDefault="002B78E5">
            <w:pPr>
              <w:widowControl w:val="0"/>
              <w:tabs>
                <w:tab w:val="left" w:pos="426"/>
              </w:tabs>
              <w:autoSpaceDE w:val="0"/>
              <w:autoSpaceDN w:val="0"/>
              <w:adjustRightInd w:val="0"/>
              <w:spacing w:after="120" w:line="240" w:lineRule="auto"/>
              <w:rPr>
                <w:rFonts w:ascii="Franklin Gothic Book" w:hAnsi="Franklin Gothic Book"/>
                <w:b/>
                <w:color w:val="000000"/>
                <w:spacing w:val="-3"/>
                <w:sz w:val="24"/>
              </w:rPr>
            </w:pPr>
          </w:p>
          <w:p w:rsidR="002B78E5" w:rsidRDefault="001278EB">
            <w:pPr>
              <w:widowControl w:val="0"/>
              <w:tabs>
                <w:tab w:val="left" w:pos="426"/>
              </w:tabs>
              <w:autoSpaceDE w:val="0"/>
              <w:autoSpaceDN w:val="0"/>
              <w:adjustRightInd w:val="0"/>
              <w:spacing w:after="120" w:line="240" w:lineRule="auto"/>
              <w:rPr>
                <w:rFonts w:ascii="Franklin Gothic Book" w:hAnsi="Franklin Gothic Book"/>
                <w:color w:val="000000"/>
                <w:spacing w:val="-3"/>
                <w:sz w:val="24"/>
              </w:rPr>
            </w:pPr>
            <w:r>
              <w:rPr>
                <w:rFonts w:ascii="Franklin Gothic Book" w:hAnsi="Franklin Gothic Book"/>
                <w:color w:val="000000"/>
                <w:spacing w:val="-3"/>
                <w:sz w:val="24"/>
              </w:rPr>
              <w:t xml:space="preserve">V Brně  dne </w:t>
            </w:r>
            <w:proofErr w:type="gramStart"/>
            <w:r>
              <w:rPr>
                <w:rFonts w:ascii="Franklin Gothic Book" w:hAnsi="Franklin Gothic Book"/>
                <w:color w:val="000000"/>
                <w:spacing w:val="-3"/>
                <w:sz w:val="24"/>
              </w:rPr>
              <w:t>8.12.2020</w:t>
            </w:r>
            <w:proofErr w:type="gramEnd"/>
            <w:r w:rsidR="002B78E5">
              <w:rPr>
                <w:rFonts w:ascii="Franklin Gothic Book" w:hAnsi="Franklin Gothic Book"/>
                <w:color w:val="000000"/>
                <w:spacing w:val="-3"/>
                <w:sz w:val="24"/>
              </w:rPr>
              <w:t xml:space="preserve"> </w:t>
            </w:r>
          </w:p>
          <w:p w:rsidR="002B78E5" w:rsidRDefault="002B78E5">
            <w:pPr>
              <w:widowControl w:val="0"/>
              <w:tabs>
                <w:tab w:val="left" w:pos="426"/>
              </w:tabs>
              <w:autoSpaceDE w:val="0"/>
              <w:autoSpaceDN w:val="0"/>
              <w:adjustRightInd w:val="0"/>
              <w:spacing w:after="120" w:line="240" w:lineRule="auto"/>
              <w:rPr>
                <w:rFonts w:ascii="Franklin Gothic Book" w:hAnsi="Franklin Gothic Book"/>
                <w:color w:val="000000"/>
                <w:spacing w:val="-3"/>
                <w:sz w:val="24"/>
              </w:rPr>
            </w:pPr>
          </w:p>
          <w:p w:rsidR="002B78E5" w:rsidRDefault="002B78E5">
            <w:pPr>
              <w:widowControl w:val="0"/>
              <w:tabs>
                <w:tab w:val="left" w:pos="426"/>
              </w:tabs>
              <w:autoSpaceDE w:val="0"/>
              <w:autoSpaceDN w:val="0"/>
              <w:adjustRightInd w:val="0"/>
              <w:spacing w:after="120" w:line="240" w:lineRule="auto"/>
              <w:rPr>
                <w:rFonts w:ascii="Franklin Gothic Book" w:hAnsi="Franklin Gothic Book"/>
                <w:color w:val="000000"/>
                <w:spacing w:val="-3"/>
                <w:sz w:val="24"/>
              </w:rPr>
            </w:pPr>
          </w:p>
          <w:p w:rsidR="002B78E5" w:rsidRDefault="002B78E5">
            <w:pPr>
              <w:widowControl w:val="0"/>
              <w:tabs>
                <w:tab w:val="left" w:pos="426"/>
              </w:tabs>
              <w:autoSpaceDE w:val="0"/>
              <w:autoSpaceDN w:val="0"/>
              <w:adjustRightInd w:val="0"/>
              <w:spacing w:after="120" w:line="240" w:lineRule="auto"/>
              <w:rPr>
                <w:rFonts w:ascii="Franklin Gothic Book" w:hAnsi="Franklin Gothic Book"/>
                <w:color w:val="000000"/>
                <w:spacing w:val="-3"/>
                <w:sz w:val="24"/>
              </w:rPr>
            </w:pPr>
          </w:p>
          <w:p w:rsidR="002B78E5" w:rsidRDefault="002B78E5">
            <w:pPr>
              <w:widowControl w:val="0"/>
              <w:tabs>
                <w:tab w:val="left" w:pos="426"/>
              </w:tabs>
              <w:autoSpaceDE w:val="0"/>
              <w:autoSpaceDN w:val="0"/>
              <w:adjustRightInd w:val="0"/>
              <w:spacing w:after="120" w:line="240" w:lineRule="auto"/>
              <w:rPr>
                <w:rFonts w:ascii="Franklin Gothic Book" w:hAnsi="Franklin Gothic Book"/>
                <w:color w:val="000000"/>
                <w:spacing w:val="-3"/>
                <w:sz w:val="24"/>
              </w:rPr>
            </w:pPr>
            <w:r>
              <w:rPr>
                <w:rFonts w:ascii="Franklin Gothic Book" w:hAnsi="Franklin Gothic Book"/>
                <w:color w:val="000000"/>
                <w:spacing w:val="-3"/>
                <w:sz w:val="24"/>
              </w:rPr>
              <w:t>__________________________________</w:t>
            </w:r>
          </w:p>
          <w:p w:rsidR="002B78E5" w:rsidRDefault="002B78E5">
            <w:pPr>
              <w:widowControl w:val="0"/>
              <w:tabs>
                <w:tab w:val="left" w:pos="426"/>
              </w:tabs>
              <w:autoSpaceDE w:val="0"/>
              <w:autoSpaceDN w:val="0"/>
              <w:adjustRightInd w:val="0"/>
              <w:spacing w:after="120" w:line="240" w:lineRule="auto"/>
              <w:jc w:val="both"/>
              <w:rPr>
                <w:rFonts w:ascii="Franklin Gothic Book" w:eastAsia="Times New Roman" w:hAnsi="Franklin Gothic Book" w:cs="Times New Roman"/>
                <w:color w:val="000000"/>
                <w:spacing w:val="-3"/>
                <w:sz w:val="24"/>
                <w:szCs w:val="24"/>
              </w:rPr>
            </w:pPr>
          </w:p>
        </w:tc>
      </w:tr>
    </w:tbl>
    <w:p w:rsidR="002B78E5" w:rsidRDefault="002B78E5" w:rsidP="002B78E5">
      <w:pPr>
        <w:pStyle w:val="Nadpis1"/>
        <w:keepNext w:val="0"/>
        <w:keepLines w:val="0"/>
        <w:widowControl w:val="0"/>
        <w:spacing w:before="0" w:after="120" w:line="240" w:lineRule="auto"/>
        <w:rPr>
          <w:rFonts w:ascii="Franklin Gothic Book" w:eastAsia="Times New Roman" w:hAnsi="Franklin Gothic Book" w:cs="Times New Roman"/>
          <w:sz w:val="44"/>
        </w:rPr>
      </w:pPr>
    </w:p>
    <w:p w:rsidR="002B78E5" w:rsidRDefault="002B78E5" w:rsidP="002B78E5">
      <w:pPr>
        <w:rPr>
          <w:rFonts w:ascii="Verdana" w:hAnsi="Verdana"/>
        </w:rPr>
      </w:pPr>
    </w:p>
    <w:p w:rsidR="00F12C74" w:rsidRPr="00F12C74" w:rsidRDefault="00F12C74" w:rsidP="002B78E5">
      <w:pPr>
        <w:rPr>
          <w:i/>
        </w:rPr>
      </w:pPr>
    </w:p>
    <w:sectPr w:rsidR="00F12C74" w:rsidRPr="00F12C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Franklin Gothic Book">
    <w:altName w:val="Corbel"/>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33D7"/>
    <w:multiLevelType w:val="hybridMultilevel"/>
    <w:tmpl w:val="4E22CA9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nsid w:val="0DF36491"/>
    <w:multiLevelType w:val="hybridMultilevel"/>
    <w:tmpl w:val="DE866E4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nsid w:val="157A1B4A"/>
    <w:multiLevelType w:val="hybridMultilevel"/>
    <w:tmpl w:val="35B4848A"/>
    <w:lvl w:ilvl="0" w:tplc="4B2A168C">
      <w:start w:val="1"/>
      <w:numFmt w:val="decimal"/>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nsid w:val="2FDF4534"/>
    <w:multiLevelType w:val="hybridMultilevel"/>
    <w:tmpl w:val="4E22CA9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nsid w:val="31EA2675"/>
    <w:multiLevelType w:val="hybridMultilevel"/>
    <w:tmpl w:val="4B126CC4"/>
    <w:lvl w:ilvl="0" w:tplc="2C5C1EA8">
      <w:start w:val="1"/>
      <w:numFmt w:val="decimal"/>
      <w:lvlText w:val="%1."/>
      <w:lvlJc w:val="left"/>
      <w:pPr>
        <w:ind w:left="720" w:hanging="360"/>
      </w:pPr>
      <w:rPr>
        <w:rFonts w:ascii="Franklin Gothic Book" w:hAnsi="Franklin Gothic Book" w:cs="Times New Roman" w:hint="default"/>
        <w:sz w:val="24"/>
        <w:szCs w:val="24"/>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nsid w:val="32855B31"/>
    <w:multiLevelType w:val="hybridMultilevel"/>
    <w:tmpl w:val="4E22CA9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nsid w:val="334A5410"/>
    <w:multiLevelType w:val="hybridMultilevel"/>
    <w:tmpl w:val="F48C26AE"/>
    <w:lvl w:ilvl="0" w:tplc="24DED4C4">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7">
    <w:nsid w:val="46EF0A44"/>
    <w:multiLevelType w:val="hybridMultilevel"/>
    <w:tmpl w:val="4E22CA9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nsid w:val="569739AE"/>
    <w:multiLevelType w:val="hybridMultilevel"/>
    <w:tmpl w:val="03B45A9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nsid w:val="59206D3D"/>
    <w:multiLevelType w:val="hybridMultilevel"/>
    <w:tmpl w:val="29727A4C"/>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nsid w:val="6D2A2475"/>
    <w:multiLevelType w:val="hybridMultilevel"/>
    <w:tmpl w:val="03B45A9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F90"/>
    <w:rsid w:val="000D0EC3"/>
    <w:rsid w:val="001278EB"/>
    <w:rsid w:val="002B78E5"/>
    <w:rsid w:val="005858FC"/>
    <w:rsid w:val="006F24D2"/>
    <w:rsid w:val="00722F90"/>
    <w:rsid w:val="007807D6"/>
    <w:rsid w:val="009F751C"/>
    <w:rsid w:val="00A1668A"/>
    <w:rsid w:val="00CF245D"/>
    <w:rsid w:val="00DC226B"/>
    <w:rsid w:val="00DD0D51"/>
    <w:rsid w:val="00E411E8"/>
    <w:rsid w:val="00E87497"/>
    <w:rsid w:val="00F12C74"/>
    <w:rsid w:val="00F14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2B78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rsid w:val="00722F90"/>
    <w:pPr>
      <w:keepNext/>
      <w:spacing w:after="0" w:line="240" w:lineRule="auto"/>
      <w:outlineLvl w:val="3"/>
    </w:pPr>
    <w:rPr>
      <w:rFonts w:ascii="Arial" w:eastAsia="Arial" w:hAnsi="Arial" w:cs="Times New Roman"/>
      <w:sz w:val="40"/>
      <w:szCs w:val="20"/>
      <w:lang w:eastAsia="cs-CZ"/>
    </w:rPr>
  </w:style>
  <w:style w:type="paragraph" w:styleId="Nadpis7">
    <w:name w:val="heading 7"/>
    <w:basedOn w:val="Normln"/>
    <w:next w:val="Normln"/>
    <w:link w:val="Nadpis7Char"/>
    <w:qFormat/>
    <w:rsid w:val="00722F90"/>
    <w:pPr>
      <w:keepNext/>
      <w:spacing w:after="0" w:line="240" w:lineRule="auto"/>
      <w:outlineLvl w:val="6"/>
    </w:pPr>
    <w:rPr>
      <w:rFonts w:ascii="Arial" w:eastAsia="Arial" w:hAnsi="Arial" w:cs="Times New Roman"/>
      <w:i/>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722F90"/>
    <w:rPr>
      <w:rFonts w:ascii="Arial" w:eastAsia="Arial" w:hAnsi="Arial" w:cs="Times New Roman"/>
      <w:sz w:val="40"/>
      <w:szCs w:val="20"/>
      <w:lang w:eastAsia="cs-CZ"/>
    </w:rPr>
  </w:style>
  <w:style w:type="character" w:customStyle="1" w:styleId="Nadpis7Char">
    <w:name w:val="Nadpis 7 Char"/>
    <w:basedOn w:val="Standardnpsmoodstavce"/>
    <w:link w:val="Nadpis7"/>
    <w:rsid w:val="00722F90"/>
    <w:rPr>
      <w:rFonts w:ascii="Arial" w:eastAsia="Arial" w:hAnsi="Arial" w:cs="Times New Roman"/>
      <w:i/>
      <w:sz w:val="36"/>
      <w:szCs w:val="20"/>
      <w:lang w:eastAsia="cs-CZ"/>
    </w:rPr>
  </w:style>
  <w:style w:type="character" w:customStyle="1" w:styleId="Nadpis1Char">
    <w:name w:val="Nadpis 1 Char"/>
    <w:basedOn w:val="Standardnpsmoodstavce"/>
    <w:link w:val="Nadpis1"/>
    <w:uiPriority w:val="9"/>
    <w:rsid w:val="002B78E5"/>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qFormat/>
    <w:rsid w:val="002B78E5"/>
    <w:pPr>
      <w:spacing w:after="0" w:line="240" w:lineRule="auto"/>
      <w:ind w:left="720"/>
    </w:pPr>
    <w:rPr>
      <w:rFonts w:ascii="Times New Roman" w:eastAsia="Calibri" w:hAnsi="Times New Roman" w:cs="Times New Roman"/>
      <w:sz w:val="24"/>
      <w:szCs w:val="24"/>
      <w:lang w:eastAsia="cs-CZ"/>
    </w:rPr>
  </w:style>
  <w:style w:type="paragraph" w:styleId="Textbubliny">
    <w:name w:val="Balloon Text"/>
    <w:basedOn w:val="Normln"/>
    <w:link w:val="TextbublinyChar"/>
    <w:uiPriority w:val="99"/>
    <w:semiHidden/>
    <w:unhideWhenUsed/>
    <w:rsid w:val="007807D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807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2B78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rsid w:val="00722F90"/>
    <w:pPr>
      <w:keepNext/>
      <w:spacing w:after="0" w:line="240" w:lineRule="auto"/>
      <w:outlineLvl w:val="3"/>
    </w:pPr>
    <w:rPr>
      <w:rFonts w:ascii="Arial" w:eastAsia="Arial" w:hAnsi="Arial" w:cs="Times New Roman"/>
      <w:sz w:val="40"/>
      <w:szCs w:val="20"/>
      <w:lang w:eastAsia="cs-CZ"/>
    </w:rPr>
  </w:style>
  <w:style w:type="paragraph" w:styleId="Nadpis7">
    <w:name w:val="heading 7"/>
    <w:basedOn w:val="Normln"/>
    <w:next w:val="Normln"/>
    <w:link w:val="Nadpis7Char"/>
    <w:qFormat/>
    <w:rsid w:val="00722F90"/>
    <w:pPr>
      <w:keepNext/>
      <w:spacing w:after="0" w:line="240" w:lineRule="auto"/>
      <w:outlineLvl w:val="6"/>
    </w:pPr>
    <w:rPr>
      <w:rFonts w:ascii="Arial" w:eastAsia="Arial" w:hAnsi="Arial" w:cs="Times New Roman"/>
      <w:i/>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722F90"/>
    <w:rPr>
      <w:rFonts w:ascii="Arial" w:eastAsia="Arial" w:hAnsi="Arial" w:cs="Times New Roman"/>
      <w:sz w:val="40"/>
      <w:szCs w:val="20"/>
      <w:lang w:eastAsia="cs-CZ"/>
    </w:rPr>
  </w:style>
  <w:style w:type="character" w:customStyle="1" w:styleId="Nadpis7Char">
    <w:name w:val="Nadpis 7 Char"/>
    <w:basedOn w:val="Standardnpsmoodstavce"/>
    <w:link w:val="Nadpis7"/>
    <w:rsid w:val="00722F90"/>
    <w:rPr>
      <w:rFonts w:ascii="Arial" w:eastAsia="Arial" w:hAnsi="Arial" w:cs="Times New Roman"/>
      <w:i/>
      <w:sz w:val="36"/>
      <w:szCs w:val="20"/>
      <w:lang w:eastAsia="cs-CZ"/>
    </w:rPr>
  </w:style>
  <w:style w:type="character" w:customStyle="1" w:styleId="Nadpis1Char">
    <w:name w:val="Nadpis 1 Char"/>
    <w:basedOn w:val="Standardnpsmoodstavce"/>
    <w:link w:val="Nadpis1"/>
    <w:uiPriority w:val="9"/>
    <w:rsid w:val="002B78E5"/>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qFormat/>
    <w:rsid w:val="002B78E5"/>
    <w:pPr>
      <w:spacing w:after="0" w:line="240" w:lineRule="auto"/>
      <w:ind w:left="720"/>
    </w:pPr>
    <w:rPr>
      <w:rFonts w:ascii="Times New Roman" w:eastAsia="Calibri" w:hAnsi="Times New Roman" w:cs="Times New Roman"/>
      <w:sz w:val="24"/>
      <w:szCs w:val="24"/>
      <w:lang w:eastAsia="cs-CZ"/>
    </w:rPr>
  </w:style>
  <w:style w:type="paragraph" w:styleId="Textbubliny">
    <w:name w:val="Balloon Text"/>
    <w:basedOn w:val="Normln"/>
    <w:link w:val="TextbublinyChar"/>
    <w:uiPriority w:val="99"/>
    <w:semiHidden/>
    <w:unhideWhenUsed/>
    <w:rsid w:val="007807D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807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1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2056</Words>
  <Characters>12131</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Houfová</dc:creator>
  <cp:lastModifiedBy>Zezulková</cp:lastModifiedBy>
  <cp:revision>4</cp:revision>
  <cp:lastPrinted>2020-11-18T11:28:00Z</cp:lastPrinted>
  <dcterms:created xsi:type="dcterms:W3CDTF">2020-12-09T13:06:00Z</dcterms:created>
  <dcterms:modified xsi:type="dcterms:W3CDTF">2020-12-09T13:08:00Z</dcterms:modified>
</cp:coreProperties>
</file>