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9" w:rsidRPr="002B6A79" w:rsidRDefault="00E14C89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 w:rsidR="007F6B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</w:t>
      </w:r>
      <w:r w:rsidR="00516BF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34C0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92/2020</w:t>
      </w:r>
    </w:p>
    <w:p w:rsidR="003A367A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2079 a násl. zákona č. 89/2012 Sb., občanský zákoník</w:t>
      </w:r>
    </w:p>
    <w:p w:rsidR="007F6B6A" w:rsidRPr="00C06F52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„OZ“)</w:t>
      </w:r>
    </w:p>
    <w:p w:rsidR="00E14C89" w:rsidRPr="002B6A79" w:rsidRDefault="00E14C89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CHRISTEYNS</w:t>
      </w:r>
      <w:r w:rsidRPr="00D06CE5">
        <w:rPr>
          <w:rFonts w:ascii="Times New Roman" w:hAnsi="Times New Roman" w:cs="Times New Roman"/>
          <w:b/>
          <w:bCs/>
          <w:sz w:val="24"/>
          <w:szCs w:val="24"/>
        </w:rPr>
        <w:t xml:space="preserve"> s r.o.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í: Patrik Žila, jednatel</w:t>
      </w:r>
      <w:r w:rsidRPr="00D0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="007F6B6A">
        <w:rPr>
          <w:rFonts w:ascii="Times New Roman" w:hAnsi="Times New Roman" w:cs="Times New Roman"/>
          <w:sz w:val="24"/>
          <w:szCs w:val="24"/>
        </w:rPr>
        <w:t>Vítovská</w:t>
      </w:r>
      <w:proofErr w:type="spellEnd"/>
      <w:r w:rsidR="007F6B6A">
        <w:rPr>
          <w:rFonts w:ascii="Times New Roman" w:hAnsi="Times New Roman" w:cs="Times New Roman"/>
          <w:sz w:val="24"/>
          <w:szCs w:val="24"/>
        </w:rPr>
        <w:t xml:space="preserve"> 453/7, </w:t>
      </w:r>
      <w:r>
        <w:rPr>
          <w:rFonts w:ascii="Times New Roman" w:hAnsi="Times New Roman" w:cs="Times New Roman"/>
          <w:sz w:val="24"/>
          <w:szCs w:val="24"/>
        </w:rPr>
        <w:t>742 35 Odry</w:t>
      </w:r>
    </w:p>
    <w:p w:rsidR="007F6B6A" w:rsidRPr="00D06CE5" w:rsidRDefault="00E14C89" w:rsidP="007F6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B6A">
        <w:rPr>
          <w:rFonts w:ascii="Times New Roman" w:hAnsi="Times New Roman" w:cs="Times New Roman"/>
          <w:sz w:val="24"/>
          <w:szCs w:val="24"/>
        </w:rPr>
        <w:t>Vítovská</w:t>
      </w:r>
      <w:proofErr w:type="spellEnd"/>
      <w:r w:rsidR="007F6B6A">
        <w:rPr>
          <w:rFonts w:ascii="Times New Roman" w:hAnsi="Times New Roman" w:cs="Times New Roman"/>
          <w:sz w:val="24"/>
          <w:szCs w:val="24"/>
        </w:rPr>
        <w:t xml:space="preserve"> 453/7, 742 35 Odry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26797283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26797283</w:t>
      </w:r>
      <w:r w:rsidRPr="00D06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ú</w:t>
      </w:r>
      <w:r w:rsidRPr="00D06CE5">
        <w:rPr>
          <w:rFonts w:ascii="Times New Roman" w:hAnsi="Times New Roman" w:cs="Times New Roman"/>
          <w:sz w:val="24"/>
          <w:szCs w:val="24"/>
        </w:rPr>
        <w:t xml:space="preserve">čtu: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(dále „</w:t>
      </w:r>
      <w:r>
        <w:rPr>
          <w:rFonts w:ascii="Times New Roman" w:hAnsi="Times New Roman" w:cs="Times New Roman"/>
          <w:sz w:val="24"/>
          <w:szCs w:val="24"/>
        </w:rPr>
        <w:t>prodávající“)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sz w:val="24"/>
        </w:rPr>
        <w:t xml:space="preserve">Městská správa sociálních služeb v Mostě - příspěvková organizace     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zastoupení:  Ing. </w:t>
      </w:r>
      <w:r w:rsidR="003503BA">
        <w:rPr>
          <w:rFonts w:ascii="Times New Roman" w:hAnsi="Times New Roman" w:cs="Times New Roman"/>
          <w:sz w:val="24"/>
        </w:rPr>
        <w:t>Jarmila Kotyzová, ředitelka organizace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sídlo: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adresa pro doručování: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IČO: 00831212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DIČ: CZ00831212</w:t>
      </w:r>
    </w:p>
    <w:p w:rsidR="00A01BBD" w:rsidRDefault="003A367A" w:rsidP="00931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67A">
        <w:rPr>
          <w:rFonts w:ascii="Times New Roman" w:hAnsi="Times New Roman" w:cs="Times New Roman"/>
          <w:sz w:val="24"/>
        </w:rPr>
        <w:t xml:space="preserve">bankovní spojení: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="00A01BBD" w:rsidRPr="003A367A">
        <w:rPr>
          <w:rFonts w:ascii="Times New Roman" w:hAnsi="Times New Roman" w:cs="Times New Roman"/>
          <w:sz w:val="24"/>
        </w:rPr>
        <w:t xml:space="preserve"> </w:t>
      </w:r>
    </w:p>
    <w:p w:rsidR="003A367A" w:rsidRPr="003A367A" w:rsidRDefault="003A367A" w:rsidP="00931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číslo účtu: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(dále jen „kupující“)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(společně dále jako „smluvní strany“)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uzavírají níže uvedeného dne, měsíce a roku tuto: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A367A">
        <w:rPr>
          <w:rFonts w:ascii="Times New Roman" w:hAnsi="Times New Roman" w:cs="Times New Roman"/>
          <w:b/>
          <w:bCs/>
          <w:sz w:val="24"/>
        </w:rPr>
        <w:t>K u p n í   s m l o u v u</w:t>
      </w:r>
      <w:proofErr w:type="gramEnd"/>
      <w:r w:rsidRPr="003A367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A367A" w:rsidRPr="003A367A" w:rsidRDefault="003A367A" w:rsidP="003A367A">
      <w:pPr>
        <w:rPr>
          <w:rFonts w:ascii="Times New Roman" w:hAnsi="Times New Roman" w:cs="Times New Roman"/>
          <w:sz w:val="24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Předmětem této smlouvy je dodávka </w:t>
      </w:r>
      <w:r w:rsidR="003503BA">
        <w:rPr>
          <w:rFonts w:ascii="Times New Roman" w:hAnsi="Times New Roman" w:cs="Times New Roman"/>
          <w:sz w:val="24"/>
          <w:szCs w:val="24"/>
          <w:lang w:eastAsia="cs-CZ"/>
        </w:rPr>
        <w:t>pracích prostředků pro prádelny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jen „zboží“)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základě </w:t>
      </w:r>
      <w:r>
        <w:rPr>
          <w:rFonts w:ascii="Times New Roman" w:hAnsi="Times New Roman" w:cs="Times New Roman"/>
          <w:sz w:val="24"/>
          <w:szCs w:val="24"/>
          <w:lang w:eastAsia="cs-CZ"/>
        </w:rPr>
        <w:t>dílčích kupních smluv uzavřených mezi smluvními stranami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Předmětem této smlouvy je sjednání závazných podmínek, kterými se budou po dobu její účinnosti smluvní strany řídit při uzavírání a realizaci dílčích kupních smluv, na jejichž základě se prodávající zaváže dodat kupují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címu požadované množství zboží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a převést vlastnické právo k tomuto zboží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na kupujícího, který se v dílčích kupních smlouvách zaváže objednané, řádně a včas dodané zboží převzít a uhradit sjednanou kupní cenu.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14C89" w:rsidRPr="002B6A79" w:rsidRDefault="00E14C89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II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Veškerá jednání, jež mají následně vést k uzavření kupní smlouvy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 výjimkou uvedenou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E65688">
        <w:rPr>
          <w:rFonts w:ascii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E65688">
        <w:rPr>
          <w:rFonts w:ascii="Times New Roman" w:hAnsi="Times New Roman" w:cs="Times New Roman"/>
          <w:sz w:val="24"/>
          <w:szCs w:val="24"/>
          <w:lang w:eastAsia="cs-CZ"/>
        </w:rPr>
        <w:t>. odst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FF0261">
        <w:rPr>
          <w:rFonts w:ascii="Times New Roman" w:hAnsi="Times New Roman" w:cs="Times New Roman"/>
          <w:sz w:val="24"/>
          <w:szCs w:val="24"/>
          <w:lang w:eastAsia="cs-CZ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eastAsia="cs-CZ"/>
        </w:rPr>
        <w:t>2.7.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, jsou předsmluvními jednáními smluvních stran, a</w:t>
      </w:r>
      <w:r>
        <w:rPr>
          <w:rFonts w:ascii="Times New Roman" w:hAnsi="Times New Roman" w:cs="Times New Roman"/>
          <w:sz w:val="24"/>
          <w:szCs w:val="24"/>
          <w:lang w:eastAsia="cs-CZ"/>
        </w:rPr>
        <w:t> smluvní strany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tedy neodpovíd</w:t>
      </w:r>
      <w:r>
        <w:rPr>
          <w:rFonts w:ascii="Times New Roman" w:hAnsi="Times New Roman" w:cs="Times New Roman"/>
          <w:sz w:val="24"/>
          <w:szCs w:val="24"/>
          <w:lang w:eastAsia="cs-CZ"/>
        </w:rPr>
        <w:t>ají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za to, že nedojde k uzavření kupní smlouvy.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Návrhem na uzavření dílčí kupní smlouvy se rozumí objednávka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Za řádnou objednávku, tj. návrh na uzavření dílčí kupní smlouvy ve smyslu ustanovení § 1731 OZ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pouze taková písemná objednávka, která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označena (např. v předmětu zprávy či v jejím obsahu) jako „závazná“, „konečná“, či jiným způsobem obdobného významu. V případě, že bude objednávka takto označena, považuje se odpověď, resp. přijetí objednávky, s jakýmikoliv dodatky, odchylkami, či jakýmikoliv novými ujednáními, byť se jí podstatně nemění podmínky objednávky, vždy za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novou nabídku. Také připojení obchodních podmínek či odkaz na obchodní podmínky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přijetí objednávky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považuje vždy za novou nabídku.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Druh zboží, jeho množství, termín dodání a případná další kritéria budou upřesňována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objednávkami kupujícího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zaslanými prodávajícímu prostřednictvím emailu nebo v listinné podobě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. Ujednání o cenách vychází z aktuálního ceníku prodávaj</w:t>
      </w:r>
      <w:r w:rsidR="003503BA">
        <w:rPr>
          <w:rFonts w:ascii="Times New Roman" w:hAnsi="Times New Roman" w:cs="Times New Roman"/>
          <w:sz w:val="24"/>
          <w:szCs w:val="24"/>
          <w:lang w:eastAsia="cs-CZ"/>
        </w:rPr>
        <w:t>ícího, který tvoří Přílohu č. 1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této smlouvy.    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Prodávající a 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dohodli, že návrh na uzavření dílčí kupní smlouvy je přijat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kupní smlouva uzavřena, jestliže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nejpozději ve lhůtě 5ti pracovních dnů ode dne obdržení řádné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tuto řádně potvrdí ve smyslu </w:t>
      </w:r>
      <w:proofErr w:type="spellStart"/>
      <w:r w:rsidRPr="00555878">
        <w:rPr>
          <w:rFonts w:ascii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. odst.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2.6.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tohoto</w:t>
      </w:r>
      <w:proofErr w:type="gramEnd"/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článku.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není povinen přijmout řádnou objednávku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, a to zejména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případech, kdy se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ocitne v prodlení se splněním jakýchkoliv svých závazků dle této smlouvy a/nebo v souvislosti s ní.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Za řádné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ve smyslu ustanovení § 1740 OZ se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považuje pouze takové přijetí objednávky, které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označeno (např. v předmětu zprávy či v jejím obsahu) jako „závazné“, „konečné“, či jiným způsobem obdobného významu.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bude prodávajícím činěno prostřednictvím emailu nebo v listinné podobě.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 jakýmikoliv dodatky, odchylkami, či jakýmikoliv novými ujednáními, byť se jím podstatně nemění podmínky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, se vždy považuje za nový návrh na uzavření kupní smlouvy. Také připojení obchodních podmínek či odkaz na obchodní podmínky k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vždy za nový návrh na uzavření kupní smlouvy. V takovém případě je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povinen přijmout takový nový návrh na uzavření kupní smlouvy nejpozději do 5 dnů od doručení výše uvedeného přijetí objednávky. Za bezvýhradné přijetí výše uvedeného přijetí objednávky se považuje zejména slovní vyjádření: „Potvrzujeme/Potvrzuji přijetí.“.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>Smlouva je uzavřena okamžikem, kdy řádné přijetí objednávky nabývá účinnosti.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případě, že je smlouva uzavírána tak, že návrh na uzavření smlouvy i jeho přijetí jsou obsaženy v jediné listině, pak je smlouva uzavřena okamžikem podpisu poslední smluvní strany na této listině.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F42144" w:rsidRDefault="007F6B6A" w:rsidP="007F6B6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71C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2.8.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 xml:space="preserve">Doprava objednaného zboží bude realizována prodávajícím na náklady prodávajícího. Nedílnou součástí každé dodávky bude doklad o předání a převzetí zboží (daňový doklad,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dodací list). Kupující je povinen poskytnout prodávajícímu veškerou součinnost potřebnou k převzetí zboží, zejména potvrdit převzetí zboží podpisem dodacího listu vystaveného prodávajícím. Neposkytne-li kupující prodávajícím veškerou součinnost potřebnou k převzetí zboží, je kupující povinen uhradit prodávajícímu smluvní pokutu ve výši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500 Kč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>a dále veškeré náklady, které neposkytnutím součinnosti prodávajícímu vzniknou, zejména náklady na dopravu do místa dodání a zpět, skladné apod.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Dodávka je splněna dodáním předmětu plnění do místa plnění dle této smlouvy 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</w:t>
      </w:r>
      <w:r>
        <w:rPr>
          <w:rFonts w:ascii="Times New Roman" w:hAnsi="Times New Roman" w:cs="Times New Roman"/>
          <w:sz w:val="24"/>
          <w:szCs w:val="24"/>
          <w:lang w:eastAsia="cs-CZ"/>
        </w:rPr>
        <w:t>odpovědnost za zjevné vady uplatnit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během dalšího následujícího pracovního dne, kdy budou vyřešeny důvody neuskutečnění převzetí zboží. </w:t>
      </w:r>
      <w:r>
        <w:rPr>
          <w:rFonts w:ascii="Times New Roman" w:hAnsi="Times New Roman" w:cs="Times New Roman"/>
          <w:sz w:val="24"/>
          <w:szCs w:val="24"/>
          <w:lang w:eastAsia="cs-CZ"/>
        </w:rPr>
        <w:t>Převzetím zboží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přechází vlastnické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 nebezpečí vzniku škody na zboží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na kupujícího.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2.10.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zboží nepřijmout v případě poškozeného obalu,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které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by mohlo vést k poškození obsahu.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2.11.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odpovídá za vady zboží v souladu s </w:t>
      </w:r>
      <w:proofErr w:type="spellStart"/>
      <w:r w:rsidRPr="008B6949">
        <w:rPr>
          <w:rFonts w:ascii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8B6949">
        <w:rPr>
          <w:rFonts w:ascii="Times New Roman" w:hAnsi="Times New Roman" w:cs="Times New Roman"/>
          <w:sz w:val="24"/>
          <w:szCs w:val="24"/>
          <w:lang w:eastAsia="cs-CZ"/>
        </w:rPr>
        <w:t>. § 2099 a násl. OZ. Práva z vadného plnění zakládá vada, kterou má zboží při přechodu nebezpečí škody na kupujícího, byť se projeví až později. Právo kupujícího založí i později vzniklá vada, kterou prodávající způsobil porušením své povinnosti.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>V případě vad skrytých je kupující povinen tyto vady oznámit prodávajícímu nejpozději do 3 dnů od jejich zjištění, resp. od okamžiku, kdy je kupující mohl při dostatečné péči zjistit.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budou vystavovány se 14ti-denní splatností, v případě prodlení bude účtován úrok z prodlení z dlužné částky za každý i započatý den prodlení, stanovený dle nařízení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sz w:val="24"/>
          <w:szCs w:val="24"/>
          <w:lang w:eastAsia="cs-CZ"/>
        </w:rPr>
        <w:t>vlády č. 351/2013 Sb., ve znění pozdějších předpisů. V případě prodlení je kupující dále povinen uhradit prodávajícímu smluvní pokutu ve výši 0,05 % dlužné částky za každý den prodlení.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0EB0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7F6B6A" w:rsidRPr="00970EB0" w:rsidRDefault="007F6B6A" w:rsidP="007F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0EB0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ve smyslu § 109a cit. </w:t>
      </w:r>
      <w:proofErr w:type="gramStart"/>
      <w:r w:rsidRPr="00970EB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970EB0">
        <w:rPr>
          <w:rFonts w:ascii="Times New Roman" w:hAnsi="Times New Roman" w:cs="Times New Roman"/>
          <w:sz w:val="24"/>
          <w:szCs w:val="24"/>
        </w:rPr>
        <w:t xml:space="preserve"> dohodly, že kupující  zaplatí cenu plnění takto:</w:t>
      </w:r>
    </w:p>
    <w:p w:rsidR="007F6B6A" w:rsidRPr="00970EB0" w:rsidRDefault="007F6B6A" w:rsidP="007F6B6A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cenu plnění bez DPH zaplatí na účet prodávajícího vedený u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0EB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účtu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</w:p>
    <w:p w:rsidR="007F6B6A" w:rsidRPr="00970EB0" w:rsidRDefault="007F6B6A" w:rsidP="007F6B6A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b)  DPH zaplatí na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pod variabilním symbolem č. 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konstantní symbol č. 1148, specifický symbol č.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7F6B6A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Prodávající ujišťuje kupujícího, že číslo matriky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Při placení DPH bude kupující postupovat podle § 109a cit. </w:t>
      </w:r>
      <w:proofErr w:type="gramStart"/>
      <w:r w:rsidRPr="00970EB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970EB0">
        <w:rPr>
          <w:rFonts w:ascii="Times New Roman" w:hAnsi="Times New Roman" w:cs="Times New Roman"/>
          <w:sz w:val="24"/>
          <w:szCs w:val="24"/>
        </w:rPr>
        <w:t>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III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Řešení sporů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3.1.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Smluvní strany se podle zákona č. 216/1994 Sb. výslovně dohodly na tom, že veškeré majetkové spory z této smlouvy a dílčích smluv, jakož i spory, které by v budoucnu vznikly z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právního vztahu založeného touto smlouvou, s výjimkou sporů vzniklých v souvislosti s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exekucí a sporů vyvolaných insolvenčním řízením, pokud nebudou vyřešeny vzájemnou dohodou, je oprávněn rozhodovat podle právního řádu České republiky jako rozhodce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nar.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bytem </w:t>
      </w:r>
      <w:r w:rsidR="00A01BBD">
        <w:rPr>
          <w:rFonts w:ascii="Times New Roman" w:hAnsi="Times New Roman" w:cs="Times New Roman"/>
          <w:sz w:val="24"/>
          <w:szCs w:val="24"/>
        </w:rPr>
        <w:t>XXXXX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. Rozhodce určený touto rozhodčí doložkou bude spory rozhodovat bez ústního jednání, pouze na základě písemných materiálů předložených stranami. Nebude-li však rozhodce písemné materiály považovat za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dostačující, je oprávněn nařídit ústní jednání. Rozhodčí řízení se bude konat dle právního řádu ČR a bude uplatněna zásada spravedlnosti.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Náklady rozhodčího řízení tvoří: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poplatek za rozhodčí řízení činí 5 % z hodnoty předmětu sporu, nejméně však 5.000,-- Kč. Poplatek představuje odměnu rozhodce. Na odůvodněnou žádost může rozhodce poplatek snížit;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b)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zvláštní náklady vzniklé v souvislosti s projednáváním a rozhodováním sporu v rozhodčím řízení. 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Při rozhodování o náhradě nákladů rozhodčího řízení budou přiměřeně použita příslušná ustanoveni Občanského soudního řádu. Rozhodčí nález nabývá dnem doručení účinku pravomocného soudního rozhodnutí a je soudně vykonatelný. Nestanoví-li tato doložka jinak, platí zákon č. 216/1994 Sb. Otázky rozhodčího řízení touto rozhodčí doložkou nevymezené 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tímto zákonem neupravené je oprávněn rozhodnout určený rozhodce sám.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Tato smlouva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 xml:space="preserve"> se uzavírá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na dobu určitou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do 31.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prosince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5A4936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6E59B7">
        <w:rPr>
          <w:rFonts w:ascii="Times New Roman" w:hAnsi="Times New Roman" w:cs="Times New Roman"/>
          <w:sz w:val="24"/>
          <w:szCs w:val="24"/>
          <w:lang w:eastAsia="cs-CZ"/>
        </w:rPr>
        <w:t xml:space="preserve">, plnění podle této smlouvy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počíná dnem 1. ledna 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D91C15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  <w:r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Pokud výše peněžitého plnění kupujícího poskytovaného prodávajícím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základě této ku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pní smlouvy dosáhne částky 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 přede dnem 3</w:t>
      </w:r>
      <w:r>
        <w:rPr>
          <w:rFonts w:ascii="Times New Roman" w:hAnsi="Times New Roman" w:cs="Times New Roman"/>
          <w:sz w:val="24"/>
          <w:szCs w:val="24"/>
          <w:lang w:eastAsia="cs-CZ"/>
        </w:rPr>
        <w:t>1. </w:t>
      </w:r>
      <w:r w:rsidR="001A0B03">
        <w:rPr>
          <w:rFonts w:ascii="Times New Roman" w:hAnsi="Times New Roman" w:cs="Times New Roman"/>
          <w:sz w:val="24"/>
          <w:szCs w:val="24"/>
          <w:lang w:eastAsia="cs-CZ"/>
        </w:rPr>
        <w:t>prosince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5A4936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pozbývá tato smlouva účinnosti v den, kdy výše popsaného peněžitého plnění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kupujícího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dosáhne částky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45477">
        <w:rPr>
          <w:rFonts w:ascii="Times New Roman" w:hAnsi="Times New Roman" w:cs="Times New Roman"/>
          <w:b/>
          <w:sz w:val="24"/>
        </w:rPr>
        <w:t>.2.</w:t>
      </w:r>
      <w:r w:rsidRPr="00E45477">
        <w:rPr>
          <w:rFonts w:ascii="Times New Roman" w:hAnsi="Times New Roman" w:cs="Times New Roman"/>
          <w:sz w:val="24"/>
        </w:rPr>
        <w:t xml:space="preserve"> Platnost této smlouvy lze ukončit písemnou dohodou obou smluvních stran nebo výpovědí s jednoměsíční výpovědní lhůtou. Výpovědní lhůta začíná běžet prvním dnem měsíce následujícího po měsíci, v němž bude druhé straně doručena písemná výpověď. Pokud prodávající ztratí způsobilost k plnění podmínky dle § 78 a 81 zákona č. 435/2004 Sb., o zaměstnanosti, ve znění pozdějších předpisů, je kupující oprávněn odstoupit od smlouvy. Odstoupení v takovém případě nabývá účinnosti dnem doručení odstoupení prodávajícímu.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E45477">
        <w:rPr>
          <w:rFonts w:ascii="Times New Roman" w:hAnsi="Times New Roman" w:cs="Times New Roman"/>
          <w:sz w:val="24"/>
          <w:szCs w:val="24"/>
        </w:rPr>
        <w:t>Smlouvu je možno měnit pouze na základě dohody formou písemných číslovaných dodatků podepsaných zástupci obou smluvních stran.</w:t>
      </w:r>
    </w:p>
    <w:p w:rsidR="00E45477" w:rsidRPr="00E45477" w:rsidRDefault="00E45477" w:rsidP="00E454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5477" w:rsidRPr="00BB529C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BB529C">
        <w:rPr>
          <w:rFonts w:ascii="Times New Roman" w:hAnsi="Times New Roman" w:cs="Times New Roman"/>
          <w:sz w:val="24"/>
          <w:szCs w:val="24"/>
        </w:rPr>
        <w:t xml:space="preserve"> Smluvní strany výslovně souhlasí s tím, aby tato smlouva byla v evidenci smluv vedené</w:t>
      </w:r>
    </w:p>
    <w:p w:rsidR="00E45477" w:rsidRPr="00E45477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sz w:val="24"/>
          <w:szCs w:val="24"/>
        </w:rPr>
        <w:t>kupujícím, která bude přístupná dle zákona č. 106/1999 Sb., o svobodném přístupu k informacím, ve znění pozdějších předpisů a která obsahuje údaje o smluvních stranách, předmětu smlouvy, číselné</w:t>
      </w:r>
      <w:r w:rsidRPr="00E45477">
        <w:rPr>
          <w:rFonts w:ascii="Times New Roman" w:hAnsi="Times New Roman" w:cs="Times New Roman"/>
        </w:rPr>
        <w:t xml:space="preserve"> </w:t>
      </w:r>
      <w:r w:rsidRPr="00E45477">
        <w:rPr>
          <w:rFonts w:ascii="Times New Roman" w:hAnsi="Times New Roman" w:cs="Times New Roman"/>
          <w:sz w:val="24"/>
          <w:szCs w:val="24"/>
        </w:rPr>
        <w:t xml:space="preserve">označení dohody a datum jejího uzavření. Smluvní strany prohlašují, že skutečnosti uvedené v této smlouvě nepovažují za obchodní tajemství a udělují </w:t>
      </w:r>
      <w:r w:rsidRPr="00E45477">
        <w:rPr>
          <w:rFonts w:ascii="Times New Roman" w:hAnsi="Times New Roman" w:cs="Times New Roman"/>
          <w:sz w:val="24"/>
          <w:szCs w:val="24"/>
        </w:rPr>
        <w:lastRenderedPageBreak/>
        <w:t xml:space="preserve">svolení k jejich zpřístupnění ve smyslu zákona č. 106/1999 Sb., o svobodném přístupu k informacím, ve znění pozdějších předpisů a ke zveřejnění bez stanovení jakýchkoli dalších podmínek. 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E45477">
        <w:rPr>
          <w:rFonts w:ascii="Times New Roman" w:hAnsi="Times New Roman" w:cs="Times New Roman"/>
          <w:b/>
          <w:bCs/>
          <w:sz w:val="24"/>
        </w:rPr>
        <w:t>.5.</w:t>
      </w:r>
      <w:r w:rsidRPr="00E45477">
        <w:rPr>
          <w:rFonts w:ascii="Times New Roman" w:hAnsi="Times New Roman" w:cs="Times New Roman"/>
          <w:sz w:val="24"/>
        </w:rPr>
        <w:t xml:space="preserve"> Sjednává se, že smluvní strany považují povinnost doručit písemnost do vlastních rukou za splněnou i v případě, že adresát zásilku, odeslanou na jeho v této dohodě uvedenou či naposledy písemně oznámenou adresu pro doručování, odmítne převzít, její doručení zmaří nebo si ji v odběrní lhůtě nevyzvedne, a to dnem, kdy se zásilka vrátí zpět odesílateli.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85D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každý má platnost originálu. 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477">
        <w:rPr>
          <w:rFonts w:ascii="Times New Roman" w:hAnsi="Times New Roman" w:cs="Times New Roman"/>
          <w:sz w:val="24"/>
          <w:szCs w:val="24"/>
        </w:rPr>
        <w:t>Jedno vyhotovení je určeno pro objednatele, jedno vyhotovení je určeno pro zhotovitele.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7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nabývá platnosti dnem podpisu obou smluvních stran. </w:t>
      </w:r>
    </w:p>
    <w:p w:rsidR="00E45477" w:rsidRPr="00E45477" w:rsidRDefault="00E45477" w:rsidP="00E454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8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 tímto zákonem uveřejní kupující, a to nejpozději do 20 pracovních dnů od podpisu smlouvy. V případě nesplnění tohoto ujednání může uveřejnit smlouvu v registru prodávající.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9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Po uveřejnění v registru smluv obdrží prodávající elektronickou poštou od kupujícího potvrzení z registru smluv. Potvrzení obsahuje </w:t>
      </w:r>
      <w:proofErr w:type="spellStart"/>
      <w:r w:rsidRPr="00E4547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E45477">
        <w:rPr>
          <w:rFonts w:ascii="Times New Roman" w:hAnsi="Times New Roman" w:cs="Times New Roman"/>
          <w:sz w:val="24"/>
          <w:szCs w:val="24"/>
        </w:rPr>
        <w:t xml:space="preserve">, je ve </w:t>
      </w:r>
      <w:proofErr w:type="gramStart"/>
      <w:r w:rsidRPr="00E45477">
        <w:rPr>
          <w:rFonts w:ascii="Times New Roman" w:hAnsi="Times New Roman" w:cs="Times New Roman"/>
          <w:sz w:val="24"/>
          <w:szCs w:val="24"/>
        </w:rPr>
        <w:t>formátu .</w:t>
      </w:r>
      <w:proofErr w:type="spellStart"/>
      <w:r w:rsidRPr="00E45477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Pr="00E45477">
        <w:rPr>
          <w:rFonts w:ascii="Times New Roman" w:hAnsi="Times New Roman" w:cs="Times New Roman"/>
          <w:sz w:val="24"/>
          <w:szCs w:val="24"/>
        </w:rPr>
        <w:t>, označeno uznávanou elektronickou značkou a opatřeno kvalifikovaným časovým razítkem.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pStyle w:val="Standard"/>
        <w:jc w:val="both"/>
      </w:pPr>
      <w:r>
        <w:rPr>
          <w:b/>
        </w:rPr>
        <w:t>4</w:t>
      </w:r>
      <w:r w:rsidRPr="00E45477">
        <w:rPr>
          <w:b/>
        </w:rPr>
        <w:t>.1</w:t>
      </w:r>
      <w:r w:rsidR="00D85DD0">
        <w:rPr>
          <w:b/>
        </w:rPr>
        <w:t>0</w:t>
      </w:r>
      <w:r w:rsidRPr="00E45477">
        <w:rPr>
          <w:b/>
        </w:rPr>
        <w:t xml:space="preserve">. </w:t>
      </w:r>
      <w:r w:rsidRPr="00E45477">
        <w:t>Při nakládání s osobními údaji se smluvní strany řídí Nařízením Evropského parlamentu a Rady (EU) 2016/679 ze dne 27. dubna 2016 o ochraně fyzických osob v souvislosti se zpracováním osobních údajů a o volném pohybu těchto údajů a o zrušení směrnice 95/46/ES (obecné nařízení o ochraně osobních údajů).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.1</w:t>
      </w:r>
      <w:r w:rsidR="00D85DD0">
        <w:rPr>
          <w:rFonts w:ascii="Times New Roman" w:hAnsi="Times New Roman" w:cs="Times New Roman"/>
          <w:b/>
          <w:sz w:val="24"/>
          <w:szCs w:val="24"/>
        </w:rPr>
        <w:t>1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nabývá účinnosti dnem uveřejnění v registru smluv.</w:t>
      </w:r>
    </w:p>
    <w:p w:rsidR="00E45477" w:rsidRDefault="00E45477" w:rsidP="00E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B7" w:rsidRPr="006E59B7" w:rsidRDefault="006E59B7" w:rsidP="006E59B7">
      <w:pPr>
        <w:pStyle w:val="Standard"/>
        <w:spacing w:after="240"/>
        <w:jc w:val="both"/>
      </w:pPr>
      <w:r>
        <w:rPr>
          <w:b/>
        </w:rPr>
        <w:t>4.12</w:t>
      </w:r>
      <w:r w:rsidRPr="006E59B7">
        <w:rPr>
          <w:b/>
        </w:rPr>
        <w:t>.</w:t>
      </w:r>
      <w:r w:rsidRPr="006E59B7">
        <w:t xml:space="preserve"> Nestanoví-li tato smlouva jinak, řídí se práva a povinnosti obou smluvních stran zejména zák. č. 89/2012 Sb., Občanským zákoníkem, v platném znění, a dalšími obecně závaznými právními předpisy.</w:t>
      </w:r>
    </w:p>
    <w:p w:rsidR="006E59B7" w:rsidRPr="006E59B7" w:rsidRDefault="006E59B7" w:rsidP="006E59B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9B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9B7">
        <w:rPr>
          <w:rFonts w:ascii="Times New Roman" w:hAnsi="Times New Roman" w:cs="Times New Roman"/>
          <w:b/>
          <w:sz w:val="24"/>
          <w:szCs w:val="24"/>
        </w:rPr>
        <w:t>.</w:t>
      </w:r>
      <w:r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Pr="006E59B7">
        <w:rPr>
          <w:rStyle w:val="Standardnpsmoodstavce3"/>
          <w:rFonts w:ascii="Times New Roman" w:hAnsi="Times New Roman" w:cs="Times New Roman"/>
          <w:sz w:val="24"/>
          <w:szCs w:val="24"/>
        </w:rPr>
        <w:t xml:space="preserve">Smluvní strany </w:t>
      </w:r>
      <w:r w:rsidRPr="006E59B7">
        <w:rPr>
          <w:rStyle w:val="platne1"/>
          <w:rFonts w:ascii="Times New Roman" w:hAnsi="Times New Roman" w:cs="Times New Roman"/>
          <w:sz w:val="24"/>
          <w:szCs w:val="24"/>
        </w:rPr>
        <w:t>po řádném přečtení této smlouvy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931556" w:rsidRDefault="00931556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Odry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="00941AF0">
        <w:rPr>
          <w:rFonts w:ascii="Times New Roman" w:hAnsi="Times New Roman" w:cs="Times New Roman"/>
          <w:sz w:val="24"/>
          <w:szCs w:val="24"/>
          <w:lang w:eastAsia="cs-CZ"/>
        </w:rPr>
        <w:t xml:space="preserve"> 08.12.2020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AF0">
        <w:rPr>
          <w:rFonts w:ascii="Times New Roman" w:hAnsi="Times New Roman" w:cs="Times New Roman"/>
          <w:sz w:val="24"/>
          <w:szCs w:val="24"/>
          <w:lang w:eastAsia="cs-CZ"/>
        </w:rPr>
        <w:t>0</w:t>
      </w:r>
      <w:bookmarkStart w:id="0" w:name="_GoBack"/>
      <w:bookmarkEnd w:id="0"/>
      <w:r w:rsidR="00941AF0">
        <w:rPr>
          <w:rFonts w:ascii="Times New Roman" w:hAnsi="Times New Roman" w:cs="Times New Roman"/>
          <w:sz w:val="24"/>
          <w:szCs w:val="24"/>
          <w:lang w:eastAsia="cs-CZ"/>
        </w:rPr>
        <w:t>8.12.2020</w:t>
      </w: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D91C15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Patrik Žila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D91C15">
        <w:rPr>
          <w:rFonts w:ascii="Times New Roman" w:hAnsi="Times New Roman" w:cs="Times New Roman"/>
          <w:sz w:val="24"/>
          <w:szCs w:val="24"/>
          <w:lang w:eastAsia="cs-CZ"/>
        </w:rPr>
        <w:t>Jarmila Kotyzová</w:t>
      </w:r>
    </w:p>
    <w:p w:rsidR="007F6B6A" w:rsidRPr="006E59B7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jednatel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D91C15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ředitelka organizace</w:t>
      </w:r>
    </w:p>
    <w:sectPr w:rsidR="007F6B6A" w:rsidRPr="006E59B7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A3" w:rsidRDefault="00323BA3" w:rsidP="000F2A9D">
      <w:pPr>
        <w:spacing w:after="0" w:line="240" w:lineRule="auto"/>
      </w:pPr>
      <w:r>
        <w:separator/>
      </w:r>
    </w:p>
  </w:endnote>
  <w:endnote w:type="continuationSeparator" w:id="0">
    <w:p w:rsidR="00323BA3" w:rsidRDefault="00323BA3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E14C89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1AF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A3" w:rsidRDefault="00323BA3" w:rsidP="000F2A9D">
      <w:pPr>
        <w:spacing w:after="0" w:line="240" w:lineRule="auto"/>
      </w:pPr>
      <w:r>
        <w:separator/>
      </w:r>
    </w:p>
  </w:footnote>
  <w:footnote w:type="continuationSeparator" w:id="0">
    <w:p w:rsidR="00323BA3" w:rsidRDefault="00323BA3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C427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4"/>
        <w:szCs w:val="24"/>
      </w:rPr>
    </w:lvl>
  </w:abstractNum>
  <w:abstractNum w:abstractNumId="1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52B70B0A"/>
    <w:multiLevelType w:val="multilevel"/>
    <w:tmpl w:val="3EC8C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4025"/>
    <w:multiLevelType w:val="hybridMultilevel"/>
    <w:tmpl w:val="00BA5DD6"/>
    <w:lvl w:ilvl="0" w:tplc="C03C30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80992"/>
    <w:rsid w:val="00082ADF"/>
    <w:rsid w:val="000975EB"/>
    <w:rsid w:val="000F2A9D"/>
    <w:rsid w:val="00111CEF"/>
    <w:rsid w:val="0012767E"/>
    <w:rsid w:val="001A0B03"/>
    <w:rsid w:val="001D18B5"/>
    <w:rsid w:val="001D600A"/>
    <w:rsid w:val="001E3BEB"/>
    <w:rsid w:val="001E7A1C"/>
    <w:rsid w:val="002707E2"/>
    <w:rsid w:val="002B6A79"/>
    <w:rsid w:val="0031624B"/>
    <w:rsid w:val="00323BA3"/>
    <w:rsid w:val="003503BA"/>
    <w:rsid w:val="003A367A"/>
    <w:rsid w:val="003F1703"/>
    <w:rsid w:val="004014A9"/>
    <w:rsid w:val="00415909"/>
    <w:rsid w:val="00431BAC"/>
    <w:rsid w:val="0043791E"/>
    <w:rsid w:val="00465528"/>
    <w:rsid w:val="004F2D0D"/>
    <w:rsid w:val="00516BFD"/>
    <w:rsid w:val="00535102"/>
    <w:rsid w:val="005365B3"/>
    <w:rsid w:val="00553EF6"/>
    <w:rsid w:val="005541B1"/>
    <w:rsid w:val="00564097"/>
    <w:rsid w:val="00590A33"/>
    <w:rsid w:val="005A4936"/>
    <w:rsid w:val="005D27A9"/>
    <w:rsid w:val="005F38CB"/>
    <w:rsid w:val="0060256D"/>
    <w:rsid w:val="00605838"/>
    <w:rsid w:val="006064FA"/>
    <w:rsid w:val="006129CD"/>
    <w:rsid w:val="00654482"/>
    <w:rsid w:val="006618AE"/>
    <w:rsid w:val="006B3ADC"/>
    <w:rsid w:val="006D390F"/>
    <w:rsid w:val="006E59B7"/>
    <w:rsid w:val="00734C06"/>
    <w:rsid w:val="007370E7"/>
    <w:rsid w:val="00764062"/>
    <w:rsid w:val="00773AF1"/>
    <w:rsid w:val="0079149B"/>
    <w:rsid w:val="007F6B6A"/>
    <w:rsid w:val="00823092"/>
    <w:rsid w:val="008846B3"/>
    <w:rsid w:val="008C1297"/>
    <w:rsid w:val="00916B65"/>
    <w:rsid w:val="00931556"/>
    <w:rsid w:val="0094080A"/>
    <w:rsid w:val="00940A55"/>
    <w:rsid w:val="00941375"/>
    <w:rsid w:val="00941AF0"/>
    <w:rsid w:val="00970EB0"/>
    <w:rsid w:val="00993B5B"/>
    <w:rsid w:val="009A060E"/>
    <w:rsid w:val="009B024A"/>
    <w:rsid w:val="009F3F22"/>
    <w:rsid w:val="009F449D"/>
    <w:rsid w:val="009F7681"/>
    <w:rsid w:val="00A01BBD"/>
    <w:rsid w:val="00A17E1B"/>
    <w:rsid w:val="00A35979"/>
    <w:rsid w:val="00A9257F"/>
    <w:rsid w:val="00AE0825"/>
    <w:rsid w:val="00B30B9B"/>
    <w:rsid w:val="00B5140E"/>
    <w:rsid w:val="00B77C05"/>
    <w:rsid w:val="00BB529C"/>
    <w:rsid w:val="00BC03ED"/>
    <w:rsid w:val="00BC6049"/>
    <w:rsid w:val="00BC66F4"/>
    <w:rsid w:val="00BE4C4B"/>
    <w:rsid w:val="00C05D9F"/>
    <w:rsid w:val="00C42770"/>
    <w:rsid w:val="00C626E5"/>
    <w:rsid w:val="00C7294C"/>
    <w:rsid w:val="00CB443D"/>
    <w:rsid w:val="00CD3383"/>
    <w:rsid w:val="00CE7E99"/>
    <w:rsid w:val="00D06CE5"/>
    <w:rsid w:val="00D27DE4"/>
    <w:rsid w:val="00D3443E"/>
    <w:rsid w:val="00D52B4B"/>
    <w:rsid w:val="00D54B18"/>
    <w:rsid w:val="00D60D78"/>
    <w:rsid w:val="00D85DD0"/>
    <w:rsid w:val="00D91C15"/>
    <w:rsid w:val="00DC2BDC"/>
    <w:rsid w:val="00DE3F17"/>
    <w:rsid w:val="00E14C89"/>
    <w:rsid w:val="00E14C97"/>
    <w:rsid w:val="00E315EC"/>
    <w:rsid w:val="00E45477"/>
    <w:rsid w:val="00E70E70"/>
    <w:rsid w:val="00EA3E81"/>
    <w:rsid w:val="00EF13A4"/>
    <w:rsid w:val="00F03553"/>
    <w:rsid w:val="00F3164F"/>
    <w:rsid w:val="00F42144"/>
    <w:rsid w:val="00F7446E"/>
    <w:rsid w:val="00F825A0"/>
    <w:rsid w:val="00FC4A52"/>
    <w:rsid w:val="00FC5478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A527C"/>
  <w15:docId w15:val="{EE4CB80B-725B-4793-8A93-019E65C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70E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5477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platne1">
    <w:name w:val="platne1"/>
    <w:rsid w:val="006E59B7"/>
  </w:style>
  <w:style w:type="character" w:customStyle="1" w:styleId="Standardnpsmoodstavce3">
    <w:name w:val="Standardní písmo odstavce3"/>
    <w:rsid w:val="006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1965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Michaela Nermuťová</cp:lastModifiedBy>
  <cp:revision>3</cp:revision>
  <cp:lastPrinted>2019-12-13T11:59:00Z</cp:lastPrinted>
  <dcterms:created xsi:type="dcterms:W3CDTF">2020-12-09T12:16:00Z</dcterms:created>
  <dcterms:modified xsi:type="dcterms:W3CDTF">2020-12-09T12:27:00Z</dcterms:modified>
</cp:coreProperties>
</file>