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2A" w:rsidRPr="00523A2A" w:rsidRDefault="00523A2A" w:rsidP="00523A2A">
      <w:pPr>
        <w:rPr>
          <w:rFonts w:cstheme="minorHAnsi"/>
          <w:color w:val="000000"/>
        </w:rPr>
      </w:pPr>
      <w:r w:rsidRPr="00523A2A">
        <w:rPr>
          <w:rFonts w:cstheme="minorHAnsi"/>
          <w:color w:val="000000"/>
        </w:rPr>
        <w:t>Základní škola a Mateřská škola Barvířská, Liberec, příspěvková organizace</w:t>
      </w:r>
    </w:p>
    <w:p w:rsidR="00523A2A" w:rsidRPr="00523A2A" w:rsidRDefault="00523A2A" w:rsidP="00523A2A">
      <w:pPr>
        <w:rPr>
          <w:rFonts w:cstheme="minorHAnsi"/>
          <w:color w:val="000000"/>
        </w:rPr>
      </w:pPr>
    </w:p>
    <w:p w:rsidR="00523A2A" w:rsidRPr="00523A2A" w:rsidRDefault="00523A2A" w:rsidP="00523A2A">
      <w:pPr>
        <w:rPr>
          <w:rFonts w:cstheme="minorHAnsi"/>
          <w:u w:val="single"/>
        </w:rPr>
      </w:pPr>
      <w:r w:rsidRPr="00523A2A">
        <w:rPr>
          <w:rFonts w:cstheme="minorHAnsi"/>
          <w:color w:val="000000"/>
          <w:u w:val="single"/>
        </w:rPr>
        <w:t>Objednávka</w:t>
      </w:r>
    </w:p>
    <w:p w:rsidR="00523A2A" w:rsidRPr="00523A2A" w:rsidRDefault="00523A2A" w:rsidP="00523A2A">
      <w:pPr>
        <w:rPr>
          <w:rFonts w:cstheme="minorHAnsi"/>
        </w:rPr>
      </w:pPr>
      <w:r w:rsidRPr="00523A2A">
        <w:rPr>
          <w:rFonts w:cstheme="minorHAnsi"/>
        </w:rPr>
        <w:t xml:space="preserve">Objednáváme u Vás notebooky dle </w:t>
      </w:r>
      <w:r>
        <w:rPr>
          <w:rFonts w:cstheme="minorHAnsi"/>
        </w:rPr>
        <w:t xml:space="preserve">přiložené </w:t>
      </w:r>
      <w:r w:rsidRPr="00523A2A">
        <w:rPr>
          <w:rFonts w:cstheme="minorHAnsi"/>
        </w:rPr>
        <w:t>cenové nabídky.</w:t>
      </w:r>
    </w:p>
    <w:p w:rsidR="00523A2A" w:rsidRDefault="00523A2A" w:rsidP="00523A2A"/>
    <w:p w:rsidR="00523A2A" w:rsidRDefault="00523A2A" w:rsidP="00523A2A">
      <w:r>
        <w:t xml:space="preserve">Mgr. </w:t>
      </w:r>
      <w:r>
        <w:t>Miloslav Kuželka</w:t>
      </w:r>
      <w:r>
        <w:br/>
        <w:t>ředitel školy</w:t>
      </w:r>
    </w:p>
    <w:p w:rsidR="00523A2A" w:rsidRDefault="00523A2A" w:rsidP="00523A2A"/>
    <w:p w:rsidR="00523A2A" w:rsidRDefault="00523A2A" w:rsidP="00523A2A"/>
    <w:p w:rsidR="00523A2A" w:rsidRDefault="00523A2A" w:rsidP="00523A2A">
      <w:r>
        <w:t>Dobrý den,</w:t>
      </w:r>
    </w:p>
    <w:p w:rsidR="00523A2A" w:rsidRDefault="00523A2A" w:rsidP="00523A2A">
      <w:r>
        <w:t>akceptujeme Vaši objednávku dle uvedené cenové nabídky.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S pozdravem,</w:t>
      </w:r>
    </w:p>
    <w:p w:rsidR="00523A2A" w:rsidRDefault="00523A2A" w:rsidP="00523A2A">
      <w:pPr>
        <w:rPr>
          <w:color w:val="000000"/>
        </w:rPr>
      </w:pP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Mgr. Petra Pavelková 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AZ-COMP Liberec s.r.o.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e-mail: </w:t>
      </w:r>
      <w:hyperlink r:id="rId5" w:history="1">
        <w:r>
          <w:rPr>
            <w:rStyle w:val="Hypertextovodkaz"/>
            <w:b/>
            <w:bCs/>
          </w:rPr>
          <w:t>pavelkova@az-comp.cz</w:t>
        </w:r>
      </w:hyperlink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tel.: +420 777 072 276</w:t>
      </w:r>
    </w:p>
    <w:p w:rsidR="00523A2A" w:rsidRDefault="00523A2A" w:rsidP="00523A2A">
      <w:pPr>
        <w:rPr>
          <w:color w:val="000000"/>
        </w:rPr>
      </w:pPr>
      <w:hyperlink r:id="rId6" w:history="1">
        <w:r>
          <w:rPr>
            <w:rStyle w:val="Hypertextovodkaz"/>
            <w:b/>
            <w:bCs/>
          </w:rPr>
          <w:t>www.az-comp.cz</w:t>
        </w:r>
      </w:hyperlink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bookmarkStart w:id="0" w:name="_GoBack"/>
      <w:bookmarkEnd w:id="0"/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lastRenderedPageBreak/>
        <w:t>Cenová nabídka:</w:t>
      </w: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Odběratel: Základní škola a Mateřská škola Barvířská, Liberec, příspěvková organizace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 Proboštská 38/6, 460 07 Liberec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65635612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zastoupená: Miloslav Kuželka, ředitel školy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bankovní spojení: </w:t>
      </w:r>
      <w:r>
        <w:rPr>
          <w:rFonts w:ascii="CIDFont+F2" w:hAnsi="CIDFont+F2" w:cs="CIDFont+F2"/>
          <w:color w:val="000000"/>
        </w:rPr>
        <w:t>Česká spořitelna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účtu: 5449 552/0800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vyzývá k podání nabídky na dodávku 20 kusů notebooků dle níže uvedené technické specifikace při splnění následujících podmínek. Termín na podání nabídky je do </w:t>
      </w:r>
      <w:proofErr w:type="gramStart"/>
      <w:r>
        <w:rPr>
          <w:rFonts w:ascii="CIDFont+F2" w:hAnsi="CIDFont+F2" w:cs="CIDFont+F2"/>
          <w:color w:val="000000"/>
        </w:rPr>
        <w:t>24.11. do</w:t>
      </w:r>
      <w:proofErr w:type="gramEnd"/>
      <w:r>
        <w:rPr>
          <w:rFonts w:ascii="CIDFont+F2" w:hAnsi="CIDFont+F2" w:cs="CIDFont+F2"/>
          <w:color w:val="000000"/>
        </w:rPr>
        <w:t xml:space="preserve"> 10:00 hodin na e-mailovou adresu </w:t>
      </w:r>
      <w:hyperlink r:id="rId7" w:history="1">
        <w:r w:rsidRPr="00687E1B">
          <w:rPr>
            <w:rStyle w:val="Hypertextovodkaz"/>
            <w:rFonts w:ascii="CIDFont+F2" w:hAnsi="CIDFont+F2" w:cs="CIDFont+F2"/>
          </w:rPr>
          <w:t>info@zs-barvirska.cz</w:t>
        </w:r>
      </w:hyperlink>
      <w:r>
        <w:rPr>
          <w:rFonts w:ascii="CIDFont+F2" w:hAnsi="CIDFont+F2" w:cs="CIDFont+F2"/>
          <w:color w:val="000000"/>
        </w:rPr>
        <w:t>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1. Dodávané notebooky budou nové, nepoužité (maximálně zahořené z výroby), popř. zapnuté pro ověření funkčnosti v rámci případné kompletace Dodavatelem a bude určený pro distribuci v České republice.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2. Dodací lhůta je maximálně </w:t>
      </w:r>
      <w:r>
        <w:rPr>
          <w:rFonts w:ascii="CIDFont+F2" w:hAnsi="CIDFont+F2" w:cs="CIDFont+F2"/>
          <w:color w:val="000000"/>
        </w:rPr>
        <w:t xml:space="preserve">7 </w:t>
      </w:r>
      <w:r>
        <w:rPr>
          <w:rFonts w:ascii="CIDFont+F1" w:hAnsi="CIDFont+F1" w:cs="CIDFont+F1"/>
          <w:color w:val="000000"/>
        </w:rPr>
        <w:t>kalendářních dnů od objednání.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3. Doprava musí být bezplatná, její způsob volí dodavatel a nese odpovědnost i za případné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poškození zboží při přepravě.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 Splatnost faktury (daňového dokladu) činí 14 kalendářních dnů ode dne doručení daňového dokladu odběrateli.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5. Záruční doba je 36 měsíců formou on-</w:t>
      </w:r>
      <w:proofErr w:type="spellStart"/>
      <w:r>
        <w:rPr>
          <w:rFonts w:ascii="CIDFont+F1" w:hAnsi="CIDFont+F1" w:cs="CIDFont+F1"/>
          <w:color w:val="000000"/>
        </w:rPr>
        <w:t>site</w:t>
      </w:r>
      <w:proofErr w:type="spellEnd"/>
      <w:r>
        <w:rPr>
          <w:rFonts w:ascii="CIDFont+F1" w:hAnsi="CIDFont+F1" w:cs="CIDFont+F1"/>
          <w:color w:val="000000"/>
        </w:rPr>
        <w:t xml:space="preserve"> (opravy/reklamace prováděné v místě instalace)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běží ode dne převzetí odběratelem. V případě nutnosti registrace prodloužení záruky 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výrobce notebooku musí být registrace provedena dodavatelem. Délka záruky musí být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ověřitelná na veřejně přístupném webu výrobce notebooku.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2" w:hAnsi="CIDFont+F2" w:cs="CIDFont+F2"/>
          <w:color w:val="000000"/>
        </w:rPr>
        <w:t xml:space="preserve">Dodavatel: </w:t>
      </w:r>
      <w:r>
        <w:rPr>
          <w:rFonts w:ascii="CIDFont+F1" w:hAnsi="CIDFont+F1" w:cs="CIDFont+F1"/>
          <w:color w:val="000000"/>
        </w:rPr>
        <w:t>Miroslav Pavelka – AZ COMP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 Franklinova 353, Liberec 15, 460 15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66660921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DIČ: CZ7812042568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zastoupená: Miroslavem Pavelkou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datová schránka: nrgx8e9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bankovní spojení: ČSOB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účtu: 133766923/0300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Nabídku vystavil: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Nabízený notebook: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</w:rPr>
        <w:t xml:space="preserve">Výrobce notebooku </w:t>
      </w:r>
      <w:r>
        <w:rPr>
          <w:rFonts w:ascii="CIDFont+F1" w:hAnsi="CIDFont+F1" w:cs="CIDFont+F1"/>
          <w:color w:val="000000"/>
          <w:sz w:val="24"/>
          <w:szCs w:val="24"/>
        </w:rPr>
        <w:t>DELL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</w:rPr>
        <w:t xml:space="preserve">Název, modelové označení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Latitude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 3510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</w:rPr>
        <w:t xml:space="preserve">Produktové číslo </w:t>
      </w:r>
      <w:r>
        <w:rPr>
          <w:rFonts w:ascii="CIDFont+F1" w:hAnsi="CIDFont+F1" w:cs="CIDFont+F1"/>
          <w:color w:val="000000"/>
          <w:sz w:val="24"/>
          <w:szCs w:val="24"/>
        </w:rPr>
        <w:t>3510-02EDU3Y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Cena: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Cena v Kč bez DPH za1 kus 16 900,-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DPH v Kč při sazbě 21 % za 1 kus 3 549,- 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Cena včetně DPH za 1 kus 20 499,-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Počet kusů 20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Celková cena v Kč bez DPH 338 000,-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Celkem DPH v Kč při sazbě 21 % 70 980,-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Celková cena v Kč včetně DPH 408 980,-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  <w:r>
        <w:rPr>
          <w:rFonts w:ascii="CIDFont+F5" w:hAnsi="CIDFont+F5" w:cs="CIDFont+F5"/>
          <w:color w:val="000000"/>
          <w:sz w:val="10"/>
          <w:szCs w:val="10"/>
        </w:rPr>
        <w:t>¨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Technická specifikace: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Parametr Minimální požadavek Nabízené parametry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CPU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Mobilní CPU minimálně Intel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Core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10. generace (Intel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Core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ix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lastRenderedPageBreak/>
        <w:t xml:space="preserve">10xxxu) nebo AMD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Ryzen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řady 4000u (AMD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Ryzen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x 4xxxu)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o celkovém výkonu (</w:t>
      </w:r>
      <w:r>
        <w:rPr>
          <w:rFonts w:ascii="CIDFont+F6" w:hAnsi="CIDFont+F6" w:cs="CIDFont+F6"/>
          <w:color w:val="000000"/>
          <w:sz w:val="20"/>
          <w:szCs w:val="20"/>
        </w:rPr>
        <w:t>CPU Mark Rating</w:t>
      </w:r>
      <w:r>
        <w:rPr>
          <w:rFonts w:ascii="CIDFont+F5" w:hAnsi="CIDFont+F5" w:cs="CIDFont+F5"/>
          <w:color w:val="000000"/>
          <w:sz w:val="20"/>
          <w:szCs w:val="20"/>
        </w:rPr>
        <w:t xml:space="preserve">) </w:t>
      </w:r>
      <w:r>
        <w:rPr>
          <w:rFonts w:ascii="CIDFont+F4" w:hAnsi="CIDFont+F4" w:cs="CIDFont+F4"/>
          <w:color w:val="000000"/>
          <w:sz w:val="20"/>
          <w:szCs w:val="20"/>
        </w:rPr>
        <w:t xml:space="preserve">min. 6 500 bodů </w:t>
      </w:r>
      <w:r>
        <w:rPr>
          <w:rFonts w:ascii="CIDFont+F5" w:hAnsi="CIDFont+F5" w:cs="CIDFont+F5"/>
          <w:color w:val="000000"/>
          <w:sz w:val="20"/>
          <w:szCs w:val="20"/>
        </w:rPr>
        <w:t>a s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výkonem na jedno jádro (</w:t>
      </w:r>
      <w:r>
        <w:rPr>
          <w:rFonts w:ascii="CIDFont+F6" w:hAnsi="CIDFont+F6" w:cs="CIDFont+F6"/>
          <w:color w:val="000000"/>
          <w:sz w:val="20"/>
          <w:szCs w:val="20"/>
        </w:rPr>
        <w:t xml:space="preserve">single </w:t>
      </w:r>
      <w:proofErr w:type="spellStart"/>
      <w:r>
        <w:rPr>
          <w:rFonts w:ascii="CIDFont+F6" w:hAnsi="CIDFont+F6" w:cs="CIDFont+F6"/>
          <w:color w:val="000000"/>
          <w:sz w:val="20"/>
          <w:szCs w:val="20"/>
        </w:rPr>
        <w:t>thread</w:t>
      </w:r>
      <w:proofErr w:type="spellEnd"/>
      <w:r>
        <w:rPr>
          <w:rFonts w:ascii="CIDFont+F6" w:hAnsi="CIDFont+F6" w:cs="CIDFont+F6"/>
          <w:color w:val="000000"/>
          <w:sz w:val="20"/>
          <w:szCs w:val="20"/>
        </w:rPr>
        <w:t xml:space="preserve"> rating) </w:t>
      </w:r>
      <w:r>
        <w:rPr>
          <w:rFonts w:ascii="CIDFont+F5" w:hAnsi="CIDFont+F5" w:cs="CIDFont+F5"/>
          <w:color w:val="000000"/>
          <w:sz w:val="20"/>
          <w:szCs w:val="20"/>
        </w:rPr>
        <w:t>minimálně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2 250 bodů </w:t>
      </w:r>
      <w:r>
        <w:rPr>
          <w:rFonts w:ascii="CIDFont+F5" w:hAnsi="CIDFont+F5" w:cs="CIDFont+F5"/>
          <w:color w:val="000000"/>
          <w:sz w:val="20"/>
          <w:szCs w:val="20"/>
        </w:rPr>
        <w:t xml:space="preserve">v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benchmarku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Passmark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CPU Mark v10 ke dni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9. 11. 2020 (dle serveru </w:t>
      </w:r>
      <w:r>
        <w:rPr>
          <w:rFonts w:ascii="CIDFont+F5" w:hAnsi="CIDFont+F5" w:cs="CIDFont+F5"/>
          <w:color w:val="0000FF"/>
          <w:sz w:val="20"/>
          <w:szCs w:val="20"/>
        </w:rPr>
        <w:t>cpubenchmark.net</w:t>
      </w:r>
      <w:r>
        <w:rPr>
          <w:rFonts w:ascii="CIDFont+F5" w:hAnsi="CIDFont+F5" w:cs="CIDFont+F5"/>
          <w:color w:val="000000"/>
          <w:sz w:val="20"/>
          <w:szCs w:val="20"/>
        </w:rPr>
        <w:t>). Typické TDP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15W, maximální TDP 25W.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 xml:space="preserve">Intel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Core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i5-10210u – 6543 bodů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v PASSMARK k datu 23. 11. 2020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Display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Uhlopříčka displeje min. 15“ a max. 16“, povrchová úprava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matná, antireflexní; rozlišení 1920x1080 nebo 1920x1200; IPS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nebo ekvivalentní technologie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Matný antireflexní s úhlopříčkou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15,6“, FHD, 1920x1080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Konstrukce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Provedení a velikost odpovídající standardnímu 15,6“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notebooku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odolnost min. dle MIL-STD 810G. Neutrální barva (černá,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tmavě šedá nebo stříbrná).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Hmotnost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Maximální typická hmotnost do 2,00 kg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(výrobcem uváděná hmotnost notebooku v základní nabízené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konfiguraci včetně baterie a redukcí, jsou-li třeba, ale bez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napájecího adaptéru)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1,91 kg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Grafická karta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integrovaná, nativně 1x HDMI 1.4 a vyšší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(možné nabídnutí i mini/</w:t>
      </w:r>
      <w:proofErr w:type="spellStart"/>
      <w:r>
        <w:rPr>
          <w:rFonts w:ascii="CIDFont+F6" w:hAnsi="CIDFont+F6" w:cs="CIDFont+F6"/>
          <w:color w:val="000000"/>
          <w:sz w:val="20"/>
          <w:szCs w:val="20"/>
        </w:rPr>
        <w:t>micro</w:t>
      </w:r>
      <w:proofErr w:type="spellEnd"/>
      <w:r>
        <w:rPr>
          <w:rFonts w:ascii="CIDFont+F6" w:hAnsi="CIDFont+F6" w:cs="CIDFont+F6"/>
          <w:color w:val="000000"/>
          <w:sz w:val="20"/>
          <w:szCs w:val="20"/>
        </w:rPr>
        <w:t xml:space="preserve"> verze a příslušné redukce </w:t>
      </w:r>
      <w:proofErr w:type="gramStart"/>
      <w:r>
        <w:rPr>
          <w:rFonts w:ascii="CIDFont+F6" w:hAnsi="CIDFont+F6" w:cs="CIDFont+F6"/>
          <w:color w:val="000000"/>
          <w:sz w:val="20"/>
          <w:szCs w:val="20"/>
        </w:rPr>
        <w:t>na</w:t>
      </w:r>
      <w:proofErr w:type="gram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standardní konektor HDMI)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Integrování Intel UHD 620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 xml:space="preserve">s jedním fyzickým HDMI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protem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Uložiště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proofErr w:type="gramStart"/>
      <w:r>
        <w:rPr>
          <w:rFonts w:ascii="CIDFont+F5" w:hAnsi="CIDFont+F5" w:cs="CIDFont+F5"/>
          <w:color w:val="000000"/>
          <w:sz w:val="20"/>
          <w:szCs w:val="20"/>
        </w:rPr>
        <w:t xml:space="preserve">M.2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NVMe</w:t>
      </w:r>
      <w:proofErr w:type="spellEnd"/>
      <w:proofErr w:type="gramEnd"/>
      <w:r>
        <w:rPr>
          <w:rFonts w:ascii="CIDFont+F5" w:hAnsi="CIDFont+F5" w:cs="CIDFont+F5"/>
          <w:color w:val="000000"/>
          <w:sz w:val="20"/>
          <w:szCs w:val="20"/>
        </w:rPr>
        <w:t xml:space="preserve"> SSD s kapacitou minimálně 256 GB (není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povolena technologie QLC –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čtyřúrovňové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buňky, ale max.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TLC - trojúrovňové)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proofErr w:type="gramStart"/>
      <w:r>
        <w:rPr>
          <w:rFonts w:ascii="CIDFont+F7" w:hAnsi="CIDFont+F7" w:cs="CIDFont+F7"/>
          <w:color w:val="353D48"/>
          <w:sz w:val="20"/>
          <w:szCs w:val="20"/>
        </w:rPr>
        <w:t>M.2 SSD</w:t>
      </w:r>
      <w:proofErr w:type="gramEnd"/>
      <w:r>
        <w:rPr>
          <w:rFonts w:ascii="CIDFont+F7" w:hAnsi="CIDFont+F7" w:cs="CIDFont+F7"/>
          <w:color w:val="353D48"/>
          <w:sz w:val="20"/>
          <w:szCs w:val="20"/>
        </w:rPr>
        <w:t xml:space="preserve">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NVMe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s kapacitou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256 GB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</w:rPr>
        <w:t xml:space="preserve">Typ RAM </w:t>
      </w:r>
      <w:r>
        <w:rPr>
          <w:rFonts w:ascii="CIDFont+F5" w:hAnsi="CIDFont+F5" w:cs="CIDFont+F5"/>
          <w:color w:val="000000"/>
          <w:sz w:val="20"/>
          <w:szCs w:val="20"/>
        </w:rPr>
        <w:t xml:space="preserve">DDR4, minimálně 2666 MHz </w:t>
      </w:r>
      <w:r>
        <w:rPr>
          <w:rFonts w:ascii="CIDFont+F7" w:hAnsi="CIDFont+F7" w:cs="CIDFont+F7"/>
          <w:color w:val="353D48"/>
          <w:sz w:val="20"/>
          <w:szCs w:val="20"/>
        </w:rPr>
        <w:t>DDR4 2666MHz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Velikost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RAM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 xml:space="preserve">8 GB možností navýšení na 16GB v režimu </w:t>
      </w:r>
      <w:proofErr w:type="spellStart"/>
      <w:r>
        <w:rPr>
          <w:rFonts w:ascii="CIDFont+F5" w:hAnsi="CIDFont+F5" w:cs="CIDFont+F5"/>
          <w:color w:val="000000"/>
        </w:rPr>
        <w:t>Dual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proofErr w:type="spellStart"/>
      <w:r>
        <w:rPr>
          <w:rFonts w:ascii="CIDFont+F5" w:hAnsi="CIDFont+F5" w:cs="CIDFont+F5"/>
          <w:color w:val="000000"/>
        </w:rPr>
        <w:t>Channel</w:t>
      </w:r>
      <w:proofErr w:type="spellEnd"/>
      <w:r>
        <w:rPr>
          <w:rFonts w:ascii="CIDFont+F5" w:hAnsi="CIDFont+F5" w:cs="CIDFont+F5"/>
          <w:color w:val="000000"/>
        </w:rPr>
        <w:t>,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</w:rPr>
      </w:pPr>
      <w:r>
        <w:rPr>
          <w:rFonts w:ascii="CIDFont+F6" w:hAnsi="CIDFont+F6" w:cs="CIDFont+F6"/>
          <w:color w:val="000000"/>
        </w:rPr>
        <w:t>je požadován paměťový slot přístupný při použití běžných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</w:rPr>
      </w:pPr>
      <w:r>
        <w:rPr>
          <w:rFonts w:ascii="CIDFont+F6" w:hAnsi="CIDFont+F6" w:cs="CIDFont+F6"/>
          <w:color w:val="000000"/>
        </w:rPr>
        <w:t>nástrojů (šroubovák) pro snadné dodatečné rozšíření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</w:rPr>
      </w:pPr>
      <w:r>
        <w:rPr>
          <w:rFonts w:ascii="CIDFont+F6" w:hAnsi="CIDFont+F6" w:cs="CIDFont+F6"/>
          <w:color w:val="000000"/>
        </w:rPr>
        <w:t>paměti dodavatelem/odběratelem bez dopadů na záruku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 xml:space="preserve">8 GB, 1 volný slot pro rozšíření </w:t>
      </w:r>
      <w:proofErr w:type="gramStart"/>
      <w:r>
        <w:rPr>
          <w:rFonts w:ascii="CIDFont+F7" w:hAnsi="CIDFont+F7" w:cs="CIDFont+F7"/>
          <w:color w:val="353D48"/>
          <w:sz w:val="20"/>
          <w:szCs w:val="20"/>
        </w:rPr>
        <w:t>na</w:t>
      </w:r>
      <w:proofErr w:type="gram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16 GB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Vstupní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proofErr w:type="spellStart"/>
      <w:r>
        <w:rPr>
          <w:rFonts w:ascii="CIDFont+F5" w:hAnsi="CIDFont+F5" w:cs="CIDFont+F5"/>
          <w:color w:val="000000"/>
          <w:sz w:val="20"/>
          <w:szCs w:val="20"/>
        </w:rPr>
        <w:t>Ethernet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100/1000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Mbit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- LAN RJ45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(nelze řešit redukcí, plnohodnotný konektor RJ45 musí být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přímo v těle notebooku)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Integrovaná síťová karta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(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Ethernet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100/1000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Mbit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s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konektorem RJ-45);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Parametr Minimální požadavek Nabízené parametry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výstupní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porty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lastRenderedPageBreak/>
        <w:t>Alespoň 4x USB port, z toho minimálně: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2x USB 3.0 a vyšší s konektorem USB-A;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1x USB 2.0 a vyšší s konektorem USB-A;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1x USB 3.0 a vyšší s konektorem USB-C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(nejsou povoleny USB redukce nebo USB HUB)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celkem 4 USB porty, z toho 2 USB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3.1 Gen1 s konektorem USB-A, 1x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 xml:space="preserve">USB 2.0 s konektorem USB -A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a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1x USB 3.1 Gen1 - USB-C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Audio: zvukový výstup i vstup (sluchátka/mikrofon)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 xml:space="preserve">(možno i kombinovaný konektor) </w:t>
      </w:r>
      <w:r>
        <w:rPr>
          <w:rFonts w:ascii="CIDFont+F7" w:hAnsi="CIDFont+F7" w:cs="CIDFont+F7"/>
          <w:color w:val="353D48"/>
          <w:sz w:val="20"/>
          <w:szCs w:val="20"/>
        </w:rPr>
        <w:t>Ano, kombinovaný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Systémový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docking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konektor na spodní straně nebo ze strany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notebooku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 xml:space="preserve">(možno řešit i skrze USB-C nebo </w:t>
      </w:r>
      <w:proofErr w:type="spellStart"/>
      <w:r>
        <w:rPr>
          <w:rFonts w:ascii="CIDFont+F6" w:hAnsi="CIDFont+F6" w:cs="CIDFont+F6"/>
          <w:color w:val="000000"/>
          <w:sz w:val="20"/>
          <w:szCs w:val="20"/>
        </w:rPr>
        <w:t>Thunderbolt</w:t>
      </w:r>
      <w:proofErr w:type="spellEnd"/>
      <w:r>
        <w:rPr>
          <w:rFonts w:ascii="CIDFont+F6" w:hAnsi="CIDFont+F6" w:cs="CIDFont+F6"/>
          <w:color w:val="000000"/>
          <w:sz w:val="20"/>
          <w:szCs w:val="20"/>
        </w:rPr>
        <w:t xml:space="preserve"> 3, ale s nutností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0"/>
          <w:szCs w:val="20"/>
        </w:rPr>
      </w:pPr>
      <w:r>
        <w:rPr>
          <w:rFonts w:ascii="CIDFont+F6" w:hAnsi="CIDFont+F6" w:cs="CIDFont+F6"/>
          <w:color w:val="000000"/>
          <w:sz w:val="20"/>
          <w:szCs w:val="20"/>
        </w:rPr>
        <w:t>podpory napájení notebooku skrze něj)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USB-C port s podporou napájení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Bezdrátové technologie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interní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WiFi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802.11ax </w:t>
      </w:r>
      <w:r>
        <w:rPr>
          <w:rFonts w:ascii="CIDFont+F7" w:hAnsi="CIDFont+F7" w:cs="CIDFont+F7"/>
          <w:color w:val="353D48"/>
          <w:sz w:val="20"/>
          <w:szCs w:val="20"/>
        </w:rPr>
        <w:t xml:space="preserve">Interní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WiFi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Dual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Band 802.11ax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proofErr w:type="spellStart"/>
      <w:r>
        <w:rPr>
          <w:rFonts w:ascii="CIDFont+F5" w:hAnsi="CIDFont+F5" w:cs="CIDFont+F5"/>
          <w:color w:val="000000"/>
          <w:sz w:val="20"/>
          <w:szCs w:val="20"/>
        </w:rPr>
        <w:t>Bluetooth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min. verze 5.1 </w:t>
      </w:r>
      <w:r>
        <w:rPr>
          <w:rFonts w:ascii="CIDFont+F7" w:hAnsi="CIDFont+F7" w:cs="CIDFont+F7"/>
          <w:color w:val="353D48"/>
          <w:sz w:val="20"/>
          <w:szCs w:val="20"/>
        </w:rPr>
        <w:t xml:space="preserve">Interní </w:t>
      </w:r>
      <w:proofErr w:type="spellStart"/>
      <w:r>
        <w:rPr>
          <w:rFonts w:ascii="CIDFont+F7" w:hAnsi="CIDFont+F7" w:cs="CIDFont+F7"/>
          <w:color w:val="353D48"/>
          <w:sz w:val="20"/>
          <w:szCs w:val="20"/>
        </w:rPr>
        <w:t>Bluetooth</w:t>
      </w:r>
      <w:proofErr w:type="spellEnd"/>
      <w:r>
        <w:rPr>
          <w:rFonts w:ascii="CIDFont+F7" w:hAnsi="CIDFont+F7" w:cs="CIDFont+F7"/>
          <w:color w:val="353D48"/>
          <w:sz w:val="20"/>
          <w:szCs w:val="20"/>
        </w:rPr>
        <w:t xml:space="preserve"> 5.1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Zvuková karta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Integrovaná, integrované reproduktory </w:t>
      </w: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Kamera, mikrofon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Integrovaná HD kamera a integrovaný mikrofon v rámečku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displeje </w:t>
      </w: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</w:rPr>
        <w:t xml:space="preserve">Ovládání </w:t>
      </w:r>
      <w:r>
        <w:rPr>
          <w:rFonts w:ascii="CIDFont+F5" w:hAnsi="CIDFont+F5" w:cs="CIDFont+F5"/>
          <w:color w:val="000000"/>
          <w:sz w:val="20"/>
          <w:szCs w:val="20"/>
        </w:rPr>
        <w:t>podsvícená CZ/US klávesnice včetně numerické části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s odolností proti polití,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multi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-dotykový touchpad </w:t>
      </w: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</w:rPr>
        <w:t xml:space="preserve">Napájení </w:t>
      </w:r>
      <w:r>
        <w:rPr>
          <w:rFonts w:ascii="CIDFont+F5" w:hAnsi="CIDFont+F5" w:cs="CIDFont+F5"/>
          <w:color w:val="000000"/>
          <w:sz w:val="20"/>
          <w:szCs w:val="20"/>
        </w:rPr>
        <w:t xml:space="preserve">Baterie minimálně 50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Whr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Originální napájecí adaptér od výrobce notebooku </w:t>
      </w: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Operační systém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Nová, originální a nepoužitá OEM licence Microsoft Windows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10 Pro CZ (možno verze EDU). Předinstalovaný systém.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Microsoft Windows 10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Professional EDU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(předinstalovaný od výrobce, CZ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lokalizace)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Ovladače a SW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Podpora poskytovaná prostřednictvím dálkového přístupu musí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umožnit stahování ovladačů, dalšího potřebného SW a návodů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z internetu adresně pro konkrétní sériové číslo notebooku.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Ano, na stránce: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FF"/>
          <w:sz w:val="20"/>
          <w:szCs w:val="20"/>
        </w:rPr>
      </w:pPr>
      <w:r>
        <w:rPr>
          <w:rFonts w:ascii="CIDFont+F7" w:hAnsi="CIDFont+F7" w:cs="CIDFont+F7"/>
          <w:color w:val="0000FF"/>
          <w:sz w:val="20"/>
          <w:szCs w:val="20"/>
        </w:rPr>
        <w:t>https://www.dell.com/support/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Správa a zabezpečení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Zabezpečení proti neoprávněnému vstupu </w:t>
      </w:r>
      <w:proofErr w:type="gramStart"/>
      <w:r>
        <w:rPr>
          <w:rFonts w:ascii="CIDFont+F5" w:hAnsi="CIDFont+F5" w:cs="CIDFont+F5"/>
          <w:color w:val="000000"/>
          <w:sz w:val="20"/>
          <w:szCs w:val="20"/>
        </w:rPr>
        <w:t>do BIOS - 2 úrovně</w:t>
      </w:r>
      <w:proofErr w:type="gram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hesel, heslo pro BIOS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boot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– možnost vázat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nabootování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 xml:space="preserve">notebooku na zadání hesla. Možnost z </w:t>
      </w:r>
      <w:proofErr w:type="gramStart"/>
      <w:r>
        <w:rPr>
          <w:rFonts w:ascii="CIDFont+F5" w:hAnsi="CIDFont+F5" w:cs="CIDFont+F5"/>
          <w:color w:val="000000"/>
          <w:sz w:val="20"/>
          <w:szCs w:val="20"/>
        </w:rPr>
        <w:t>BIOS</w:t>
      </w:r>
      <w:proofErr w:type="gramEnd"/>
      <w:r>
        <w:rPr>
          <w:rFonts w:ascii="CIDFont+F5" w:hAnsi="CIDFont+F5" w:cs="CIDFont+F5"/>
          <w:color w:val="000000"/>
          <w:sz w:val="20"/>
          <w:szCs w:val="20"/>
        </w:rPr>
        <w:t xml:space="preserve"> zablokovat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proofErr w:type="spellStart"/>
      <w:r>
        <w:rPr>
          <w:rFonts w:ascii="CIDFont+F5" w:hAnsi="CIDFont+F5" w:cs="CIDFont+F5"/>
          <w:color w:val="000000"/>
          <w:sz w:val="20"/>
          <w:szCs w:val="20"/>
        </w:rPr>
        <w:t>bootování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z externích zařízení, USB portů a sítě, možnost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zablokování vybraných zařízení, sběrnic a portů tak, aby s nimi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nemohl pracovat operační systém. BIOS obsahující sériové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číslo notebooku, informace o výrobci a modelu notebooku.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Dedikovaný hardwarový TPM čip (TMP 2.0 a vyšší) s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certifikací TCG.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Otvor na uzamčení lankem (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Kensington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Security</w:t>
      </w:r>
      <w:proofErr w:type="spellEnd"/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Slot/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Kensington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lock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a ekvivalentní)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Ano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>
        <w:rPr>
          <w:rFonts w:ascii="CIDFont+F5" w:hAnsi="CIDFont+F5" w:cs="CIDFont+F5"/>
          <w:color w:val="000000"/>
        </w:rPr>
        <w:t>Servis a záruka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Minimální záruka 36 měsíců typu on-</w:t>
      </w:r>
      <w:proofErr w:type="spellStart"/>
      <w:r>
        <w:rPr>
          <w:rFonts w:ascii="CIDFont+F5" w:hAnsi="CIDFont+F5" w:cs="CIDFont+F5"/>
          <w:color w:val="000000"/>
          <w:sz w:val="20"/>
          <w:szCs w:val="20"/>
        </w:rPr>
        <w:t>site</w:t>
      </w:r>
      <w:proofErr w:type="spellEnd"/>
      <w:r>
        <w:rPr>
          <w:rFonts w:ascii="CIDFont+F5" w:hAnsi="CIDFont+F5" w:cs="CIDFont+F5"/>
          <w:color w:val="000000"/>
          <w:sz w:val="20"/>
          <w:szCs w:val="20"/>
        </w:rPr>
        <w:t xml:space="preserve"> (s výjimkou záruky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na baterii a napájecí adaptér).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Záruka musí být poskytnuta přímo výrobcem notebooku a musí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být ověřitelná na veřejně přístupném webu výrobce nebo přímo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lastRenderedPageBreak/>
        <w:t>dotazem u výrobce.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Servisní zásah bude prováděn subjektem, který je autorizován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výrobcem notebooku po celou dobu poskytování záruky.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Jedno kontaktní místo pro nahlášení poruch v celé České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republice, servisní střediska pokrývající celé území České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0"/>
          <w:szCs w:val="20"/>
        </w:rPr>
      </w:pPr>
      <w:r>
        <w:rPr>
          <w:rFonts w:ascii="CIDFont+F5" w:hAnsi="CIDFont+F5" w:cs="CIDFont+F5"/>
          <w:color w:val="000000"/>
          <w:sz w:val="20"/>
          <w:szCs w:val="20"/>
        </w:rPr>
        <w:t>republiky.</w:t>
      </w:r>
    </w:p>
    <w:p w:rsidR="000B2B6B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  <w:r>
        <w:rPr>
          <w:rFonts w:ascii="CIDFont+F7" w:hAnsi="CIDFont+F7" w:cs="CIDFont+F7"/>
          <w:color w:val="353D48"/>
          <w:sz w:val="20"/>
          <w:szCs w:val="20"/>
        </w:rPr>
        <w:t>Záruka 36 měsíců na notebook a 12 měsíců na baterii + napájecí zdroj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</w:p>
    <w:p w:rsidR="00523A2A" w:rsidRDefault="00523A2A" w:rsidP="00161DB8"/>
    <w:p w:rsidR="00161DB8" w:rsidRDefault="00161DB8" w:rsidP="00161DB8">
      <w:pPr>
        <w:rPr>
          <w:color w:val="000000"/>
        </w:rPr>
      </w:pPr>
    </w:p>
    <w:p w:rsidR="00161DB8" w:rsidRP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353D48"/>
          <w:sz w:val="20"/>
          <w:szCs w:val="20"/>
        </w:rPr>
      </w:pPr>
    </w:p>
    <w:sectPr w:rsidR="00161DB8" w:rsidRPr="0016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B8"/>
    <w:rsid w:val="000B2B6B"/>
    <w:rsid w:val="00161DB8"/>
    <w:rsid w:val="005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-barvir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-comp.cz" TargetMode="External"/><Relationship Id="rId5" Type="http://schemas.openxmlformats.org/officeDocument/2006/relationships/hyperlink" Target="mailto:pavelkova@az-com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Svihlova</dc:creator>
  <cp:lastModifiedBy>Svihlova</cp:lastModifiedBy>
  <cp:revision>1</cp:revision>
  <dcterms:created xsi:type="dcterms:W3CDTF">2020-12-09T11:30:00Z</dcterms:created>
  <dcterms:modified xsi:type="dcterms:W3CDTF">2020-12-09T11:44:00Z</dcterms:modified>
</cp:coreProperties>
</file>