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006D" w14:textId="6FFC601B" w:rsidR="00BB7BB2" w:rsidRDefault="000B7946" w:rsidP="00BB7BB2">
      <w:pPr>
        <w:pStyle w:val="Podnadpis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č.1 </w:t>
      </w:r>
      <w:r w:rsidR="00BB7BB2">
        <w:rPr>
          <w:rFonts w:ascii="Tahoma" w:hAnsi="Tahoma" w:cs="Tahoma"/>
          <w:caps/>
          <w:szCs w:val="28"/>
        </w:rPr>
        <w:t>Smlouv</w:t>
      </w:r>
      <w:r>
        <w:rPr>
          <w:rFonts w:ascii="Tahoma" w:hAnsi="Tahoma" w:cs="Tahoma"/>
          <w:caps/>
          <w:szCs w:val="28"/>
        </w:rPr>
        <w:t>Y</w:t>
      </w:r>
      <w:r w:rsidR="00BB7BB2">
        <w:rPr>
          <w:rFonts w:ascii="Tahoma" w:hAnsi="Tahoma" w:cs="Tahoma"/>
          <w:caps/>
          <w:szCs w:val="28"/>
        </w:rPr>
        <w:t xml:space="preserve"> o dílo</w:t>
      </w:r>
    </w:p>
    <w:p w14:paraId="7B0A4995" w14:textId="77777777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  <w:t>Smluvní strany</w:t>
      </w:r>
    </w:p>
    <w:p w14:paraId="54B5E039" w14:textId="77777777" w:rsidR="00BB7BB2" w:rsidRDefault="001E3353" w:rsidP="00BB7BB2">
      <w:pPr>
        <w:numPr>
          <w:ilvl w:val="0"/>
          <w:numId w:val="2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Gymnázium, Karviná, příspěvková </w:t>
      </w:r>
      <w:r w:rsidR="00BB7BB2">
        <w:rPr>
          <w:rFonts w:ascii="Tahoma" w:hAnsi="Tahoma" w:cs="Tahoma"/>
          <w:b/>
          <w:sz w:val="22"/>
          <w:szCs w:val="22"/>
        </w:rPr>
        <w:t>organizace</w:t>
      </w:r>
    </w:p>
    <w:p w14:paraId="6067D7BA" w14:textId="77777777" w:rsidR="00BB7BB2" w:rsidRDefault="00BB7BB2" w:rsidP="00BB7BB2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1E3353">
        <w:rPr>
          <w:rFonts w:ascii="Tahoma" w:hAnsi="Tahoma" w:cs="Tahoma"/>
          <w:sz w:val="22"/>
          <w:szCs w:val="22"/>
        </w:rPr>
        <w:t xml:space="preserve"> Mírová 1442/2, Karviná – Nové Město, 735 06</w:t>
      </w:r>
      <w:r>
        <w:rPr>
          <w:rFonts w:ascii="Tahoma" w:hAnsi="Tahoma" w:cs="Tahoma"/>
          <w:sz w:val="22"/>
          <w:szCs w:val="22"/>
        </w:rPr>
        <w:tab/>
      </w:r>
    </w:p>
    <w:p w14:paraId="0ACBDF6D" w14:textId="77777777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 w:rsidR="001E3353">
        <w:rPr>
          <w:rFonts w:ascii="Tahoma" w:hAnsi="Tahoma" w:cs="Tahoma"/>
          <w:sz w:val="22"/>
          <w:szCs w:val="22"/>
        </w:rPr>
        <w:t xml:space="preserve"> Mgr. Milošem Kučerou</w:t>
      </w:r>
      <w:r>
        <w:rPr>
          <w:rFonts w:ascii="Tahoma" w:hAnsi="Tahoma" w:cs="Tahoma"/>
          <w:sz w:val="22"/>
          <w:szCs w:val="22"/>
        </w:rPr>
        <w:tab/>
      </w:r>
    </w:p>
    <w:p w14:paraId="4A471ECE" w14:textId="77777777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 w:rsidR="001E3353">
        <w:rPr>
          <w:rFonts w:ascii="Tahoma" w:hAnsi="Tahoma" w:cs="Tahoma"/>
          <w:sz w:val="22"/>
          <w:szCs w:val="22"/>
        </w:rPr>
        <w:t xml:space="preserve"> 62331795</w:t>
      </w:r>
      <w:r>
        <w:rPr>
          <w:rFonts w:ascii="Tahoma" w:hAnsi="Tahoma" w:cs="Tahoma"/>
          <w:sz w:val="22"/>
          <w:szCs w:val="22"/>
        </w:rPr>
        <w:tab/>
      </w:r>
    </w:p>
    <w:p w14:paraId="2575A63F" w14:textId="77777777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 w:rsidR="001E3353">
        <w:rPr>
          <w:rFonts w:ascii="Tahoma" w:hAnsi="Tahoma" w:cs="Tahoma"/>
          <w:sz w:val="22"/>
          <w:szCs w:val="22"/>
        </w:rPr>
        <w:t xml:space="preserve"> nejsme plátci DPH</w:t>
      </w:r>
      <w:r>
        <w:rPr>
          <w:rFonts w:ascii="Tahoma" w:hAnsi="Tahoma" w:cs="Tahoma"/>
          <w:sz w:val="22"/>
          <w:szCs w:val="22"/>
        </w:rPr>
        <w:tab/>
      </w:r>
    </w:p>
    <w:p w14:paraId="2D777776" w14:textId="77777777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 w:rsidR="001E3353">
        <w:rPr>
          <w:rFonts w:ascii="Tahoma" w:hAnsi="Tahoma" w:cs="Tahoma"/>
          <w:sz w:val="22"/>
          <w:szCs w:val="22"/>
        </w:rPr>
        <w:t xml:space="preserve"> ČSOB Karviná</w:t>
      </w:r>
      <w:r>
        <w:rPr>
          <w:rFonts w:ascii="Tahoma" w:hAnsi="Tahoma" w:cs="Tahoma"/>
          <w:sz w:val="22"/>
          <w:szCs w:val="22"/>
        </w:rPr>
        <w:tab/>
      </w:r>
    </w:p>
    <w:p w14:paraId="5B2EA2A9" w14:textId="77777777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 w:rsidR="001E3353">
        <w:rPr>
          <w:rFonts w:ascii="Tahoma" w:hAnsi="Tahoma" w:cs="Tahoma"/>
          <w:sz w:val="22"/>
          <w:szCs w:val="22"/>
        </w:rPr>
        <w:t xml:space="preserve"> 170524296/0300</w:t>
      </w:r>
      <w:r>
        <w:rPr>
          <w:rFonts w:ascii="Tahoma" w:hAnsi="Tahoma" w:cs="Tahoma"/>
          <w:sz w:val="22"/>
          <w:szCs w:val="22"/>
        </w:rPr>
        <w:tab/>
      </w:r>
    </w:p>
    <w:p w14:paraId="27232176" w14:textId="77777777" w:rsidR="00BB7BB2" w:rsidRDefault="00BB7BB2" w:rsidP="00BB7BB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09C76D35" w14:textId="77777777" w:rsidR="003668E3" w:rsidRPr="003668E3" w:rsidRDefault="003668E3" w:rsidP="003668E3">
      <w:pPr>
        <w:numPr>
          <w:ilvl w:val="12"/>
          <w:numId w:val="2"/>
        </w:numPr>
        <w:tabs>
          <w:tab w:val="left" w:pos="2835"/>
        </w:tabs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3668E3">
        <w:rPr>
          <w:rFonts w:ascii="Tahoma" w:hAnsi="Tahoma" w:cs="Tahoma"/>
          <w:sz w:val="22"/>
          <w:szCs w:val="22"/>
        </w:rPr>
        <w:t>Mgr. Milošem Kučerou</w:t>
      </w:r>
      <w:r>
        <w:rPr>
          <w:rFonts w:ascii="Tahoma" w:hAnsi="Tahoma" w:cs="Tahoma"/>
          <w:sz w:val="22"/>
          <w:szCs w:val="22"/>
        </w:rPr>
        <w:t>, mobil: 721 827 721</w:t>
      </w:r>
      <w:r w:rsidRPr="003668E3">
        <w:rPr>
          <w:rFonts w:ascii="Tahoma" w:hAnsi="Tahoma" w:cs="Tahoma"/>
          <w:sz w:val="22"/>
          <w:szCs w:val="22"/>
        </w:rPr>
        <w:tab/>
      </w:r>
    </w:p>
    <w:p w14:paraId="42B54CB7" w14:textId="33F7965A" w:rsidR="00BB7BB2" w:rsidRDefault="00BB7BB2" w:rsidP="00BB7BB2">
      <w:pPr>
        <w:numPr>
          <w:ilvl w:val="0"/>
          <w:numId w:val="2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Obchodní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firma</w:t>
      </w:r>
      <w:r w:rsidR="00143CDD">
        <w:rPr>
          <w:rFonts w:ascii="Tahoma" w:hAnsi="Tahoma" w:cs="Tahoma"/>
          <w:b/>
          <w:bCs/>
          <w:sz w:val="22"/>
          <w:szCs w:val="22"/>
        </w:rPr>
        <w:t xml:space="preserve">: </w:t>
      </w:r>
      <w:proofErr w:type="spellStart"/>
      <w:r w:rsidR="00143CDD">
        <w:rPr>
          <w:rFonts w:ascii="Tahoma" w:hAnsi="Tahoma" w:cs="Tahoma"/>
          <w:b/>
          <w:bCs/>
          <w:sz w:val="22"/>
          <w:szCs w:val="22"/>
        </w:rPr>
        <w:t>Invart</w:t>
      </w:r>
      <w:proofErr w:type="spellEnd"/>
      <w:r w:rsidR="00143CDD">
        <w:rPr>
          <w:rFonts w:ascii="Tahoma" w:hAnsi="Tahoma" w:cs="Tahoma"/>
          <w:b/>
          <w:bCs/>
          <w:sz w:val="22"/>
          <w:szCs w:val="22"/>
        </w:rPr>
        <w:t xml:space="preserve"> servis s.r.o.</w:t>
      </w:r>
    </w:p>
    <w:p w14:paraId="404CE6BE" w14:textId="331E1E98" w:rsidR="00BB7BB2" w:rsidRDefault="00BB7BB2" w:rsidP="00BB7BB2">
      <w:p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143CDD">
        <w:rPr>
          <w:rFonts w:ascii="Tahoma" w:hAnsi="Tahoma" w:cs="Tahoma"/>
          <w:sz w:val="22"/>
          <w:szCs w:val="22"/>
        </w:rPr>
        <w:t xml:space="preserve"> Březová 527/22, 73401 Karviná Ráj</w:t>
      </w:r>
      <w:r>
        <w:rPr>
          <w:rFonts w:ascii="Tahoma" w:hAnsi="Tahoma" w:cs="Tahoma"/>
          <w:sz w:val="22"/>
          <w:szCs w:val="22"/>
        </w:rPr>
        <w:tab/>
      </w:r>
    </w:p>
    <w:p w14:paraId="613CCDD4" w14:textId="4CE22410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 w:rsidR="00143CDD">
        <w:rPr>
          <w:rFonts w:ascii="Tahoma" w:hAnsi="Tahoma" w:cs="Tahoma"/>
          <w:sz w:val="22"/>
          <w:szCs w:val="22"/>
        </w:rPr>
        <w:t xml:space="preserve"> Radkem Trochtou, jednatel</w:t>
      </w:r>
      <w:r>
        <w:rPr>
          <w:rFonts w:ascii="Tahoma" w:hAnsi="Tahoma" w:cs="Tahoma"/>
          <w:sz w:val="22"/>
          <w:szCs w:val="22"/>
        </w:rPr>
        <w:tab/>
      </w:r>
    </w:p>
    <w:p w14:paraId="74B130CE" w14:textId="629BAF50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 w:rsidR="00143CDD">
        <w:rPr>
          <w:rFonts w:ascii="Tahoma" w:hAnsi="Tahoma" w:cs="Tahoma"/>
          <w:sz w:val="22"/>
          <w:szCs w:val="22"/>
        </w:rPr>
        <w:t xml:space="preserve"> 25854801</w:t>
      </w:r>
      <w:r>
        <w:rPr>
          <w:rFonts w:ascii="Tahoma" w:hAnsi="Tahoma" w:cs="Tahoma"/>
          <w:sz w:val="22"/>
          <w:szCs w:val="22"/>
        </w:rPr>
        <w:tab/>
      </w:r>
    </w:p>
    <w:p w14:paraId="4CAA332A" w14:textId="3919E38B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 w:rsidR="00143CDD">
        <w:rPr>
          <w:rFonts w:ascii="Tahoma" w:hAnsi="Tahoma" w:cs="Tahoma"/>
          <w:sz w:val="22"/>
          <w:szCs w:val="22"/>
        </w:rPr>
        <w:t xml:space="preserve"> CZ25854801</w:t>
      </w:r>
      <w:r>
        <w:rPr>
          <w:rFonts w:ascii="Tahoma" w:hAnsi="Tahoma" w:cs="Tahoma"/>
          <w:sz w:val="22"/>
          <w:szCs w:val="22"/>
        </w:rPr>
        <w:tab/>
      </w:r>
    </w:p>
    <w:p w14:paraId="3879B47D" w14:textId="495B0A2D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 w:rsidR="00143CDD">
        <w:rPr>
          <w:rFonts w:ascii="Tahoma" w:hAnsi="Tahoma" w:cs="Tahoma"/>
          <w:sz w:val="22"/>
          <w:szCs w:val="22"/>
        </w:rPr>
        <w:t xml:space="preserve"> CSPO</w:t>
      </w:r>
      <w:r>
        <w:rPr>
          <w:rFonts w:ascii="Tahoma" w:hAnsi="Tahoma" w:cs="Tahoma"/>
          <w:sz w:val="22"/>
          <w:szCs w:val="22"/>
        </w:rPr>
        <w:tab/>
      </w:r>
    </w:p>
    <w:p w14:paraId="300DFE45" w14:textId="6A388D1C" w:rsidR="00BB7BB2" w:rsidRDefault="00BB7BB2" w:rsidP="00BB7BB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 w:rsidR="00143CDD">
        <w:rPr>
          <w:rFonts w:ascii="Tahoma" w:hAnsi="Tahoma" w:cs="Tahoma"/>
          <w:sz w:val="22"/>
          <w:szCs w:val="22"/>
        </w:rPr>
        <w:t xml:space="preserve"> 172678329/0800</w:t>
      </w:r>
      <w:r>
        <w:rPr>
          <w:rFonts w:ascii="Tahoma" w:hAnsi="Tahoma" w:cs="Tahoma"/>
          <w:sz w:val="22"/>
          <w:szCs w:val="22"/>
        </w:rPr>
        <w:tab/>
      </w:r>
    </w:p>
    <w:p w14:paraId="23E07542" w14:textId="1660DB8A" w:rsidR="00BB7BB2" w:rsidRDefault="00BB7BB2" w:rsidP="00BB7BB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143CDD">
        <w:rPr>
          <w:rFonts w:ascii="Tahoma" w:hAnsi="Tahoma" w:cs="Tahoma"/>
          <w:sz w:val="22"/>
          <w:szCs w:val="22"/>
        </w:rPr>
        <w:t>Krajským</w:t>
      </w:r>
      <w:r>
        <w:rPr>
          <w:rFonts w:ascii="Tahoma" w:hAnsi="Tahoma" w:cs="Tahoma"/>
          <w:sz w:val="22"/>
          <w:szCs w:val="22"/>
        </w:rPr>
        <w:t xml:space="preserve"> soudem v</w:t>
      </w:r>
      <w:r w:rsidR="00143CDD">
        <w:rPr>
          <w:rFonts w:ascii="Tahoma" w:hAnsi="Tahoma" w:cs="Tahoma"/>
          <w:sz w:val="22"/>
          <w:szCs w:val="22"/>
        </w:rPr>
        <w:t> Ostravě,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</w:t>
      </w:r>
      <w:r w:rsidR="00143CDD">
        <w:rPr>
          <w:rFonts w:ascii="Tahoma" w:hAnsi="Tahoma" w:cs="Tahoma"/>
          <w:sz w:val="22"/>
          <w:szCs w:val="22"/>
        </w:rPr>
        <w:t xml:space="preserve"> C 22198</w:t>
      </w:r>
    </w:p>
    <w:p w14:paraId="74FF36CC" w14:textId="77777777" w:rsidR="00BB7BB2" w:rsidRDefault="00BB7BB2" w:rsidP="00BB7BB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7DE6176F" w14:textId="27D3E6D2" w:rsidR="00BB7BB2" w:rsidRDefault="00143CDD" w:rsidP="00BB7BB2">
      <w:pPr>
        <w:pStyle w:val="dajeOSmluvnStran"/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Radek Trochta</w:t>
      </w:r>
      <w:r w:rsidR="00BB7BB2">
        <w:rPr>
          <w:rFonts w:ascii="Tahoma" w:hAnsi="Tahoma" w:cs="Tahoma"/>
          <w:sz w:val="22"/>
          <w:szCs w:val="22"/>
        </w:rPr>
        <w:t>, tel.: </w:t>
      </w:r>
      <w:r>
        <w:rPr>
          <w:rFonts w:ascii="Tahoma" w:hAnsi="Tahoma" w:cs="Tahoma"/>
          <w:sz w:val="22"/>
          <w:szCs w:val="22"/>
        </w:rPr>
        <w:t>608710460</w:t>
      </w:r>
    </w:p>
    <w:p w14:paraId="7F1DE9BE" w14:textId="77777777" w:rsidR="00BB7BB2" w:rsidRDefault="00BB7BB2" w:rsidP="00BB7BB2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dále</w:t>
      </w:r>
      <w:r>
        <w:rPr>
          <w:rFonts w:ascii="Tahoma" w:hAnsi="Tahoma" w:cs="Tahoma"/>
          <w:iCs/>
          <w:sz w:val="22"/>
          <w:szCs w:val="22"/>
        </w:rPr>
        <w:t xml:space="preserve"> jen „</w:t>
      </w:r>
      <w:r>
        <w:rPr>
          <w:rFonts w:ascii="Tahoma" w:hAnsi="Tahoma" w:cs="Tahoma"/>
          <w:b/>
          <w:iCs/>
          <w:sz w:val="22"/>
          <w:szCs w:val="22"/>
        </w:rPr>
        <w:t>zhotovitel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399D17EF" w14:textId="77777777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1019FCCF" w14:textId="2C194585" w:rsidR="00BB7BB2" w:rsidRDefault="0008281C" w:rsidP="0008281C">
      <w:pPr>
        <w:pStyle w:val="OdstavecSmlouvy"/>
        <w:keepLines w:val="0"/>
        <w:numPr>
          <w:ilvl w:val="0"/>
          <w:numId w:val="0"/>
        </w:numPr>
        <w:tabs>
          <w:tab w:val="clear" w:pos="426"/>
          <w:tab w:val="left" w:pos="708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Nemění se.</w:t>
      </w:r>
    </w:p>
    <w:p w14:paraId="500454DC" w14:textId="7932C382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B833EE0" w14:textId="4B5AF50B" w:rsidR="0008281C" w:rsidRPr="0008281C" w:rsidRDefault="0008281C" w:rsidP="0008281C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08281C">
        <w:rPr>
          <w:rFonts w:ascii="Tahoma" w:hAnsi="Tahoma" w:cs="Tahoma"/>
          <w:bCs/>
          <w:sz w:val="22"/>
          <w:szCs w:val="22"/>
        </w:rPr>
        <w:t>Nemění se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1C0E52B0" w14:textId="7B778208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32C46159" w14:textId="7708D130" w:rsidR="0008281C" w:rsidRPr="0008281C" w:rsidRDefault="0008281C" w:rsidP="0008281C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557EF778" w14:textId="77777777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V.</w:t>
      </w:r>
      <w:r>
        <w:rPr>
          <w:rFonts w:ascii="Tahoma" w:hAnsi="Tahoma" w:cs="Tahoma"/>
          <w:b/>
          <w:sz w:val="22"/>
          <w:szCs w:val="22"/>
        </w:rPr>
        <w:br/>
        <w:t>Cena za dílo</w:t>
      </w:r>
    </w:p>
    <w:p w14:paraId="02E8AA49" w14:textId="77777777" w:rsidR="00BB7BB2" w:rsidRDefault="00BB7BB2" w:rsidP="00BB7BB2">
      <w:pPr>
        <w:numPr>
          <w:ilvl w:val="0"/>
          <w:numId w:val="8"/>
        </w:numPr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14:paraId="573C93DC" w14:textId="2D69B150" w:rsidR="0008281C" w:rsidRDefault="00BB7BB2" w:rsidP="0008281C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bez DPH</w:t>
      </w:r>
      <w:r w:rsidR="00E628DA">
        <w:rPr>
          <w:rFonts w:ascii="Tahoma" w:hAnsi="Tahoma" w:cs="Tahoma"/>
          <w:sz w:val="22"/>
          <w:szCs w:val="22"/>
        </w:rPr>
        <w:t xml:space="preserve">                          </w:t>
      </w:r>
      <w:r w:rsidR="00143CDD" w:rsidRPr="00F42062">
        <w:rPr>
          <w:rFonts w:ascii="Tahoma" w:hAnsi="Tahoma" w:cs="Tahoma"/>
          <w:b/>
          <w:sz w:val="22"/>
          <w:szCs w:val="22"/>
        </w:rPr>
        <w:t>630 444,65</w:t>
      </w:r>
      <w:r w:rsidRPr="00F42062">
        <w:rPr>
          <w:rFonts w:ascii="Tahoma" w:hAnsi="Tahoma" w:cs="Tahoma"/>
          <w:b/>
          <w:sz w:val="22"/>
          <w:szCs w:val="22"/>
        </w:rPr>
        <w:t> Kč</w:t>
      </w:r>
    </w:p>
    <w:p w14:paraId="4AC41870" w14:textId="405AD950" w:rsidR="0008281C" w:rsidRDefault="0008281C" w:rsidP="0008281C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Cs/>
          <w:sz w:val="22"/>
          <w:szCs w:val="22"/>
        </w:rPr>
      </w:pPr>
      <w:r w:rsidRPr="0008281C">
        <w:rPr>
          <w:rFonts w:ascii="Tahoma" w:hAnsi="Tahoma" w:cs="Tahoma"/>
          <w:bCs/>
          <w:sz w:val="22"/>
          <w:szCs w:val="22"/>
        </w:rPr>
        <w:lastRenderedPageBreak/>
        <w:t>Cena méně prací bez DPH</w:t>
      </w:r>
      <w:r>
        <w:rPr>
          <w:rFonts w:ascii="Tahoma" w:hAnsi="Tahoma" w:cs="Tahoma"/>
          <w:bCs/>
          <w:sz w:val="22"/>
          <w:szCs w:val="22"/>
        </w:rPr>
        <w:tab/>
        <w:t>-44 990,00 Kč</w:t>
      </w:r>
    </w:p>
    <w:p w14:paraId="784FB531" w14:textId="24E6FE8E" w:rsidR="0008281C" w:rsidRDefault="0008281C" w:rsidP="0008281C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Cs/>
          <w:sz w:val="22"/>
          <w:szCs w:val="22"/>
        </w:rPr>
      </w:pPr>
    </w:p>
    <w:p w14:paraId="4CC05AD6" w14:textId="34939104" w:rsidR="0008281C" w:rsidRDefault="0008281C" w:rsidP="0008281C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Cena více prací bez DPH</w:t>
      </w:r>
      <w:r>
        <w:rPr>
          <w:rFonts w:ascii="Tahoma" w:hAnsi="Tahoma" w:cs="Tahoma"/>
          <w:bCs/>
          <w:sz w:val="22"/>
          <w:szCs w:val="22"/>
        </w:rPr>
        <w:tab/>
        <w:t xml:space="preserve"> 44 990,00 Kč</w:t>
      </w:r>
    </w:p>
    <w:p w14:paraId="1C2F089E" w14:textId="536A57C9" w:rsidR="0008281C" w:rsidRDefault="0008281C" w:rsidP="0008281C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Cs/>
          <w:sz w:val="22"/>
          <w:szCs w:val="22"/>
        </w:rPr>
      </w:pPr>
    </w:p>
    <w:p w14:paraId="31B69150" w14:textId="157D605C" w:rsidR="0008281C" w:rsidRPr="00F42062" w:rsidRDefault="0008281C" w:rsidP="0008281C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Cena celkem tohoto dodatku</w:t>
      </w:r>
      <w:r>
        <w:rPr>
          <w:rFonts w:ascii="Tahoma" w:hAnsi="Tahoma" w:cs="Tahoma"/>
          <w:bCs/>
          <w:sz w:val="22"/>
          <w:szCs w:val="22"/>
        </w:rPr>
        <w:tab/>
        <w:t xml:space="preserve"> </w:t>
      </w:r>
      <w:r w:rsidRPr="00F42062">
        <w:rPr>
          <w:rFonts w:ascii="Tahoma" w:hAnsi="Tahoma" w:cs="Tahoma"/>
          <w:b/>
          <w:sz w:val="22"/>
          <w:szCs w:val="22"/>
        </w:rPr>
        <w:t>630 444,65 Kč</w:t>
      </w:r>
    </w:p>
    <w:p w14:paraId="5BC59B4E" w14:textId="7F5841FD" w:rsidR="00BB7BB2" w:rsidRDefault="00BB7BB2" w:rsidP="00BB7BB2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 w:rsidR="00E628DA">
        <w:rPr>
          <w:rFonts w:ascii="Tahoma" w:hAnsi="Tahoma" w:cs="Tahoma"/>
          <w:sz w:val="22"/>
          <w:szCs w:val="22"/>
        </w:rPr>
        <w:t xml:space="preserve">                               </w:t>
      </w:r>
      <w:r w:rsidR="00143CDD" w:rsidRPr="00F42062">
        <w:rPr>
          <w:rFonts w:ascii="Tahoma" w:hAnsi="Tahoma" w:cs="Tahoma"/>
          <w:b/>
          <w:sz w:val="22"/>
          <w:szCs w:val="22"/>
        </w:rPr>
        <w:t>132 393,38</w:t>
      </w:r>
      <w:r w:rsidRPr="00F42062">
        <w:rPr>
          <w:rFonts w:ascii="Tahoma" w:hAnsi="Tahoma" w:cs="Tahoma"/>
          <w:b/>
          <w:sz w:val="22"/>
          <w:szCs w:val="22"/>
        </w:rPr>
        <w:t> Kč</w:t>
      </w:r>
    </w:p>
    <w:p w14:paraId="46E3F2BA" w14:textId="39182930" w:rsidR="00BB7BB2" w:rsidRPr="00F42062" w:rsidRDefault="00BB7BB2" w:rsidP="00BB7BB2">
      <w:pPr>
        <w:spacing w:before="120" w:after="240"/>
        <w:ind w:left="357"/>
        <w:jc w:val="both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včetně 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43CDD" w:rsidRPr="00F42062">
        <w:rPr>
          <w:rFonts w:ascii="Tahoma" w:hAnsi="Tahoma" w:cs="Tahoma"/>
          <w:b/>
          <w:sz w:val="22"/>
          <w:szCs w:val="22"/>
        </w:rPr>
        <w:t>762 838,03</w:t>
      </w:r>
      <w:r w:rsidRPr="00F42062">
        <w:rPr>
          <w:rFonts w:ascii="Tahoma" w:hAnsi="Tahoma" w:cs="Tahoma"/>
          <w:b/>
          <w:sz w:val="22"/>
          <w:szCs w:val="22"/>
        </w:rPr>
        <w:t xml:space="preserve"> Kč </w:t>
      </w:r>
    </w:p>
    <w:p w14:paraId="31E398EC" w14:textId="3D9932DD" w:rsidR="00BB7BB2" w:rsidRDefault="00BB7BB2" w:rsidP="00BB7BB2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Souhrnný rozpočet</w:t>
      </w:r>
      <w:r w:rsidR="0008281C">
        <w:rPr>
          <w:rFonts w:ascii="Tahoma" w:hAnsi="Tahoma" w:cs="Tahoma"/>
          <w:sz w:val="22"/>
          <w:szCs w:val="22"/>
        </w:rPr>
        <w:t xml:space="preserve"> – Krycí list rozpočtu</w:t>
      </w:r>
      <w:r w:rsidR="000B7946">
        <w:rPr>
          <w:rFonts w:ascii="Tahoma" w:hAnsi="Tahoma" w:cs="Tahoma"/>
          <w:sz w:val="22"/>
          <w:szCs w:val="22"/>
        </w:rPr>
        <w:t xml:space="preserve"> a rozpočet s výkazem výměr</w:t>
      </w:r>
      <w:r w:rsidR="0008281C">
        <w:rPr>
          <w:rFonts w:ascii="Tahoma" w:hAnsi="Tahoma" w:cs="Tahoma"/>
          <w:sz w:val="22"/>
          <w:szCs w:val="22"/>
        </w:rPr>
        <w:t xml:space="preserve"> </w:t>
      </w:r>
      <w:r w:rsidR="0008281C">
        <w:rPr>
          <w:rFonts w:ascii="Tahoma" w:hAnsi="Tahoma" w:cs="Tahoma"/>
          <w:b/>
          <w:bCs/>
          <w:sz w:val="22"/>
          <w:szCs w:val="22"/>
        </w:rPr>
        <w:t>Méně prací a Více prací</w:t>
      </w:r>
      <w:r>
        <w:rPr>
          <w:rFonts w:ascii="Tahoma" w:hAnsi="Tahoma" w:cs="Tahoma"/>
          <w:sz w:val="22"/>
          <w:szCs w:val="22"/>
        </w:rPr>
        <w:t xml:space="preserve"> je nedílnou přílohou č. 1 této smlouvy</w:t>
      </w:r>
      <w:r w:rsidR="0008281C">
        <w:rPr>
          <w:rFonts w:ascii="Tahoma" w:hAnsi="Tahoma" w:cs="Tahoma"/>
          <w:sz w:val="22"/>
          <w:szCs w:val="22"/>
        </w:rPr>
        <w:t>.</w:t>
      </w:r>
    </w:p>
    <w:p w14:paraId="7CDD1E07" w14:textId="6DAC703B" w:rsidR="0008281C" w:rsidRDefault="0008281C" w:rsidP="00BB7BB2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Veškeré položky méně a více prací jsou v uvedeny v rozpočtu s výkazem výměr. Zdůvodnění – při rekonstrukci ústředního vytápění tělocvičny se zjistilo, že na rozvody topení pro tělocvičnu jsou připojeny další kabinety.</w:t>
      </w:r>
    </w:p>
    <w:p w14:paraId="5230B08E" w14:textId="77777777" w:rsidR="000B7946" w:rsidRDefault="000B7946" w:rsidP="00BB7BB2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036E56ED" w14:textId="6386DED5" w:rsidR="00BB7BB2" w:rsidRDefault="000B7946" w:rsidP="00BB7BB2">
      <w:pPr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Nemění se.</w:t>
      </w:r>
    </w:p>
    <w:p w14:paraId="54C791F3" w14:textId="23871164" w:rsidR="00BB7BB2" w:rsidRDefault="000B7946" w:rsidP="000B7946">
      <w:pPr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Nemění se. </w:t>
      </w:r>
    </w:p>
    <w:p w14:paraId="0736F444" w14:textId="6BB8D619" w:rsidR="00BB7BB2" w:rsidRDefault="000B7946" w:rsidP="00BB7BB2">
      <w:pPr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Nemění se.</w:t>
      </w:r>
    </w:p>
    <w:p w14:paraId="62459823" w14:textId="26AFB9D9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VI.</w:t>
      </w:r>
      <w:r>
        <w:rPr>
          <w:rFonts w:ascii="Tahoma" w:hAnsi="Tahoma" w:cs="Tahoma"/>
          <w:b/>
          <w:sz w:val="22"/>
          <w:szCs w:val="22"/>
        </w:rPr>
        <w:br/>
        <w:t>Platební podmínky</w:t>
      </w:r>
    </w:p>
    <w:p w14:paraId="3E7984B0" w14:textId="22EA5F00" w:rsidR="000B7946" w:rsidRPr="000B7946" w:rsidRDefault="000B7946" w:rsidP="000B7946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69C9CB94" w14:textId="144B3607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VII.</w:t>
      </w:r>
      <w:r>
        <w:rPr>
          <w:rFonts w:ascii="Tahoma" w:hAnsi="Tahoma" w:cs="Tahoma"/>
          <w:b/>
          <w:sz w:val="22"/>
          <w:szCs w:val="22"/>
        </w:rPr>
        <w:br/>
        <w:t>Jakost díla</w:t>
      </w:r>
    </w:p>
    <w:p w14:paraId="246478C5" w14:textId="4D8C1F56" w:rsidR="000B7946" w:rsidRPr="000B7946" w:rsidRDefault="000B7946" w:rsidP="000B7946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1731CA45" w14:textId="50B76FD5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VIII.</w:t>
      </w:r>
      <w:r>
        <w:rPr>
          <w:rFonts w:ascii="Tahoma" w:hAnsi="Tahoma" w:cs="Tahoma"/>
          <w:b/>
          <w:sz w:val="22"/>
          <w:szCs w:val="22"/>
        </w:rPr>
        <w:br/>
        <w:t>Staveniště</w:t>
      </w:r>
    </w:p>
    <w:p w14:paraId="284A166C" w14:textId="2C908367" w:rsidR="000B7946" w:rsidRPr="000B7946" w:rsidRDefault="000B7946" w:rsidP="000B7946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173039AC" w14:textId="47F46B1D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IX.</w:t>
      </w:r>
      <w:r>
        <w:rPr>
          <w:rFonts w:ascii="Tahoma" w:hAnsi="Tahoma" w:cs="Tahoma"/>
          <w:b/>
          <w:sz w:val="22"/>
          <w:szCs w:val="22"/>
        </w:rPr>
        <w:br/>
        <w:t>Provádění díla, práva a povinnosti smluvních stran</w:t>
      </w:r>
    </w:p>
    <w:p w14:paraId="06BE242F" w14:textId="5D8B33C4" w:rsidR="000B7946" w:rsidRPr="000B7946" w:rsidRDefault="000B7946" w:rsidP="000B7946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46BBF863" w14:textId="77777777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X.</w:t>
      </w:r>
      <w:r>
        <w:rPr>
          <w:rFonts w:ascii="Tahoma" w:hAnsi="Tahoma" w:cs="Tahoma"/>
          <w:b/>
          <w:sz w:val="22"/>
          <w:szCs w:val="22"/>
        </w:rPr>
        <w:br/>
        <w:t>Stavební deník</w:t>
      </w:r>
    </w:p>
    <w:p w14:paraId="6ABC1AA8" w14:textId="349EFEFA" w:rsidR="00BB7BB2" w:rsidRDefault="000B7946" w:rsidP="000B7946">
      <w:pPr>
        <w:pStyle w:val="Smlouva3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Nemění se.</w:t>
      </w:r>
    </w:p>
    <w:p w14:paraId="4D5793D8" w14:textId="1D99036A" w:rsidR="00BB7BB2" w:rsidRDefault="00BB7BB2" w:rsidP="00BB7BB2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XI.</w:t>
      </w:r>
      <w:r>
        <w:rPr>
          <w:rFonts w:ascii="Tahoma" w:hAnsi="Tahoma" w:cs="Tahoma"/>
          <w:b/>
          <w:sz w:val="22"/>
          <w:szCs w:val="22"/>
        </w:rPr>
        <w:br/>
        <w:t>Předání díla</w:t>
      </w:r>
    </w:p>
    <w:p w14:paraId="1224BB73" w14:textId="077798EA" w:rsidR="000B7946" w:rsidRPr="000B7946" w:rsidRDefault="000B7946" w:rsidP="000B7946">
      <w:pPr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255ADE94" w14:textId="79FAFF5A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XII.</w:t>
      </w:r>
      <w:r>
        <w:rPr>
          <w:rFonts w:ascii="Tahoma" w:hAnsi="Tahoma" w:cs="Tahoma"/>
          <w:b/>
          <w:sz w:val="22"/>
          <w:szCs w:val="22"/>
        </w:rPr>
        <w:br/>
        <w:t>Práva z vadného plnění, záruka za jakost</w:t>
      </w:r>
    </w:p>
    <w:p w14:paraId="2D230945" w14:textId="5AAEECA7" w:rsidR="000B7946" w:rsidRPr="000B7946" w:rsidRDefault="000B7946" w:rsidP="000B7946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  <w:t>Nemění se.</w:t>
      </w:r>
    </w:p>
    <w:p w14:paraId="30B53AF4" w14:textId="6270A610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XIII.</w:t>
      </w:r>
      <w:r>
        <w:rPr>
          <w:rFonts w:ascii="Tahoma" w:hAnsi="Tahoma" w:cs="Tahoma"/>
          <w:b/>
          <w:sz w:val="22"/>
          <w:szCs w:val="22"/>
        </w:rPr>
        <w:br/>
        <w:t>Vlastnické právo, nebezpečí škody</w:t>
      </w:r>
    </w:p>
    <w:p w14:paraId="169FA748" w14:textId="3B5163FE" w:rsidR="000B7946" w:rsidRPr="000B7946" w:rsidRDefault="000B7946" w:rsidP="000B7946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157E4D49" w14:textId="3C75EB01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XIV.</w:t>
      </w:r>
      <w:r>
        <w:rPr>
          <w:rFonts w:ascii="Tahoma" w:hAnsi="Tahoma" w:cs="Tahoma"/>
          <w:b/>
          <w:sz w:val="22"/>
          <w:szCs w:val="22"/>
        </w:rPr>
        <w:br/>
        <w:t>Sankční ujednání</w:t>
      </w:r>
    </w:p>
    <w:p w14:paraId="12C55624" w14:textId="0B8D827B" w:rsidR="000B7946" w:rsidRPr="000B7946" w:rsidRDefault="000B7946" w:rsidP="000B7946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3FBBB4B0" w14:textId="77777777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XV.</w:t>
      </w:r>
      <w:r>
        <w:rPr>
          <w:rFonts w:ascii="Tahoma" w:hAnsi="Tahoma" w:cs="Tahoma"/>
          <w:b/>
          <w:sz w:val="22"/>
          <w:szCs w:val="22"/>
        </w:rPr>
        <w:br/>
        <w:t>Zánik smlouvy</w:t>
      </w:r>
    </w:p>
    <w:p w14:paraId="674F2356" w14:textId="644DC9A9" w:rsidR="00BB7BB2" w:rsidRDefault="000B7946" w:rsidP="000B7946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Nemění se.</w:t>
      </w:r>
    </w:p>
    <w:p w14:paraId="620B9353" w14:textId="79537C58" w:rsidR="00BB7BB2" w:rsidRDefault="00BB7BB2" w:rsidP="00BB7BB2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XVI.</w:t>
      </w:r>
      <w:r>
        <w:rPr>
          <w:rFonts w:ascii="Tahoma" w:hAnsi="Tahoma" w:cs="Tahoma"/>
          <w:b/>
          <w:sz w:val="22"/>
          <w:szCs w:val="22"/>
        </w:rPr>
        <w:br/>
        <w:t>Závěrečná ujednání</w:t>
      </w:r>
    </w:p>
    <w:p w14:paraId="0E42668F" w14:textId="246538DE" w:rsidR="000B7946" w:rsidRPr="000B7946" w:rsidRDefault="000B7946" w:rsidP="000B7946">
      <w:pPr>
        <w:keepNext/>
        <w:spacing w:before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Nemění se.</w:t>
      </w:r>
    </w:p>
    <w:p w14:paraId="3BE15064" w14:textId="5FD385CD" w:rsidR="00BB7BB2" w:rsidRDefault="00BB7BB2" w:rsidP="00BB7BB2">
      <w:pPr>
        <w:pStyle w:val="Smlouva-slo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Příloha č. 1:</w:t>
      </w:r>
      <w:r>
        <w:rPr>
          <w:rFonts w:ascii="Tahoma" w:hAnsi="Tahoma" w:cs="Tahoma"/>
          <w:bCs/>
          <w:sz w:val="22"/>
          <w:szCs w:val="22"/>
        </w:rPr>
        <w:tab/>
      </w:r>
      <w:r w:rsidR="000B7946">
        <w:rPr>
          <w:rFonts w:ascii="Tahoma" w:hAnsi="Tahoma" w:cs="Tahoma"/>
          <w:sz w:val="22"/>
          <w:szCs w:val="22"/>
        </w:rPr>
        <w:t xml:space="preserve">Krycí list rozpočtu a rozpočet s výkazem výměr </w:t>
      </w:r>
      <w:r w:rsidR="000B7946">
        <w:rPr>
          <w:rFonts w:ascii="Tahoma" w:hAnsi="Tahoma" w:cs="Tahoma"/>
          <w:b/>
          <w:bCs/>
          <w:sz w:val="22"/>
          <w:szCs w:val="22"/>
        </w:rPr>
        <w:t>Méně prací a Více prací</w:t>
      </w:r>
      <w:r w:rsidR="000B7946">
        <w:rPr>
          <w:rFonts w:ascii="Tahoma" w:hAnsi="Tahoma" w:cs="Tahoma"/>
          <w:sz w:val="22"/>
          <w:szCs w:val="22"/>
        </w:rPr>
        <w:t xml:space="preserve"> je nedílnou přílohou č. 1 tohoto dodatku č.1 smlouvy.</w:t>
      </w:r>
    </w:p>
    <w:p w14:paraId="4DD5EC29" w14:textId="77777777" w:rsidR="00BB7BB2" w:rsidRDefault="00BB7BB2" w:rsidP="00BB7BB2">
      <w:pPr>
        <w:pStyle w:val="Smlouva-slo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color w:val="FF00FF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295"/>
        <w:gridCol w:w="4177"/>
      </w:tblGrid>
      <w:tr w:rsidR="00BB7BB2" w14:paraId="218B4862" w14:textId="77777777" w:rsidTr="00BB7BB2">
        <w:tc>
          <w:tcPr>
            <w:tcW w:w="3544" w:type="dxa"/>
          </w:tcPr>
          <w:p w14:paraId="788BE437" w14:textId="77777777" w:rsidR="00F42062" w:rsidRDefault="00F42062" w:rsidP="00F420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Karviné dne 16.11.2020 </w:t>
            </w:r>
          </w:p>
          <w:p w14:paraId="64CA1AE3" w14:textId="77777777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14:paraId="387662A9" w14:textId="77777777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B3D253" w14:textId="47D55CBE" w:rsidR="00AD2393" w:rsidRDefault="00AD2393" w:rsidP="00AD239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Miloš Kučera, ředitel školy</w:t>
            </w:r>
          </w:p>
          <w:p w14:paraId="5F53BD10" w14:textId="77777777" w:rsidR="000B7946" w:rsidRDefault="000B7946" w:rsidP="00AD239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DAB16D" w14:textId="77777777" w:rsidR="000B7946" w:rsidRDefault="000B7946" w:rsidP="00AD239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988753" w14:textId="77777777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14:paraId="5F8C7ECD" w14:textId="77777777" w:rsidR="00AD2393" w:rsidRDefault="00BB7B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2BE95DDC" w14:textId="77777777" w:rsidR="00BB7BB2" w:rsidRDefault="00BB7BB2" w:rsidP="00AD239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C27D2A" w14:textId="77777777" w:rsidR="00AD2393" w:rsidRPr="00AD2393" w:rsidRDefault="00AD2393" w:rsidP="00AD239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A488F98" w14:textId="77777777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CB9A42A" w14:textId="72BC435D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E628DA">
              <w:rPr>
                <w:rFonts w:ascii="Tahoma" w:hAnsi="Tahoma" w:cs="Tahoma"/>
                <w:sz w:val="22"/>
                <w:szCs w:val="22"/>
              </w:rPr>
              <w:t xml:space="preserve">Karviné </w:t>
            </w:r>
            <w:r>
              <w:rPr>
                <w:rFonts w:ascii="Tahoma" w:hAnsi="Tahoma" w:cs="Tahoma"/>
                <w:sz w:val="22"/>
                <w:szCs w:val="22"/>
              </w:rPr>
              <w:t>dne</w:t>
            </w:r>
            <w:r w:rsidR="00E628DA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9946CD">
              <w:rPr>
                <w:rFonts w:ascii="Tahoma" w:hAnsi="Tahoma" w:cs="Tahoma"/>
                <w:sz w:val="22"/>
                <w:szCs w:val="22"/>
              </w:rPr>
              <w:t>6</w:t>
            </w:r>
            <w:r w:rsidR="00E628DA">
              <w:rPr>
                <w:rFonts w:ascii="Tahoma" w:hAnsi="Tahoma" w:cs="Tahoma"/>
                <w:sz w:val="22"/>
                <w:szCs w:val="22"/>
              </w:rPr>
              <w:t>.1</w:t>
            </w:r>
            <w:r w:rsidR="000B7946">
              <w:rPr>
                <w:rFonts w:ascii="Tahoma" w:hAnsi="Tahoma" w:cs="Tahoma"/>
                <w:sz w:val="22"/>
                <w:szCs w:val="22"/>
              </w:rPr>
              <w:t>1</w:t>
            </w:r>
            <w:r w:rsidR="00E628DA">
              <w:rPr>
                <w:rFonts w:ascii="Tahoma" w:hAnsi="Tahoma" w:cs="Tahoma"/>
                <w:sz w:val="22"/>
                <w:szCs w:val="22"/>
              </w:rPr>
              <w:t>.2020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8DBD950" w14:textId="77777777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2CCE38" w14:textId="77777777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F0136F" w14:textId="2A88F910" w:rsidR="00AD2393" w:rsidRDefault="00E628DA" w:rsidP="00AD239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E628DA">
              <w:rPr>
                <w:rFonts w:ascii="Tahoma" w:hAnsi="Tahoma" w:cs="Tahoma"/>
                <w:iCs/>
                <w:sz w:val="22"/>
                <w:szCs w:val="22"/>
              </w:rPr>
              <w:t>Radek Trochta, jednatel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společnosti</w:t>
            </w:r>
          </w:p>
          <w:p w14:paraId="63C7A404" w14:textId="77777777" w:rsidR="000B7946" w:rsidRDefault="000B7946" w:rsidP="00AD239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3B32ADD" w14:textId="77777777" w:rsidR="000B7946" w:rsidRPr="00E628DA" w:rsidRDefault="000B7946" w:rsidP="00AD239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F26620B" w14:textId="77777777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4E8BF5DE" w14:textId="77777777" w:rsidR="00BB7BB2" w:rsidRDefault="00BB7B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6A64367D" w14:textId="77777777" w:rsidR="00BB7BB2" w:rsidRDefault="00BB7BB2" w:rsidP="00AD23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648B73" w14:textId="77777777" w:rsidR="002D47D9" w:rsidRDefault="002D47D9"/>
    <w:sectPr w:rsidR="002D4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DDA8" w14:textId="77777777" w:rsidR="00F16AB3" w:rsidRDefault="00F16AB3" w:rsidP="00BB7BB2">
      <w:r>
        <w:separator/>
      </w:r>
    </w:p>
  </w:endnote>
  <w:endnote w:type="continuationSeparator" w:id="0">
    <w:p w14:paraId="192E4189" w14:textId="77777777" w:rsidR="00F16AB3" w:rsidRDefault="00F16AB3" w:rsidP="00BB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812892"/>
      <w:docPartObj>
        <w:docPartGallery w:val="Page Numbers (Bottom of Page)"/>
        <w:docPartUnique/>
      </w:docPartObj>
    </w:sdtPr>
    <w:sdtEndPr/>
    <w:sdtContent>
      <w:p w14:paraId="6800C8BD" w14:textId="77777777" w:rsidR="00BB7BB2" w:rsidRDefault="00BB7B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FC8">
          <w:rPr>
            <w:noProof/>
          </w:rPr>
          <w:t>12</w:t>
        </w:r>
        <w:r>
          <w:fldChar w:fldCharType="end"/>
        </w:r>
      </w:p>
      <w:p w14:paraId="0121F4DF" w14:textId="77777777" w:rsidR="00BB7BB2" w:rsidRPr="00BB7BB2" w:rsidRDefault="00BB7BB2" w:rsidP="00BB7BB2">
        <w:pPr>
          <w:pStyle w:val="Zpat"/>
          <w:rPr>
            <w:rFonts w:ascii="Tahoma" w:hAnsi="Tahoma" w:cs="Tahoma"/>
            <w:sz w:val="18"/>
            <w:szCs w:val="18"/>
            <w:u w:val="single"/>
          </w:rPr>
        </w:pPr>
        <w:r>
          <w:rPr>
            <w:rFonts w:ascii="Tahoma" w:hAnsi="Tahoma" w:cs="Tahoma"/>
            <w:sz w:val="18"/>
            <w:szCs w:val="18"/>
            <w:u w:val="single"/>
          </w:rPr>
          <w:tab/>
        </w:r>
        <w:r>
          <w:rPr>
            <w:rFonts w:ascii="Tahoma" w:hAnsi="Tahoma" w:cs="Tahoma"/>
            <w:sz w:val="18"/>
            <w:szCs w:val="18"/>
            <w:u w:val="single"/>
          </w:rPr>
          <w:tab/>
        </w:r>
      </w:p>
      <w:p w14:paraId="0EBBCC4E" w14:textId="77777777" w:rsidR="00BB7BB2" w:rsidRPr="00BB7BB2" w:rsidRDefault="00BB7BB2" w:rsidP="00BB7BB2">
        <w:pPr>
          <w:pStyle w:val="Zpat"/>
        </w:pPr>
        <w:r>
          <w:rPr>
            <w:rFonts w:ascii="Tahoma" w:hAnsi="Tahoma" w:cs="Tahoma"/>
            <w:sz w:val="18"/>
            <w:szCs w:val="18"/>
          </w:rPr>
          <w:t xml:space="preserve">Smlouva o dílo na </w:t>
        </w:r>
        <w:r w:rsidR="001E3353">
          <w:rPr>
            <w:rFonts w:ascii="Tahoma" w:hAnsi="Tahoma" w:cs="Tahoma"/>
            <w:sz w:val="18"/>
            <w:szCs w:val="18"/>
          </w:rPr>
          <w:t>stavbu „Rekonstrukci topného systému tělocvičny“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A4059" w14:textId="77777777" w:rsidR="00F16AB3" w:rsidRDefault="00F16AB3" w:rsidP="00BB7BB2">
      <w:r>
        <w:separator/>
      </w:r>
    </w:p>
  </w:footnote>
  <w:footnote w:type="continuationSeparator" w:id="0">
    <w:p w14:paraId="526D04CB" w14:textId="77777777" w:rsidR="00F16AB3" w:rsidRDefault="00F16AB3" w:rsidP="00BB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0090D540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F2AA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9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1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B2"/>
    <w:rsid w:val="0002632B"/>
    <w:rsid w:val="000760D9"/>
    <w:rsid w:val="0008281C"/>
    <w:rsid w:val="000B7946"/>
    <w:rsid w:val="000C29BF"/>
    <w:rsid w:val="00106DBD"/>
    <w:rsid w:val="00143CDD"/>
    <w:rsid w:val="001A7BB0"/>
    <w:rsid w:val="001D7FC8"/>
    <w:rsid w:val="001E3353"/>
    <w:rsid w:val="00272707"/>
    <w:rsid w:val="002D47D9"/>
    <w:rsid w:val="003668E3"/>
    <w:rsid w:val="005E3862"/>
    <w:rsid w:val="00607D24"/>
    <w:rsid w:val="00890888"/>
    <w:rsid w:val="009946CD"/>
    <w:rsid w:val="009F4D63"/>
    <w:rsid w:val="00AD2393"/>
    <w:rsid w:val="00BB7BB2"/>
    <w:rsid w:val="00E628DA"/>
    <w:rsid w:val="00F16AB3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A55E"/>
  <w15:chartTrackingRefBased/>
  <w15:docId w15:val="{6FC9EE01-46FC-4660-A3A2-9525556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B7BB2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locked/>
    <w:rsid w:val="00BB7BB2"/>
    <w:rPr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semiHidden/>
    <w:unhideWhenUsed/>
    <w:rsid w:val="00BB7BB2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BB7B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BB7BB2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BB7BB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Smlouva-slo">
    <w:name w:val="Smlouva-číslo"/>
    <w:basedOn w:val="Normln"/>
    <w:rsid w:val="00BB7BB2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mlouva3">
    <w:name w:val="Smlouva3"/>
    <w:basedOn w:val="Normln"/>
    <w:rsid w:val="00BB7BB2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OdstavecSmlouvy">
    <w:name w:val="OdstavecSmlouvy"/>
    <w:basedOn w:val="Normln"/>
    <w:rsid w:val="00BB7BB2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dajeOSmluvnStran">
    <w:name w:val="ÚdajeOSmluvníStraně"/>
    <w:basedOn w:val="Normln"/>
    <w:rsid w:val="00BB7BB2"/>
    <w:pPr>
      <w:numPr>
        <w:ilvl w:val="12"/>
      </w:numPr>
      <w:ind w:left="35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B7B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B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7B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B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68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28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8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Ekonom</cp:lastModifiedBy>
  <cp:revision>2</cp:revision>
  <cp:lastPrinted>2020-12-08T13:17:00Z</cp:lastPrinted>
  <dcterms:created xsi:type="dcterms:W3CDTF">2020-12-08T13:17:00Z</dcterms:created>
  <dcterms:modified xsi:type="dcterms:W3CDTF">2020-12-08T13:17:00Z</dcterms:modified>
</cp:coreProperties>
</file>