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35" w:rsidRDefault="00A55835">
      <w:pPr>
        <w:pStyle w:val="Nadpis2"/>
      </w:pPr>
      <w:r>
        <w:rPr>
          <w:b/>
          <w:i/>
          <w:sz w:val="32"/>
        </w:rPr>
        <w:t>Smlouva o dodávkách stravy</w:t>
      </w:r>
    </w:p>
    <w:p w:rsidR="00A55835" w:rsidRDefault="00A55835">
      <w:pPr>
        <w:pStyle w:val="Nadpis"/>
      </w:pPr>
      <w:r>
        <w:t xml:space="preserve">číslo: </w:t>
      </w:r>
    </w:p>
    <w:p w:rsidR="00A55835" w:rsidRPr="00A96941" w:rsidRDefault="00A55835" w:rsidP="00E96AC4">
      <w:pPr>
        <w:pStyle w:val="Zkladntext"/>
        <w:jc w:val="center"/>
      </w:pPr>
      <w:r>
        <w:t>uzavřená na zákl. z.č. 89/2012 Sb., občanského zákoníku</w:t>
      </w:r>
    </w:p>
    <w:p w:rsidR="00A55835" w:rsidRDefault="00A55835">
      <w:pPr>
        <w:pStyle w:val="Nadpis"/>
      </w:pPr>
    </w:p>
    <w:p w:rsidR="00A55835" w:rsidRDefault="00A55835">
      <w:pPr>
        <w:pStyle w:val="Nadpis"/>
      </w:pPr>
      <w:r>
        <w:t>I</w:t>
      </w:r>
    </w:p>
    <w:p w:rsidR="00A55835" w:rsidRDefault="00A55835">
      <w:pPr>
        <w:pStyle w:val="Nadpis4"/>
      </w:pPr>
      <w:r>
        <w:t>Účastníci smlouvy</w:t>
      </w:r>
    </w:p>
    <w:p w:rsidR="00A55835" w:rsidRDefault="00A55835">
      <w:pPr>
        <w:rPr>
          <w:sz w:val="24"/>
        </w:rPr>
      </w:pPr>
      <w:r>
        <w:rPr>
          <w:b/>
          <w:sz w:val="24"/>
        </w:rPr>
        <w:t>DODAVATEL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2693"/>
        <w:gridCol w:w="2268"/>
      </w:tblGrid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>
            <w:pPr>
              <w:pStyle w:val="Nadpis1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Hamzova odborná léčebna pro děti a dospělé  </w:t>
            </w:r>
          </w:p>
          <w:p w:rsidR="00A55835" w:rsidRDefault="00A55835">
            <w:r>
              <w:rPr>
                <w:b/>
                <w:sz w:val="24"/>
              </w:rPr>
              <w:t xml:space="preserve">Luže – Košumberk 80, 538 54 Luže </w:t>
            </w:r>
          </w:p>
          <w:p w:rsidR="00A55835" w:rsidRDefault="00A55835">
            <w:r>
              <w:t xml:space="preserve">Státní příspěvková organizace MZ ČR, samostatný právní subjekt, zřizovací listina MZ ČR z 29.5.2012,               č.j. 17268-VI/2012, akreditované zdravotnické zařízení, certifikát SAK ČR, ev. č. 00027, </w:t>
            </w:r>
          </w:p>
          <w:p w:rsidR="00A55835" w:rsidRDefault="00A55835">
            <w:r>
              <w:t xml:space="preserve">certifikované pracoviště – Ortopedická protetika, certifikát BS EN ISO 9001:2000, No 18829   </w:t>
            </w:r>
          </w:p>
        </w:tc>
      </w:tr>
      <w:tr w:rsidR="00A55835">
        <w:tc>
          <w:tcPr>
            <w:tcW w:w="4465" w:type="dxa"/>
            <w:gridSpan w:val="2"/>
            <w:shd w:val="clear" w:color="auto" w:fill="auto"/>
          </w:tcPr>
          <w:p w:rsidR="00A55835" w:rsidRDefault="00A55835" w:rsidP="00AB65B1">
            <w:r>
              <w:rPr>
                <w:sz w:val="24"/>
              </w:rPr>
              <w:t xml:space="preserve">Telefon: </w:t>
            </w:r>
            <w:bookmarkStart w:id="0" w:name="_GoBack"/>
            <w:bookmarkEnd w:id="0"/>
          </w:p>
        </w:tc>
        <w:tc>
          <w:tcPr>
            <w:tcW w:w="4961" w:type="dxa"/>
            <w:gridSpan w:val="2"/>
            <w:shd w:val="clear" w:color="auto" w:fill="auto"/>
          </w:tcPr>
          <w:p w:rsidR="00A55835" w:rsidRDefault="00A55835">
            <w:pPr>
              <w:pStyle w:val="Nadpis7"/>
            </w:pPr>
            <w:r>
              <w:rPr>
                <w:b w:val="0"/>
              </w:rPr>
              <w:t>IČO: 00183024</w:t>
            </w:r>
          </w:p>
        </w:tc>
      </w:tr>
      <w:tr w:rsidR="00A55835">
        <w:tc>
          <w:tcPr>
            <w:tcW w:w="4465" w:type="dxa"/>
            <w:gridSpan w:val="2"/>
            <w:shd w:val="clear" w:color="auto" w:fill="auto"/>
          </w:tcPr>
          <w:p w:rsidR="00A55835" w:rsidRDefault="00A55835">
            <w:pPr>
              <w:rPr>
                <w:sz w:val="24"/>
              </w:rPr>
            </w:pPr>
            <w:r>
              <w:rPr>
                <w:sz w:val="24"/>
              </w:rPr>
              <w:t xml:space="preserve">Fax: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55835" w:rsidRDefault="00A55835">
            <w:pPr>
              <w:pStyle w:val="Nadpis2"/>
              <w:jc w:val="left"/>
            </w:pPr>
            <w:r>
              <w:rPr>
                <w:sz w:val="24"/>
              </w:rPr>
              <w:t>DIČ: CZ00183024</w:t>
            </w:r>
          </w:p>
        </w:tc>
      </w:tr>
      <w:tr w:rsidR="00A55835">
        <w:tc>
          <w:tcPr>
            <w:tcW w:w="4465" w:type="dxa"/>
            <w:gridSpan w:val="2"/>
            <w:shd w:val="clear" w:color="auto" w:fill="auto"/>
          </w:tcPr>
          <w:p w:rsidR="00A55835" w:rsidRDefault="00A55835">
            <w:pPr>
              <w:rPr>
                <w:sz w:val="24"/>
              </w:rPr>
            </w:pPr>
            <w:r>
              <w:rPr>
                <w:sz w:val="24"/>
              </w:rPr>
              <w:t>http. www.hamzova-lecebna.cz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55835" w:rsidRDefault="00A55835" w:rsidP="00AB65B1">
            <w:pPr>
              <w:pStyle w:val="Nadpis2"/>
              <w:jc w:val="left"/>
            </w:pPr>
            <w:r>
              <w:rPr>
                <w:sz w:val="24"/>
              </w:rPr>
              <w:t xml:space="preserve">Číslo účtu: </w:t>
            </w:r>
          </w:p>
        </w:tc>
      </w:tr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>
            <w:pPr>
              <w:pStyle w:val="Nadpis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Bankovní spojení: Česká národní banka, Hradec Králové</w:t>
            </w:r>
          </w:p>
          <w:p w:rsidR="00A55835" w:rsidRDefault="00A55835" w:rsidP="00AB65B1">
            <w:pPr>
              <w:pStyle w:val="Nadpis2"/>
              <w:jc w:val="left"/>
            </w:pPr>
            <w:r>
              <w:rPr>
                <w:b/>
                <w:sz w:val="24"/>
              </w:rPr>
              <w:t xml:space="preserve">Zastoupený: </w:t>
            </w:r>
          </w:p>
        </w:tc>
      </w:tr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>
            <w:pPr>
              <w:pStyle w:val="Nadpis2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(dále jen dodavatel) </w:t>
            </w:r>
          </w:p>
        </w:tc>
      </w:tr>
      <w:tr w:rsidR="00A55835">
        <w:tc>
          <w:tcPr>
            <w:tcW w:w="4465" w:type="dxa"/>
            <w:gridSpan w:val="2"/>
            <w:shd w:val="clear" w:color="auto" w:fill="auto"/>
          </w:tcPr>
          <w:p w:rsidR="00A55835" w:rsidRDefault="00A55835">
            <w:pPr>
              <w:snapToGrid w:val="0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55835" w:rsidRDefault="00A55835">
            <w:pPr>
              <w:pStyle w:val="Nadpis2"/>
              <w:snapToGrid w:val="0"/>
              <w:jc w:val="left"/>
              <w:rPr>
                <w:b/>
                <w:sz w:val="24"/>
              </w:rPr>
            </w:pPr>
          </w:p>
        </w:tc>
      </w:tr>
      <w:tr w:rsidR="00A55835">
        <w:tc>
          <w:tcPr>
            <w:tcW w:w="7158" w:type="dxa"/>
            <w:gridSpan w:val="3"/>
            <w:shd w:val="clear" w:color="auto" w:fill="auto"/>
          </w:tcPr>
          <w:p w:rsidR="00A55835" w:rsidRPr="005B06D8" w:rsidRDefault="00A55835">
            <w:pPr>
              <w:rPr>
                <w:sz w:val="24"/>
              </w:rPr>
            </w:pPr>
            <w:r w:rsidRPr="00553FDB">
              <w:rPr>
                <w:sz w:val="24"/>
              </w:rPr>
              <w:t xml:space="preserve">                                                                         a           </w:t>
            </w:r>
          </w:p>
          <w:p w:rsidR="00A55835" w:rsidRPr="005B06D8" w:rsidRDefault="00A55835">
            <w:pPr>
              <w:rPr>
                <w:sz w:val="24"/>
              </w:rPr>
            </w:pPr>
            <w:r w:rsidRPr="005B06D8">
              <w:rPr>
                <w:sz w:val="24"/>
              </w:rPr>
              <w:t xml:space="preserve">ODBĚRATEL:  </w:t>
            </w:r>
          </w:p>
          <w:p w:rsidR="00A55835" w:rsidRPr="005B06D8" w:rsidRDefault="00A55835" w:rsidP="00185C00">
            <w:pPr>
              <w:rPr>
                <w:sz w:val="24"/>
              </w:rPr>
            </w:pPr>
            <w:r w:rsidRPr="005B06D8">
              <w:rPr>
                <w:sz w:val="24"/>
              </w:rPr>
              <w:t>název:</w:t>
            </w:r>
            <w:r>
              <w:rPr>
                <w:sz w:val="24"/>
              </w:rPr>
              <w:t xml:space="preserve"> </w:t>
            </w:r>
            <w:r w:rsidRPr="007426E6">
              <w:rPr>
                <w:noProof/>
                <w:sz w:val="24"/>
              </w:rPr>
              <w:t>CH - Dent s.r.o.</w:t>
            </w:r>
          </w:p>
        </w:tc>
        <w:tc>
          <w:tcPr>
            <w:tcW w:w="2268" w:type="dxa"/>
            <w:shd w:val="clear" w:color="auto" w:fill="auto"/>
          </w:tcPr>
          <w:p w:rsidR="00A55835" w:rsidRDefault="00A55835">
            <w:pPr>
              <w:pStyle w:val="Nadpis2"/>
              <w:snapToGrid w:val="0"/>
              <w:jc w:val="left"/>
              <w:rPr>
                <w:b/>
                <w:sz w:val="24"/>
              </w:rPr>
            </w:pPr>
          </w:p>
          <w:p w:rsidR="00A55835" w:rsidRDefault="00A55835">
            <w:pPr>
              <w:rPr>
                <w:b/>
                <w:sz w:val="24"/>
              </w:rPr>
            </w:pPr>
          </w:p>
        </w:tc>
      </w:tr>
      <w:tr w:rsidR="00A55835">
        <w:tc>
          <w:tcPr>
            <w:tcW w:w="7158" w:type="dxa"/>
            <w:gridSpan w:val="3"/>
            <w:shd w:val="clear" w:color="auto" w:fill="auto"/>
          </w:tcPr>
          <w:p w:rsidR="00A55835" w:rsidRPr="005B06D8" w:rsidRDefault="00A55835" w:rsidP="00A825BC">
            <w:pPr>
              <w:rPr>
                <w:sz w:val="24"/>
              </w:rPr>
            </w:pPr>
            <w:r w:rsidRPr="005B06D8">
              <w:rPr>
                <w:sz w:val="24"/>
              </w:rPr>
              <w:t xml:space="preserve">Se sídlem: </w:t>
            </w:r>
            <w:r w:rsidRPr="007426E6">
              <w:rPr>
                <w:noProof/>
                <w:sz w:val="24"/>
              </w:rPr>
              <w:t>Fimberk 171</w:t>
            </w:r>
          </w:p>
          <w:p w:rsidR="00A55835" w:rsidRDefault="00A55835" w:rsidP="00A825BC">
            <w:pPr>
              <w:rPr>
                <w:sz w:val="24"/>
              </w:rPr>
            </w:pPr>
            <w:r w:rsidRPr="007426E6">
              <w:rPr>
                <w:noProof/>
                <w:sz w:val="24"/>
              </w:rPr>
              <w:t>53973</w:t>
            </w:r>
            <w:r>
              <w:rPr>
                <w:sz w:val="24"/>
              </w:rPr>
              <w:t xml:space="preserve"> </w:t>
            </w:r>
            <w:r w:rsidRPr="007426E6">
              <w:rPr>
                <w:noProof/>
                <w:sz w:val="24"/>
              </w:rPr>
              <w:t>Skuteč</w:t>
            </w:r>
          </w:p>
          <w:p w:rsidR="00A55835" w:rsidRDefault="00A55835" w:rsidP="005B06D8">
            <w:pPr>
              <w:rPr>
                <w:sz w:val="24"/>
              </w:rPr>
            </w:pPr>
            <w:r w:rsidRPr="007426E6">
              <w:rPr>
                <w:noProof/>
                <w:sz w:val="24"/>
              </w:rPr>
              <w:t>Společnost zapsána v obchodním rejtříku vedeném Krajským soudem v Hradci Králové, oddíl C, vložka 28825</w:t>
            </w:r>
          </w:p>
          <w:p w:rsidR="00A55835" w:rsidRPr="005B06D8" w:rsidRDefault="00A55835" w:rsidP="00AB65B1">
            <w:pPr>
              <w:rPr>
                <w:sz w:val="24"/>
              </w:rPr>
            </w:pPr>
            <w:r>
              <w:rPr>
                <w:sz w:val="24"/>
              </w:rPr>
              <w:t xml:space="preserve">Zastoupená  </w:t>
            </w:r>
            <w:r w:rsidRPr="007426E6">
              <w:rPr>
                <w:noProof/>
                <w:sz w:val="24"/>
              </w:rPr>
              <w:t xml:space="preserve">jednatelem </w:t>
            </w:r>
          </w:p>
        </w:tc>
        <w:tc>
          <w:tcPr>
            <w:tcW w:w="2268" w:type="dxa"/>
            <w:shd w:val="clear" w:color="auto" w:fill="auto"/>
          </w:tcPr>
          <w:p w:rsidR="00A55835" w:rsidRDefault="00A55835">
            <w:pPr>
              <w:pStyle w:val="Nadpis2"/>
              <w:snapToGrid w:val="0"/>
              <w:rPr>
                <w:b/>
                <w:sz w:val="24"/>
              </w:rPr>
            </w:pPr>
          </w:p>
        </w:tc>
      </w:tr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 w:rsidP="00185C00">
            <w:pPr>
              <w:pStyle w:val="Nadpis6"/>
              <w:tabs>
                <w:tab w:val="left" w:pos="3828"/>
              </w:tabs>
            </w:pPr>
            <w:r>
              <w:t xml:space="preserve">Telefon: </w:t>
            </w:r>
          </w:p>
          <w:p w:rsidR="00A55835" w:rsidRDefault="00A55835" w:rsidP="00185C00">
            <w:pPr>
              <w:pStyle w:val="Nadpis6"/>
              <w:tabs>
                <w:tab w:val="left" w:pos="3828"/>
              </w:tabs>
            </w:pPr>
            <w:r>
              <w:t xml:space="preserve">IČO: </w:t>
            </w:r>
            <w:r w:rsidRPr="007426E6">
              <w:rPr>
                <w:noProof/>
              </w:rPr>
              <w:t>28803108</w:t>
            </w:r>
          </w:p>
        </w:tc>
      </w:tr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 w:rsidP="00185C00">
            <w:pPr>
              <w:tabs>
                <w:tab w:val="left" w:pos="3828"/>
              </w:tabs>
            </w:pPr>
            <w:r>
              <w:rPr>
                <w:sz w:val="24"/>
              </w:rPr>
              <w:t>DIČ</w:t>
            </w:r>
            <w:r w:rsidRPr="00185C00">
              <w:rPr>
                <w:noProof/>
                <w:sz w:val="24"/>
              </w:rPr>
              <w:t xml:space="preserve">: </w:t>
            </w:r>
          </w:p>
        </w:tc>
      </w:tr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 w:rsidP="00185C00">
            <w:pPr>
              <w:pStyle w:val="Nadpis2"/>
              <w:jc w:val="left"/>
            </w:pPr>
            <w:r>
              <w:rPr>
                <w:sz w:val="24"/>
              </w:rPr>
              <w:t xml:space="preserve">Email:                                                              </w:t>
            </w:r>
          </w:p>
        </w:tc>
      </w:tr>
      <w:tr w:rsidR="00A55835">
        <w:trPr>
          <w:cantSplit/>
        </w:trPr>
        <w:tc>
          <w:tcPr>
            <w:tcW w:w="9426" w:type="dxa"/>
            <w:gridSpan w:val="4"/>
            <w:shd w:val="clear" w:color="auto" w:fill="auto"/>
          </w:tcPr>
          <w:p w:rsidR="00A55835" w:rsidRDefault="00A55835">
            <w:pPr>
              <w:pStyle w:val="Nadpis2"/>
              <w:jc w:val="left"/>
            </w:pPr>
            <w:r>
              <w:rPr>
                <w:sz w:val="24"/>
              </w:rPr>
              <w:t xml:space="preserve">    </w:t>
            </w:r>
          </w:p>
        </w:tc>
      </w:tr>
      <w:tr w:rsidR="00A55835">
        <w:tc>
          <w:tcPr>
            <w:tcW w:w="3898" w:type="dxa"/>
            <w:shd w:val="clear" w:color="auto" w:fill="auto"/>
          </w:tcPr>
          <w:p w:rsidR="00A55835" w:rsidRDefault="00A55835">
            <w:pPr>
              <w:snapToGrid w:val="0"/>
              <w:rPr>
                <w:b/>
                <w:sz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A55835" w:rsidRDefault="00A55835">
            <w:pPr>
              <w:pStyle w:val="Nadpis2"/>
            </w:pPr>
            <w:r>
              <w:rPr>
                <w:b/>
                <w:sz w:val="24"/>
              </w:rPr>
              <w:t xml:space="preserve">                                 (dále jen odběratel)</w:t>
            </w:r>
          </w:p>
        </w:tc>
      </w:tr>
    </w:tbl>
    <w:p w:rsidR="00A55835" w:rsidRDefault="00A55835">
      <w:pPr>
        <w:jc w:val="center"/>
        <w:rPr>
          <w:b/>
          <w:sz w:val="24"/>
        </w:rPr>
      </w:pPr>
    </w:p>
    <w:p w:rsidR="00A55835" w:rsidRDefault="00A55835">
      <w:pPr>
        <w:pStyle w:val="Nadpis3"/>
        <w:rPr>
          <w:sz w:val="24"/>
        </w:rPr>
      </w:pPr>
      <w:r>
        <w:rPr>
          <w:sz w:val="24"/>
          <w:szCs w:val="24"/>
        </w:rPr>
        <w:t>II.</w:t>
      </w:r>
    </w:p>
    <w:p w:rsidR="00A55835" w:rsidRDefault="00A55835">
      <w:pPr>
        <w:pStyle w:val="Nadpis3"/>
      </w:pPr>
      <w:r>
        <w:rPr>
          <w:sz w:val="24"/>
        </w:rPr>
        <w:t>Předmět  smlouvy</w:t>
      </w:r>
    </w:p>
    <w:p w:rsidR="00A55835" w:rsidRDefault="00A55835">
      <w:pPr>
        <w:pStyle w:val="Zkladntext"/>
        <w:spacing w:before="120"/>
        <w:jc w:val="left"/>
        <w:rPr>
          <w:sz w:val="24"/>
        </w:rPr>
      </w:pPr>
      <w:r>
        <w:t>1</w:t>
      </w:r>
      <w:r>
        <w:rPr>
          <w:sz w:val="24"/>
        </w:rPr>
        <w:t xml:space="preserve">. Předmětem smlouvy je průběžná dodávka obědů v pracovních dnech (PO-PÁ) včetně dopravy           </w:t>
      </w:r>
    </w:p>
    <w:p w:rsidR="00A55835" w:rsidRDefault="00A55835">
      <w:pPr>
        <w:pStyle w:val="Zkladntext"/>
        <w:jc w:val="left"/>
        <w:rPr>
          <w:sz w:val="24"/>
        </w:rPr>
      </w:pPr>
      <w:r>
        <w:rPr>
          <w:sz w:val="24"/>
        </w:rPr>
        <w:t xml:space="preserve">    na </w:t>
      </w:r>
      <w:r w:rsidRPr="00185C00">
        <w:rPr>
          <w:b/>
          <w:sz w:val="24"/>
        </w:rPr>
        <w:t>adresu firmy</w:t>
      </w:r>
      <w:r>
        <w:rPr>
          <w:sz w:val="24"/>
        </w:rPr>
        <w:t xml:space="preserve">, na základě dílčích objednávek odběratele s tímto upřesněním: </w:t>
      </w:r>
    </w:p>
    <w:p w:rsidR="00A55835" w:rsidRDefault="00A55835" w:rsidP="007C7C71">
      <w:pPr>
        <w:numPr>
          <w:ilvl w:val="0"/>
          <w:numId w:val="2"/>
        </w:numPr>
        <w:tabs>
          <w:tab w:val="clear" w:pos="708"/>
        </w:tabs>
        <w:ind w:left="426" w:hanging="142"/>
        <w:rPr>
          <w:sz w:val="24"/>
        </w:rPr>
      </w:pPr>
      <w:r>
        <w:rPr>
          <w:sz w:val="24"/>
        </w:rPr>
        <w:t xml:space="preserve">obědy  budou dodávány v thermonosičích  dodavatele. </w:t>
      </w:r>
    </w:p>
    <w:p w:rsidR="00A55835" w:rsidRPr="007C7C71" w:rsidRDefault="00A55835" w:rsidP="007C7C71">
      <w:pPr>
        <w:numPr>
          <w:ilvl w:val="0"/>
          <w:numId w:val="2"/>
        </w:numPr>
        <w:tabs>
          <w:tab w:val="clear" w:pos="708"/>
        </w:tabs>
        <w:ind w:hanging="136"/>
        <w:jc w:val="both"/>
        <w:rPr>
          <w:sz w:val="24"/>
        </w:rPr>
      </w:pPr>
      <w:r>
        <w:rPr>
          <w:sz w:val="24"/>
        </w:rPr>
        <w:t xml:space="preserve">odběratel si bude vybírat obědy z jídelníčku dodavatele z pěti jídel (v letním období </w:t>
      </w:r>
      <w:r w:rsidRPr="007C7C71">
        <w:rPr>
          <w:sz w:val="24"/>
        </w:rPr>
        <w:t>v měsících červenec-srpen pouze ze čtyř druhů jídel.</w:t>
      </w:r>
    </w:p>
    <w:p w:rsidR="00A55835" w:rsidRDefault="00A55835" w:rsidP="007C7C71">
      <w:pPr>
        <w:numPr>
          <w:ilvl w:val="0"/>
          <w:numId w:val="2"/>
        </w:numPr>
        <w:tabs>
          <w:tab w:val="clear" w:pos="708"/>
        </w:tabs>
        <w:ind w:hanging="136"/>
        <w:rPr>
          <w:sz w:val="24"/>
        </w:rPr>
      </w:pPr>
      <w:r>
        <w:rPr>
          <w:sz w:val="24"/>
        </w:rPr>
        <w:t>odběratel si může vybrat dva druhy jídla denně (z nabídky jídelníčku)</w:t>
      </w:r>
    </w:p>
    <w:p w:rsidR="00A55835" w:rsidRDefault="00A55835" w:rsidP="007C7C71">
      <w:pPr>
        <w:numPr>
          <w:ilvl w:val="0"/>
          <w:numId w:val="2"/>
        </w:numPr>
        <w:tabs>
          <w:tab w:val="clear" w:pos="708"/>
        </w:tabs>
        <w:ind w:hanging="136"/>
        <w:rPr>
          <w:sz w:val="24"/>
        </w:rPr>
      </w:pPr>
      <w:r>
        <w:rPr>
          <w:sz w:val="24"/>
        </w:rPr>
        <w:t xml:space="preserve">dodáváno bude vždy vybrané jídlo z denní nabídky </w:t>
      </w:r>
    </w:p>
    <w:p w:rsidR="00A55835" w:rsidRDefault="00A55835">
      <w:pPr>
        <w:pStyle w:val="Nadpis1"/>
        <w:spacing w:before="120"/>
        <w:jc w:val="left"/>
        <w:rPr>
          <w:b w:val="0"/>
          <w:sz w:val="24"/>
        </w:rPr>
      </w:pPr>
      <w:r>
        <w:rPr>
          <w:b w:val="0"/>
          <w:sz w:val="24"/>
        </w:rPr>
        <w:t xml:space="preserve">2.    Požadovaný počet obědů bude dodáván dle týdenních objednávek vždy do </w:t>
      </w:r>
      <w:r>
        <w:rPr>
          <w:sz w:val="24"/>
        </w:rPr>
        <w:t>středy 12:00 hod</w:t>
      </w:r>
      <w:r>
        <w:rPr>
          <w:b w:val="0"/>
          <w:sz w:val="24"/>
        </w:rPr>
        <w:t xml:space="preserve"> na základě telefonické, emailové nebo faxové zprávy.</w:t>
      </w:r>
    </w:p>
    <w:p w:rsidR="00A55835" w:rsidRDefault="00A55835">
      <w:pPr>
        <w:pStyle w:val="Nadpis1"/>
        <w:spacing w:before="120"/>
        <w:jc w:val="left"/>
        <w:rPr>
          <w:b w:val="0"/>
          <w:sz w:val="24"/>
        </w:rPr>
      </w:pPr>
      <w:r>
        <w:rPr>
          <w:b w:val="0"/>
          <w:sz w:val="24"/>
        </w:rPr>
        <w:t xml:space="preserve">3.    Přiobjednání a odhlášení stravy lze provést stejným způsobem </w:t>
      </w:r>
      <w:r>
        <w:rPr>
          <w:sz w:val="24"/>
        </w:rPr>
        <w:t xml:space="preserve">nejpozději do 8.00 hod. </w:t>
      </w:r>
      <w:r>
        <w:rPr>
          <w:b w:val="0"/>
          <w:sz w:val="24"/>
        </w:rPr>
        <w:t xml:space="preserve">dne     </w:t>
      </w:r>
    </w:p>
    <w:p w:rsidR="00A55835" w:rsidRDefault="00A55835">
      <w:pPr>
        <w:pStyle w:val="Nadpis1"/>
        <w:jc w:val="left"/>
        <w:rPr>
          <w:b w:val="0"/>
          <w:sz w:val="24"/>
        </w:rPr>
      </w:pPr>
      <w:r>
        <w:rPr>
          <w:b w:val="0"/>
          <w:sz w:val="24"/>
        </w:rPr>
        <w:t xml:space="preserve">       předcházejícího výdeji stravy, ve výjimečném případě  do 8 hod. dne výdeje stravy  na tato </w:t>
      </w:r>
    </w:p>
    <w:p w:rsidR="00A55835" w:rsidRDefault="00A55835" w:rsidP="008134B1">
      <w:pPr>
        <w:pStyle w:val="Nadpis1"/>
        <w:jc w:val="left"/>
        <w:rPr>
          <w:sz w:val="24"/>
          <w:szCs w:val="24"/>
        </w:rPr>
      </w:pPr>
      <w:r>
        <w:rPr>
          <w:b w:val="0"/>
          <w:sz w:val="24"/>
        </w:rPr>
        <w:t xml:space="preserve">       tel. a fax. čísla:    </w:t>
      </w:r>
    </w:p>
    <w:p w:rsidR="00A55835" w:rsidRDefault="00A55835">
      <w:pPr>
        <w:pStyle w:val="Nzev"/>
        <w:rPr>
          <w:sz w:val="24"/>
          <w:szCs w:val="24"/>
        </w:rPr>
      </w:pPr>
    </w:p>
    <w:p w:rsidR="00A55835" w:rsidRDefault="00A55835">
      <w:pPr>
        <w:pStyle w:val="Nzev"/>
        <w:rPr>
          <w:sz w:val="24"/>
          <w:szCs w:val="24"/>
        </w:rPr>
      </w:pPr>
    </w:p>
    <w:p w:rsidR="00A55835" w:rsidRDefault="00A55835">
      <w:pPr>
        <w:pStyle w:val="Nzev"/>
        <w:rPr>
          <w:sz w:val="24"/>
          <w:szCs w:val="24"/>
        </w:rPr>
      </w:pPr>
    </w:p>
    <w:p w:rsidR="00A55835" w:rsidRDefault="00A55835">
      <w:pPr>
        <w:pStyle w:val="Nzev"/>
        <w:rPr>
          <w:sz w:val="24"/>
          <w:szCs w:val="24"/>
        </w:rPr>
      </w:pPr>
    </w:p>
    <w:p w:rsidR="00A55835" w:rsidRDefault="00A55835" w:rsidP="00E96AC4">
      <w:pPr>
        <w:pStyle w:val="Nzev"/>
        <w:jc w:val="left"/>
        <w:rPr>
          <w:sz w:val="24"/>
          <w:szCs w:val="24"/>
        </w:rPr>
      </w:pPr>
    </w:p>
    <w:p w:rsidR="00A55835" w:rsidRDefault="00A5583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III.   </w:t>
      </w:r>
    </w:p>
    <w:p w:rsidR="00A55835" w:rsidRDefault="00A55835">
      <w:pPr>
        <w:pStyle w:val="Nzev"/>
        <w:rPr>
          <w:sz w:val="24"/>
        </w:rPr>
      </w:pPr>
      <w:r>
        <w:rPr>
          <w:sz w:val="24"/>
          <w:szCs w:val="24"/>
        </w:rPr>
        <w:lastRenderedPageBreak/>
        <w:t xml:space="preserve">Cena stravy                                                           </w:t>
      </w:r>
    </w:p>
    <w:p w:rsidR="00A55835" w:rsidRDefault="00A55835">
      <w:pPr>
        <w:rPr>
          <w:sz w:val="24"/>
        </w:rPr>
      </w:pPr>
      <w:r>
        <w:rPr>
          <w:sz w:val="24"/>
        </w:rPr>
        <w:t>Cena dodávek v rozsahu dle čl. II. se stanovuje vzájemnou dohodou smluvních stran takto:</w:t>
      </w:r>
    </w:p>
    <w:p w:rsidR="00A55835" w:rsidRDefault="00A55835">
      <w:pPr>
        <w:rPr>
          <w:sz w:val="24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150"/>
      </w:tblGrid>
      <w:tr w:rsidR="00A55835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35" w:rsidRDefault="00A55835">
            <w:pPr>
              <w:pStyle w:val="Nadpis3"/>
              <w:jc w:val="left"/>
              <w:rPr>
                <w:sz w:val="24"/>
              </w:rPr>
            </w:pPr>
            <w:r>
              <w:rPr>
                <w:sz w:val="24"/>
              </w:rPr>
              <w:t>Strava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35" w:rsidRDefault="00A55835">
            <w:pPr>
              <w:pStyle w:val="Nadpis3"/>
              <w:jc w:val="left"/>
              <w:rPr>
                <w:sz w:val="24"/>
              </w:rPr>
            </w:pPr>
            <w:r>
              <w:rPr>
                <w:sz w:val="24"/>
              </w:rPr>
              <w:t>Oběd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35" w:rsidRDefault="00A55835">
            <w:r>
              <w:rPr>
                <w:b/>
                <w:sz w:val="24"/>
              </w:rPr>
              <w:t>Oběd (dieta)</w:t>
            </w:r>
          </w:p>
        </w:tc>
      </w:tr>
      <w:tr w:rsidR="00A55835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35" w:rsidRDefault="00A55835">
            <w:pPr>
              <w:pStyle w:val="Nadpis1"/>
              <w:jc w:val="left"/>
              <w:rPr>
                <w:sz w:val="24"/>
              </w:rPr>
            </w:pPr>
            <w:r>
              <w:rPr>
                <w:sz w:val="24"/>
              </w:rPr>
              <w:t>Cena s DPH a dopravou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35" w:rsidRDefault="00A55835" w:rsidP="0047480B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35" w:rsidRDefault="00A55835" w:rsidP="0047480B"/>
        </w:tc>
      </w:tr>
    </w:tbl>
    <w:p w:rsidR="00A55835" w:rsidRDefault="00A55835">
      <w:pPr>
        <w:rPr>
          <w:b/>
          <w:sz w:val="24"/>
        </w:rPr>
      </w:pPr>
    </w:p>
    <w:p w:rsidR="00A55835" w:rsidRDefault="00A55835">
      <w:pPr>
        <w:pStyle w:val="Nadpis5"/>
      </w:pPr>
      <w:r>
        <w:rPr>
          <w:b/>
        </w:rPr>
        <w:t>IV.</w:t>
      </w:r>
    </w:p>
    <w:p w:rsidR="00A55835" w:rsidRDefault="00A55835">
      <w:pPr>
        <w:pStyle w:val="Nzev"/>
        <w:rPr>
          <w:sz w:val="24"/>
        </w:rPr>
      </w:pPr>
      <w:r>
        <w:rPr>
          <w:sz w:val="24"/>
        </w:rPr>
        <w:t>Způsob dodávky</w:t>
      </w:r>
    </w:p>
    <w:p w:rsidR="00A55835" w:rsidRDefault="00A55835">
      <w:pPr>
        <w:pStyle w:val="Nzev"/>
        <w:rPr>
          <w:sz w:val="24"/>
        </w:rPr>
      </w:pPr>
    </w:p>
    <w:p w:rsidR="00A55835" w:rsidRDefault="00A55835">
      <w:pPr>
        <w:pStyle w:val="Nzev"/>
        <w:ind w:right="227"/>
        <w:jc w:val="left"/>
        <w:rPr>
          <w:b w:val="0"/>
          <w:sz w:val="24"/>
        </w:rPr>
      </w:pPr>
      <w:r>
        <w:rPr>
          <w:b w:val="0"/>
          <w:sz w:val="24"/>
        </w:rPr>
        <w:t xml:space="preserve">1. Dodavatel  zajistí  dopravu  obědů  pro odběratele  do provozovny,   viz. čl.II., v  přepravních </w:t>
      </w:r>
    </w:p>
    <w:p w:rsidR="00A55835" w:rsidRDefault="00A55835">
      <w:pPr>
        <w:pStyle w:val="Nzev"/>
        <w:ind w:right="227"/>
        <w:jc w:val="left"/>
        <w:rPr>
          <w:b w:val="0"/>
          <w:sz w:val="24"/>
        </w:rPr>
      </w:pPr>
      <w:r>
        <w:rPr>
          <w:b w:val="0"/>
          <w:sz w:val="24"/>
        </w:rPr>
        <w:t xml:space="preserve">    nádobách dodavatele. </w:t>
      </w:r>
    </w:p>
    <w:p w:rsidR="00A55835" w:rsidRDefault="00A55835" w:rsidP="00EF77E6">
      <w:pPr>
        <w:pStyle w:val="Nzev"/>
        <w:ind w:left="284" w:right="227" w:hanging="284"/>
        <w:jc w:val="left"/>
        <w:rPr>
          <w:b w:val="0"/>
          <w:sz w:val="24"/>
        </w:rPr>
      </w:pPr>
      <w:r>
        <w:rPr>
          <w:b w:val="0"/>
          <w:sz w:val="24"/>
        </w:rPr>
        <w:t xml:space="preserve">2. </w:t>
      </w:r>
      <w:r>
        <w:rPr>
          <w:rFonts w:ascii="Arial Black" w:hAnsi="Arial Black" w:cs="Arial Black"/>
          <w:sz w:val="24"/>
        </w:rPr>
        <w:t>Odběratel se zavazuje vrátit následující den všechny zapůjčené                                     nádoby v čistém a nepoškozeném stavu!</w:t>
      </w:r>
    </w:p>
    <w:p w:rsidR="00A55835" w:rsidRDefault="00A55835">
      <w:pPr>
        <w:pStyle w:val="Nzev"/>
        <w:ind w:right="227"/>
        <w:jc w:val="left"/>
        <w:rPr>
          <w:sz w:val="24"/>
        </w:rPr>
      </w:pPr>
      <w:r>
        <w:rPr>
          <w:b w:val="0"/>
          <w:sz w:val="24"/>
        </w:rPr>
        <w:t>3. Časový harmonogram dodávek jídel (dodávky v pracovní dny od pondělí do pátku):</w:t>
      </w:r>
    </w:p>
    <w:p w:rsidR="00A55835" w:rsidRDefault="00A55835">
      <w:pPr>
        <w:ind w:left="284"/>
        <w:rPr>
          <w:sz w:val="24"/>
        </w:rPr>
      </w:pPr>
      <w:r>
        <w:rPr>
          <w:sz w:val="24"/>
        </w:rPr>
        <w:t xml:space="preserve">-   </w:t>
      </w:r>
      <w:r>
        <w:rPr>
          <w:b/>
          <w:sz w:val="24"/>
        </w:rPr>
        <w:t>od 11:00 hod. do 12:00 hod.</w:t>
      </w:r>
    </w:p>
    <w:p w:rsidR="00A55835" w:rsidRDefault="00A55835">
      <w:pPr>
        <w:pStyle w:val="Nzev"/>
        <w:rPr>
          <w:sz w:val="24"/>
        </w:rPr>
      </w:pPr>
      <w:r>
        <w:rPr>
          <w:sz w:val="24"/>
        </w:rPr>
        <w:t>V.</w:t>
      </w:r>
    </w:p>
    <w:p w:rsidR="00A55835" w:rsidRDefault="00A55835" w:rsidP="005B06D8">
      <w:pPr>
        <w:pStyle w:val="Nzev"/>
        <w:rPr>
          <w:sz w:val="24"/>
        </w:rPr>
      </w:pPr>
      <w:r>
        <w:rPr>
          <w:sz w:val="24"/>
        </w:rPr>
        <w:t>Platební</w:t>
      </w:r>
      <w:r>
        <w:rPr>
          <w:b w:val="0"/>
          <w:sz w:val="24"/>
        </w:rPr>
        <w:t xml:space="preserve"> </w:t>
      </w:r>
      <w:r>
        <w:rPr>
          <w:sz w:val="24"/>
        </w:rPr>
        <w:t>podmínky</w:t>
      </w:r>
    </w:p>
    <w:p w:rsidR="00A55835" w:rsidRDefault="00A5583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1.</w:t>
      </w:r>
      <w:r>
        <w:rPr>
          <w:b w:val="0"/>
        </w:rPr>
        <w:t xml:space="preserve"> </w:t>
      </w:r>
      <w:r>
        <w:rPr>
          <w:b w:val="0"/>
          <w:sz w:val="24"/>
        </w:rPr>
        <w:t>Odběratel se zavazuje uhradit objednanou, ale i včas neodhlášenou stravu za cenu</w:t>
      </w:r>
      <w:r>
        <w:rPr>
          <w:b w:val="0"/>
        </w:rPr>
        <w:t xml:space="preserve"> </w:t>
      </w:r>
      <w:r>
        <w:rPr>
          <w:b w:val="0"/>
          <w:sz w:val="24"/>
        </w:rPr>
        <w:t xml:space="preserve">dohodnutou </w:t>
      </w:r>
    </w:p>
    <w:p w:rsidR="00A55835" w:rsidRDefault="00A55835">
      <w:pPr>
        <w:pStyle w:val="Nzev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touto smlouvou.</w:t>
      </w:r>
    </w:p>
    <w:p w:rsidR="00A55835" w:rsidRDefault="00A55835" w:rsidP="00EC51CF">
      <w:pPr>
        <w:pStyle w:val="Nzev"/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2. Platba za odebranou stravu bude fakturována vždy do pátého dne následujícího měsíce na základě počtu dodaných obědů. </w:t>
      </w:r>
      <w:r>
        <w:rPr>
          <w:sz w:val="24"/>
        </w:rPr>
        <w:t>Splatnost faktury se sjednává na 14 kalendářních dnů ode dne jejího vystavení</w:t>
      </w:r>
      <w:r>
        <w:rPr>
          <w:b w:val="0"/>
          <w:sz w:val="24"/>
        </w:rPr>
        <w:t>.</w:t>
      </w:r>
    </w:p>
    <w:p w:rsidR="00A55835" w:rsidRDefault="00A55835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3. Datum uskutečnění zdanitelného plnění je poslední den v měsíci</w:t>
      </w:r>
    </w:p>
    <w:p w:rsidR="00A55835" w:rsidRDefault="00A55835">
      <w:pPr>
        <w:pStyle w:val="Nzev"/>
        <w:jc w:val="left"/>
        <w:rPr>
          <w:b w:val="0"/>
          <w:sz w:val="24"/>
        </w:rPr>
      </w:pPr>
    </w:p>
    <w:p w:rsidR="00A55835" w:rsidRDefault="00A55835">
      <w:pPr>
        <w:pStyle w:val="Nadpis4"/>
      </w:pPr>
      <w:r>
        <w:t>VI.</w:t>
      </w:r>
    </w:p>
    <w:p w:rsidR="00A55835" w:rsidRDefault="00A55835">
      <w:pPr>
        <w:pStyle w:val="Nzev"/>
        <w:rPr>
          <w:b w:val="0"/>
          <w:sz w:val="24"/>
        </w:rPr>
      </w:pPr>
      <w:r>
        <w:rPr>
          <w:sz w:val="24"/>
        </w:rPr>
        <w:t>Další ujednání</w:t>
      </w:r>
    </w:p>
    <w:p w:rsidR="00A55835" w:rsidRDefault="00A55835">
      <w:pPr>
        <w:pStyle w:val="Nzev"/>
        <w:rPr>
          <w:b w:val="0"/>
          <w:sz w:val="24"/>
        </w:rPr>
      </w:pPr>
    </w:p>
    <w:p w:rsidR="00A55835" w:rsidRDefault="00A55835">
      <w:pPr>
        <w:pStyle w:val="Nadpis6"/>
        <w:jc w:val="both"/>
      </w:pPr>
      <w:r>
        <w:t>1.  Případné reklamace je možno řešit na telefonních číslech:</w:t>
      </w:r>
    </w:p>
    <w:p w:rsidR="00A55835" w:rsidRDefault="00A55835">
      <w:pPr>
        <w:pStyle w:val="Nadpis6"/>
        <w:jc w:val="both"/>
      </w:pPr>
      <w:r>
        <w:t xml:space="preserve">    - 469648162 – Tégl Stanislav, vedoucí hospodářského provozu,</w:t>
      </w:r>
    </w:p>
    <w:p w:rsidR="00A55835" w:rsidRDefault="00A55835">
      <w:pPr>
        <w:pStyle w:val="Nadpis6"/>
        <w:jc w:val="both"/>
      </w:pPr>
      <w:r>
        <w:t xml:space="preserve">    - 469648160- pí. Vávrová I., vedoucí odboru Výživy a stravování </w:t>
      </w:r>
    </w:p>
    <w:p w:rsidR="00A55835" w:rsidRDefault="00A55835">
      <w:pPr>
        <w:numPr>
          <w:ilvl w:val="0"/>
          <w:numId w:val="3"/>
        </w:numPr>
        <w:jc w:val="both"/>
      </w:pPr>
      <w:r>
        <w:rPr>
          <w:sz w:val="24"/>
        </w:rPr>
        <w:t>Tuto smlouvu je možné měnit či doplňovat pouze písemnými dodatky. Všechny změny této</w:t>
      </w:r>
    </w:p>
    <w:p w:rsidR="00A55835" w:rsidRDefault="00A55835">
      <w:pPr>
        <w:pStyle w:val="Nadpis6"/>
        <w:jc w:val="both"/>
      </w:pPr>
      <w:r>
        <w:t xml:space="preserve">      smlouvy musí být odsouhlasený oběma smluvními stranami.</w:t>
      </w:r>
    </w:p>
    <w:p w:rsidR="00A55835" w:rsidRDefault="00A55835">
      <w:pPr>
        <w:pStyle w:val="Normln0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Tato smlouva se vyhotovuje ve dvou stejnopisech s platností originálu, z nichž po jednom  obdrží odběratel a  dodavatel.</w:t>
      </w:r>
    </w:p>
    <w:p w:rsidR="00A55835" w:rsidRDefault="00A55835">
      <w:pPr>
        <w:pStyle w:val="Normln0"/>
        <w:numPr>
          <w:ilvl w:val="0"/>
          <w:numId w:val="3"/>
        </w:numPr>
        <w:spacing w:line="276" w:lineRule="auto"/>
        <w:jc w:val="both"/>
      </w:pPr>
      <w:r>
        <w:rPr>
          <w:sz w:val="24"/>
        </w:rPr>
        <w:t>Tato smlouva se uzavírá na dobu neurčitou.</w:t>
      </w:r>
    </w:p>
    <w:p w:rsidR="00A55835" w:rsidRDefault="00A55835">
      <w:pPr>
        <w:pStyle w:val="Nadpis6"/>
        <w:numPr>
          <w:ilvl w:val="0"/>
          <w:numId w:val="1"/>
        </w:numPr>
        <w:jc w:val="both"/>
      </w:pPr>
      <w:r>
        <w:t>Smluvní vztah lze ukončit dohodou nebo výpovědí s výpovědní lhůtou jeden měsíc. Výpovědní lhůta začíná běžet od prvého dne  následujícího měsíce po doručení výpovědi.</w:t>
      </w:r>
    </w:p>
    <w:p w:rsidR="00A55835" w:rsidRPr="005259EE" w:rsidRDefault="00A55835">
      <w:pPr>
        <w:pStyle w:val="Nadpis6"/>
        <w:numPr>
          <w:ilvl w:val="0"/>
          <w:numId w:val="1"/>
        </w:numPr>
        <w:jc w:val="both"/>
        <w:rPr>
          <w:b/>
        </w:rPr>
      </w:pPr>
      <w:r>
        <w:t>Termín zahájení dodávek stravy se sjednává na den:  1</w:t>
      </w:r>
      <w:r>
        <w:rPr>
          <w:b/>
        </w:rPr>
        <w:t>.5</w:t>
      </w:r>
      <w:r w:rsidRPr="005D7733">
        <w:rPr>
          <w:b/>
        </w:rPr>
        <w:t>.</w:t>
      </w:r>
      <w:r w:rsidRPr="005D7733">
        <w:rPr>
          <w:b/>
          <w:bCs/>
        </w:rPr>
        <w:t>201</w:t>
      </w:r>
      <w:r>
        <w:rPr>
          <w:b/>
          <w:bCs/>
        </w:rPr>
        <w:t>7</w:t>
      </w:r>
    </w:p>
    <w:p w:rsidR="00A55835" w:rsidRPr="00EF77E6" w:rsidRDefault="00A55835" w:rsidP="00EF77E6">
      <w:pPr>
        <w:pStyle w:val="Nadpis6"/>
        <w:numPr>
          <w:ilvl w:val="0"/>
          <w:numId w:val="1"/>
        </w:numPr>
        <w:jc w:val="both"/>
        <w:rPr>
          <w:b/>
          <w:szCs w:val="24"/>
        </w:rPr>
      </w:pPr>
      <w:r>
        <w:t xml:space="preserve">Účastníci si tuto smlouvu přečetli, s jejím obsahem souhlasí a prohlašují, že obsahuje jejich </w:t>
      </w:r>
      <w:r w:rsidRPr="00EF77E6">
        <w:t>skutečnou a pravou vůli, prostou omylu a že nebyla uzavřena v tísni ani za nápadně</w:t>
      </w:r>
      <w:r>
        <w:t xml:space="preserve"> </w:t>
      </w:r>
      <w:r w:rsidRPr="00EF77E6">
        <w:rPr>
          <w:szCs w:val="24"/>
        </w:rPr>
        <w:t>nevýhodných podmínek, což potvrzují svými podpisy.</w:t>
      </w:r>
    </w:p>
    <w:p w:rsidR="00A55835" w:rsidRDefault="00A55835">
      <w:pPr>
        <w:rPr>
          <w:b/>
          <w:sz w:val="24"/>
          <w:szCs w:val="24"/>
        </w:rPr>
      </w:pPr>
    </w:p>
    <w:p w:rsidR="00A55835" w:rsidRDefault="00A55835">
      <w:pPr>
        <w:pStyle w:val="Nadpis1"/>
      </w:pPr>
      <w:r>
        <w:t xml:space="preserve">     </w:t>
      </w:r>
      <w:r>
        <w:rPr>
          <w:b w:val="0"/>
          <w:sz w:val="24"/>
          <w:szCs w:val="24"/>
        </w:rPr>
        <w:t xml:space="preserve"> V Luži dne:  V ……………. dne: ……….        </w:t>
      </w:r>
    </w:p>
    <w:p w:rsidR="00A55835" w:rsidRDefault="00A55835" w:rsidP="00E96AC4">
      <w:pPr>
        <w:pStyle w:val="Nzev"/>
      </w:pPr>
    </w:p>
    <w:p w:rsidR="00A55835" w:rsidRDefault="00A55835" w:rsidP="00EF77E6">
      <w:pPr>
        <w:pStyle w:val="Nzev"/>
        <w:jc w:val="left"/>
      </w:pPr>
      <w:r>
        <w:t xml:space="preserve">    </w:t>
      </w:r>
    </w:p>
    <w:p w:rsidR="00A55835" w:rsidRDefault="00A55835">
      <w:pPr>
        <w:rPr>
          <w:sz w:val="24"/>
          <w:szCs w:val="24"/>
        </w:rPr>
      </w:pPr>
      <w:r>
        <w:rPr>
          <w:sz w:val="28"/>
        </w:rPr>
        <w:t xml:space="preserve">……………………..                                       …………………..                                     </w:t>
      </w:r>
      <w:r>
        <w:rPr>
          <w:sz w:val="24"/>
          <w:szCs w:val="24"/>
        </w:rPr>
        <w:t xml:space="preserve">                                                                             dodavatel                                                                      odběratel   </w:t>
      </w:r>
    </w:p>
    <w:p w:rsidR="00A55835" w:rsidRDefault="00A55835">
      <w:pPr>
        <w:rPr>
          <w:sz w:val="24"/>
          <w:szCs w:val="24"/>
        </w:rPr>
      </w:pPr>
      <w:r>
        <w:rPr>
          <w:sz w:val="24"/>
          <w:szCs w:val="24"/>
        </w:rPr>
        <w:t xml:space="preserve">Jaroslava Zavoralová                                                   </w:t>
      </w:r>
    </w:p>
    <w:p w:rsidR="00A55835" w:rsidRDefault="00A55835">
      <w:pPr>
        <w:rPr>
          <w:sz w:val="24"/>
          <w:szCs w:val="24"/>
        </w:rPr>
      </w:pPr>
      <w:r>
        <w:rPr>
          <w:sz w:val="24"/>
          <w:szCs w:val="24"/>
        </w:rPr>
        <w:t xml:space="preserve">Nám. pro OŠ                                                                </w:t>
      </w:r>
      <w:r w:rsidRPr="007426E6">
        <w:rPr>
          <w:noProof/>
          <w:sz w:val="24"/>
          <w:szCs w:val="24"/>
        </w:rPr>
        <w:t>MUDr. Yvona Chludová, jednatel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:rsidR="00A55835" w:rsidRDefault="00A55835">
      <w:pPr>
        <w:rPr>
          <w:sz w:val="24"/>
          <w:szCs w:val="24"/>
        </w:rPr>
        <w:sectPr w:rsidR="00A55835" w:rsidSect="00A55835">
          <w:footerReference w:type="default" r:id="rId7"/>
          <w:pgSz w:w="11906" w:h="16838"/>
          <w:pgMar w:top="624" w:right="720" w:bottom="624" w:left="680" w:header="709" w:footer="782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A55835" w:rsidRDefault="00A55835"/>
    <w:sectPr w:rsidR="00A55835" w:rsidSect="00A55835">
      <w:footerReference w:type="default" r:id="rId8"/>
      <w:type w:val="continuous"/>
      <w:pgSz w:w="11906" w:h="16838"/>
      <w:pgMar w:top="624" w:right="720" w:bottom="624" w:left="680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3B" w:rsidRDefault="00DF673B">
      <w:r>
        <w:separator/>
      </w:r>
    </w:p>
  </w:endnote>
  <w:endnote w:type="continuationSeparator" w:id="0">
    <w:p w:rsidR="00DF673B" w:rsidRDefault="00DF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35" w:rsidRDefault="00A55835">
    <w:pPr>
      <w:pStyle w:val="Zpat"/>
    </w:pPr>
  </w:p>
  <w:p w:rsidR="00A55835" w:rsidRDefault="00A558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00" w:rsidRDefault="00185C00">
    <w:pPr>
      <w:pStyle w:val="Zpat"/>
    </w:pPr>
  </w:p>
  <w:p w:rsidR="00185C00" w:rsidRDefault="00185C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3B" w:rsidRDefault="00DF673B">
      <w:r>
        <w:separator/>
      </w:r>
    </w:p>
  </w:footnote>
  <w:footnote w:type="continuationSeparator" w:id="0">
    <w:p w:rsidR="00DF673B" w:rsidRDefault="00DF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420" w:hanging="360"/>
      </w:pPr>
      <w:rPr>
        <w:rFonts w:ascii="Liberation Serif" w:hAnsi="Liberation Serif" w:cs="Liberation Serif" w:hint="default"/>
        <w:sz w:val="24"/>
      </w:r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C7"/>
    <w:rsid w:val="00010BF0"/>
    <w:rsid w:val="00013F26"/>
    <w:rsid w:val="00043C8A"/>
    <w:rsid w:val="00074D71"/>
    <w:rsid w:val="000913F0"/>
    <w:rsid w:val="000E13FA"/>
    <w:rsid w:val="000F27EB"/>
    <w:rsid w:val="000F3282"/>
    <w:rsid w:val="000F5070"/>
    <w:rsid w:val="00174A45"/>
    <w:rsid w:val="00185C00"/>
    <w:rsid w:val="001C5B07"/>
    <w:rsid w:val="00205932"/>
    <w:rsid w:val="00225E61"/>
    <w:rsid w:val="002261C3"/>
    <w:rsid w:val="00233146"/>
    <w:rsid w:val="00235A35"/>
    <w:rsid w:val="00237473"/>
    <w:rsid w:val="00244F60"/>
    <w:rsid w:val="00260828"/>
    <w:rsid w:val="00276582"/>
    <w:rsid w:val="003334D2"/>
    <w:rsid w:val="00345F8B"/>
    <w:rsid w:val="0035715A"/>
    <w:rsid w:val="0037273C"/>
    <w:rsid w:val="003A4A51"/>
    <w:rsid w:val="003D27A1"/>
    <w:rsid w:val="0040477C"/>
    <w:rsid w:val="004066F7"/>
    <w:rsid w:val="00411616"/>
    <w:rsid w:val="0041553D"/>
    <w:rsid w:val="0047480B"/>
    <w:rsid w:val="004A7D0F"/>
    <w:rsid w:val="004D48EC"/>
    <w:rsid w:val="005259EE"/>
    <w:rsid w:val="00527F54"/>
    <w:rsid w:val="00553FDB"/>
    <w:rsid w:val="005729CA"/>
    <w:rsid w:val="0058475E"/>
    <w:rsid w:val="005B06D8"/>
    <w:rsid w:val="005D61BE"/>
    <w:rsid w:val="005D7733"/>
    <w:rsid w:val="005D7EEC"/>
    <w:rsid w:val="00673C95"/>
    <w:rsid w:val="006C4581"/>
    <w:rsid w:val="006E1662"/>
    <w:rsid w:val="007520D3"/>
    <w:rsid w:val="007727A8"/>
    <w:rsid w:val="007801ED"/>
    <w:rsid w:val="007C0E34"/>
    <w:rsid w:val="007C26BF"/>
    <w:rsid w:val="007C7C71"/>
    <w:rsid w:val="007F31C7"/>
    <w:rsid w:val="008051B5"/>
    <w:rsid w:val="008134B1"/>
    <w:rsid w:val="00834D08"/>
    <w:rsid w:val="00835209"/>
    <w:rsid w:val="008471A5"/>
    <w:rsid w:val="00872DB4"/>
    <w:rsid w:val="008850CA"/>
    <w:rsid w:val="008C76AE"/>
    <w:rsid w:val="00900A53"/>
    <w:rsid w:val="00924828"/>
    <w:rsid w:val="009423D3"/>
    <w:rsid w:val="009F73AD"/>
    <w:rsid w:val="00A55835"/>
    <w:rsid w:val="00A825BC"/>
    <w:rsid w:val="00A96941"/>
    <w:rsid w:val="00AA02D5"/>
    <w:rsid w:val="00AA12AA"/>
    <w:rsid w:val="00AB65B1"/>
    <w:rsid w:val="00AC1C7B"/>
    <w:rsid w:val="00AC51AD"/>
    <w:rsid w:val="00AF4706"/>
    <w:rsid w:val="00B06C00"/>
    <w:rsid w:val="00B0738E"/>
    <w:rsid w:val="00B24454"/>
    <w:rsid w:val="00B26A84"/>
    <w:rsid w:val="00B94E42"/>
    <w:rsid w:val="00BA260C"/>
    <w:rsid w:val="00BB00B2"/>
    <w:rsid w:val="00BC0959"/>
    <w:rsid w:val="00BE7330"/>
    <w:rsid w:val="00C32837"/>
    <w:rsid w:val="00CB3929"/>
    <w:rsid w:val="00CB572D"/>
    <w:rsid w:val="00CE4EE3"/>
    <w:rsid w:val="00D21D27"/>
    <w:rsid w:val="00D37826"/>
    <w:rsid w:val="00DC5C53"/>
    <w:rsid w:val="00DF673B"/>
    <w:rsid w:val="00E27504"/>
    <w:rsid w:val="00E4138B"/>
    <w:rsid w:val="00E6059B"/>
    <w:rsid w:val="00E95D66"/>
    <w:rsid w:val="00E96AC4"/>
    <w:rsid w:val="00EA7F5E"/>
    <w:rsid w:val="00EC51CF"/>
    <w:rsid w:val="00EF77E6"/>
    <w:rsid w:val="00F03C19"/>
    <w:rsid w:val="00F13D18"/>
    <w:rsid w:val="00F22CD3"/>
    <w:rsid w:val="00F6316F"/>
    <w:rsid w:val="00F66A68"/>
    <w:rsid w:val="00F869C5"/>
    <w:rsid w:val="00FB4AAE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F2108B-C4EF-464A-88B8-9EC38F3A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44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60" w:firstLine="0"/>
      <w:jc w:val="center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sz w:val="24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widowControl/>
      <w:jc w:val="center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paragraph" w:customStyle="1" w:styleId="slostrnky1">
    <w:name w:val="Číslo stránky1"/>
    <w:basedOn w:val="Standardnpsmoodstavce1"/>
  </w:style>
  <w:style w:type="paragraph" w:styleId="Nzev">
    <w:name w:val="Title"/>
    <w:basedOn w:val="Normln"/>
    <w:next w:val="Zkladntext"/>
    <w:qFormat/>
    <w:pPr>
      <w:jc w:val="center"/>
    </w:pPr>
    <w:rPr>
      <w:b/>
      <w:sz w:val="28"/>
    </w:rPr>
  </w:style>
  <w:style w:type="paragraph" w:customStyle="1" w:styleId="WW-Zhlav">
    <w:name w:val="WW-Záhlaví"/>
    <w:basedOn w:val="Normln"/>
    <w:pPr>
      <w:tabs>
        <w:tab w:val="center" w:pos="4536"/>
        <w:tab w:val="right" w:pos="9072"/>
      </w:tabs>
    </w:pPr>
  </w:style>
  <w:style w:type="paragraph" w:customStyle="1" w:styleId="WW-Zpat">
    <w:name w:val="WW-Zápatí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dopis-HDL-barevné ředitel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dopis-HDL-barevné ředitel</dc:title>
  <dc:subject>žádost o souhlas s konáním konference</dc:subject>
  <dc:creator>prim. MUDr. Štěpán  Rusňák</dc:creator>
  <cp:keywords/>
  <dc:description/>
  <cp:lastModifiedBy>trnkova</cp:lastModifiedBy>
  <cp:revision>4</cp:revision>
  <cp:lastPrinted>2017-04-03T08:02:00Z</cp:lastPrinted>
  <dcterms:created xsi:type="dcterms:W3CDTF">2017-05-18T11:22:00Z</dcterms:created>
  <dcterms:modified xsi:type="dcterms:W3CDTF">2020-12-09T05:41:00Z</dcterms:modified>
</cp:coreProperties>
</file>