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BB" w:rsidRPr="007F614F" w:rsidRDefault="002B2DBB">
      <w:pPr>
        <w:pStyle w:val="Zkladntext"/>
        <w:spacing w:before="10"/>
        <w:rPr>
          <w:rFonts w:ascii="Times New Roman"/>
          <w:sz w:val="17"/>
        </w:rPr>
      </w:pPr>
    </w:p>
    <w:p w:rsidR="002B2DBB" w:rsidRPr="007F614F" w:rsidRDefault="006E0838">
      <w:pPr>
        <w:spacing w:before="89"/>
        <w:ind w:left="924" w:right="928"/>
        <w:jc w:val="center"/>
        <w:rPr>
          <w:b/>
          <w:sz w:val="32"/>
        </w:rPr>
      </w:pPr>
      <w:bookmarkStart w:id="0" w:name="SERVISNÍ_SMLOUVA"/>
      <w:bookmarkEnd w:id="0"/>
      <w:r w:rsidRPr="007F614F">
        <w:rPr>
          <w:rFonts w:ascii="Arial" w:hAnsi="Arial"/>
          <w:b/>
          <w:sz w:val="32"/>
          <w:u w:val="single"/>
        </w:rPr>
        <w:t>S</w:t>
      </w:r>
      <w:r w:rsidRPr="007F614F">
        <w:rPr>
          <w:b/>
          <w:sz w:val="32"/>
          <w:u w:val="single"/>
        </w:rPr>
        <w:t>ERVISNÍ SMLOUVA</w:t>
      </w:r>
    </w:p>
    <w:p w:rsidR="002B2DBB" w:rsidRPr="007F614F" w:rsidRDefault="006E0838">
      <w:pPr>
        <w:pStyle w:val="Nadpis2"/>
        <w:ind w:left="927" w:right="928" w:firstLine="0"/>
        <w:jc w:val="center"/>
      </w:pPr>
      <w:r w:rsidRPr="007F614F">
        <w:t>na servis a kontroly RTG zařízení a průchozích detektorů kovů</w:t>
      </w:r>
    </w:p>
    <w:p w:rsidR="002B2DBB" w:rsidRPr="007F614F" w:rsidRDefault="002B2DBB">
      <w:pPr>
        <w:pStyle w:val="Zkladntext"/>
        <w:spacing w:before="1"/>
        <w:rPr>
          <w:b/>
          <w:sz w:val="40"/>
        </w:rPr>
      </w:pPr>
    </w:p>
    <w:p w:rsidR="002B2DBB" w:rsidRPr="007F614F" w:rsidRDefault="006E0838">
      <w:pPr>
        <w:pStyle w:val="Zkladntext"/>
        <w:ind w:left="1318" w:right="1321"/>
        <w:jc w:val="center"/>
      </w:pPr>
      <w:r w:rsidRPr="007F614F">
        <w:t>uzavřená podle § 1746 odst. 2 zákona č. 89/2012 Sb., občanský zákoník (dále jen „</w:t>
      </w:r>
      <w:r w:rsidRPr="007F614F">
        <w:rPr>
          <w:b/>
        </w:rPr>
        <w:t>občanský zákoník</w:t>
      </w:r>
      <w:r w:rsidRPr="007F614F">
        <w:t>“)</w:t>
      </w:r>
    </w:p>
    <w:p w:rsidR="002B2DBB" w:rsidRPr="007F614F" w:rsidRDefault="002B2DBB">
      <w:pPr>
        <w:pStyle w:val="Zkladntext"/>
        <w:spacing w:before="10"/>
        <w:rPr>
          <w:sz w:val="23"/>
        </w:rPr>
      </w:pPr>
    </w:p>
    <w:p w:rsidR="002B2DBB" w:rsidRPr="007F614F" w:rsidRDefault="006E0838">
      <w:pPr>
        <w:spacing w:before="1"/>
        <w:ind w:left="927" w:right="928"/>
        <w:jc w:val="center"/>
        <w:rPr>
          <w:sz w:val="24"/>
        </w:rPr>
      </w:pPr>
      <w:r w:rsidRPr="007F614F">
        <w:rPr>
          <w:sz w:val="24"/>
        </w:rPr>
        <w:t>(dále jen „</w:t>
      </w:r>
      <w:r w:rsidRPr="007F614F">
        <w:rPr>
          <w:b/>
          <w:sz w:val="24"/>
        </w:rPr>
        <w:t>smlouva</w:t>
      </w:r>
      <w:r w:rsidRPr="007F614F">
        <w:rPr>
          <w:sz w:val="24"/>
        </w:rPr>
        <w:t>“)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Odstavecseseznamem"/>
        <w:numPr>
          <w:ilvl w:val="0"/>
          <w:numId w:val="6"/>
        </w:numPr>
        <w:tabs>
          <w:tab w:val="left" w:pos="682"/>
          <w:tab w:val="left" w:pos="683"/>
        </w:tabs>
        <w:spacing w:before="216"/>
        <w:ind w:hanging="566"/>
        <w:rPr>
          <w:b/>
          <w:i/>
          <w:sz w:val="25"/>
        </w:rPr>
      </w:pPr>
      <w:r w:rsidRPr="007F614F">
        <w:rPr>
          <w:b/>
          <w:i/>
          <w:spacing w:val="7"/>
          <w:w w:val="90"/>
          <w:sz w:val="25"/>
        </w:rPr>
        <w:t>Smluvní</w:t>
      </w:r>
      <w:r w:rsidRPr="007F614F">
        <w:rPr>
          <w:b/>
          <w:i/>
          <w:spacing w:val="-27"/>
          <w:w w:val="90"/>
          <w:sz w:val="25"/>
        </w:rPr>
        <w:t xml:space="preserve"> </w:t>
      </w:r>
      <w:r w:rsidRPr="007F614F">
        <w:rPr>
          <w:b/>
          <w:i/>
          <w:spacing w:val="8"/>
          <w:w w:val="90"/>
          <w:sz w:val="25"/>
        </w:rPr>
        <w:t>strany:</w:t>
      </w:r>
    </w:p>
    <w:p w:rsidR="002B2DBB" w:rsidRPr="007F614F" w:rsidRDefault="002B2DBB">
      <w:pPr>
        <w:pStyle w:val="Zkladntext"/>
        <w:spacing w:before="8"/>
        <w:rPr>
          <w:b/>
          <w:i/>
          <w:sz w:val="23"/>
        </w:rPr>
      </w:pPr>
    </w:p>
    <w:p w:rsidR="002B2DBB" w:rsidRPr="007F614F" w:rsidRDefault="006E0838">
      <w:pPr>
        <w:ind w:left="115" w:right="3137"/>
        <w:rPr>
          <w:sz w:val="24"/>
        </w:rPr>
      </w:pPr>
      <w:r w:rsidRPr="007F614F">
        <w:rPr>
          <w:b/>
          <w:sz w:val="24"/>
        </w:rPr>
        <w:t xml:space="preserve">ČR - Krajský soud v Ústí nad Labem, </w:t>
      </w:r>
      <w:r w:rsidRPr="007F614F">
        <w:rPr>
          <w:sz w:val="24"/>
        </w:rPr>
        <w:t>organizační složka státu se sídlem: Národního odboje 1274, Ústí nad Labem, 400 92</w:t>
      </w:r>
    </w:p>
    <w:p w:rsidR="002B2DBB" w:rsidRPr="007F614F" w:rsidRDefault="006E0838">
      <w:pPr>
        <w:pStyle w:val="Zkladntext"/>
        <w:ind w:left="1392" w:right="114" w:hanging="1277"/>
        <w:jc w:val="both"/>
      </w:pPr>
      <w:r w:rsidRPr="007F614F">
        <w:t>zastoupený: JUDr. Lenkou Ceplovou, předsedkyní Krajského soudu v Ústí nad Labem, zastoupenou pověřeným pracovníkem soudu Ing. Janem Tobiáš</w:t>
      </w:r>
      <w:r w:rsidRPr="007F614F">
        <w:t>em, ředitele správy (Spr 1511/2020)</w:t>
      </w:r>
    </w:p>
    <w:p w:rsidR="002B2DBB" w:rsidRPr="007F614F" w:rsidRDefault="006E0838">
      <w:pPr>
        <w:pStyle w:val="Zkladntext"/>
        <w:spacing w:before="2"/>
        <w:ind w:left="116" w:right="7429"/>
      </w:pPr>
      <w:r w:rsidRPr="007F614F">
        <w:pict>
          <v:polyline id="_x0000_s1038" style="position:absolute;left:0;text-align:left;z-index:-8176;mso-position-horizontal-relative:page" points="365.55pt,93.65pt,344.75pt,93.65pt,344.75pt,80.2pt,251.2pt,80.2pt,251.2pt,68.75pt,348.2pt,68.75pt,348.2pt,53.2pt,246.75pt,53.2pt,246.75pt,66.65pt,183.3pt,66.65pt,183.3pt,82.15pt,198.4pt,82.15pt,198.4pt,93.65pt,184.85pt,93.65pt,184.85pt,109.15pt,365.55pt,109.15pt,365.55pt,93.65pt" coordorigin="1833,532" coordsize="3646,1120" fillcolor="black" stroked="f">
            <v:path arrowok="t"/>
            <w10:wrap anchorx="page"/>
          </v:polyline>
        </w:pict>
      </w:r>
      <w:r w:rsidRPr="007F614F">
        <w:t>IČO: 00024597 DIČ:CZ 00024597</w:t>
      </w:r>
    </w:p>
    <w:p w:rsidR="002B2DBB" w:rsidRPr="007F614F" w:rsidRDefault="006E0838">
      <w:pPr>
        <w:pStyle w:val="Zkladntext"/>
        <w:tabs>
          <w:tab w:val="left" w:pos="3850"/>
        </w:tabs>
        <w:spacing w:line="269" w:lineRule="exact"/>
        <w:ind w:left="115"/>
      </w:pPr>
      <w:r w:rsidRPr="007F614F">
        <w:t>bankovní</w:t>
      </w:r>
      <w:r w:rsidRPr="007F614F">
        <w:rPr>
          <w:spacing w:val="-1"/>
        </w:rPr>
        <w:t xml:space="preserve"> </w:t>
      </w:r>
      <w:r w:rsidRPr="007F614F">
        <w:t>spojení:</w:t>
      </w:r>
      <w:r w:rsidRPr="007F614F">
        <w:tab/>
        <w:t>,</w:t>
      </w:r>
    </w:p>
    <w:p w:rsidR="002B2DBB" w:rsidRPr="007F614F" w:rsidRDefault="006E0838">
      <w:pPr>
        <w:pStyle w:val="Zkladntext"/>
        <w:spacing w:line="269" w:lineRule="exact"/>
        <w:ind w:left="115"/>
      </w:pPr>
      <w:r w:rsidRPr="007F614F">
        <w:t>č.ú.:</w:t>
      </w:r>
    </w:p>
    <w:p w:rsidR="002B2DBB" w:rsidRPr="007F614F" w:rsidRDefault="006E0838">
      <w:pPr>
        <w:pStyle w:val="Zkladntext"/>
        <w:spacing w:before="2"/>
        <w:ind w:left="116" w:right="8496"/>
      </w:pPr>
      <w:r w:rsidRPr="007F614F">
        <w:t>E-mail: Tel.:</w:t>
      </w:r>
    </w:p>
    <w:p w:rsidR="002B2DBB" w:rsidRPr="007F614F" w:rsidRDefault="006E0838">
      <w:pPr>
        <w:spacing w:before="1" w:line="480" w:lineRule="auto"/>
        <w:ind w:left="116" w:right="6714"/>
        <w:rPr>
          <w:sz w:val="24"/>
        </w:rPr>
      </w:pPr>
      <w:r w:rsidRPr="007F614F">
        <w:rPr>
          <w:sz w:val="24"/>
        </w:rPr>
        <w:t>Datová schránka: phgaba8 (dále jen „</w:t>
      </w:r>
      <w:r w:rsidRPr="007F614F">
        <w:rPr>
          <w:b/>
          <w:sz w:val="24"/>
        </w:rPr>
        <w:t>objednatel</w:t>
      </w:r>
      <w:r w:rsidRPr="007F614F">
        <w:rPr>
          <w:sz w:val="24"/>
        </w:rPr>
        <w:t>")</w:t>
      </w:r>
    </w:p>
    <w:p w:rsidR="002B2DBB" w:rsidRPr="007F614F" w:rsidRDefault="006E0838">
      <w:pPr>
        <w:pStyle w:val="Zkladntext"/>
        <w:ind w:left="116"/>
      </w:pPr>
      <w:r w:rsidRPr="007F614F">
        <w:t>a</w:t>
      </w:r>
    </w:p>
    <w:p w:rsidR="002B2DBB" w:rsidRPr="007F614F" w:rsidRDefault="002B2DBB">
      <w:pPr>
        <w:pStyle w:val="Zkladntext"/>
      </w:pPr>
    </w:p>
    <w:p w:rsidR="002B2DBB" w:rsidRPr="007F614F" w:rsidRDefault="006E0838">
      <w:pPr>
        <w:pStyle w:val="Nadpis4"/>
        <w:spacing w:line="269" w:lineRule="exact"/>
        <w:rPr>
          <w:rFonts w:ascii="Garamond"/>
          <w:u w:val="none"/>
        </w:rPr>
      </w:pPr>
      <w:r w:rsidRPr="007F614F">
        <w:rPr>
          <w:rFonts w:ascii="Garamond"/>
          <w:u w:val="none"/>
        </w:rPr>
        <w:t>Servis Musil, s.r.o.</w:t>
      </w:r>
    </w:p>
    <w:p w:rsidR="002B2DBB" w:rsidRPr="007F614F" w:rsidRDefault="006E0838">
      <w:pPr>
        <w:pStyle w:val="Zkladntext"/>
        <w:ind w:left="116" w:right="3672"/>
      </w:pPr>
      <w:r w:rsidRPr="007F614F">
        <w:t>se sídlem: Ringhofferova 115/1, Praha 5, 155 21 zastoupený: Ing.Pavlem Klouzalem, jednatelem společnosti</w:t>
      </w:r>
    </w:p>
    <w:p w:rsidR="002B2DBB" w:rsidRPr="007F614F" w:rsidRDefault="006E0838">
      <w:pPr>
        <w:pStyle w:val="Zkladntext"/>
        <w:ind w:left="116" w:right="3814" w:firstLine="1200"/>
      </w:pPr>
      <w:r w:rsidRPr="007F614F">
        <w:t>a Štěpán Matouškem, jednatelem společnosti IČO: 25699911</w:t>
      </w:r>
    </w:p>
    <w:p w:rsidR="002B2DBB" w:rsidRPr="007F614F" w:rsidRDefault="006E0838">
      <w:pPr>
        <w:pStyle w:val="Zkladntext"/>
        <w:spacing w:line="269" w:lineRule="exact"/>
        <w:ind w:left="116"/>
      </w:pPr>
      <w:r w:rsidRPr="007F614F">
        <w:pict>
          <v:polyline id="_x0000_s1037" style="position:absolute;left:0;text-align:left;z-index:-8152;mso-position-horizontal-relative:page" points="540.9pt,26pt,286pt,26pt,286pt,39.45pt,261.8pt,39.45pt,261.8pt,54.95pt,326.5pt,54.95pt,326.5pt,41.55pt,540.9pt,41.55pt,540.9pt,26pt" coordorigin="2618,260" coordsize="5583,580" fillcolor="black" stroked="f">
            <v:path arrowok="t"/>
            <w10:wrap anchorx="page"/>
          </v:polyline>
        </w:pict>
      </w:r>
      <w:r w:rsidRPr="007F614F">
        <w:t>DIČ: CZ25699911</w:t>
      </w:r>
    </w:p>
    <w:p w:rsidR="002B2DBB" w:rsidRPr="007F614F" w:rsidRDefault="006E0838">
      <w:pPr>
        <w:pStyle w:val="Zkladntext"/>
        <w:spacing w:before="1"/>
        <w:ind w:left="116" w:right="7529"/>
      </w:pPr>
      <w:r w:rsidRPr="007F614F">
        <w:t>bankovní spojení: SWIFT kód:</w:t>
      </w:r>
    </w:p>
    <w:p w:rsidR="002B2DBB" w:rsidRPr="007F614F" w:rsidRDefault="006E0838">
      <w:pPr>
        <w:pStyle w:val="Zkladntext"/>
        <w:spacing w:before="1" w:line="480" w:lineRule="auto"/>
        <w:ind w:left="116" w:right="746"/>
      </w:pPr>
      <w:r w:rsidRPr="007F614F">
        <w:t>zapsaná v obchodním rejstříku vedeném Městským s</w:t>
      </w:r>
      <w:r w:rsidRPr="007F614F">
        <w:t>oudem v Praze, oddíl C, vložka 62325 (dále jen „</w:t>
      </w:r>
      <w:r w:rsidRPr="007F614F">
        <w:rPr>
          <w:b/>
        </w:rPr>
        <w:t>poskytovatel</w:t>
      </w:r>
      <w:r w:rsidRPr="007F614F">
        <w:t>“).</w:t>
      </w:r>
    </w:p>
    <w:p w:rsidR="002B2DBB" w:rsidRPr="007F614F" w:rsidRDefault="006E0838">
      <w:pPr>
        <w:ind w:left="116"/>
        <w:rPr>
          <w:sz w:val="24"/>
        </w:rPr>
      </w:pPr>
      <w:r w:rsidRPr="007F614F">
        <w:rPr>
          <w:sz w:val="24"/>
        </w:rPr>
        <w:t>(objednatel a poskytovatel rovněž „</w:t>
      </w:r>
      <w:r w:rsidRPr="007F614F">
        <w:rPr>
          <w:b/>
          <w:sz w:val="24"/>
        </w:rPr>
        <w:t>smluvní strany</w:t>
      </w:r>
      <w:r w:rsidRPr="007F614F">
        <w:rPr>
          <w:sz w:val="24"/>
        </w:rPr>
        <w:t>“)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2B2DBB">
      <w:pPr>
        <w:pStyle w:val="Zkladntext"/>
        <w:rPr>
          <w:sz w:val="35"/>
        </w:rPr>
      </w:pPr>
    </w:p>
    <w:p w:rsidR="002B2DBB" w:rsidRPr="007F614F" w:rsidRDefault="006E0838">
      <w:pPr>
        <w:pStyle w:val="Nadpis2"/>
        <w:numPr>
          <w:ilvl w:val="0"/>
          <w:numId w:val="6"/>
        </w:numPr>
        <w:tabs>
          <w:tab w:val="left" w:pos="682"/>
          <w:tab w:val="left" w:pos="683"/>
        </w:tabs>
        <w:ind w:hanging="566"/>
      </w:pPr>
      <w:r w:rsidRPr="007F614F">
        <w:t>Preambule</w:t>
      </w:r>
    </w:p>
    <w:p w:rsidR="002B2DBB" w:rsidRPr="007F614F" w:rsidRDefault="006E0838">
      <w:pPr>
        <w:pStyle w:val="Zkladntext"/>
        <w:spacing w:before="122"/>
        <w:ind w:left="682"/>
      </w:pPr>
      <w:r w:rsidRPr="007F614F">
        <w:t>Účelem této smlouvy je udržovat v bezvadné a řádné provozuschopnosti RTG zařízení a</w:t>
      </w:r>
    </w:p>
    <w:p w:rsidR="002B2DBB" w:rsidRPr="007F614F" w:rsidRDefault="006E0838">
      <w:pPr>
        <w:pStyle w:val="Zkladntext"/>
        <w:spacing w:before="1"/>
        <w:ind w:left="682"/>
      </w:pPr>
      <w:r w:rsidRPr="007F614F">
        <w:t>detektory kovů blíže specifikovaná v čl. 3 této smlouvy, která jsou v majetku objednatele.</w:t>
      </w:r>
    </w:p>
    <w:p w:rsidR="002B2DBB" w:rsidRPr="007F614F" w:rsidRDefault="002B2DBB">
      <w:pPr>
        <w:sectPr w:rsidR="002B2DBB" w:rsidRPr="007F614F">
          <w:headerReference w:type="default" r:id="rId7"/>
          <w:footerReference w:type="default" r:id="rId8"/>
          <w:type w:val="continuous"/>
          <w:pgSz w:w="11910" w:h="16840"/>
          <w:pgMar w:top="1120" w:right="1300" w:bottom="1160" w:left="1300" w:header="713" w:footer="968" w:gutter="0"/>
          <w:pgNumType w:start="1"/>
          <w:cols w:space="708"/>
        </w:sectPr>
      </w:pPr>
    </w:p>
    <w:p w:rsidR="002B2DBB" w:rsidRPr="007F614F" w:rsidRDefault="002B2DBB">
      <w:pPr>
        <w:pStyle w:val="Zkladntext"/>
        <w:spacing w:before="2"/>
        <w:rPr>
          <w:sz w:val="17"/>
        </w:rPr>
      </w:pPr>
    </w:p>
    <w:p w:rsidR="002B2DBB" w:rsidRPr="007F614F" w:rsidRDefault="006E0838">
      <w:pPr>
        <w:pStyle w:val="Nadpis2"/>
        <w:numPr>
          <w:ilvl w:val="0"/>
          <w:numId w:val="6"/>
        </w:numPr>
        <w:tabs>
          <w:tab w:val="left" w:pos="682"/>
          <w:tab w:val="left" w:pos="683"/>
        </w:tabs>
        <w:spacing w:before="101"/>
        <w:ind w:hanging="566"/>
      </w:pPr>
      <w:r w:rsidRPr="007F614F">
        <w:t>Předmět</w:t>
      </w:r>
      <w:r w:rsidRPr="007F614F">
        <w:rPr>
          <w:spacing w:val="-1"/>
        </w:rPr>
        <w:t xml:space="preserve"> </w:t>
      </w:r>
      <w:r w:rsidRPr="007F614F">
        <w:t>smlouvy</w:t>
      </w:r>
    </w:p>
    <w:p w:rsidR="002B2DBB" w:rsidRPr="007F614F" w:rsidRDefault="006E0838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23"/>
        <w:ind w:right="114" w:hanging="566"/>
        <w:rPr>
          <w:sz w:val="20"/>
        </w:rPr>
      </w:pPr>
      <w:r w:rsidRPr="007F614F">
        <w:rPr>
          <w:sz w:val="24"/>
        </w:rPr>
        <w:t>Poskytovatel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zavazuje,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že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podmínek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stanovených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2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smlouvě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jejích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přílohách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bude objednateli poskytovat komplexní servisní činnost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na:</w:t>
      </w:r>
    </w:p>
    <w:p w:rsidR="002B2DBB" w:rsidRPr="007F614F" w:rsidRDefault="006E0838">
      <w:pPr>
        <w:pStyle w:val="Odstavecseseznamem"/>
        <w:numPr>
          <w:ilvl w:val="2"/>
          <w:numId w:val="6"/>
        </w:numPr>
        <w:tabs>
          <w:tab w:val="left" w:pos="1402"/>
          <w:tab w:val="left" w:pos="1403"/>
        </w:tabs>
        <w:spacing w:before="120"/>
        <w:ind w:hanging="360"/>
        <w:jc w:val="left"/>
        <w:rPr>
          <w:sz w:val="24"/>
        </w:rPr>
      </w:pPr>
      <w:r w:rsidRPr="007F614F">
        <w:rPr>
          <w:sz w:val="24"/>
        </w:rPr>
        <w:t>RTG zařízeních Hi-Scan 6046si, v.č. 115816 (dále jako „</w:t>
      </w:r>
      <w:r w:rsidRPr="007F614F">
        <w:rPr>
          <w:b/>
          <w:sz w:val="24"/>
        </w:rPr>
        <w:t>RTG</w:t>
      </w:r>
      <w:r w:rsidRPr="007F614F">
        <w:rPr>
          <w:b/>
          <w:spacing w:val="-22"/>
          <w:sz w:val="24"/>
        </w:rPr>
        <w:t xml:space="preserve"> </w:t>
      </w:r>
      <w:r w:rsidRPr="007F614F">
        <w:rPr>
          <w:b/>
          <w:sz w:val="24"/>
        </w:rPr>
        <w:t>zařízení</w:t>
      </w:r>
      <w:r w:rsidRPr="007F614F">
        <w:rPr>
          <w:sz w:val="24"/>
        </w:rPr>
        <w:t>“)</w:t>
      </w:r>
    </w:p>
    <w:p w:rsidR="002B2DBB" w:rsidRPr="007F614F" w:rsidRDefault="006E0838">
      <w:pPr>
        <w:pStyle w:val="Odstavecseseznamem"/>
        <w:numPr>
          <w:ilvl w:val="2"/>
          <w:numId w:val="6"/>
        </w:numPr>
        <w:tabs>
          <w:tab w:val="left" w:pos="1402"/>
          <w:tab w:val="left" w:pos="1403"/>
        </w:tabs>
        <w:spacing w:before="117"/>
        <w:ind w:right="116" w:hanging="360"/>
        <w:jc w:val="left"/>
        <w:rPr>
          <w:sz w:val="24"/>
        </w:rPr>
      </w:pPr>
      <w:r w:rsidRPr="007F614F">
        <w:rPr>
          <w:sz w:val="24"/>
        </w:rPr>
        <w:t>průchozích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detektorech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kovů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Ceia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PMD2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Plus,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v.č.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21106044088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Ceia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HI-PE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Plus, v.č. 31060420081 (dále jako „</w:t>
      </w:r>
      <w:r w:rsidRPr="007F614F">
        <w:rPr>
          <w:b/>
          <w:sz w:val="24"/>
        </w:rPr>
        <w:t>detektory</w:t>
      </w:r>
      <w:r w:rsidRPr="007F614F">
        <w:rPr>
          <w:b/>
          <w:spacing w:val="-18"/>
          <w:sz w:val="24"/>
        </w:rPr>
        <w:t xml:space="preserve"> </w:t>
      </w:r>
      <w:r w:rsidRPr="007F614F">
        <w:rPr>
          <w:b/>
          <w:sz w:val="24"/>
        </w:rPr>
        <w:t>kovů</w:t>
      </w:r>
      <w:r w:rsidRPr="007F614F">
        <w:rPr>
          <w:sz w:val="24"/>
        </w:rPr>
        <w:t>“)</w:t>
      </w:r>
    </w:p>
    <w:p w:rsidR="002B2DBB" w:rsidRPr="007F614F" w:rsidRDefault="006E0838">
      <w:pPr>
        <w:spacing w:before="118"/>
        <w:ind w:left="682"/>
        <w:rPr>
          <w:sz w:val="24"/>
        </w:rPr>
      </w:pPr>
      <w:r w:rsidRPr="007F614F">
        <w:rPr>
          <w:sz w:val="24"/>
        </w:rPr>
        <w:t>(dále souhrnně jako „</w:t>
      </w:r>
      <w:r w:rsidRPr="007F614F">
        <w:rPr>
          <w:b/>
          <w:sz w:val="24"/>
        </w:rPr>
        <w:t>zařízení</w:t>
      </w:r>
      <w:r w:rsidRPr="007F614F">
        <w:rPr>
          <w:sz w:val="24"/>
        </w:rPr>
        <w:t>“)</w:t>
      </w:r>
    </w:p>
    <w:p w:rsidR="002B2DBB" w:rsidRPr="007F614F" w:rsidRDefault="002B2DBB">
      <w:pPr>
        <w:pStyle w:val="Zkladntext"/>
        <w:spacing w:before="10"/>
        <w:rPr>
          <w:sz w:val="23"/>
        </w:rPr>
      </w:pPr>
    </w:p>
    <w:p w:rsidR="002B2DBB" w:rsidRPr="007F614F" w:rsidRDefault="006E0838">
      <w:pPr>
        <w:spacing w:before="1"/>
        <w:ind w:left="682"/>
        <w:rPr>
          <w:sz w:val="24"/>
        </w:rPr>
      </w:pPr>
      <w:r w:rsidRPr="007F614F">
        <w:rPr>
          <w:sz w:val="24"/>
        </w:rPr>
        <w:t>Pro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účely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smlouvy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se</w:t>
      </w:r>
      <w:r w:rsidRPr="007F614F">
        <w:rPr>
          <w:spacing w:val="-12"/>
          <w:sz w:val="24"/>
        </w:rPr>
        <w:t xml:space="preserve"> </w:t>
      </w:r>
      <w:r w:rsidRPr="007F614F">
        <w:rPr>
          <w:b/>
          <w:sz w:val="24"/>
        </w:rPr>
        <w:t>komplexní</w:t>
      </w:r>
      <w:r w:rsidRPr="007F614F">
        <w:rPr>
          <w:b/>
          <w:spacing w:val="-11"/>
          <w:sz w:val="24"/>
        </w:rPr>
        <w:t xml:space="preserve"> </w:t>
      </w:r>
      <w:r w:rsidRPr="007F614F">
        <w:rPr>
          <w:b/>
          <w:sz w:val="24"/>
        </w:rPr>
        <w:t>servisní</w:t>
      </w:r>
      <w:r w:rsidRPr="007F614F">
        <w:rPr>
          <w:b/>
          <w:spacing w:val="-11"/>
          <w:sz w:val="24"/>
        </w:rPr>
        <w:t xml:space="preserve"> </w:t>
      </w:r>
      <w:r w:rsidRPr="007F614F">
        <w:rPr>
          <w:b/>
          <w:sz w:val="24"/>
        </w:rPr>
        <w:t>činností</w:t>
      </w:r>
      <w:r w:rsidRPr="007F614F">
        <w:rPr>
          <w:b/>
          <w:spacing w:val="-11"/>
          <w:sz w:val="24"/>
        </w:rPr>
        <w:t xml:space="preserve"> </w:t>
      </w:r>
      <w:r w:rsidRPr="007F614F">
        <w:rPr>
          <w:sz w:val="24"/>
        </w:rPr>
        <w:t>rozumí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činnosti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uvedené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čl.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4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této smlouvy.</w:t>
      </w:r>
    </w:p>
    <w:p w:rsidR="002B2DBB" w:rsidRPr="007F614F" w:rsidRDefault="006E0838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19"/>
        <w:ind w:right="117" w:hanging="566"/>
        <w:rPr>
          <w:sz w:val="24"/>
        </w:rPr>
      </w:pPr>
      <w:r w:rsidRPr="007F614F">
        <w:rPr>
          <w:sz w:val="24"/>
        </w:rPr>
        <w:t>Objednatel se zavazuje zaplatit poskytovateli za výše uvedené plnění cenu ve výši a za podmínek stanovených v této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smlouvě.</w:t>
      </w:r>
    </w:p>
    <w:p w:rsidR="002B2DBB" w:rsidRPr="007F614F" w:rsidRDefault="006E0838">
      <w:pPr>
        <w:pStyle w:val="Nadpis2"/>
        <w:numPr>
          <w:ilvl w:val="0"/>
          <w:numId w:val="6"/>
        </w:numPr>
        <w:tabs>
          <w:tab w:val="left" w:pos="682"/>
          <w:tab w:val="left" w:pos="683"/>
        </w:tabs>
        <w:spacing w:before="118"/>
        <w:ind w:hanging="566"/>
      </w:pPr>
      <w:r w:rsidRPr="007F614F">
        <w:t>Rozsah komplexní servisní</w:t>
      </w:r>
      <w:r w:rsidRPr="007F614F">
        <w:rPr>
          <w:spacing w:val="-11"/>
        </w:rPr>
        <w:t xml:space="preserve"> </w:t>
      </w:r>
      <w:r w:rsidRPr="007F614F">
        <w:t>činnosti</w:t>
      </w:r>
    </w:p>
    <w:p w:rsidR="002B2DBB" w:rsidRPr="007F614F" w:rsidRDefault="006E0838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19"/>
        <w:ind w:hanging="566"/>
        <w:rPr>
          <w:b/>
          <w:sz w:val="28"/>
        </w:rPr>
      </w:pPr>
      <w:r w:rsidRPr="007F614F">
        <w:rPr>
          <w:b/>
          <w:sz w:val="28"/>
        </w:rPr>
        <w:t>Pravidelný</w:t>
      </w:r>
      <w:r w:rsidRPr="007F614F">
        <w:rPr>
          <w:b/>
          <w:spacing w:val="-8"/>
          <w:sz w:val="28"/>
        </w:rPr>
        <w:t xml:space="preserve"> </w:t>
      </w:r>
      <w:r w:rsidRPr="007F614F">
        <w:rPr>
          <w:b/>
          <w:sz w:val="28"/>
        </w:rPr>
        <w:t>servis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spacing w:before="122"/>
        <w:ind w:right="114" w:hanging="566"/>
        <w:jc w:val="both"/>
        <w:rPr>
          <w:sz w:val="20"/>
        </w:rPr>
      </w:pPr>
      <w:r w:rsidRPr="007F614F">
        <w:rPr>
          <w:sz w:val="24"/>
        </w:rPr>
        <w:t>Poskytovatel je povinen každoročně provést 2x půlroční kontrolu na zařízení objednatele a to v předem stanoveném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termínu.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ind w:right="115" w:hanging="566"/>
        <w:jc w:val="both"/>
        <w:rPr>
          <w:sz w:val="24"/>
        </w:rPr>
      </w:pPr>
      <w:r w:rsidRPr="007F614F">
        <w:rPr>
          <w:sz w:val="24"/>
        </w:rPr>
        <w:t>Rozsah a činnosti jednotlivých kontrol jsou specifikovány v příloze č. 1 této smlouvy. V případě, že při pravidelném servisu nebude ze strany poskytovatele dodržen tento rozsah je objednatel oprávněn považovat pravidelný servis za nekompletní a až do nápra</w:t>
      </w:r>
      <w:r w:rsidRPr="007F614F">
        <w:rPr>
          <w:sz w:val="24"/>
        </w:rPr>
        <w:t>vy ze strany poskytovatele neuhradit fakturu – daňový</w:t>
      </w:r>
      <w:r w:rsidRPr="007F614F">
        <w:rPr>
          <w:spacing w:val="-20"/>
          <w:sz w:val="24"/>
        </w:rPr>
        <w:t xml:space="preserve"> </w:t>
      </w:r>
      <w:r w:rsidRPr="007F614F">
        <w:rPr>
          <w:sz w:val="24"/>
        </w:rPr>
        <w:t>doklad.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Nejméně</w:t>
      </w:r>
      <w:r w:rsidRPr="007F614F">
        <w:rPr>
          <w:spacing w:val="-9"/>
          <w:sz w:val="24"/>
        </w:rPr>
        <w:t xml:space="preserve"> </w:t>
      </w:r>
      <w:r w:rsidRPr="007F614F">
        <w:rPr>
          <w:sz w:val="24"/>
        </w:rPr>
        <w:t>3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kalendářní</w:t>
      </w:r>
      <w:r w:rsidRPr="007F614F">
        <w:rPr>
          <w:spacing w:val="-9"/>
          <w:sz w:val="24"/>
        </w:rPr>
        <w:t xml:space="preserve"> </w:t>
      </w:r>
      <w:r w:rsidRPr="007F614F">
        <w:rPr>
          <w:sz w:val="24"/>
        </w:rPr>
        <w:t>dny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před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plánovanou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kontrolou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vyzve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poskytovatel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objednatele ke stanovení přesného termínu kontroly. Konkrétní datum musí být oboustranně telefonicky nebo e-mailem odsouhlas</w:t>
      </w:r>
      <w:r w:rsidRPr="007F614F">
        <w:rPr>
          <w:sz w:val="24"/>
        </w:rPr>
        <w:t>eno a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potvrzeno.</w:t>
      </w:r>
    </w:p>
    <w:p w:rsidR="002B2DBB" w:rsidRPr="007F614F" w:rsidRDefault="002B2DBB">
      <w:pPr>
        <w:pStyle w:val="Zkladntext"/>
        <w:spacing w:before="5"/>
        <w:rPr>
          <w:sz w:val="30"/>
        </w:rPr>
      </w:pPr>
    </w:p>
    <w:p w:rsidR="002B2DBB" w:rsidRPr="007F614F" w:rsidRDefault="006E0838">
      <w:pPr>
        <w:pStyle w:val="Nadpis2"/>
        <w:numPr>
          <w:ilvl w:val="1"/>
          <w:numId w:val="5"/>
        </w:numPr>
        <w:tabs>
          <w:tab w:val="left" w:pos="682"/>
          <w:tab w:val="left" w:pos="683"/>
        </w:tabs>
        <w:ind w:left="682" w:hanging="566"/>
        <w:jc w:val="left"/>
      </w:pPr>
      <w:r w:rsidRPr="007F614F">
        <w:t>Opravy</w:t>
      </w:r>
      <w:r w:rsidRPr="007F614F">
        <w:rPr>
          <w:spacing w:val="-7"/>
        </w:rPr>
        <w:t xml:space="preserve"> </w:t>
      </w:r>
      <w:r w:rsidRPr="007F614F">
        <w:t>zařízení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spacing w:before="122"/>
        <w:ind w:hanging="566"/>
        <w:rPr>
          <w:sz w:val="24"/>
        </w:rPr>
      </w:pPr>
      <w:r w:rsidRPr="007F614F">
        <w:rPr>
          <w:sz w:val="24"/>
        </w:rPr>
        <w:t>Poskytovatel bude pro objednatele rovněž zajišťovat opravy</w:t>
      </w:r>
      <w:r w:rsidRPr="007F614F">
        <w:rPr>
          <w:spacing w:val="-20"/>
          <w:sz w:val="24"/>
        </w:rPr>
        <w:t xml:space="preserve"> </w:t>
      </w:r>
      <w:r w:rsidRPr="007F614F">
        <w:rPr>
          <w:sz w:val="24"/>
        </w:rPr>
        <w:t>zařízení.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spacing w:before="119"/>
        <w:ind w:right="118" w:hanging="566"/>
        <w:jc w:val="both"/>
        <w:rPr>
          <w:sz w:val="24"/>
        </w:rPr>
      </w:pPr>
      <w:r w:rsidRPr="007F614F">
        <w:rPr>
          <w:sz w:val="24"/>
        </w:rPr>
        <w:t xml:space="preserve">Poskytovatel je povinen nastoupit k provedení opravy </w:t>
      </w:r>
      <w:r w:rsidRPr="007F614F">
        <w:rPr>
          <w:b/>
          <w:sz w:val="24"/>
        </w:rPr>
        <w:t xml:space="preserve">závady bránící provozu zařízení </w:t>
      </w:r>
      <w:r w:rsidRPr="007F614F">
        <w:rPr>
          <w:sz w:val="24"/>
        </w:rPr>
        <w:t xml:space="preserve">nejpozději </w:t>
      </w:r>
      <w:r w:rsidRPr="007F614F">
        <w:rPr>
          <w:b/>
          <w:sz w:val="24"/>
        </w:rPr>
        <w:t>do dvou pracovních dní od nahlášení</w:t>
      </w:r>
      <w:r w:rsidRPr="007F614F">
        <w:rPr>
          <w:b/>
          <w:spacing w:val="-23"/>
          <w:sz w:val="24"/>
        </w:rPr>
        <w:t xml:space="preserve"> </w:t>
      </w:r>
      <w:r w:rsidRPr="007F614F">
        <w:rPr>
          <w:b/>
          <w:sz w:val="24"/>
        </w:rPr>
        <w:t>závady</w:t>
      </w:r>
      <w:r w:rsidRPr="007F614F">
        <w:rPr>
          <w:sz w:val="24"/>
        </w:rPr>
        <w:t>.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  <w:tab w:val="left" w:pos="6041"/>
        </w:tabs>
        <w:spacing w:before="119"/>
        <w:ind w:right="116" w:hanging="566"/>
        <w:jc w:val="both"/>
        <w:rPr>
          <w:sz w:val="24"/>
        </w:rPr>
      </w:pPr>
      <w:r w:rsidRPr="007F614F">
        <w:pict>
          <v:rect id="_x0000_s1036" style="position:absolute;left:0;text-align:left;margin-left:281.7pt;margin-top:18.8pt;width:75.45pt;height:16.4pt;z-index:-8128;mso-position-horizontal-relative:page" fillcolor="black" stroked="f">
            <w10:wrap anchorx="page"/>
          </v:rect>
        </w:pict>
      </w:r>
      <w:r w:rsidRPr="007F614F">
        <w:pict>
          <v:rect id="_x0000_s1035" style="position:absolute;left:0;text-align:left;margin-left:419.7pt;margin-top:18.9pt;width:103.65pt;height:15.5pt;z-index:-8104;mso-position-horizontal-relative:page" fillcolor="black" stroked="f">
            <w10:wrap anchorx="page"/>
          </v:rect>
        </w:pict>
      </w:r>
      <w:r w:rsidRPr="007F614F">
        <w:rPr>
          <w:sz w:val="24"/>
        </w:rPr>
        <w:t xml:space="preserve">Požadavky k provedení opravy budou objednatelem hlášeny na následující kontaktní telefonní </w:t>
      </w:r>
      <w:r w:rsidRPr="007F614F">
        <w:rPr>
          <w:spacing w:val="54"/>
          <w:sz w:val="24"/>
        </w:rPr>
        <w:t xml:space="preserve"> </w:t>
      </w:r>
      <w:r w:rsidRPr="007F614F">
        <w:rPr>
          <w:sz w:val="24"/>
        </w:rPr>
        <w:t xml:space="preserve">číslo </w:t>
      </w:r>
      <w:r w:rsidRPr="007F614F">
        <w:rPr>
          <w:spacing w:val="54"/>
          <w:sz w:val="24"/>
        </w:rPr>
        <w:t xml:space="preserve"> </w:t>
      </w:r>
      <w:r w:rsidRPr="007F614F">
        <w:rPr>
          <w:sz w:val="24"/>
        </w:rPr>
        <w:t>poskytovatele:</w:t>
      </w:r>
      <w:r w:rsidRPr="007F614F">
        <w:rPr>
          <w:sz w:val="24"/>
        </w:rPr>
        <w:tab/>
        <w:t xml:space="preserve">a </w:t>
      </w:r>
      <w:r w:rsidRPr="007F614F">
        <w:rPr>
          <w:spacing w:val="54"/>
          <w:sz w:val="24"/>
        </w:rPr>
        <w:t xml:space="preserve"> </w:t>
      </w:r>
      <w:r w:rsidRPr="007F614F">
        <w:rPr>
          <w:sz w:val="24"/>
        </w:rPr>
        <w:t>e-mail:</w:t>
      </w:r>
    </w:p>
    <w:p w:rsidR="002B2DBB" w:rsidRPr="007F614F" w:rsidRDefault="006E0838">
      <w:pPr>
        <w:pStyle w:val="Zkladntext"/>
        <w:spacing w:before="1"/>
        <w:ind w:left="1248" w:right="116"/>
        <w:jc w:val="both"/>
      </w:pPr>
      <w:r w:rsidRPr="007F614F">
        <w:t>Požadavky hlášené telefonicky budou následně písemně potvrzeny e-mailem. Poskytovatel je povinen vést evidenci o požadavcích objedn</w:t>
      </w:r>
      <w:r w:rsidRPr="007F614F">
        <w:t>atele s přesným určením času a závažnosti závady podle specifikace učiněné objednatelem.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Poskytovatel je povinen odstranit závadu v nejkratším možném termínu. Pokud nebude možné odstranit závadu během prvního zásahu, uvede poskytovatel závazný termín dokon</w:t>
      </w:r>
      <w:r w:rsidRPr="007F614F">
        <w:rPr>
          <w:sz w:val="24"/>
        </w:rPr>
        <w:t>čení opravy v servisním listu. Kontaktní osoba objednatele termín uvedený v servisním listu odsouhlasí a potvrdí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podpisem.</w:t>
      </w:r>
    </w:p>
    <w:p w:rsidR="002B2DBB" w:rsidRPr="007F614F" w:rsidRDefault="006E0838">
      <w:pPr>
        <w:pStyle w:val="Odstavecseseznamem"/>
        <w:numPr>
          <w:ilvl w:val="2"/>
          <w:numId w:val="5"/>
        </w:numPr>
        <w:tabs>
          <w:tab w:val="left" w:pos="1249"/>
        </w:tabs>
        <w:ind w:right="113" w:hanging="566"/>
        <w:jc w:val="both"/>
        <w:rPr>
          <w:sz w:val="24"/>
        </w:rPr>
      </w:pPr>
      <w:r w:rsidRPr="007F614F">
        <w:rPr>
          <w:sz w:val="24"/>
        </w:rPr>
        <w:t>Cena každého náhradního dílu a realizace opravy musí být před uskutečněním servisního zásahu prokazatelně odsouhlasena kontaktní osob</w:t>
      </w:r>
      <w:r w:rsidRPr="007F614F">
        <w:rPr>
          <w:sz w:val="24"/>
        </w:rPr>
        <w:t>ou</w:t>
      </w:r>
      <w:r w:rsidRPr="007F614F">
        <w:rPr>
          <w:spacing w:val="-22"/>
          <w:sz w:val="24"/>
        </w:rPr>
        <w:t xml:space="preserve"> </w:t>
      </w:r>
      <w:r w:rsidRPr="007F614F">
        <w:rPr>
          <w:sz w:val="24"/>
        </w:rPr>
        <w:t>objednatele.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2"/>
        <w:numPr>
          <w:ilvl w:val="1"/>
          <w:numId w:val="4"/>
        </w:numPr>
        <w:tabs>
          <w:tab w:val="left" w:pos="682"/>
          <w:tab w:val="left" w:pos="683"/>
        </w:tabs>
        <w:spacing w:before="170"/>
        <w:ind w:hanging="566"/>
      </w:pPr>
      <w:r w:rsidRPr="007F614F">
        <w:t>Telefonická technická</w:t>
      </w:r>
      <w:r w:rsidRPr="007F614F">
        <w:rPr>
          <w:spacing w:val="-7"/>
        </w:rPr>
        <w:t xml:space="preserve"> </w:t>
      </w:r>
      <w:r w:rsidRPr="007F614F">
        <w:t>podpora</w:t>
      </w:r>
    </w:p>
    <w:p w:rsidR="002B2DBB" w:rsidRPr="007F614F" w:rsidRDefault="006E0838">
      <w:pPr>
        <w:pStyle w:val="Odstavecseseznamem"/>
        <w:numPr>
          <w:ilvl w:val="2"/>
          <w:numId w:val="4"/>
        </w:numPr>
        <w:tabs>
          <w:tab w:val="left" w:pos="1249"/>
        </w:tabs>
        <w:spacing w:before="119"/>
        <w:ind w:hanging="566"/>
        <w:rPr>
          <w:sz w:val="24"/>
        </w:rPr>
      </w:pPr>
      <w:r w:rsidRPr="007F614F">
        <w:rPr>
          <w:sz w:val="24"/>
        </w:rPr>
        <w:t xml:space="preserve">Poskytovatel zajistí dostupnost </w:t>
      </w:r>
      <w:r w:rsidRPr="007F614F">
        <w:rPr>
          <w:b/>
          <w:sz w:val="24"/>
        </w:rPr>
        <w:t xml:space="preserve">telefonické technické podpory </w:t>
      </w:r>
      <w:r w:rsidRPr="007F614F">
        <w:rPr>
          <w:sz w:val="24"/>
        </w:rPr>
        <w:t xml:space="preserve">24 hodin denně,   </w:t>
      </w:r>
      <w:r w:rsidRPr="007F614F">
        <w:rPr>
          <w:spacing w:val="9"/>
          <w:sz w:val="24"/>
        </w:rPr>
        <w:t xml:space="preserve"> </w:t>
      </w:r>
      <w:r w:rsidRPr="007F614F">
        <w:rPr>
          <w:sz w:val="24"/>
        </w:rPr>
        <w:t>7</w:t>
      </w:r>
    </w:p>
    <w:p w:rsidR="002B2DBB" w:rsidRPr="007F614F" w:rsidRDefault="002B2DBB">
      <w:pPr>
        <w:rPr>
          <w:sz w:val="24"/>
        </w:rPr>
        <w:sectPr w:rsidR="002B2DBB" w:rsidRPr="007F614F">
          <w:pgSz w:w="11910" w:h="16840"/>
          <w:pgMar w:top="1120" w:right="1300" w:bottom="1160" w:left="130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6"/>
        <w:rPr>
          <w:sz w:val="17"/>
        </w:rPr>
      </w:pPr>
    </w:p>
    <w:p w:rsidR="002B2DBB" w:rsidRPr="007F614F" w:rsidRDefault="006E0838">
      <w:pPr>
        <w:pStyle w:val="Zkladntext"/>
        <w:tabs>
          <w:tab w:val="left" w:pos="8659"/>
        </w:tabs>
        <w:spacing w:before="100"/>
        <w:ind w:left="1248"/>
      </w:pPr>
      <w:r w:rsidRPr="007F614F">
        <w:pict>
          <v:polyline id="_x0000_s1034" style="position:absolute;left:0;text-align:left;z-index:-7984;mso-position-horizontal-relative:page" points="915.5pt,8.8pt,840pt,8.8pt,837pt,8.9pt,837pt,24.45pt,840pt,25.2pt,915.5pt,25.2pt,915.5pt,8.8pt" coordorigin="8370,88" coordsize="1570,329" fillcolor="black" stroked="f">
            <v:path arrowok="t"/>
            <w10:wrap anchorx="page"/>
          </v:polyline>
        </w:pict>
      </w:r>
      <w:r w:rsidRPr="007F614F">
        <w:t>dní v týdnu, 365 dní v roce v českém jazyce na</w:t>
      </w:r>
      <w:r w:rsidRPr="007F614F">
        <w:rPr>
          <w:spacing w:val="-17"/>
        </w:rPr>
        <w:t xml:space="preserve"> </w:t>
      </w:r>
      <w:r w:rsidRPr="007F614F">
        <w:t>telefonním</w:t>
      </w:r>
      <w:r w:rsidRPr="007F614F">
        <w:rPr>
          <w:spacing w:val="-3"/>
        </w:rPr>
        <w:t xml:space="preserve"> </w:t>
      </w:r>
      <w:r w:rsidRPr="007F614F">
        <w:t>čísle</w:t>
      </w:r>
      <w:r w:rsidRPr="007F614F">
        <w:tab/>
        <w:t>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2"/>
        <w:numPr>
          <w:ilvl w:val="1"/>
          <w:numId w:val="4"/>
        </w:numPr>
        <w:tabs>
          <w:tab w:val="left" w:pos="682"/>
          <w:tab w:val="left" w:pos="683"/>
        </w:tabs>
        <w:spacing w:before="171"/>
        <w:ind w:hanging="566"/>
      </w:pPr>
      <w:r w:rsidRPr="007F614F">
        <w:t>Ostatní</w:t>
      </w:r>
      <w:r w:rsidRPr="007F614F">
        <w:rPr>
          <w:spacing w:val="-6"/>
        </w:rPr>
        <w:t xml:space="preserve"> </w:t>
      </w:r>
      <w:r w:rsidRPr="007F614F">
        <w:t>ujednání</w:t>
      </w:r>
    </w:p>
    <w:p w:rsidR="002B2DBB" w:rsidRPr="007F614F" w:rsidRDefault="006E0838">
      <w:pPr>
        <w:pStyle w:val="Odstavecseseznamem"/>
        <w:numPr>
          <w:ilvl w:val="2"/>
          <w:numId w:val="4"/>
        </w:numPr>
        <w:tabs>
          <w:tab w:val="left" w:pos="1249"/>
        </w:tabs>
        <w:spacing w:before="122"/>
        <w:ind w:hanging="566"/>
        <w:rPr>
          <w:sz w:val="24"/>
        </w:rPr>
      </w:pPr>
      <w:r w:rsidRPr="007F614F">
        <w:pict>
          <v:rect id="_x0000_s1033" style="position:absolute;left:0;text-align:left;margin-left:126.45pt;margin-top:25.05pt;width:329.25pt;height:15.5pt;z-index:1120;mso-wrap-distance-left:0;mso-wrap-distance-right:0;mso-position-horizontal-relative:page" fillcolor="black" stroked="f">
            <w10:wrap type="topAndBottom" anchorx="page"/>
          </v:rect>
        </w:pict>
      </w:r>
      <w:r w:rsidRPr="007F614F">
        <w:rPr>
          <w:sz w:val="24"/>
        </w:rPr>
        <w:t>Kontaktní osoby objednatele</w:t>
      </w:r>
      <w:r w:rsidRPr="007F614F">
        <w:rPr>
          <w:spacing w:val="-9"/>
          <w:sz w:val="24"/>
        </w:rPr>
        <w:t xml:space="preserve"> </w:t>
      </w:r>
      <w:r w:rsidRPr="007F614F">
        <w:rPr>
          <w:sz w:val="24"/>
        </w:rPr>
        <w:t>jsou:</w:t>
      </w:r>
    </w:p>
    <w:p w:rsidR="002B2DBB" w:rsidRPr="007F614F" w:rsidRDefault="002B2DBB">
      <w:pPr>
        <w:pStyle w:val="Zkladntext"/>
        <w:spacing w:before="6"/>
        <w:rPr>
          <w:sz w:val="4"/>
        </w:rPr>
      </w:pPr>
    </w:p>
    <w:p w:rsidR="002B2DBB" w:rsidRPr="007F614F" w:rsidRDefault="006E0838">
      <w:pPr>
        <w:pStyle w:val="Zkladntext"/>
        <w:ind w:left="1228"/>
        <w:rPr>
          <w:sz w:val="20"/>
        </w:rPr>
      </w:pPr>
      <w:r w:rsidRPr="007F614F">
        <w:rPr>
          <w:sz w:val="20"/>
        </w:rPr>
      </w:r>
      <w:r w:rsidRPr="007F614F">
        <w:rPr>
          <w:sz w:val="20"/>
        </w:rPr>
        <w:pict>
          <v:group id="_x0000_s1031" style="width:326.55pt;height:15.55pt;mso-position-horizontal-relative:char;mso-position-vertical-relative:line" coordsize="6531,311">
            <v:rect id="_x0000_s1032" style="position:absolute;width:6530;height:310" fillcolor="black" stroked="f"/>
            <w10:wrap type="none"/>
            <w10:anchorlock/>
          </v:group>
        </w:pict>
      </w:r>
    </w:p>
    <w:p w:rsidR="002B2DBB" w:rsidRPr="007F614F" w:rsidRDefault="006E0838">
      <w:pPr>
        <w:pStyle w:val="Odstavecseseznamem"/>
        <w:numPr>
          <w:ilvl w:val="2"/>
          <w:numId w:val="4"/>
        </w:numPr>
        <w:tabs>
          <w:tab w:val="left" w:pos="1249"/>
        </w:tabs>
        <w:spacing w:before="59"/>
        <w:ind w:hanging="566"/>
        <w:rPr>
          <w:sz w:val="24"/>
        </w:rPr>
      </w:pPr>
      <w:r w:rsidRPr="007F614F">
        <w:pict>
          <v:group id="_x0000_s1028" style="position:absolute;left:0;text-align:left;margin-left:126.45pt;margin-top:21.9pt;width:316.55pt;height:35.1pt;z-index:1168;mso-wrap-distance-left:0;mso-wrap-distance-right:0;mso-position-horizontal-relative:page" coordorigin="2529,438" coordsize="6331,702">
            <v:rect id="_x0000_s1030" style="position:absolute;left:2529;top:438;width:6331;height:328" fillcolor="black" stroked="f"/>
            <v:rect id="_x0000_s1029" style="position:absolute;left:2529;top:829;width:5786;height:310" fillcolor="black" stroked="f"/>
            <w10:wrap type="topAndBottom" anchorx="page"/>
          </v:group>
        </w:pict>
      </w:r>
      <w:r w:rsidRPr="007F614F">
        <w:rPr>
          <w:sz w:val="24"/>
        </w:rPr>
        <w:t>Kontaktní osoby poskytovatele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jsou:</w:t>
      </w:r>
    </w:p>
    <w:p w:rsidR="002B2DBB" w:rsidRPr="007F614F" w:rsidRDefault="002B2DBB">
      <w:pPr>
        <w:pStyle w:val="Zkladntext"/>
        <w:spacing w:before="6"/>
        <w:rPr>
          <w:sz w:val="4"/>
        </w:rPr>
      </w:pPr>
    </w:p>
    <w:p w:rsidR="002B2DBB" w:rsidRPr="007F614F" w:rsidRDefault="006E0838">
      <w:pPr>
        <w:pStyle w:val="Zkladntext"/>
        <w:ind w:left="1228"/>
        <w:rPr>
          <w:sz w:val="20"/>
        </w:rPr>
      </w:pPr>
      <w:r w:rsidRPr="007F614F">
        <w:rPr>
          <w:sz w:val="20"/>
        </w:rPr>
      </w:r>
      <w:r w:rsidRPr="007F614F">
        <w:rPr>
          <w:sz w:val="20"/>
        </w:rPr>
        <w:pict>
          <v:group id="_x0000_s1026" style="width:316.45pt;height:15.55pt;mso-position-horizontal-relative:char;mso-position-vertical-relative:line" coordsize="6329,311">
            <v:rect id="_x0000_s1027" style="position:absolute;width:6329;height:310" fillcolor="black" stroked="f"/>
            <w10:wrap type="none"/>
            <w10:anchorlock/>
          </v:group>
        </w:pict>
      </w:r>
    </w:p>
    <w:p w:rsidR="002B2DBB" w:rsidRPr="007F614F" w:rsidRDefault="006E0838">
      <w:pPr>
        <w:pStyle w:val="Odstavecseseznamem"/>
        <w:numPr>
          <w:ilvl w:val="2"/>
          <w:numId w:val="4"/>
        </w:numPr>
        <w:tabs>
          <w:tab w:val="left" w:pos="1194"/>
        </w:tabs>
        <w:spacing w:before="59"/>
        <w:ind w:right="113" w:hanging="566"/>
        <w:jc w:val="both"/>
        <w:rPr>
          <w:sz w:val="24"/>
        </w:rPr>
      </w:pPr>
      <w:r w:rsidRPr="007F614F">
        <w:rPr>
          <w:sz w:val="24"/>
        </w:rPr>
        <w:t>Poskytovatel je povinen vyhotovit po každé ukončené servisní činnosti zakázkový list pro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objednatele,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kde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bude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bezpodmínečně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uveden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rozsah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servisní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činnosti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použitých náhradních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dílů.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Zakázkový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list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musí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být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odsouhlase</w:t>
      </w:r>
      <w:r w:rsidRPr="007F614F">
        <w:rPr>
          <w:sz w:val="24"/>
        </w:rPr>
        <w:t>n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kontaktní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osobou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objednatele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a podepsán kontaktními osobami smluvních stran. Zakázkový list slouží jako podklad pro vypracování faktury – daňového</w:t>
      </w:r>
      <w:r w:rsidRPr="007F614F">
        <w:rPr>
          <w:spacing w:val="-9"/>
          <w:sz w:val="24"/>
        </w:rPr>
        <w:t xml:space="preserve"> </w:t>
      </w:r>
      <w:r w:rsidRPr="007F614F">
        <w:rPr>
          <w:sz w:val="24"/>
        </w:rPr>
        <w:t>dokladu.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162"/>
        <w:ind w:hanging="566"/>
      </w:pPr>
      <w:r w:rsidRPr="007F614F">
        <w:rPr>
          <w:spacing w:val="7"/>
          <w:w w:val="90"/>
        </w:rPr>
        <w:t xml:space="preserve">Povinnosti </w:t>
      </w:r>
      <w:r w:rsidRPr="007F614F">
        <w:rPr>
          <w:spacing w:val="8"/>
          <w:w w:val="90"/>
        </w:rPr>
        <w:t xml:space="preserve">poskytovatele </w:t>
      </w:r>
      <w:r w:rsidRPr="007F614F">
        <w:rPr>
          <w:w w:val="90"/>
        </w:rPr>
        <w:t xml:space="preserve">a </w:t>
      </w:r>
      <w:r w:rsidRPr="007F614F">
        <w:rPr>
          <w:spacing w:val="6"/>
          <w:w w:val="90"/>
        </w:rPr>
        <w:t>povinnosti</w:t>
      </w:r>
      <w:r w:rsidRPr="007F614F">
        <w:rPr>
          <w:spacing w:val="18"/>
          <w:w w:val="90"/>
        </w:rPr>
        <w:t xml:space="preserve"> </w:t>
      </w:r>
      <w:r w:rsidRPr="007F614F">
        <w:rPr>
          <w:spacing w:val="9"/>
          <w:w w:val="90"/>
        </w:rPr>
        <w:t>objednatele</w:t>
      </w:r>
    </w:p>
    <w:p w:rsidR="002B2DBB" w:rsidRPr="007F614F" w:rsidRDefault="006E0838">
      <w:pPr>
        <w:pStyle w:val="Nadpis3"/>
        <w:numPr>
          <w:ilvl w:val="1"/>
          <w:numId w:val="6"/>
        </w:numPr>
        <w:tabs>
          <w:tab w:val="left" w:pos="682"/>
          <w:tab w:val="left" w:pos="683"/>
        </w:tabs>
        <w:spacing w:before="117"/>
        <w:ind w:hanging="566"/>
      </w:pPr>
      <w:bookmarkStart w:id="1" w:name="5.1__Povinnosti_poskytovatele"/>
      <w:bookmarkEnd w:id="1"/>
      <w:r w:rsidRPr="007F614F">
        <w:rPr>
          <w:u w:val="single"/>
        </w:rPr>
        <w:t>Povinnosti</w:t>
      </w:r>
      <w:r w:rsidRPr="007F614F">
        <w:rPr>
          <w:spacing w:val="-9"/>
          <w:u w:val="single"/>
        </w:rPr>
        <w:t xml:space="preserve"> </w:t>
      </w:r>
      <w:r w:rsidRPr="007F614F">
        <w:rPr>
          <w:u w:val="single"/>
        </w:rPr>
        <w:t>poskytovatele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23"/>
        <w:ind w:right="116" w:hanging="559"/>
        <w:jc w:val="both"/>
        <w:rPr>
          <w:sz w:val="24"/>
        </w:rPr>
      </w:pPr>
      <w:r w:rsidRPr="007F614F">
        <w:rPr>
          <w:sz w:val="24"/>
        </w:rPr>
        <w:t>Poskytovatel je odpovědný za to, že servisní činnost bude poskytována v souladu       s platnými obecně závaznými právními předpisy. Jakékoliv škody vzniklé porušením platných obecně závazných právních předpisů jdou k tíži</w:t>
      </w:r>
      <w:r w:rsidRPr="007F614F">
        <w:rPr>
          <w:spacing w:val="-19"/>
          <w:sz w:val="24"/>
        </w:rPr>
        <w:t xml:space="preserve"> </w:t>
      </w:r>
      <w:r w:rsidRPr="007F614F">
        <w:rPr>
          <w:sz w:val="24"/>
        </w:rPr>
        <w:t>poskytovatele.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19"/>
        <w:ind w:right="114" w:hanging="559"/>
        <w:jc w:val="both"/>
        <w:rPr>
          <w:sz w:val="24"/>
        </w:rPr>
      </w:pPr>
      <w:r w:rsidRPr="007F614F">
        <w:rPr>
          <w:sz w:val="24"/>
        </w:rPr>
        <w:t>Poskytovatel se za</w:t>
      </w:r>
      <w:r w:rsidRPr="007F614F">
        <w:rPr>
          <w:sz w:val="24"/>
        </w:rPr>
        <w:t>vazuje respektovat pravidla a podmínky objednatele, týkající se provozu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zařízení.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19"/>
        <w:ind w:right="114" w:hanging="559"/>
        <w:jc w:val="both"/>
        <w:rPr>
          <w:sz w:val="24"/>
        </w:rPr>
      </w:pPr>
      <w:r w:rsidRPr="007F614F">
        <w:rPr>
          <w:sz w:val="24"/>
        </w:rPr>
        <w:t>Poskytovatel, jako zaměstnavatel při poskytování servisní činnosti dle smlouvy, odpovídá za dodržování předpisů BOZP a požární ochrany svými zaměstnanci, popřípadě dalšími fy</w:t>
      </w:r>
      <w:r w:rsidRPr="007F614F">
        <w:rPr>
          <w:sz w:val="24"/>
        </w:rPr>
        <w:t>zickými osobami vykonávajícími práci v jeho prospěch, na pracovišti objednatele. Veškeré škody, které vzniknou porušením těchto předpisů zaměstnanci poskytovatele nebo dalšími fyzickými osobami vykonávajícími práci v jeho prospěch, jdou k tíži poskytovatel</w:t>
      </w:r>
      <w:r w:rsidRPr="007F614F">
        <w:rPr>
          <w:sz w:val="24"/>
        </w:rPr>
        <w:t>e. Pokud poskytovatel svou činností způsobí nebezpečí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na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pracovišti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objednatele,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je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povinen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ho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sám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zabezpečit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neprodleně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tom informovat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objednatele.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19"/>
        <w:ind w:right="119" w:hanging="559"/>
        <w:jc w:val="both"/>
        <w:rPr>
          <w:sz w:val="24"/>
        </w:rPr>
      </w:pPr>
      <w:r w:rsidRPr="007F614F">
        <w:rPr>
          <w:sz w:val="24"/>
        </w:rPr>
        <w:t>Poskytovatel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je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povinen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dobu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poskytování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servisní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činnosti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dodržovat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na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pracovišti objednatele pořádek, odstraňovat na své náklady odpady a</w:t>
      </w:r>
      <w:r w:rsidRPr="007F614F">
        <w:rPr>
          <w:spacing w:val="-24"/>
          <w:sz w:val="24"/>
        </w:rPr>
        <w:t xml:space="preserve"> </w:t>
      </w:r>
      <w:r w:rsidRPr="007F614F">
        <w:rPr>
          <w:sz w:val="24"/>
        </w:rPr>
        <w:t>nečistotu.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19"/>
        <w:ind w:right="117" w:hanging="559"/>
        <w:jc w:val="both"/>
        <w:rPr>
          <w:sz w:val="24"/>
        </w:rPr>
      </w:pPr>
      <w:r w:rsidRPr="007F614F">
        <w:rPr>
          <w:sz w:val="24"/>
        </w:rPr>
        <w:t>Poskytovatel se zavazuje v nejvyšší možné míře minimalizovat dobu trvání výpadků a omezení provozu zařízení při provádění smluvních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prací.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19"/>
        <w:ind w:right="116" w:hanging="566"/>
        <w:jc w:val="both"/>
        <w:rPr>
          <w:sz w:val="24"/>
        </w:rPr>
      </w:pPr>
      <w:r w:rsidRPr="007F614F">
        <w:rPr>
          <w:sz w:val="24"/>
        </w:rPr>
        <w:t>Pravidelnou servisní činnost na zaříze</w:t>
      </w:r>
      <w:r w:rsidRPr="007F614F">
        <w:rPr>
          <w:sz w:val="24"/>
        </w:rPr>
        <w:t>ní bude poskytovatel provádět v pracovní dny, vždy od 09:00 do 15:00 hod., pokud nebude vzájemně domluveno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jinak.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19"/>
        <w:ind w:right="114" w:hanging="559"/>
        <w:jc w:val="both"/>
        <w:rPr>
          <w:sz w:val="24"/>
        </w:rPr>
      </w:pPr>
      <w:r w:rsidRPr="007F614F">
        <w:rPr>
          <w:sz w:val="24"/>
        </w:rPr>
        <w:t>Poskytovatel se zavazuje pověřovat pracemi na zařízení pouze pracovníky s náležitou kvalifikací a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praxí.</w:t>
      </w:r>
    </w:p>
    <w:p w:rsidR="002B2DBB" w:rsidRPr="007F614F" w:rsidRDefault="002B2DBB">
      <w:pPr>
        <w:jc w:val="both"/>
        <w:rPr>
          <w:sz w:val="24"/>
        </w:rPr>
        <w:sectPr w:rsidR="002B2DBB" w:rsidRPr="007F614F">
          <w:pgSz w:w="11910" w:h="16840"/>
          <w:pgMar w:top="1120" w:right="1300" w:bottom="1160" w:left="130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2"/>
        <w:rPr>
          <w:sz w:val="17"/>
        </w:rPr>
      </w:pPr>
    </w:p>
    <w:p w:rsidR="002B2DBB" w:rsidRPr="007F614F" w:rsidRDefault="006E0838">
      <w:pPr>
        <w:pStyle w:val="Nadpis3"/>
        <w:numPr>
          <w:ilvl w:val="1"/>
          <w:numId w:val="3"/>
        </w:numPr>
        <w:tabs>
          <w:tab w:val="left" w:pos="512"/>
        </w:tabs>
        <w:ind w:left="511" w:hanging="395"/>
      </w:pPr>
      <w:r w:rsidRPr="007F614F">
        <w:rPr>
          <w:u w:val="single"/>
        </w:rPr>
        <w:t>Povinnosti</w:t>
      </w:r>
      <w:r w:rsidRPr="007F614F">
        <w:rPr>
          <w:spacing w:val="-11"/>
          <w:u w:val="single"/>
        </w:rPr>
        <w:t xml:space="preserve"> </w:t>
      </w:r>
      <w:r w:rsidRPr="007F614F">
        <w:rPr>
          <w:u w:val="single"/>
        </w:rPr>
        <w:t>Objednatele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23"/>
        <w:ind w:right="116" w:hanging="566"/>
        <w:jc w:val="both"/>
        <w:rPr>
          <w:sz w:val="24"/>
        </w:rPr>
      </w:pPr>
      <w:r w:rsidRPr="007F614F">
        <w:rPr>
          <w:sz w:val="24"/>
        </w:rPr>
        <w:t>Objednatel je povinen seznámit poskytovatele s pravidly a podmínkami provozu zařízení.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spacing w:before="121"/>
        <w:ind w:hanging="566"/>
        <w:rPr>
          <w:sz w:val="24"/>
        </w:rPr>
      </w:pPr>
      <w:r w:rsidRPr="007F614F">
        <w:rPr>
          <w:sz w:val="24"/>
        </w:rPr>
        <w:t>Objednatel je povinen zajistit obsluhu zařízení v souladu s</w:t>
      </w:r>
      <w:r w:rsidRPr="007F614F">
        <w:rPr>
          <w:spacing w:val="-21"/>
          <w:sz w:val="24"/>
        </w:rPr>
        <w:t xml:space="preserve"> </w:t>
      </w:r>
      <w:r w:rsidRPr="007F614F">
        <w:rPr>
          <w:sz w:val="24"/>
        </w:rPr>
        <w:t>návody.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Objednatel se  zavazuje,  že  poskytne  poskytovateli  součinnost  nezbytně  nutnou  k</w:t>
      </w:r>
      <w:r w:rsidRPr="007F614F">
        <w:rPr>
          <w:spacing w:val="-2"/>
          <w:sz w:val="24"/>
        </w:rPr>
        <w:t xml:space="preserve"> </w:t>
      </w:r>
      <w:r w:rsidRPr="007F614F">
        <w:rPr>
          <w:sz w:val="24"/>
        </w:rPr>
        <w:t>řádnému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plnění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smlouvy.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tímto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účelem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zejména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umožní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poskytovateli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jeho zaměstnancům přístup na svá pracoviště vč. zajištění předepsaného doprovodu. Dále zajistí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poskytovateli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místní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zdroj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elektrické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energie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k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připojení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přístrojů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nářadí,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 xml:space="preserve">místní </w:t>
      </w:r>
      <w:r w:rsidRPr="007F614F">
        <w:rPr>
          <w:sz w:val="24"/>
        </w:rPr>
        <w:t>zdroje pitné vody a poskytne sociální zařízení v místě provádění prací, jsou-li tyto možnosti k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dispozici.</w:t>
      </w:r>
    </w:p>
    <w:p w:rsidR="002B2DBB" w:rsidRPr="007F614F" w:rsidRDefault="006E0838">
      <w:pPr>
        <w:pStyle w:val="Odstavecseseznamem"/>
        <w:numPr>
          <w:ilvl w:val="2"/>
          <w:numId w:val="3"/>
        </w:numPr>
        <w:tabs>
          <w:tab w:val="left" w:pos="1249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Objednatel je povinen nahlásit poskytovateli jakoukoliv závadu na systému, a to bez zbytečného odkladu po jejím zjištění na kontaktní údaje uvedené v</w:t>
      </w:r>
      <w:r w:rsidRPr="007F614F">
        <w:rPr>
          <w:sz w:val="24"/>
        </w:rPr>
        <w:t xml:space="preserve"> odst. 4.6.2 této smlouvy, a to včetně laického popisu závady. Telefonní oznámení musí být následně písemně potvrzeno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e-mailem.</w:t>
      </w:r>
      <w:bookmarkStart w:id="2" w:name="_GoBack"/>
      <w:bookmarkEnd w:id="2"/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8"/>
        <w:ind w:left="682" w:hanging="566"/>
        <w:jc w:val="left"/>
        <w:rPr>
          <w:b/>
          <w:sz w:val="28"/>
        </w:rPr>
      </w:pPr>
      <w:r w:rsidRPr="007F614F">
        <w:rPr>
          <w:b/>
          <w:sz w:val="28"/>
        </w:rPr>
        <w:t>Cena a platební</w:t>
      </w:r>
      <w:r w:rsidRPr="007F614F">
        <w:rPr>
          <w:b/>
          <w:spacing w:val="-9"/>
          <w:sz w:val="28"/>
        </w:rPr>
        <w:t xml:space="preserve"> </w:t>
      </w:r>
      <w:r w:rsidRPr="007F614F">
        <w:rPr>
          <w:b/>
          <w:sz w:val="28"/>
        </w:rPr>
        <w:t>podmínky</w:t>
      </w:r>
    </w:p>
    <w:p w:rsidR="002B2DBB" w:rsidRPr="007F614F" w:rsidRDefault="006E0838">
      <w:pPr>
        <w:pStyle w:val="Odstavecseseznamem"/>
        <w:numPr>
          <w:ilvl w:val="1"/>
          <w:numId w:val="3"/>
        </w:numPr>
        <w:tabs>
          <w:tab w:val="left" w:pos="683"/>
        </w:tabs>
        <w:spacing w:before="122"/>
        <w:ind w:right="113" w:hanging="566"/>
        <w:jc w:val="both"/>
        <w:rPr>
          <w:sz w:val="24"/>
        </w:rPr>
      </w:pPr>
      <w:r w:rsidRPr="007F614F">
        <w:rPr>
          <w:sz w:val="24"/>
        </w:rPr>
        <w:t xml:space="preserve">Za komplexní servisní činnost dle čl. 4 bude Poskytovatelem účtována Objednateli dvakrát ročně částka </w:t>
      </w:r>
      <w:r w:rsidRPr="007F614F">
        <w:rPr>
          <w:b/>
          <w:sz w:val="24"/>
        </w:rPr>
        <w:t>9.066,- Kč bez DPH</w:t>
      </w:r>
      <w:r w:rsidRPr="007F614F">
        <w:rPr>
          <w:sz w:val="24"/>
        </w:rPr>
        <w:t>, která zahrnuje dopravné do místa plnění, vždy po realizaci Pravidelného servisu dle odst.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4.1.</w:t>
      </w:r>
    </w:p>
    <w:p w:rsidR="002B2DBB" w:rsidRPr="007F614F" w:rsidRDefault="006E0838">
      <w:pPr>
        <w:pStyle w:val="Odstavecseseznamem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sz w:val="24"/>
        </w:rPr>
      </w:pPr>
      <w:r w:rsidRPr="007F614F">
        <w:rPr>
          <w:sz w:val="24"/>
        </w:rPr>
        <w:t>Cena za opravy závad vzniklých při provozu zařízení na výzvu Objednatele se bude řídit platným ceníkem servisních prací Poskytovatele a musí být před realizací vždy písemně odsouhlasena</w:t>
      </w:r>
      <w:r w:rsidRPr="007F614F">
        <w:rPr>
          <w:spacing w:val="-9"/>
          <w:sz w:val="24"/>
        </w:rPr>
        <w:t xml:space="preserve"> </w:t>
      </w:r>
      <w:r w:rsidRPr="007F614F">
        <w:rPr>
          <w:sz w:val="24"/>
        </w:rPr>
        <w:t>Objednatelem.</w:t>
      </w:r>
    </w:p>
    <w:p w:rsidR="002B2DBB" w:rsidRPr="007F614F" w:rsidRDefault="006E0838">
      <w:pPr>
        <w:pStyle w:val="Odstavecseseznamem"/>
        <w:numPr>
          <w:ilvl w:val="1"/>
          <w:numId w:val="3"/>
        </w:numPr>
        <w:tabs>
          <w:tab w:val="left" w:pos="683"/>
        </w:tabs>
        <w:ind w:right="115" w:hanging="566"/>
        <w:jc w:val="both"/>
        <w:rPr>
          <w:sz w:val="24"/>
        </w:rPr>
      </w:pPr>
      <w:r w:rsidRPr="007F614F">
        <w:rPr>
          <w:sz w:val="24"/>
        </w:rPr>
        <w:t xml:space="preserve">K cenám uvedeným v této smlouvě za činnosti dle odst. 4 </w:t>
      </w:r>
      <w:r w:rsidRPr="007F614F">
        <w:rPr>
          <w:sz w:val="24"/>
        </w:rPr>
        <w:t>bude účtována příslušná sazba DPH v souladu se zákonem č. 235/2004 Sb., o dani z přidané hodnoty, ve znění</w:t>
      </w:r>
      <w:r w:rsidRPr="007F614F">
        <w:rPr>
          <w:spacing w:val="-34"/>
          <w:sz w:val="24"/>
        </w:rPr>
        <w:t xml:space="preserve"> </w:t>
      </w:r>
      <w:r w:rsidRPr="007F614F">
        <w:rPr>
          <w:sz w:val="24"/>
        </w:rPr>
        <w:t>pozdějších předpisů (dále jen „</w:t>
      </w:r>
      <w:r w:rsidRPr="007F614F">
        <w:rPr>
          <w:b/>
          <w:sz w:val="24"/>
        </w:rPr>
        <w:t>zákon o</w:t>
      </w:r>
      <w:r w:rsidRPr="007F614F">
        <w:rPr>
          <w:b/>
          <w:spacing w:val="-14"/>
          <w:sz w:val="24"/>
        </w:rPr>
        <w:t xml:space="preserve"> </w:t>
      </w:r>
      <w:r w:rsidRPr="007F614F">
        <w:rPr>
          <w:b/>
          <w:sz w:val="24"/>
        </w:rPr>
        <w:t>DPH“)</w:t>
      </w:r>
      <w:r w:rsidRPr="007F614F">
        <w:rPr>
          <w:sz w:val="24"/>
        </w:rPr>
        <w:t>.</w:t>
      </w:r>
    </w:p>
    <w:p w:rsidR="002B2DBB" w:rsidRPr="007F614F" w:rsidRDefault="006E0838">
      <w:pPr>
        <w:pStyle w:val="Odstavecseseznamem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r w:rsidRPr="007F614F">
        <w:rPr>
          <w:sz w:val="24"/>
        </w:rPr>
        <w:t>Platba</w:t>
      </w:r>
      <w:r w:rsidRPr="007F614F">
        <w:rPr>
          <w:spacing w:val="51"/>
          <w:sz w:val="24"/>
        </w:rPr>
        <w:t xml:space="preserve"> </w:t>
      </w:r>
      <w:r w:rsidRPr="007F614F">
        <w:rPr>
          <w:sz w:val="24"/>
        </w:rPr>
        <w:t>Objednatele</w:t>
      </w:r>
      <w:r w:rsidRPr="007F614F">
        <w:rPr>
          <w:spacing w:val="51"/>
          <w:sz w:val="24"/>
        </w:rPr>
        <w:t xml:space="preserve"> </w:t>
      </w:r>
      <w:r w:rsidRPr="007F614F">
        <w:rPr>
          <w:sz w:val="24"/>
        </w:rPr>
        <w:t>bude</w:t>
      </w:r>
      <w:r w:rsidRPr="007F614F">
        <w:rPr>
          <w:spacing w:val="49"/>
          <w:sz w:val="24"/>
        </w:rPr>
        <w:t xml:space="preserve"> </w:t>
      </w:r>
      <w:r w:rsidRPr="007F614F">
        <w:rPr>
          <w:sz w:val="24"/>
        </w:rPr>
        <w:t>uskutečněna</w:t>
      </w:r>
      <w:r w:rsidRPr="007F614F">
        <w:rPr>
          <w:spacing w:val="51"/>
          <w:sz w:val="24"/>
        </w:rPr>
        <w:t xml:space="preserve"> </w:t>
      </w:r>
      <w:r w:rsidRPr="007F614F">
        <w:rPr>
          <w:sz w:val="24"/>
        </w:rPr>
        <w:t>na</w:t>
      </w:r>
      <w:r w:rsidRPr="007F614F">
        <w:rPr>
          <w:spacing w:val="51"/>
          <w:sz w:val="24"/>
        </w:rPr>
        <w:t xml:space="preserve"> </w:t>
      </w:r>
      <w:r w:rsidRPr="007F614F">
        <w:rPr>
          <w:sz w:val="24"/>
        </w:rPr>
        <w:t>základě</w:t>
      </w:r>
      <w:r w:rsidRPr="007F614F">
        <w:rPr>
          <w:spacing w:val="49"/>
          <w:sz w:val="24"/>
        </w:rPr>
        <w:t xml:space="preserve"> </w:t>
      </w:r>
      <w:r w:rsidRPr="007F614F">
        <w:rPr>
          <w:sz w:val="24"/>
        </w:rPr>
        <w:t>faktur</w:t>
      </w:r>
      <w:r w:rsidRPr="007F614F">
        <w:rPr>
          <w:spacing w:val="50"/>
          <w:sz w:val="24"/>
        </w:rPr>
        <w:t xml:space="preserve"> </w:t>
      </w:r>
      <w:r w:rsidRPr="007F614F">
        <w:rPr>
          <w:sz w:val="24"/>
        </w:rPr>
        <w:t>–</w:t>
      </w:r>
      <w:r w:rsidRPr="007F614F">
        <w:rPr>
          <w:spacing w:val="50"/>
          <w:sz w:val="24"/>
        </w:rPr>
        <w:t xml:space="preserve"> </w:t>
      </w:r>
      <w:r w:rsidRPr="007F614F">
        <w:rPr>
          <w:sz w:val="24"/>
        </w:rPr>
        <w:t>daňových</w:t>
      </w:r>
      <w:r w:rsidRPr="007F614F">
        <w:rPr>
          <w:spacing w:val="50"/>
          <w:sz w:val="24"/>
        </w:rPr>
        <w:t xml:space="preserve"> </w:t>
      </w:r>
      <w:r w:rsidRPr="007F614F">
        <w:rPr>
          <w:sz w:val="24"/>
        </w:rPr>
        <w:t>dokladů</w:t>
      </w:r>
      <w:r w:rsidRPr="007F614F">
        <w:rPr>
          <w:spacing w:val="50"/>
          <w:sz w:val="24"/>
        </w:rPr>
        <w:t xml:space="preserve"> </w:t>
      </w:r>
      <w:r w:rsidRPr="007F614F">
        <w:rPr>
          <w:sz w:val="24"/>
        </w:rPr>
        <w:t>(dále</w:t>
      </w:r>
      <w:r w:rsidRPr="007F614F">
        <w:rPr>
          <w:spacing w:val="51"/>
          <w:sz w:val="24"/>
        </w:rPr>
        <w:t xml:space="preserve"> </w:t>
      </w:r>
      <w:r w:rsidRPr="007F614F">
        <w:rPr>
          <w:sz w:val="24"/>
        </w:rPr>
        <w:t>jen</w:t>
      </w:r>
    </w:p>
    <w:p w:rsidR="002B2DBB" w:rsidRPr="007F614F" w:rsidRDefault="006E0838">
      <w:pPr>
        <w:pStyle w:val="Zkladntext"/>
        <w:spacing w:before="1"/>
        <w:ind w:left="682"/>
      </w:pPr>
      <w:r w:rsidRPr="007F614F">
        <w:t>„</w:t>
      </w:r>
      <w:r w:rsidRPr="007F614F">
        <w:rPr>
          <w:b/>
        </w:rPr>
        <w:t>faktury“</w:t>
      </w:r>
      <w:r w:rsidRPr="007F614F">
        <w:t>) vystavený</w:t>
      </w:r>
      <w:r w:rsidRPr="007F614F">
        <w:t>ch poskytovatelem. Nedílnou součástí faktury bude oboustranně podepsaný zakázkový list dle odst. 4.5.3 této smlouvy.</w:t>
      </w:r>
    </w:p>
    <w:p w:rsidR="002B2DBB" w:rsidRPr="007F614F" w:rsidRDefault="006E0838">
      <w:pPr>
        <w:pStyle w:val="Odstavecseseznamem"/>
        <w:numPr>
          <w:ilvl w:val="1"/>
          <w:numId w:val="3"/>
        </w:numPr>
        <w:tabs>
          <w:tab w:val="left" w:pos="683"/>
        </w:tabs>
        <w:spacing w:before="119"/>
        <w:ind w:right="114" w:hanging="566"/>
        <w:jc w:val="both"/>
        <w:rPr>
          <w:sz w:val="24"/>
        </w:rPr>
      </w:pPr>
      <w:r w:rsidRPr="007F614F">
        <w:rPr>
          <w:sz w:val="24"/>
        </w:rPr>
        <w:t>Faktura je splatná do 30 kalendářních dnů ode dne obdržení faktury objednatelem. Faktura musí splňovat náležitosti dané zákonem o DPH, jina</w:t>
      </w:r>
      <w:r w:rsidRPr="007F614F">
        <w:rPr>
          <w:sz w:val="24"/>
        </w:rPr>
        <w:t>k bude poskytovateli</w:t>
      </w:r>
      <w:r w:rsidRPr="007F614F">
        <w:rPr>
          <w:spacing w:val="-26"/>
          <w:sz w:val="24"/>
        </w:rPr>
        <w:t xml:space="preserve"> </w:t>
      </w:r>
      <w:r w:rsidRPr="007F614F">
        <w:rPr>
          <w:sz w:val="24"/>
        </w:rPr>
        <w:t>vrácena.</w:t>
      </w:r>
    </w:p>
    <w:p w:rsidR="002B2DBB" w:rsidRPr="007F614F" w:rsidRDefault="006E0838">
      <w:pPr>
        <w:pStyle w:val="Odstavecseseznamem"/>
        <w:numPr>
          <w:ilvl w:val="1"/>
          <w:numId w:val="3"/>
        </w:numPr>
        <w:tabs>
          <w:tab w:val="left" w:pos="683"/>
        </w:tabs>
        <w:spacing w:before="119"/>
        <w:ind w:right="115" w:hanging="566"/>
        <w:jc w:val="both"/>
        <w:rPr>
          <w:sz w:val="24"/>
        </w:rPr>
      </w:pPr>
      <w:r w:rsidRPr="007F614F">
        <w:rPr>
          <w:sz w:val="24"/>
        </w:rPr>
        <w:t>V případě oprávněného vrácení faktury přestává běžet lhůta její splatnosti v den jejího odeslání objednatelem a nová lhůta splatnosti počíná běžet ode dne nového doručení opravené či doplněné faktury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objednateli.</w:t>
      </w:r>
    </w:p>
    <w:p w:rsidR="002B2DBB" w:rsidRPr="007F614F" w:rsidRDefault="002B2DBB">
      <w:pPr>
        <w:pStyle w:val="Zkladntext"/>
        <w:spacing w:before="3"/>
        <w:rPr>
          <w:sz w:val="30"/>
        </w:rPr>
      </w:pPr>
    </w:p>
    <w:p w:rsidR="002B2DBB" w:rsidRPr="007F614F" w:rsidRDefault="006E0838">
      <w:pPr>
        <w:pStyle w:val="Nadpis2"/>
        <w:numPr>
          <w:ilvl w:val="0"/>
          <w:numId w:val="2"/>
        </w:numPr>
        <w:tabs>
          <w:tab w:val="left" w:pos="682"/>
          <w:tab w:val="left" w:pos="683"/>
        </w:tabs>
        <w:spacing w:before="1"/>
        <w:ind w:hanging="566"/>
      </w:pPr>
      <w:r w:rsidRPr="007F614F">
        <w:t>Doba trvání</w:t>
      </w:r>
      <w:r w:rsidRPr="007F614F">
        <w:rPr>
          <w:spacing w:val="-7"/>
        </w:rPr>
        <w:t xml:space="preserve"> </w:t>
      </w:r>
      <w:r w:rsidRPr="007F614F">
        <w:t>smlouvy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2"/>
          <w:tab w:val="left" w:pos="683"/>
        </w:tabs>
        <w:spacing w:before="125"/>
        <w:ind w:hanging="566"/>
        <w:rPr>
          <w:sz w:val="24"/>
        </w:rPr>
      </w:pPr>
      <w:bookmarkStart w:id="3" w:name="7.1_Smlouva_se_uzavírá_na_dobu_neurčitou"/>
      <w:bookmarkEnd w:id="3"/>
      <w:r w:rsidRPr="007F614F">
        <w:rPr>
          <w:sz w:val="24"/>
        </w:rPr>
        <w:t>Smlouva se uzavírá na dobu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neurčitou.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bookmarkStart w:id="4" w:name="7.2_Smlouva_může_být_ukončena_písemnou_d"/>
      <w:bookmarkEnd w:id="4"/>
      <w:r w:rsidRPr="007F614F">
        <w:rPr>
          <w:sz w:val="24"/>
        </w:rPr>
        <w:t>Smlouva může být ukončena písemnou dohodou obou smluvních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stran.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Obě smluvní strany mají právo smlouvu vypovědět bez udání důvodu. Výpovědní lhůta</w:t>
      </w:r>
      <w:r w:rsidRPr="007F614F">
        <w:rPr>
          <w:spacing w:val="-38"/>
          <w:sz w:val="24"/>
        </w:rPr>
        <w:t xml:space="preserve"> </w:t>
      </w:r>
      <w:r w:rsidRPr="007F614F">
        <w:rPr>
          <w:sz w:val="24"/>
        </w:rPr>
        <w:t>činí tři měsíce a počíná běžet prvním dnem následujícího měsíce po doručení výpovědi druhé smluvní</w:t>
      </w:r>
      <w:r w:rsidRPr="007F614F">
        <w:rPr>
          <w:spacing w:val="-7"/>
          <w:sz w:val="24"/>
        </w:rPr>
        <w:t xml:space="preserve"> </w:t>
      </w:r>
      <w:r w:rsidRPr="007F614F">
        <w:rPr>
          <w:sz w:val="24"/>
        </w:rPr>
        <w:t>straně.</w:t>
      </w:r>
    </w:p>
    <w:p w:rsidR="002B2DBB" w:rsidRPr="007F614F" w:rsidRDefault="002B2DBB">
      <w:pPr>
        <w:jc w:val="both"/>
        <w:rPr>
          <w:sz w:val="24"/>
        </w:rPr>
        <w:sectPr w:rsidR="002B2DBB" w:rsidRPr="007F614F">
          <w:pgSz w:w="11910" w:h="16840"/>
          <w:pgMar w:top="1120" w:right="1300" w:bottom="1160" w:left="130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2"/>
        <w:rPr>
          <w:sz w:val="17"/>
        </w:rPr>
      </w:pPr>
    </w:p>
    <w:p w:rsidR="002B2DBB" w:rsidRPr="007F614F" w:rsidRDefault="006E0838">
      <w:pPr>
        <w:pStyle w:val="Nadpis2"/>
        <w:numPr>
          <w:ilvl w:val="0"/>
          <w:numId w:val="2"/>
        </w:numPr>
        <w:tabs>
          <w:tab w:val="left" w:pos="682"/>
          <w:tab w:val="left" w:pos="683"/>
        </w:tabs>
        <w:spacing w:before="101"/>
        <w:ind w:hanging="566"/>
      </w:pPr>
      <w:r w:rsidRPr="007F614F">
        <w:t>Záruka a odpovědnost za</w:t>
      </w:r>
      <w:r w:rsidRPr="007F614F">
        <w:rPr>
          <w:spacing w:val="-5"/>
        </w:rPr>
        <w:t xml:space="preserve"> </w:t>
      </w:r>
      <w:r w:rsidRPr="007F614F">
        <w:t>vady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23"/>
        <w:ind w:right="116" w:hanging="566"/>
        <w:jc w:val="both"/>
        <w:rPr>
          <w:sz w:val="24"/>
        </w:rPr>
      </w:pPr>
      <w:r w:rsidRPr="007F614F">
        <w:rPr>
          <w:sz w:val="24"/>
        </w:rPr>
        <w:t>Objednatel má právo reklamovat zjištěné vady kvality a rozsahu poskytované servisní činnosti. Nahláše</w:t>
      </w:r>
      <w:r w:rsidRPr="007F614F">
        <w:rPr>
          <w:sz w:val="24"/>
        </w:rPr>
        <w:t>ní reklamace je možné učinit e-mailem či telefonem na kontaktní osoby uvedené v odst. 4.6. Telefonní oznámení musí být následně potvrzeno</w:t>
      </w:r>
      <w:r w:rsidRPr="007F614F">
        <w:rPr>
          <w:spacing w:val="-29"/>
          <w:sz w:val="24"/>
        </w:rPr>
        <w:t xml:space="preserve"> </w:t>
      </w:r>
      <w:r w:rsidRPr="007F614F">
        <w:rPr>
          <w:sz w:val="24"/>
        </w:rPr>
        <w:t>e-mailem.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right="114" w:hanging="566"/>
        <w:jc w:val="both"/>
        <w:rPr>
          <w:sz w:val="24"/>
        </w:rPr>
      </w:pPr>
      <w:r w:rsidRPr="007F614F">
        <w:rPr>
          <w:sz w:val="24"/>
        </w:rPr>
        <w:t>Poskytovatel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je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povinen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bez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zbytečného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odkladu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bezplatně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odstranit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reklamovanou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záruční vadu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poskytované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servisní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činnosti.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Poskytovatel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je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povinen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nastoupit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k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opravě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reklamované záruční závady nejdéle do dvou pracovních dní od nahlášení reklamace v závislosti na charakteru závady. Záruka se nevztahuje na poruchy zařízení způsobené neodbornou manipulací, nedb</w:t>
      </w:r>
      <w:r w:rsidRPr="007F614F">
        <w:rPr>
          <w:sz w:val="24"/>
        </w:rPr>
        <w:t>alostí obsluhy, mechanickým poškozením a vyšší mocí. Toto ustanovení je bez omezení platné po celou dobu trvání této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smlouvy.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right="115" w:hanging="566"/>
        <w:jc w:val="both"/>
        <w:rPr>
          <w:sz w:val="24"/>
        </w:rPr>
      </w:pPr>
      <w:r w:rsidRPr="007F614F">
        <w:rPr>
          <w:sz w:val="24"/>
        </w:rPr>
        <w:t>Poskytovatel tímto poskytuje objednateli záruku na všechnu servisní činnost uskutečněnou na základě této smlouvy, vč. použitých ná</w:t>
      </w:r>
      <w:r w:rsidRPr="007F614F">
        <w:rPr>
          <w:sz w:val="24"/>
        </w:rPr>
        <w:t>hradních dílů. Záruční doba je u servisní činnosti stanovena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délce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6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měsíců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záruční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doba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poskytnutých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náhradních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dílů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je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stanovena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délce</w:t>
      </w:r>
    </w:p>
    <w:p w:rsidR="002B2DBB" w:rsidRPr="007F614F" w:rsidRDefault="006E0838">
      <w:pPr>
        <w:pStyle w:val="Zkladntext"/>
        <w:ind w:left="682"/>
      </w:pPr>
      <w:r w:rsidRPr="007F614F">
        <w:t>12 měsíců. Záruční doba počíná běžet vždy ode dne vystavení servisního listu poskytovatelem dle odst. 4.5.3 této smlouvy.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20"/>
        <w:ind w:right="113" w:hanging="566"/>
        <w:jc w:val="both"/>
        <w:rPr>
          <w:sz w:val="24"/>
        </w:rPr>
      </w:pPr>
      <w:r w:rsidRPr="007F614F">
        <w:rPr>
          <w:sz w:val="24"/>
        </w:rPr>
        <w:t>Pokud není v této smlouvě uvedeno jinak, řídí se odpovědnost za vady občanským zákoníkem.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1"/>
        <w:numPr>
          <w:ilvl w:val="0"/>
          <w:numId w:val="2"/>
        </w:numPr>
        <w:tabs>
          <w:tab w:val="left" w:pos="682"/>
          <w:tab w:val="left" w:pos="683"/>
        </w:tabs>
        <w:ind w:hanging="566"/>
      </w:pPr>
      <w:r w:rsidRPr="007F614F">
        <w:rPr>
          <w:spacing w:val="11"/>
          <w:w w:val="90"/>
        </w:rPr>
        <w:t>Místo</w:t>
      </w:r>
      <w:r w:rsidRPr="007F614F">
        <w:rPr>
          <w:spacing w:val="-27"/>
          <w:w w:val="90"/>
        </w:rPr>
        <w:t xml:space="preserve"> </w:t>
      </w:r>
      <w:r w:rsidRPr="007F614F">
        <w:rPr>
          <w:spacing w:val="11"/>
          <w:w w:val="90"/>
        </w:rPr>
        <w:t>plnění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20"/>
        <w:ind w:right="114" w:hanging="566"/>
        <w:jc w:val="both"/>
        <w:rPr>
          <w:sz w:val="24"/>
        </w:rPr>
      </w:pPr>
      <w:r w:rsidRPr="007F614F">
        <w:rPr>
          <w:sz w:val="24"/>
        </w:rPr>
        <w:t>Místem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provádění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servisní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činn</w:t>
      </w:r>
      <w:r w:rsidRPr="007F614F">
        <w:rPr>
          <w:sz w:val="24"/>
        </w:rPr>
        <w:t>osti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dle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smlouvy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je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místo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lokace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daného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zařízení,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to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 xml:space="preserve">Krajský soud v Ústí nad Labem, Národního odboje 1274, 400 03 Ústí nad Labem a Krajský soud    v Ústí nad Labem, </w:t>
      </w:r>
      <w:r w:rsidRPr="007F614F">
        <w:rPr>
          <w:color w:val="1C1C1C"/>
          <w:sz w:val="24"/>
        </w:rPr>
        <w:t xml:space="preserve">Dlouhá 1, </w:t>
      </w:r>
      <w:r w:rsidRPr="007F614F">
        <w:rPr>
          <w:sz w:val="24"/>
        </w:rPr>
        <w:t>400 03 Ústí nad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Labem.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right="116" w:hanging="566"/>
        <w:jc w:val="both"/>
        <w:rPr>
          <w:sz w:val="24"/>
        </w:rPr>
      </w:pPr>
      <w:r w:rsidRPr="007F614F">
        <w:rPr>
          <w:sz w:val="24"/>
        </w:rPr>
        <w:t xml:space="preserve">V případě, že opravu jednotlivých zařízení nebude možné </w:t>
      </w:r>
      <w:r w:rsidRPr="007F614F">
        <w:rPr>
          <w:sz w:val="24"/>
        </w:rPr>
        <w:t>provést v místě jejich instalace, odveze poskytovatel po dohodě s objednatelem na vlastní náklady vadné zařízení do místa, kde bude vada odstraněna. Odpovědnost za odvezené zařízení nese poskytovatel, a to od doby převzetí vadného zařízení až do zpětného v</w:t>
      </w:r>
      <w:r w:rsidRPr="007F614F">
        <w:rPr>
          <w:sz w:val="24"/>
        </w:rPr>
        <w:t>rácení opraveného zařízení</w:t>
      </w:r>
      <w:r w:rsidRPr="007F614F">
        <w:rPr>
          <w:spacing w:val="-24"/>
          <w:sz w:val="24"/>
        </w:rPr>
        <w:t xml:space="preserve"> </w:t>
      </w:r>
      <w:r w:rsidRPr="007F614F">
        <w:rPr>
          <w:sz w:val="24"/>
        </w:rPr>
        <w:t>objednateli.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1"/>
        <w:numPr>
          <w:ilvl w:val="0"/>
          <w:numId w:val="2"/>
        </w:numPr>
        <w:tabs>
          <w:tab w:val="left" w:pos="682"/>
          <w:tab w:val="left" w:pos="683"/>
        </w:tabs>
        <w:ind w:hanging="566"/>
      </w:pPr>
      <w:r w:rsidRPr="007F614F">
        <w:rPr>
          <w:spacing w:val="8"/>
          <w:w w:val="90"/>
        </w:rPr>
        <w:t>Smluvní</w:t>
      </w:r>
      <w:r w:rsidRPr="007F614F">
        <w:rPr>
          <w:spacing w:val="2"/>
          <w:w w:val="90"/>
        </w:rPr>
        <w:t xml:space="preserve"> </w:t>
      </w:r>
      <w:r w:rsidRPr="007F614F">
        <w:rPr>
          <w:spacing w:val="8"/>
          <w:w w:val="90"/>
        </w:rPr>
        <w:t>pokuty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20"/>
        <w:ind w:hanging="559"/>
        <w:rPr>
          <w:sz w:val="24"/>
        </w:rPr>
      </w:pPr>
      <w:r w:rsidRPr="007F614F">
        <w:rPr>
          <w:sz w:val="24"/>
        </w:rPr>
        <w:t>Smluvní strany sjednávají pro případ porušení smluvních povinností smluvní</w:t>
      </w:r>
      <w:r w:rsidRPr="007F614F">
        <w:rPr>
          <w:spacing w:val="-23"/>
          <w:sz w:val="24"/>
        </w:rPr>
        <w:t xml:space="preserve"> </w:t>
      </w:r>
      <w:r w:rsidRPr="007F614F">
        <w:rPr>
          <w:sz w:val="24"/>
        </w:rPr>
        <w:t>pokuty.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right="114" w:hanging="578"/>
        <w:jc w:val="both"/>
        <w:rPr>
          <w:sz w:val="24"/>
        </w:rPr>
      </w:pPr>
      <w:bookmarkStart w:id="5" w:name="10.2_V_případě_opožděného_nástupu_poskyt"/>
      <w:bookmarkEnd w:id="5"/>
      <w:r w:rsidRPr="007F614F">
        <w:rPr>
          <w:sz w:val="24"/>
        </w:rPr>
        <w:t>V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případě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opožděného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nástupu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poskytovatele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na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pravidelný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servis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dle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odst.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4.1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smlouvy, je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poskytovatel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povinen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uhradit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objednateli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smluvní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pokutu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ve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výši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1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500,-</w:t>
      </w:r>
      <w:r w:rsidRPr="007F614F">
        <w:rPr>
          <w:spacing w:val="28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každý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započatý den</w:t>
      </w:r>
      <w:r w:rsidRPr="007F614F">
        <w:rPr>
          <w:spacing w:val="-2"/>
          <w:sz w:val="24"/>
        </w:rPr>
        <w:t xml:space="preserve"> </w:t>
      </w:r>
      <w:r w:rsidRPr="007F614F">
        <w:rPr>
          <w:sz w:val="24"/>
        </w:rPr>
        <w:t>prodlení.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right="117" w:hanging="578"/>
        <w:jc w:val="both"/>
        <w:rPr>
          <w:sz w:val="24"/>
        </w:rPr>
      </w:pPr>
      <w:bookmarkStart w:id="6" w:name="10.3_V_případě_opožděného_nástupu_poskyt"/>
      <w:bookmarkEnd w:id="6"/>
      <w:r w:rsidRPr="007F614F">
        <w:rPr>
          <w:sz w:val="24"/>
        </w:rPr>
        <w:t>V případě opožděného nástupu poskytovatele k zásahu dle odst. 4.2 této smlouvy je poskytovatel povinen uhradit objednateli smluvní pokutu ve výši 1 500,- za každý započatý d</w:t>
      </w:r>
      <w:r w:rsidRPr="007F614F">
        <w:rPr>
          <w:sz w:val="24"/>
        </w:rPr>
        <w:t>en</w:t>
      </w:r>
      <w:r w:rsidRPr="007F614F">
        <w:rPr>
          <w:spacing w:val="-2"/>
          <w:sz w:val="24"/>
        </w:rPr>
        <w:t xml:space="preserve"> </w:t>
      </w:r>
      <w:r w:rsidRPr="007F614F">
        <w:rPr>
          <w:sz w:val="24"/>
        </w:rPr>
        <w:t>prodlení.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hanging="566"/>
        <w:rPr>
          <w:sz w:val="24"/>
        </w:rPr>
      </w:pPr>
      <w:r w:rsidRPr="007F614F">
        <w:rPr>
          <w:sz w:val="24"/>
        </w:rPr>
        <w:t>V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případě,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že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poskytovatel</w:t>
      </w:r>
      <w:r w:rsidRPr="007F614F">
        <w:rPr>
          <w:spacing w:val="-19"/>
          <w:sz w:val="24"/>
        </w:rPr>
        <w:t xml:space="preserve"> </w:t>
      </w:r>
      <w:r w:rsidRPr="007F614F">
        <w:rPr>
          <w:sz w:val="24"/>
        </w:rPr>
        <w:t>nedodrží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podmínky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týkající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odstraňování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vad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stanovené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odst.</w:t>
      </w:r>
    </w:p>
    <w:p w:rsidR="002B2DBB" w:rsidRPr="007F614F" w:rsidRDefault="006E0838">
      <w:pPr>
        <w:pStyle w:val="Zkladntext"/>
        <w:spacing w:before="1"/>
        <w:ind w:left="682"/>
      </w:pPr>
      <w:r w:rsidRPr="007F614F">
        <w:t>8.2 této smlouvy, je poskytovatel povinen zaplatit objednateli smluvní pokutu ve stejné výši jako v případě opožděného nástupu k zásahu (odst. 10.3) v závislosti na charakteru zásahu.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ind w:right="116" w:hanging="559"/>
        <w:jc w:val="both"/>
        <w:rPr>
          <w:sz w:val="24"/>
        </w:rPr>
      </w:pPr>
      <w:r w:rsidRPr="007F614F">
        <w:rPr>
          <w:sz w:val="24"/>
        </w:rPr>
        <w:t xml:space="preserve">Smluvní pokuty sjednané smlouvou hradí povinná strana nezávisle na tom, </w:t>
      </w:r>
      <w:r w:rsidRPr="007F614F">
        <w:rPr>
          <w:sz w:val="24"/>
        </w:rPr>
        <w:t>zda a v jaké výši vznikne druhé straně v této souvislosti škoda, kterou lze vymáhat</w:t>
      </w:r>
      <w:r w:rsidRPr="007F614F">
        <w:rPr>
          <w:spacing w:val="-29"/>
          <w:sz w:val="24"/>
        </w:rPr>
        <w:t xml:space="preserve"> </w:t>
      </w:r>
      <w:r w:rsidRPr="007F614F">
        <w:rPr>
          <w:sz w:val="24"/>
        </w:rPr>
        <w:t>samostatně.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1"/>
        <w:numPr>
          <w:ilvl w:val="0"/>
          <w:numId w:val="2"/>
        </w:numPr>
        <w:tabs>
          <w:tab w:val="left" w:pos="682"/>
          <w:tab w:val="left" w:pos="683"/>
        </w:tabs>
        <w:spacing w:before="159"/>
        <w:ind w:hanging="566"/>
      </w:pPr>
      <w:r w:rsidRPr="007F614F">
        <w:rPr>
          <w:spacing w:val="8"/>
          <w:w w:val="90"/>
        </w:rPr>
        <w:t xml:space="preserve">Odstoupení </w:t>
      </w:r>
      <w:r w:rsidRPr="007F614F">
        <w:rPr>
          <w:w w:val="90"/>
        </w:rPr>
        <w:t>od</w:t>
      </w:r>
      <w:r w:rsidRPr="007F614F">
        <w:rPr>
          <w:spacing w:val="33"/>
          <w:w w:val="90"/>
        </w:rPr>
        <w:t xml:space="preserve"> </w:t>
      </w:r>
      <w:r w:rsidRPr="007F614F">
        <w:rPr>
          <w:spacing w:val="7"/>
          <w:w w:val="90"/>
        </w:rPr>
        <w:t>smlouvy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spacing w:before="119"/>
        <w:ind w:left="702" w:hanging="586"/>
        <w:rPr>
          <w:sz w:val="24"/>
        </w:rPr>
      </w:pPr>
      <w:r w:rsidRPr="007F614F">
        <w:rPr>
          <w:sz w:val="24"/>
        </w:rPr>
        <w:t>Obě smluvní strany mají právo smlouvu vypovědět bez udání důvodu. Výpovědní lhůta</w:t>
      </w:r>
      <w:r w:rsidRPr="007F614F">
        <w:rPr>
          <w:spacing w:val="-40"/>
          <w:sz w:val="24"/>
        </w:rPr>
        <w:t xml:space="preserve"> </w:t>
      </w:r>
      <w:r w:rsidRPr="007F614F">
        <w:rPr>
          <w:sz w:val="24"/>
        </w:rPr>
        <w:t>činí</w:t>
      </w:r>
    </w:p>
    <w:p w:rsidR="002B2DBB" w:rsidRPr="007F614F" w:rsidRDefault="002B2DBB">
      <w:pPr>
        <w:rPr>
          <w:sz w:val="24"/>
        </w:rPr>
        <w:sectPr w:rsidR="002B2DBB" w:rsidRPr="007F614F">
          <w:pgSz w:w="11910" w:h="16840"/>
          <w:pgMar w:top="1120" w:right="1300" w:bottom="1160" w:left="130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6"/>
        <w:rPr>
          <w:sz w:val="17"/>
        </w:rPr>
      </w:pPr>
    </w:p>
    <w:p w:rsidR="002B2DBB" w:rsidRPr="007F614F" w:rsidRDefault="006E0838">
      <w:pPr>
        <w:pStyle w:val="Zkladntext"/>
        <w:spacing w:before="100"/>
        <w:ind w:left="702"/>
      </w:pPr>
      <w:r w:rsidRPr="007F614F">
        <w:t>tři měsíce a počíná běžet první</w:t>
      </w:r>
      <w:r w:rsidRPr="007F614F">
        <w:t>m dnem následujícího měsíce po doručení výpovědi druhé smluvní straně.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right="114" w:hanging="588"/>
        <w:jc w:val="both"/>
        <w:rPr>
          <w:sz w:val="24"/>
        </w:rPr>
      </w:pPr>
      <w:bookmarkStart w:id="7" w:name="11.2_V_případě_odstoupení_kterékoliv_ze_"/>
      <w:bookmarkEnd w:id="7"/>
      <w:r w:rsidRPr="007F614F">
        <w:rPr>
          <w:sz w:val="24"/>
        </w:rPr>
        <w:t>V případě odstoupení kterékoliv ze smluvních stran od této smlouvy končí platnost a účinnost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smlouvy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dnem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doručení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písemného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oznámení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odstoupení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od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smlouvy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druhé smluvní straně. V případě odstoupení si smluvní strany dohodly následující</w:t>
      </w:r>
      <w:r w:rsidRPr="007F614F">
        <w:rPr>
          <w:spacing w:val="-25"/>
          <w:sz w:val="24"/>
        </w:rPr>
        <w:t xml:space="preserve"> </w:t>
      </w:r>
      <w:r w:rsidRPr="007F614F">
        <w:rPr>
          <w:sz w:val="24"/>
        </w:rPr>
        <w:t>postup:</w:t>
      </w:r>
    </w:p>
    <w:p w:rsidR="002B2DBB" w:rsidRPr="007F614F" w:rsidRDefault="006E0838">
      <w:pPr>
        <w:pStyle w:val="Odstavecseseznamem"/>
        <w:numPr>
          <w:ilvl w:val="2"/>
          <w:numId w:val="2"/>
        </w:numPr>
        <w:tabs>
          <w:tab w:val="left" w:pos="856"/>
        </w:tabs>
        <w:spacing w:line="276" w:lineRule="auto"/>
        <w:ind w:right="116"/>
        <w:jc w:val="both"/>
        <w:rPr>
          <w:sz w:val="24"/>
        </w:rPr>
      </w:pPr>
      <w:r w:rsidRPr="007F614F">
        <w:rPr>
          <w:sz w:val="24"/>
        </w:rPr>
        <w:t>ani jedna ze stran nebude vracet již přijaté plnění, ani se domáhat náhrady za ně, pokud jeho vydání není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možné.</w:t>
      </w:r>
    </w:p>
    <w:p w:rsidR="002B2DBB" w:rsidRPr="007F614F" w:rsidRDefault="006E0838">
      <w:pPr>
        <w:pStyle w:val="Odstavecseseznamem"/>
        <w:numPr>
          <w:ilvl w:val="2"/>
          <w:numId w:val="2"/>
        </w:numPr>
        <w:tabs>
          <w:tab w:val="left" w:pos="856"/>
        </w:tabs>
        <w:spacing w:before="121" w:line="276" w:lineRule="auto"/>
        <w:ind w:right="114"/>
        <w:jc w:val="both"/>
        <w:rPr>
          <w:sz w:val="24"/>
        </w:rPr>
      </w:pPr>
      <w:r w:rsidRPr="007F614F">
        <w:rPr>
          <w:sz w:val="24"/>
        </w:rPr>
        <w:t>strana, které bylo placeno, si ponechá celou přijatou částku, která je dle této dohody náhradou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7"/>
          <w:sz w:val="24"/>
        </w:rPr>
        <w:t xml:space="preserve"> </w:t>
      </w:r>
      <w:r w:rsidRPr="007F614F">
        <w:rPr>
          <w:sz w:val="24"/>
        </w:rPr>
        <w:t>poskytnuté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plnění,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náhradou</w:t>
      </w:r>
      <w:r w:rsidRPr="007F614F">
        <w:rPr>
          <w:spacing w:val="-8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plném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rozsahu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nemůže</w:t>
      </w:r>
      <w:r w:rsidRPr="007F614F">
        <w:rPr>
          <w:spacing w:val="-8"/>
          <w:sz w:val="24"/>
        </w:rPr>
        <w:t xml:space="preserve"> </w:t>
      </w:r>
      <w:r w:rsidRPr="007F614F">
        <w:rPr>
          <w:sz w:val="24"/>
        </w:rPr>
        <w:t>tak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uplatňovat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nárok na jakýkoliv doplatek či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dorovnání.</w:t>
      </w:r>
    </w:p>
    <w:p w:rsidR="002B2DBB" w:rsidRPr="007F614F" w:rsidRDefault="006E0838">
      <w:pPr>
        <w:pStyle w:val="Odstavecseseznamem"/>
        <w:numPr>
          <w:ilvl w:val="2"/>
          <w:numId w:val="2"/>
        </w:numPr>
        <w:tabs>
          <w:tab w:val="left" w:pos="856"/>
        </w:tabs>
        <w:spacing w:before="121"/>
        <w:ind w:right="114"/>
        <w:jc w:val="both"/>
        <w:rPr>
          <w:sz w:val="24"/>
        </w:rPr>
      </w:pPr>
      <w:r w:rsidRPr="007F614F">
        <w:rPr>
          <w:sz w:val="24"/>
        </w:rPr>
        <w:t>strana,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která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přijala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plnění,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něž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naopak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zap</w:t>
      </w:r>
      <w:r w:rsidRPr="007F614F">
        <w:rPr>
          <w:sz w:val="24"/>
        </w:rPr>
        <w:t>latila,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si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dle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dohody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plnění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ponechá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s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tím, že již proběhlou platbou jsou strany zcela a v plném rozsahu vyrovnány, nemůže tedy nárokovat vrácení žádné části již poskytnuté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platby.</w:t>
      </w:r>
    </w:p>
    <w:p w:rsidR="002B2DBB" w:rsidRPr="007F614F" w:rsidRDefault="002B2DBB">
      <w:pPr>
        <w:pStyle w:val="Zkladntext"/>
        <w:spacing w:before="9"/>
        <w:rPr>
          <w:sz w:val="34"/>
        </w:rPr>
      </w:pPr>
    </w:p>
    <w:p w:rsidR="002B2DBB" w:rsidRPr="007F614F" w:rsidRDefault="006E0838">
      <w:pPr>
        <w:pStyle w:val="Nadpis1"/>
        <w:numPr>
          <w:ilvl w:val="0"/>
          <w:numId w:val="2"/>
        </w:numPr>
        <w:tabs>
          <w:tab w:val="left" w:pos="702"/>
          <w:tab w:val="left" w:pos="703"/>
        </w:tabs>
        <w:spacing w:before="1"/>
        <w:ind w:left="702" w:hanging="566"/>
      </w:pPr>
      <w:bookmarkStart w:id="8" w:name="12._Vyšší_moc"/>
      <w:bookmarkEnd w:id="8"/>
      <w:r w:rsidRPr="007F614F">
        <w:rPr>
          <w:spacing w:val="7"/>
          <w:w w:val="90"/>
        </w:rPr>
        <w:t>Vyšší</w:t>
      </w:r>
      <w:r w:rsidRPr="007F614F">
        <w:rPr>
          <w:spacing w:val="9"/>
          <w:w w:val="90"/>
        </w:rPr>
        <w:t xml:space="preserve"> </w:t>
      </w:r>
      <w:r w:rsidRPr="007F614F">
        <w:rPr>
          <w:spacing w:val="8"/>
          <w:w w:val="90"/>
        </w:rPr>
        <w:t>moc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spacing w:before="120"/>
        <w:ind w:left="702" w:right="115" w:hanging="566"/>
        <w:jc w:val="both"/>
        <w:rPr>
          <w:sz w:val="24"/>
        </w:rPr>
      </w:pPr>
      <w:bookmarkStart w:id="9" w:name="12.1_Smluvní_strany_se_osvobozují_od_odp"/>
      <w:bookmarkEnd w:id="9"/>
      <w:r w:rsidRPr="007F614F">
        <w:rPr>
          <w:sz w:val="24"/>
        </w:rPr>
        <w:t>Smluvní strany se osvobozují od odpovědnosti za částečné ne</w:t>
      </w:r>
      <w:r w:rsidRPr="007F614F">
        <w:rPr>
          <w:sz w:val="24"/>
        </w:rPr>
        <w:t>bo úplné nesplnění</w:t>
      </w:r>
      <w:r w:rsidRPr="007F614F">
        <w:rPr>
          <w:spacing w:val="-30"/>
          <w:sz w:val="24"/>
        </w:rPr>
        <w:t xml:space="preserve"> </w:t>
      </w:r>
      <w:r w:rsidRPr="007F614F">
        <w:rPr>
          <w:sz w:val="24"/>
        </w:rPr>
        <w:t>smluvních závazků, jestliže se tak prokazatelně stalo v důsledku vyšší moci. Za vyšší moc se pokládají okolnosti, které vznikly po uzavření smlouvy v důsledku stranami nepředvídaných a neodvratitelných událostí mimořádné povahy, a mají bezprostřední vliv n</w:t>
      </w:r>
      <w:r w:rsidRPr="007F614F">
        <w:rPr>
          <w:sz w:val="24"/>
        </w:rPr>
        <w:t>a plnění předmětu smlouvy. Nastanou-li výše uvedené okolnosti, jsou obě smluvní strany povinny se neprodleně o těchto okolnostech vzájemně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informovat.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right="117" w:hanging="566"/>
        <w:jc w:val="both"/>
        <w:rPr>
          <w:sz w:val="24"/>
        </w:rPr>
      </w:pPr>
      <w:bookmarkStart w:id="10" w:name="12.2_Lhůty_pro_plnění_povinností_podle_s"/>
      <w:bookmarkEnd w:id="10"/>
      <w:r w:rsidRPr="007F614F">
        <w:rPr>
          <w:sz w:val="24"/>
        </w:rPr>
        <w:t>Lhůty pro plnění povinností podle smlouvy se prodlužují o dobu, po kterou prokazatelně trvá okolnost vylu</w:t>
      </w:r>
      <w:r w:rsidRPr="007F614F">
        <w:rPr>
          <w:sz w:val="24"/>
        </w:rPr>
        <w:t>čující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odpovědnost.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right="117" w:hanging="566"/>
        <w:jc w:val="both"/>
        <w:rPr>
          <w:sz w:val="24"/>
        </w:rPr>
      </w:pPr>
      <w:bookmarkStart w:id="11" w:name="12.3_Jestliže_důsledky_vyplývající_ze_zá"/>
      <w:bookmarkEnd w:id="11"/>
      <w:r w:rsidRPr="007F614F">
        <w:rPr>
          <w:sz w:val="24"/>
        </w:rPr>
        <w:t>Jestliže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důsledky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vyplývající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ze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zásahu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vyšší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moci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prokazatelně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trvají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déle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než</w:t>
      </w:r>
      <w:r w:rsidRPr="007F614F">
        <w:rPr>
          <w:spacing w:val="-16"/>
          <w:sz w:val="24"/>
        </w:rPr>
        <w:t xml:space="preserve"> </w:t>
      </w:r>
      <w:r w:rsidRPr="007F614F">
        <w:rPr>
          <w:sz w:val="24"/>
        </w:rPr>
        <w:t>tři</w:t>
      </w:r>
      <w:r w:rsidRPr="007F614F">
        <w:rPr>
          <w:spacing w:val="-19"/>
          <w:sz w:val="24"/>
        </w:rPr>
        <w:t xml:space="preserve"> </w:t>
      </w:r>
      <w:r w:rsidRPr="007F614F">
        <w:rPr>
          <w:sz w:val="24"/>
        </w:rPr>
        <w:t>měsíce,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může kterákoliv ze smluvních stran od smlouvy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odstoupit.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1"/>
        <w:numPr>
          <w:ilvl w:val="0"/>
          <w:numId w:val="2"/>
        </w:numPr>
        <w:tabs>
          <w:tab w:val="left" w:pos="702"/>
          <w:tab w:val="left" w:pos="703"/>
        </w:tabs>
        <w:ind w:left="702" w:hanging="566"/>
      </w:pPr>
      <w:bookmarkStart w:id="12" w:name="13._Ostatní_ujednání"/>
      <w:bookmarkEnd w:id="12"/>
      <w:r w:rsidRPr="007F614F">
        <w:rPr>
          <w:spacing w:val="8"/>
          <w:w w:val="90"/>
        </w:rPr>
        <w:t>Ostatní</w:t>
      </w:r>
      <w:r w:rsidRPr="007F614F">
        <w:rPr>
          <w:spacing w:val="-33"/>
          <w:w w:val="90"/>
        </w:rPr>
        <w:t xml:space="preserve"> </w:t>
      </w:r>
      <w:r w:rsidRPr="007F614F">
        <w:rPr>
          <w:spacing w:val="13"/>
          <w:w w:val="90"/>
        </w:rPr>
        <w:t>ujednání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spacing w:before="120"/>
        <w:ind w:left="702" w:right="116" w:hanging="566"/>
        <w:jc w:val="both"/>
        <w:rPr>
          <w:sz w:val="24"/>
        </w:rPr>
      </w:pPr>
      <w:bookmarkStart w:id="13" w:name="13.1_Poskytovatel_prohlašuje,_že_je_poji"/>
      <w:bookmarkEnd w:id="13"/>
      <w:r w:rsidRPr="007F614F">
        <w:rPr>
          <w:sz w:val="24"/>
        </w:rPr>
        <w:t>P</w:t>
      </w:r>
      <w:r w:rsidRPr="007F614F">
        <w:rPr>
          <w:sz w:val="24"/>
        </w:rPr>
        <w:t>oskytovatel prohlašuje, že je pojištěn pro případ odpovědnosti za škodu způsobenou jeho činností jiným osobám či na majetku jiných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osob.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right="114" w:hanging="566"/>
        <w:jc w:val="both"/>
        <w:rPr>
          <w:sz w:val="24"/>
        </w:rPr>
      </w:pPr>
      <w:bookmarkStart w:id="14" w:name="13.2_Poskytovatel_prohlašuje_a_odpovídá_"/>
      <w:bookmarkEnd w:id="14"/>
      <w:r w:rsidRPr="007F614F">
        <w:rPr>
          <w:sz w:val="24"/>
        </w:rPr>
        <w:t>Poskytovatel prohlašuje a odpovídá za to, že má oprávnění k podnikání v rozsahu plnění smlouvy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že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při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poskytování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ser</w:t>
      </w:r>
      <w:r w:rsidRPr="007F614F">
        <w:rPr>
          <w:sz w:val="24"/>
        </w:rPr>
        <w:t>visní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činnosti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bude</w:t>
      </w:r>
      <w:r w:rsidRPr="007F614F">
        <w:rPr>
          <w:spacing w:val="-7"/>
          <w:sz w:val="24"/>
        </w:rPr>
        <w:t xml:space="preserve"> </w:t>
      </w:r>
      <w:r w:rsidRPr="007F614F">
        <w:rPr>
          <w:sz w:val="24"/>
        </w:rPr>
        <w:t>postupovat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s</w:t>
      </w:r>
      <w:r w:rsidRPr="007F614F">
        <w:rPr>
          <w:spacing w:val="-6"/>
          <w:sz w:val="24"/>
        </w:rPr>
        <w:t xml:space="preserve"> </w:t>
      </w:r>
      <w:r w:rsidRPr="007F614F">
        <w:rPr>
          <w:sz w:val="24"/>
        </w:rPr>
        <w:t>odbornou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péčí</w:t>
      </w:r>
      <w:r w:rsidRPr="007F614F">
        <w:rPr>
          <w:spacing w:val="-5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odpovídá za to, že realizací této smlouvy nejsou dotčena práva jiných</w:t>
      </w:r>
      <w:r w:rsidRPr="007F614F">
        <w:rPr>
          <w:spacing w:val="-20"/>
          <w:sz w:val="24"/>
        </w:rPr>
        <w:t xml:space="preserve"> </w:t>
      </w:r>
      <w:r w:rsidRPr="007F614F">
        <w:rPr>
          <w:sz w:val="24"/>
        </w:rPr>
        <w:t>osob.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right="114" w:hanging="566"/>
        <w:jc w:val="both"/>
        <w:rPr>
          <w:sz w:val="24"/>
        </w:rPr>
      </w:pPr>
      <w:bookmarkStart w:id="15" w:name="13.3_Poskytovatel_je_oprávněn_při_plnění"/>
      <w:bookmarkEnd w:id="15"/>
      <w:r w:rsidRPr="007F614F">
        <w:rPr>
          <w:sz w:val="24"/>
        </w:rPr>
        <w:t>Poskytovatel je oprávněn při plnění této smlouvy využívat služeb třetích osob, za jejichž plnění však nese plnou</w:t>
      </w:r>
      <w:r w:rsidRPr="007F614F">
        <w:rPr>
          <w:spacing w:val="-10"/>
          <w:sz w:val="24"/>
        </w:rPr>
        <w:t xml:space="preserve"> </w:t>
      </w:r>
      <w:r w:rsidRPr="007F614F">
        <w:rPr>
          <w:sz w:val="24"/>
        </w:rPr>
        <w:t>odpovědnost.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right="116" w:hanging="566"/>
        <w:jc w:val="both"/>
        <w:rPr>
          <w:sz w:val="24"/>
        </w:rPr>
      </w:pPr>
      <w:bookmarkStart w:id="16" w:name="13.4_Poskytovatel_odpovídá_za_škodu_způs"/>
      <w:bookmarkEnd w:id="16"/>
      <w:r w:rsidRPr="007F614F">
        <w:rPr>
          <w:sz w:val="24"/>
        </w:rPr>
        <w:t>P</w:t>
      </w:r>
      <w:r w:rsidRPr="007F614F">
        <w:rPr>
          <w:sz w:val="24"/>
        </w:rPr>
        <w:t>oskytovatel odpovídá za škodu způsobenou porušením jeho povinností nebo způsobenou jeho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činností.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ind w:left="702" w:hanging="566"/>
        <w:rPr>
          <w:sz w:val="24"/>
        </w:rPr>
      </w:pPr>
      <w:r w:rsidRPr="007F614F">
        <w:rPr>
          <w:sz w:val="24"/>
        </w:rPr>
        <w:t>Objednatel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neodpovídá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majetek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poskytovatele,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který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použije</w:t>
      </w:r>
      <w:r w:rsidRPr="007F614F">
        <w:rPr>
          <w:spacing w:val="-12"/>
          <w:sz w:val="24"/>
        </w:rPr>
        <w:t xml:space="preserve"> </w:t>
      </w:r>
      <w:r w:rsidRPr="007F614F">
        <w:rPr>
          <w:sz w:val="24"/>
        </w:rPr>
        <w:t>k</w:t>
      </w:r>
      <w:r w:rsidRPr="007F614F">
        <w:rPr>
          <w:spacing w:val="-3"/>
          <w:sz w:val="24"/>
        </w:rPr>
        <w:t xml:space="preserve"> </w:t>
      </w:r>
      <w:r w:rsidRPr="007F614F">
        <w:rPr>
          <w:sz w:val="24"/>
        </w:rPr>
        <w:t>provádění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servisní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činnosti</w:t>
      </w:r>
    </w:p>
    <w:p w:rsidR="002B2DBB" w:rsidRPr="007F614F" w:rsidRDefault="006E0838">
      <w:pPr>
        <w:pStyle w:val="Zkladntext"/>
        <w:spacing w:before="1"/>
        <w:ind w:left="702"/>
      </w:pPr>
      <w:r w:rsidRPr="007F614F">
        <w:t>v objektech či na pozemcích objednatele.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Nadpis1"/>
        <w:numPr>
          <w:ilvl w:val="0"/>
          <w:numId w:val="2"/>
        </w:numPr>
        <w:tabs>
          <w:tab w:val="left" w:pos="702"/>
          <w:tab w:val="left" w:pos="703"/>
        </w:tabs>
        <w:spacing w:before="162"/>
        <w:ind w:left="702" w:hanging="566"/>
      </w:pPr>
      <w:bookmarkStart w:id="17" w:name="14._Závěrečná_ustanovení"/>
      <w:bookmarkEnd w:id="17"/>
      <w:r w:rsidRPr="007F614F">
        <w:rPr>
          <w:spacing w:val="8"/>
          <w:w w:val="90"/>
        </w:rPr>
        <w:t>Závěrečná</w:t>
      </w:r>
      <w:r w:rsidRPr="007F614F">
        <w:rPr>
          <w:spacing w:val="-9"/>
          <w:w w:val="90"/>
        </w:rPr>
        <w:t xml:space="preserve"> </w:t>
      </w:r>
      <w:r w:rsidRPr="007F614F">
        <w:rPr>
          <w:spacing w:val="9"/>
          <w:w w:val="90"/>
        </w:rPr>
        <w:t>ustanovení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703"/>
        </w:tabs>
        <w:spacing w:before="117"/>
        <w:ind w:left="702" w:right="113" w:hanging="566"/>
        <w:jc w:val="both"/>
        <w:rPr>
          <w:sz w:val="24"/>
        </w:rPr>
      </w:pPr>
      <w:r w:rsidRPr="007F614F">
        <w:rPr>
          <w:sz w:val="24"/>
        </w:rPr>
        <w:t>Tut</w:t>
      </w:r>
      <w:r w:rsidRPr="007F614F">
        <w:rPr>
          <w:sz w:val="24"/>
        </w:rPr>
        <w:t>o smlouvu lze měnit nebo doplňovat pouze písemně výslovným oboustranně potvrzeným</w:t>
      </w:r>
      <w:r w:rsidRPr="007F614F">
        <w:rPr>
          <w:spacing w:val="43"/>
          <w:sz w:val="24"/>
        </w:rPr>
        <w:t xml:space="preserve"> </w:t>
      </w:r>
      <w:r w:rsidRPr="007F614F">
        <w:rPr>
          <w:sz w:val="24"/>
        </w:rPr>
        <w:t>smluvním</w:t>
      </w:r>
      <w:r w:rsidRPr="007F614F">
        <w:rPr>
          <w:spacing w:val="43"/>
          <w:sz w:val="24"/>
        </w:rPr>
        <w:t xml:space="preserve"> </w:t>
      </w:r>
      <w:r w:rsidRPr="007F614F">
        <w:rPr>
          <w:sz w:val="24"/>
        </w:rPr>
        <w:t>ujednáním,</w:t>
      </w:r>
      <w:r w:rsidRPr="007F614F">
        <w:rPr>
          <w:spacing w:val="43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44"/>
          <w:sz w:val="24"/>
        </w:rPr>
        <w:t xml:space="preserve"> </w:t>
      </w:r>
      <w:r w:rsidRPr="007F614F">
        <w:rPr>
          <w:sz w:val="24"/>
        </w:rPr>
        <w:t>to</w:t>
      </w:r>
      <w:r w:rsidRPr="007F614F">
        <w:rPr>
          <w:spacing w:val="43"/>
          <w:sz w:val="24"/>
        </w:rPr>
        <w:t xml:space="preserve"> </w:t>
      </w:r>
      <w:r w:rsidRPr="007F614F">
        <w:rPr>
          <w:sz w:val="24"/>
        </w:rPr>
        <w:t>ve</w:t>
      </w:r>
      <w:r w:rsidRPr="007F614F">
        <w:rPr>
          <w:spacing w:val="44"/>
          <w:sz w:val="24"/>
        </w:rPr>
        <w:t xml:space="preserve"> </w:t>
      </w:r>
      <w:r w:rsidRPr="007F614F">
        <w:rPr>
          <w:sz w:val="24"/>
        </w:rPr>
        <w:t>formě</w:t>
      </w:r>
      <w:r w:rsidRPr="007F614F">
        <w:rPr>
          <w:spacing w:val="46"/>
          <w:sz w:val="24"/>
        </w:rPr>
        <w:t xml:space="preserve"> </w:t>
      </w:r>
      <w:r w:rsidRPr="007F614F">
        <w:rPr>
          <w:sz w:val="24"/>
        </w:rPr>
        <w:t>dodatku</w:t>
      </w:r>
      <w:r w:rsidRPr="007F614F">
        <w:rPr>
          <w:spacing w:val="43"/>
          <w:sz w:val="24"/>
        </w:rPr>
        <w:t xml:space="preserve"> </w:t>
      </w:r>
      <w:r w:rsidRPr="007F614F">
        <w:rPr>
          <w:sz w:val="24"/>
        </w:rPr>
        <w:t>k</w:t>
      </w:r>
      <w:r w:rsidRPr="007F614F">
        <w:rPr>
          <w:spacing w:val="-1"/>
          <w:sz w:val="24"/>
        </w:rPr>
        <w:t xml:space="preserve"> </w:t>
      </w:r>
      <w:r w:rsidRPr="007F614F">
        <w:rPr>
          <w:sz w:val="24"/>
        </w:rPr>
        <w:t>této</w:t>
      </w:r>
      <w:r w:rsidRPr="007F614F">
        <w:rPr>
          <w:spacing w:val="43"/>
          <w:sz w:val="24"/>
        </w:rPr>
        <w:t xml:space="preserve"> </w:t>
      </w:r>
      <w:r w:rsidRPr="007F614F">
        <w:rPr>
          <w:sz w:val="24"/>
        </w:rPr>
        <w:t>smlouvě,</w:t>
      </w:r>
      <w:r w:rsidRPr="007F614F">
        <w:rPr>
          <w:spacing w:val="46"/>
          <w:sz w:val="24"/>
        </w:rPr>
        <w:t xml:space="preserve"> </w:t>
      </w:r>
      <w:r w:rsidRPr="007F614F">
        <w:rPr>
          <w:sz w:val="24"/>
        </w:rPr>
        <w:t>podepsaným</w:t>
      </w:r>
    </w:p>
    <w:p w:rsidR="002B2DBB" w:rsidRPr="007F614F" w:rsidRDefault="002B2DBB">
      <w:pPr>
        <w:jc w:val="both"/>
        <w:rPr>
          <w:sz w:val="24"/>
        </w:rPr>
        <w:sectPr w:rsidR="002B2DBB" w:rsidRPr="007F614F">
          <w:pgSz w:w="11910" w:h="16840"/>
          <w:pgMar w:top="1120" w:right="1300" w:bottom="1160" w:left="128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6"/>
        <w:rPr>
          <w:sz w:val="17"/>
        </w:rPr>
      </w:pPr>
    </w:p>
    <w:p w:rsidR="002B2DBB" w:rsidRPr="007F614F" w:rsidRDefault="006E0838">
      <w:pPr>
        <w:pStyle w:val="Zkladntext"/>
        <w:spacing w:before="100"/>
        <w:ind w:left="682"/>
      </w:pPr>
      <w:r w:rsidRPr="007F614F">
        <w:t>oprávněnými zástupci obou smluvních stran.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 xml:space="preserve">Obě smluvní strany prohlašují, že jednotlivé články této smlouvy jsou dostatečné z hlediska náležitosti pro vznik smluvního vztahu, a že bylo využito smluvní volnosti stran a tato smlouva se uzavírá určitě, vážně a srozumitelně. Smluvní strany se dohodly, </w:t>
      </w:r>
      <w:r w:rsidRPr="007F614F">
        <w:rPr>
          <w:sz w:val="24"/>
        </w:rPr>
        <w:t>že jejich závazkový vztah se řídí ustanoveními občanského</w:t>
      </w:r>
      <w:r w:rsidRPr="007F614F">
        <w:rPr>
          <w:spacing w:val="-19"/>
          <w:sz w:val="24"/>
        </w:rPr>
        <w:t xml:space="preserve"> </w:t>
      </w:r>
      <w:r w:rsidRPr="007F614F">
        <w:rPr>
          <w:sz w:val="24"/>
        </w:rPr>
        <w:t>zákoníku.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Poskytovatel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prohlašuje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odpovídá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za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to,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že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má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oprávnění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k</w:t>
      </w:r>
      <w:r w:rsidRPr="007F614F">
        <w:rPr>
          <w:spacing w:val="-2"/>
          <w:sz w:val="24"/>
        </w:rPr>
        <w:t xml:space="preserve"> </w:t>
      </w:r>
      <w:r w:rsidRPr="007F614F">
        <w:rPr>
          <w:sz w:val="24"/>
        </w:rPr>
        <w:t>podnikání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2"/>
          <w:sz w:val="24"/>
        </w:rPr>
        <w:t xml:space="preserve"> </w:t>
      </w:r>
      <w:r w:rsidRPr="007F614F">
        <w:rPr>
          <w:sz w:val="24"/>
        </w:rPr>
        <w:t>rozsahu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plnění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této smlouvy, a že při poskytování servisní činnosti bude postupovat s odbornou péčí. Poskytovatel od</w:t>
      </w:r>
      <w:r w:rsidRPr="007F614F">
        <w:rPr>
          <w:sz w:val="24"/>
        </w:rPr>
        <w:t>povídá za škodu způsobenou porušením jeho povinností nebo způsobenou jeho činností, pokud není stanoveno v této smlouvě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jinak.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Tato smlouva je vyhotovena v českém jazyce ve čtyřech (4) stejnopisech, z nichž každá smluvní strana obdrží dva (2)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stejnopisy.</w:t>
      </w:r>
    </w:p>
    <w:p w:rsidR="002B2DBB" w:rsidRPr="007F614F" w:rsidRDefault="006E0838">
      <w:pPr>
        <w:pStyle w:val="Odstavecseseznamem"/>
        <w:numPr>
          <w:ilvl w:val="1"/>
          <w:numId w:val="2"/>
        </w:numPr>
        <w:tabs>
          <w:tab w:val="left" w:pos="683"/>
        </w:tabs>
        <w:ind w:right="114" w:hanging="566"/>
        <w:jc w:val="both"/>
        <w:rPr>
          <w:sz w:val="24"/>
        </w:rPr>
      </w:pPr>
      <w:r w:rsidRPr="007F614F">
        <w:rPr>
          <w:sz w:val="24"/>
        </w:rPr>
        <w:t>S</w:t>
      </w:r>
      <w:r w:rsidRPr="007F614F">
        <w:rPr>
          <w:sz w:val="24"/>
        </w:rPr>
        <w:t>mluvní strany souhlasí s uveřejněním celé této smlouvy v plném znění včetně příloh na dobu neurčitou v registru smluv podle zákona č. 340/2015 Sb., o zvláštních podmínkách účinnosti některých smluv, uveřejňování těchto smluv a o registru smluv (dále jen „z</w:t>
      </w:r>
      <w:r w:rsidRPr="007F614F">
        <w:rPr>
          <w:sz w:val="24"/>
        </w:rPr>
        <w:t>ákon   o registru smluv“). Objednatel se zavazuje smlouvu dle předmětného zákona</w:t>
      </w:r>
      <w:r w:rsidRPr="007F614F">
        <w:rPr>
          <w:spacing w:val="-28"/>
          <w:sz w:val="24"/>
        </w:rPr>
        <w:t xml:space="preserve"> </w:t>
      </w:r>
      <w:r w:rsidRPr="007F614F">
        <w:rPr>
          <w:sz w:val="24"/>
        </w:rPr>
        <w:t>uveřejnit.</w:t>
      </w:r>
    </w:p>
    <w:p w:rsidR="002B2DBB" w:rsidRPr="007F614F" w:rsidRDefault="006E0838">
      <w:pPr>
        <w:pStyle w:val="Odstavecseseznamem"/>
        <w:numPr>
          <w:ilvl w:val="1"/>
          <w:numId w:val="1"/>
        </w:numPr>
        <w:tabs>
          <w:tab w:val="left" w:pos="683"/>
        </w:tabs>
        <w:ind w:hanging="566"/>
        <w:rPr>
          <w:sz w:val="24"/>
        </w:rPr>
      </w:pPr>
      <w:r w:rsidRPr="007F614F">
        <w:rPr>
          <w:sz w:val="24"/>
        </w:rPr>
        <w:t>Tato smlouva nabývá platnosti dnem podpisu smluvních stran a účinnosti dnem</w:t>
      </w:r>
      <w:r w:rsidRPr="007F614F">
        <w:rPr>
          <w:spacing w:val="15"/>
          <w:sz w:val="24"/>
        </w:rPr>
        <w:t xml:space="preserve"> </w:t>
      </w:r>
      <w:r w:rsidRPr="007F614F">
        <w:rPr>
          <w:sz w:val="24"/>
        </w:rPr>
        <w:t>uveřejnění</w:t>
      </w:r>
    </w:p>
    <w:p w:rsidR="002B2DBB" w:rsidRPr="007F614F" w:rsidRDefault="006E0838">
      <w:pPr>
        <w:pStyle w:val="Zkladntext"/>
        <w:ind w:left="682"/>
      </w:pPr>
      <w:r w:rsidRPr="007F614F">
        <w:t>v registru smluv podle ustanovení § 6 odst. 1 zákona o registru smluv.</w:t>
      </w:r>
    </w:p>
    <w:p w:rsidR="002B2DBB" w:rsidRPr="007F614F" w:rsidRDefault="006E0838">
      <w:pPr>
        <w:pStyle w:val="Odstavecseseznamem"/>
        <w:numPr>
          <w:ilvl w:val="1"/>
          <w:numId w:val="1"/>
        </w:numPr>
        <w:tabs>
          <w:tab w:val="left" w:pos="683"/>
        </w:tabs>
        <w:ind w:right="113" w:hanging="566"/>
        <w:jc w:val="both"/>
        <w:rPr>
          <w:sz w:val="24"/>
        </w:rPr>
      </w:pPr>
      <w:r w:rsidRPr="007F614F">
        <w:rPr>
          <w:sz w:val="24"/>
        </w:rPr>
        <w:t>S ohle</w:t>
      </w:r>
      <w:r w:rsidRPr="007F614F">
        <w:rPr>
          <w:sz w:val="24"/>
        </w:rPr>
        <w:t>dem na účinnost nařízení Evropského parlamentu a rady (EU) 2016/679 o ochraně fyzických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osob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souvislosti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se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zpracováním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osobních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údajů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volném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pohybu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těchto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údajů a o zrušení směrnice  95/46/ES, poskytovatel souhlasí se  shromažďováním, zpracováním  a uchováváním osobních údajů objednatelem, a to v rozsahu nezbytném pro realizaci této smlouvy. Poskytovatel současně bere na vědomí, že po skončení splnění povinn</w:t>
      </w:r>
      <w:r w:rsidRPr="007F614F">
        <w:rPr>
          <w:sz w:val="24"/>
        </w:rPr>
        <w:t xml:space="preserve">ostí z této smlouvy či jiného ukončení smluvního vztahu budou jím poskytnuté osobní údaje, včetně listin, jež je obsahují, uchovávány Krajským soudem v Ústí nad Labem po dobu deseti let, přičemž po uplynutí této lhůty s nimi bude naloženo v souladu s výše </w:t>
      </w:r>
      <w:r w:rsidRPr="007F614F">
        <w:rPr>
          <w:sz w:val="24"/>
        </w:rPr>
        <w:t>uvedeným nařízením a zákonem o ochraně osobních</w:t>
      </w:r>
      <w:r w:rsidRPr="007F614F">
        <w:rPr>
          <w:spacing w:val="-8"/>
          <w:sz w:val="24"/>
        </w:rPr>
        <w:t xml:space="preserve"> </w:t>
      </w:r>
      <w:r w:rsidRPr="007F614F">
        <w:rPr>
          <w:sz w:val="24"/>
        </w:rPr>
        <w:t>údajů.</w:t>
      </w:r>
    </w:p>
    <w:p w:rsidR="002B2DBB" w:rsidRPr="007F614F" w:rsidRDefault="006E0838">
      <w:pPr>
        <w:pStyle w:val="Odstavecseseznamem"/>
        <w:numPr>
          <w:ilvl w:val="1"/>
          <w:numId w:val="1"/>
        </w:numPr>
        <w:tabs>
          <w:tab w:val="left" w:pos="683"/>
        </w:tabs>
        <w:ind w:right="115" w:hanging="566"/>
        <w:jc w:val="both"/>
        <w:rPr>
          <w:sz w:val="24"/>
        </w:rPr>
      </w:pPr>
      <w:r w:rsidRPr="007F614F">
        <w:rPr>
          <w:sz w:val="24"/>
        </w:rPr>
        <w:t xml:space="preserve">Poskytovatel v rámci výkonu servisní smlouvy bude disponovat s údaji, pomocí nichž lze identifikovat fyzické osoby (zaměstnance) působící u Krajského soudu v Ústí nad Labem, a proto pro něj ustanovení </w:t>
      </w:r>
      <w:r w:rsidRPr="007F614F">
        <w:rPr>
          <w:sz w:val="24"/>
        </w:rPr>
        <w:t>nařízení Evropského parlamentu a rady (EU) 2016/679 o ochraně fyzických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osob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souvislosti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se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zpracováním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osobních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údajů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volném</w:t>
      </w:r>
      <w:r w:rsidRPr="007F614F">
        <w:rPr>
          <w:spacing w:val="-14"/>
          <w:sz w:val="24"/>
        </w:rPr>
        <w:t xml:space="preserve"> </w:t>
      </w:r>
      <w:r w:rsidRPr="007F614F">
        <w:rPr>
          <w:sz w:val="24"/>
        </w:rPr>
        <w:t>pohybu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těchto</w:t>
      </w:r>
      <w:r w:rsidRPr="007F614F">
        <w:rPr>
          <w:spacing w:val="-13"/>
          <w:sz w:val="24"/>
        </w:rPr>
        <w:t xml:space="preserve"> </w:t>
      </w:r>
      <w:r w:rsidRPr="007F614F">
        <w:rPr>
          <w:sz w:val="24"/>
        </w:rPr>
        <w:t>údajů 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o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zrušení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směrnice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95/46/ES,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v</w:t>
      </w:r>
      <w:r w:rsidRPr="007F614F">
        <w:rPr>
          <w:spacing w:val="-4"/>
          <w:sz w:val="24"/>
        </w:rPr>
        <w:t xml:space="preserve"> </w:t>
      </w:r>
      <w:r w:rsidRPr="007F614F">
        <w:rPr>
          <w:sz w:val="24"/>
        </w:rPr>
        <w:t>otázce</w:t>
      </w:r>
      <w:r w:rsidRPr="007F614F">
        <w:rPr>
          <w:spacing w:val="-17"/>
          <w:sz w:val="24"/>
        </w:rPr>
        <w:t xml:space="preserve"> </w:t>
      </w:r>
      <w:r w:rsidRPr="007F614F">
        <w:rPr>
          <w:sz w:val="24"/>
        </w:rPr>
        <w:t>shromažďování,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zpracování</w:t>
      </w:r>
      <w:r w:rsidRPr="007F614F">
        <w:rPr>
          <w:spacing w:val="-18"/>
          <w:sz w:val="24"/>
        </w:rPr>
        <w:t xml:space="preserve"> </w:t>
      </w:r>
      <w:r w:rsidRPr="007F614F">
        <w:rPr>
          <w:sz w:val="24"/>
        </w:rPr>
        <w:t>a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>uchovávání</w:t>
      </w:r>
      <w:r w:rsidRPr="007F614F">
        <w:rPr>
          <w:spacing w:val="-15"/>
          <w:sz w:val="24"/>
        </w:rPr>
        <w:t xml:space="preserve"> </w:t>
      </w:r>
      <w:r w:rsidRPr="007F614F">
        <w:rPr>
          <w:sz w:val="24"/>
        </w:rPr>
        <w:t xml:space="preserve">osobních údajů získaných </w:t>
      </w:r>
      <w:r w:rsidRPr="007F614F">
        <w:rPr>
          <w:sz w:val="24"/>
        </w:rPr>
        <w:t>z výkonu smlouvy o dílo platí</w:t>
      </w:r>
      <w:r w:rsidRPr="007F614F">
        <w:rPr>
          <w:spacing w:val="-11"/>
          <w:sz w:val="24"/>
        </w:rPr>
        <w:t xml:space="preserve"> </w:t>
      </w:r>
      <w:r w:rsidRPr="007F614F">
        <w:rPr>
          <w:sz w:val="24"/>
        </w:rPr>
        <w:t>obdobně.</w:t>
      </w:r>
    </w:p>
    <w:p w:rsidR="002B2DBB" w:rsidRPr="007F614F" w:rsidRDefault="006E0838">
      <w:pPr>
        <w:pStyle w:val="Zkladntext"/>
        <w:spacing w:before="118"/>
        <w:ind w:left="116"/>
      </w:pPr>
      <w:r w:rsidRPr="007F614F">
        <w:t>14.9   Tato smlouva má 2 přílohy.</w:t>
      </w:r>
    </w:p>
    <w:p w:rsidR="002B2DBB" w:rsidRPr="007F614F" w:rsidRDefault="006E0838">
      <w:pPr>
        <w:pStyle w:val="Zkladntext"/>
        <w:spacing w:before="121"/>
        <w:ind w:left="116"/>
      </w:pPr>
      <w:r w:rsidRPr="007F614F">
        <w:t>Příloha č. 1 - Specifikace prováděných půlročních kontrol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Zkladntext"/>
        <w:tabs>
          <w:tab w:val="left" w:pos="5088"/>
        </w:tabs>
        <w:spacing w:before="230"/>
        <w:ind w:left="116"/>
      </w:pPr>
      <w:r w:rsidRPr="007F614F">
        <w:t>V Praze</w:t>
      </w:r>
      <w:r w:rsidRPr="007F614F">
        <w:rPr>
          <w:spacing w:val="-2"/>
        </w:rPr>
        <w:t xml:space="preserve"> </w:t>
      </w:r>
      <w:r w:rsidRPr="007F614F">
        <w:t>dne</w:t>
      </w:r>
      <w:r w:rsidRPr="007F614F">
        <w:rPr>
          <w:spacing w:val="-1"/>
        </w:rPr>
        <w:t xml:space="preserve"> </w:t>
      </w:r>
      <w:r w:rsidRPr="007F614F">
        <w:t>01.12.2020</w:t>
      </w:r>
      <w:r w:rsidRPr="007F614F">
        <w:tab/>
        <w:t>V Ústí nad Labem dne</w:t>
      </w:r>
      <w:r w:rsidRPr="007F614F">
        <w:rPr>
          <w:spacing w:val="-8"/>
        </w:rPr>
        <w:t xml:space="preserve"> </w:t>
      </w:r>
      <w:r w:rsidRPr="007F614F">
        <w:t>01.12.2020</w:t>
      </w: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2B2DBB">
      <w:pPr>
        <w:pStyle w:val="Zkladntext"/>
        <w:rPr>
          <w:sz w:val="26"/>
        </w:rPr>
      </w:pPr>
    </w:p>
    <w:p w:rsidR="002B2DBB" w:rsidRPr="007F614F" w:rsidRDefault="006E0838">
      <w:pPr>
        <w:pStyle w:val="Zkladntext"/>
        <w:tabs>
          <w:tab w:val="left" w:pos="5079"/>
        </w:tabs>
        <w:spacing w:before="225"/>
        <w:ind w:left="116"/>
      </w:pPr>
      <w:r w:rsidRPr="007F614F">
        <w:t>…………………………………………….</w:t>
      </w:r>
      <w:r w:rsidRPr="007F614F">
        <w:tab/>
        <w:t>……………………………………………</w:t>
      </w:r>
    </w:p>
    <w:p w:rsidR="002B2DBB" w:rsidRPr="007F614F" w:rsidRDefault="006E0838">
      <w:pPr>
        <w:pStyle w:val="Zkladntext"/>
        <w:tabs>
          <w:tab w:val="left" w:pos="5100"/>
        </w:tabs>
        <w:spacing w:before="1"/>
        <w:ind w:left="116"/>
      </w:pPr>
      <w:r w:rsidRPr="007F614F">
        <w:t>Poskytovatel</w:t>
      </w:r>
      <w:r w:rsidRPr="007F614F">
        <w:tab/>
        <w:t>Objednatel</w:t>
      </w:r>
    </w:p>
    <w:p w:rsidR="002B2DBB" w:rsidRPr="007F614F" w:rsidRDefault="002B2DBB">
      <w:pPr>
        <w:pStyle w:val="Zkladntext"/>
        <w:spacing w:before="10"/>
        <w:rPr>
          <w:sz w:val="23"/>
        </w:rPr>
      </w:pPr>
    </w:p>
    <w:p w:rsidR="002B2DBB" w:rsidRPr="007F614F" w:rsidRDefault="006E0838">
      <w:pPr>
        <w:pStyle w:val="Zkladntext"/>
        <w:spacing w:before="1"/>
        <w:ind w:left="116" w:right="7324"/>
      </w:pPr>
      <w:r w:rsidRPr="007F614F">
        <w:t>Štěpán Matoušek Jednatel společnosti</w:t>
      </w:r>
    </w:p>
    <w:p w:rsidR="002B2DBB" w:rsidRPr="007F614F" w:rsidRDefault="002B2DBB">
      <w:pPr>
        <w:sectPr w:rsidR="002B2DBB" w:rsidRPr="007F614F">
          <w:pgSz w:w="11910" w:h="16840"/>
          <w:pgMar w:top="1120" w:right="1300" w:bottom="1160" w:left="130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5"/>
        <w:rPr>
          <w:sz w:val="17"/>
        </w:rPr>
      </w:pPr>
    </w:p>
    <w:p w:rsidR="002B2DBB" w:rsidRPr="007F614F" w:rsidRDefault="006E0838">
      <w:pPr>
        <w:spacing w:before="99"/>
        <w:ind w:left="115"/>
        <w:rPr>
          <w:sz w:val="20"/>
        </w:rPr>
      </w:pPr>
      <w:r w:rsidRPr="007F614F">
        <w:rPr>
          <w:sz w:val="20"/>
        </w:rPr>
        <w:t>Servis Musil, s.r.o.</w:t>
      </w:r>
    </w:p>
    <w:p w:rsidR="002B2DBB" w:rsidRPr="007F614F" w:rsidRDefault="002B2DBB">
      <w:pPr>
        <w:rPr>
          <w:sz w:val="20"/>
        </w:rPr>
        <w:sectPr w:rsidR="002B2DBB" w:rsidRPr="007F614F">
          <w:pgSz w:w="11910" w:h="16840"/>
          <w:pgMar w:top="1120" w:right="1680" w:bottom="1160" w:left="1300" w:header="713" w:footer="968" w:gutter="0"/>
          <w:cols w:space="708"/>
        </w:sectPr>
      </w:pPr>
    </w:p>
    <w:p w:rsidR="002B2DBB" w:rsidRPr="007F614F" w:rsidRDefault="002B2DBB">
      <w:pPr>
        <w:pStyle w:val="Zkladntext"/>
        <w:spacing w:before="11"/>
        <w:rPr>
          <w:sz w:val="17"/>
        </w:rPr>
      </w:pPr>
    </w:p>
    <w:p w:rsidR="002B2DBB" w:rsidRPr="007F614F" w:rsidRDefault="006E0838">
      <w:pPr>
        <w:spacing w:before="92"/>
        <w:ind w:right="118"/>
        <w:jc w:val="right"/>
        <w:rPr>
          <w:rFonts w:ascii="Arial" w:hAnsi="Arial"/>
          <w:sz w:val="20"/>
        </w:rPr>
      </w:pPr>
      <w:r w:rsidRPr="007F614F">
        <w:rPr>
          <w:rFonts w:ascii="Arial" w:hAnsi="Arial"/>
          <w:sz w:val="20"/>
        </w:rPr>
        <w:t>Příloha č. 1</w:t>
      </w:r>
    </w:p>
    <w:p w:rsidR="002B2DBB" w:rsidRPr="007F614F" w:rsidRDefault="002B2DBB">
      <w:pPr>
        <w:pStyle w:val="Zkladntext"/>
        <w:rPr>
          <w:rFonts w:ascii="Arial"/>
          <w:sz w:val="20"/>
        </w:rPr>
      </w:pPr>
    </w:p>
    <w:p w:rsidR="002B2DBB" w:rsidRPr="007F614F" w:rsidRDefault="002B2DBB">
      <w:pPr>
        <w:pStyle w:val="Zkladntext"/>
        <w:spacing w:before="9"/>
        <w:rPr>
          <w:rFonts w:ascii="Arial"/>
          <w:sz w:val="19"/>
        </w:rPr>
      </w:pPr>
    </w:p>
    <w:p w:rsidR="002B2DBB" w:rsidRPr="007F614F" w:rsidRDefault="006E0838">
      <w:pPr>
        <w:pStyle w:val="Nadpis4"/>
        <w:spacing w:before="92"/>
        <w:ind w:left="2124"/>
        <w:rPr>
          <w:u w:val="none"/>
        </w:rPr>
      </w:pPr>
      <w:r w:rsidRPr="007F614F">
        <w:rPr>
          <w:u w:val="thick"/>
        </w:rPr>
        <w:t>Specifikace prováděných půlročních kontrol</w:t>
      </w:r>
    </w:p>
    <w:p w:rsidR="002B2DBB" w:rsidRPr="007F614F" w:rsidRDefault="002B2DBB">
      <w:pPr>
        <w:pStyle w:val="Zkladntext"/>
        <w:spacing w:before="3"/>
        <w:rPr>
          <w:rFonts w:ascii="Arial"/>
          <w:b/>
          <w:sz w:val="22"/>
        </w:rPr>
      </w:pPr>
    </w:p>
    <w:p w:rsidR="002B2DBB" w:rsidRPr="007F614F" w:rsidRDefault="006E0838">
      <w:pPr>
        <w:spacing w:before="93"/>
        <w:ind w:left="115"/>
        <w:rPr>
          <w:rFonts w:ascii="Arial" w:hAnsi="Arial"/>
          <w:b/>
          <w:sz w:val="20"/>
        </w:rPr>
      </w:pPr>
      <w:r w:rsidRPr="007F614F">
        <w:rPr>
          <w:rFonts w:ascii="Arial" w:hAnsi="Arial"/>
          <w:b/>
          <w:sz w:val="20"/>
        </w:rPr>
        <w:t>RTG zařízení</w:t>
      </w:r>
    </w:p>
    <w:p w:rsidR="002B2DBB" w:rsidRPr="007F614F" w:rsidRDefault="006E0838">
      <w:pPr>
        <w:spacing w:before="120"/>
        <w:ind w:left="115"/>
        <w:rPr>
          <w:rFonts w:ascii="Arial" w:hAnsi="Arial"/>
          <w:b/>
          <w:sz w:val="20"/>
        </w:rPr>
      </w:pPr>
      <w:r w:rsidRPr="007F614F">
        <w:rPr>
          <w:rFonts w:ascii="Arial" w:hAnsi="Arial"/>
          <w:sz w:val="20"/>
          <w:u w:val="single"/>
        </w:rPr>
        <w:t xml:space="preserve">Název zařízení: </w:t>
      </w:r>
      <w:r w:rsidRPr="007F614F">
        <w:rPr>
          <w:rFonts w:ascii="Arial" w:hAnsi="Arial"/>
          <w:b/>
          <w:sz w:val="20"/>
        </w:rPr>
        <w:t>Hi-Scan 6046si</w:t>
      </w:r>
    </w:p>
    <w:p w:rsidR="002B2DBB" w:rsidRPr="007F614F" w:rsidRDefault="002B2DBB">
      <w:pPr>
        <w:pStyle w:val="Zkladntext"/>
        <w:rPr>
          <w:rFonts w:ascii="Arial"/>
          <w:b/>
          <w:sz w:val="20"/>
        </w:rPr>
      </w:pPr>
    </w:p>
    <w:p w:rsidR="002B2DBB" w:rsidRPr="007F614F" w:rsidRDefault="002B2DBB">
      <w:pPr>
        <w:pStyle w:val="Zkladntext"/>
        <w:spacing w:before="10"/>
        <w:rPr>
          <w:rFonts w:ascii="Arial"/>
          <w:b/>
          <w:sz w:val="20"/>
        </w:rPr>
      </w:pPr>
    </w:p>
    <w:p w:rsidR="002B2DBB" w:rsidRPr="007F614F" w:rsidRDefault="006E0838">
      <w:pPr>
        <w:ind w:left="115" w:right="115"/>
        <w:jc w:val="both"/>
        <w:rPr>
          <w:rFonts w:ascii="Arial" w:hAnsi="Arial"/>
          <w:sz w:val="20"/>
        </w:rPr>
      </w:pPr>
      <w:r w:rsidRPr="007F614F">
        <w:rPr>
          <w:rFonts w:ascii="Arial" w:hAnsi="Arial"/>
          <w:sz w:val="20"/>
        </w:rPr>
        <w:t xml:space="preserve">Celková kontrola zařízení – kontrola provozní stálosti dle nařízení SÚJB, kontrola stavu počitadel zavazadel, kontrola systémových funkcí, kontrola operačních funkcí, kontrola bezpečnostních funkcí, kontrola ověřených charakteristik a kontrola technického </w:t>
      </w:r>
      <w:r w:rsidRPr="007F614F">
        <w:rPr>
          <w:rFonts w:ascii="Arial" w:hAnsi="Arial"/>
          <w:sz w:val="20"/>
        </w:rPr>
        <w:t>stavu dopravníku, ochrann ch aluzií, olověných krytů, klávesnice a monitorů. Údržba vnitřku systému.</w:t>
      </w:r>
    </w:p>
    <w:p w:rsidR="002B2DBB" w:rsidRPr="007F614F" w:rsidRDefault="006E0838">
      <w:pPr>
        <w:spacing w:before="120"/>
        <w:ind w:left="115"/>
        <w:jc w:val="both"/>
        <w:rPr>
          <w:rFonts w:ascii="Arial" w:hAnsi="Arial"/>
          <w:sz w:val="20"/>
        </w:rPr>
      </w:pPr>
      <w:r w:rsidRPr="007F614F">
        <w:rPr>
          <w:rFonts w:ascii="Arial" w:hAnsi="Arial"/>
          <w:sz w:val="20"/>
        </w:rPr>
        <w:t>V rámci kontroly je zhotoven „Protokol o periodické zkou ce“ a v papírové originální formě předán.</w:t>
      </w:r>
    </w:p>
    <w:p w:rsidR="002B2DBB" w:rsidRPr="007F614F" w:rsidRDefault="002B2DBB">
      <w:pPr>
        <w:pStyle w:val="Zkladntext"/>
        <w:rPr>
          <w:rFonts w:ascii="Arial"/>
          <w:sz w:val="22"/>
        </w:rPr>
      </w:pPr>
    </w:p>
    <w:p w:rsidR="002B2DBB" w:rsidRPr="007F614F" w:rsidRDefault="002B2DBB">
      <w:pPr>
        <w:pStyle w:val="Zkladntext"/>
        <w:spacing w:before="5"/>
        <w:rPr>
          <w:rFonts w:ascii="Arial"/>
          <w:sz w:val="18"/>
        </w:rPr>
      </w:pPr>
    </w:p>
    <w:p w:rsidR="002B2DBB" w:rsidRPr="007F614F" w:rsidRDefault="006E0838">
      <w:pPr>
        <w:spacing w:before="1"/>
        <w:ind w:left="115"/>
        <w:jc w:val="both"/>
        <w:rPr>
          <w:rFonts w:ascii="Arial" w:hAnsi="Arial"/>
          <w:b/>
          <w:sz w:val="20"/>
        </w:rPr>
      </w:pPr>
      <w:r w:rsidRPr="007F614F">
        <w:rPr>
          <w:rFonts w:ascii="Arial" w:hAnsi="Arial"/>
          <w:b/>
          <w:sz w:val="20"/>
        </w:rPr>
        <w:t>Detektory kovů</w:t>
      </w:r>
    </w:p>
    <w:p w:rsidR="002B2DBB" w:rsidRPr="007F614F" w:rsidRDefault="006E0838">
      <w:pPr>
        <w:spacing w:before="120"/>
        <w:ind w:left="115"/>
        <w:jc w:val="both"/>
        <w:rPr>
          <w:rFonts w:ascii="Arial" w:hAnsi="Arial"/>
          <w:b/>
          <w:sz w:val="20"/>
        </w:rPr>
      </w:pPr>
      <w:r w:rsidRPr="007F614F">
        <w:rPr>
          <w:rFonts w:ascii="Arial" w:hAnsi="Arial"/>
          <w:sz w:val="20"/>
          <w:u w:val="single"/>
        </w:rPr>
        <w:t xml:space="preserve">Název zařízení: </w:t>
      </w:r>
      <w:r w:rsidRPr="007F614F">
        <w:rPr>
          <w:rFonts w:ascii="Arial" w:hAnsi="Arial"/>
          <w:b/>
          <w:sz w:val="20"/>
        </w:rPr>
        <w:t>CEIA HI-PE Plus, CEIA P</w:t>
      </w:r>
      <w:r w:rsidRPr="007F614F">
        <w:rPr>
          <w:rFonts w:ascii="Arial" w:hAnsi="Arial"/>
          <w:b/>
          <w:sz w:val="20"/>
        </w:rPr>
        <w:t>MD2 Plus</w:t>
      </w:r>
    </w:p>
    <w:p w:rsidR="002B2DBB" w:rsidRPr="007F614F" w:rsidRDefault="002B2DBB">
      <w:pPr>
        <w:pStyle w:val="Zkladntext"/>
        <w:rPr>
          <w:rFonts w:ascii="Arial"/>
          <w:b/>
          <w:sz w:val="20"/>
        </w:rPr>
      </w:pPr>
    </w:p>
    <w:p w:rsidR="002B2DBB" w:rsidRPr="007F614F" w:rsidRDefault="002B2DBB">
      <w:pPr>
        <w:pStyle w:val="Zkladntext"/>
        <w:spacing w:before="1"/>
        <w:rPr>
          <w:rFonts w:ascii="Arial"/>
          <w:b/>
          <w:sz w:val="21"/>
        </w:rPr>
      </w:pPr>
    </w:p>
    <w:p w:rsidR="002B2DBB" w:rsidRPr="007F614F" w:rsidRDefault="006E0838">
      <w:pPr>
        <w:ind w:left="115" w:right="383"/>
        <w:jc w:val="both"/>
        <w:rPr>
          <w:rFonts w:ascii="Arial" w:hAnsi="Arial"/>
          <w:sz w:val="20"/>
        </w:rPr>
      </w:pPr>
      <w:r w:rsidRPr="007F614F">
        <w:rPr>
          <w:rFonts w:ascii="Arial" w:hAnsi="Arial"/>
          <w:sz w:val="20"/>
        </w:rPr>
        <w:t>Celková kontrola zařízení, kontrola stavu počitadel průchodů, kontrola systémových funkcí, kontrola operačních funkcí, kontrola bezpečnostních funkcí, kontrola ověřených charakteristik, kontrola míry okolního ru ení.</w:t>
      </w:r>
    </w:p>
    <w:p w:rsidR="002B2DBB" w:rsidRPr="007F614F" w:rsidRDefault="002B2DBB">
      <w:pPr>
        <w:pStyle w:val="Zkladntext"/>
        <w:rPr>
          <w:rFonts w:ascii="Arial"/>
          <w:sz w:val="22"/>
        </w:rPr>
      </w:pPr>
    </w:p>
    <w:p w:rsidR="002B2DBB" w:rsidRPr="007F614F" w:rsidRDefault="002B2DBB">
      <w:pPr>
        <w:pStyle w:val="Zkladntext"/>
        <w:spacing w:before="7"/>
        <w:rPr>
          <w:rFonts w:ascii="Arial"/>
          <w:sz w:val="18"/>
        </w:rPr>
      </w:pPr>
    </w:p>
    <w:p w:rsidR="002B2DBB" w:rsidRPr="007F614F" w:rsidRDefault="006E0838">
      <w:pPr>
        <w:spacing w:before="1"/>
        <w:ind w:left="115"/>
        <w:jc w:val="both"/>
        <w:rPr>
          <w:rFonts w:ascii="Arial" w:hAnsi="Arial"/>
          <w:sz w:val="20"/>
        </w:rPr>
      </w:pPr>
      <w:r w:rsidRPr="007F614F">
        <w:rPr>
          <w:rFonts w:ascii="Arial" w:hAnsi="Arial"/>
          <w:sz w:val="20"/>
        </w:rPr>
        <w:t xml:space="preserve">V rámci kontroly je zhotoven „Záznam o kontrole průchozího detektoru kovů“ a v papírové </w:t>
      </w:r>
      <w:r w:rsidRPr="007F614F">
        <w:rPr>
          <w:rFonts w:ascii="Arial" w:hAnsi="Arial"/>
          <w:spacing w:val="-26"/>
          <w:sz w:val="20"/>
        </w:rPr>
        <w:t>originální</w:t>
      </w:r>
    </w:p>
    <w:p w:rsidR="002B2DBB" w:rsidRPr="007F614F" w:rsidRDefault="006E0838">
      <w:pPr>
        <w:ind w:left="115"/>
        <w:jc w:val="both"/>
        <w:rPr>
          <w:rFonts w:ascii="Arial" w:hAnsi="Arial"/>
          <w:sz w:val="20"/>
        </w:rPr>
      </w:pPr>
      <w:r w:rsidRPr="007F614F">
        <w:rPr>
          <w:rFonts w:ascii="Arial" w:hAnsi="Arial"/>
          <w:sz w:val="20"/>
        </w:rPr>
        <w:t>formě předán.</w:t>
      </w:r>
    </w:p>
    <w:sectPr w:rsidR="002B2DBB" w:rsidRPr="007F614F">
      <w:pgSz w:w="11910" w:h="16840"/>
      <w:pgMar w:top="1120" w:right="1300" w:bottom="1160" w:left="1300" w:header="713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0838">
      <w:r>
        <w:separator/>
      </w:r>
    </w:p>
  </w:endnote>
  <w:endnote w:type="continuationSeparator" w:id="0">
    <w:p w:rsidR="00000000" w:rsidRDefault="006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BB" w:rsidRDefault="006E0838">
    <w:pPr>
      <w:pStyle w:val="Zkladn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95pt;margin-top:782.5pt;width:49.35pt;height:11pt;z-index:-8128;mso-position-horizontal-relative:page;mso-position-vertical-relative:page" filled="f" stroked="f">
          <v:textbox inset="0,0,0,0">
            <w:txbxContent>
              <w:p w:rsidR="002B2DBB" w:rsidRDefault="006E083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z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0838">
      <w:r>
        <w:separator/>
      </w:r>
    </w:p>
  </w:footnote>
  <w:footnote w:type="continuationSeparator" w:id="0">
    <w:p w:rsidR="00000000" w:rsidRDefault="006E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BB" w:rsidRDefault="006E0838">
    <w:pPr>
      <w:pStyle w:val="Zkladn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4.65pt;width:210.2pt;height:22.4pt;z-index:-8176;mso-position-horizontal-relative:page;mso-position-vertical-relative:page" filled="f" stroked="f">
          <v:textbox inset="0,0,0,0">
            <w:txbxContent>
              <w:p w:rsidR="002B2DBB" w:rsidRDefault="006E0838">
                <w:pPr>
                  <w:spacing w:before="14" w:line="207" w:lineRule="exact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evidenční číslo smlouvy objednatele: Spr 1916/2020</w:t>
                </w:r>
              </w:p>
              <w:p w:rsidR="002B2DBB" w:rsidRDefault="006E0838">
                <w:pPr>
                  <w:spacing w:line="207" w:lineRule="exact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evidenční číslo smlouvy poskytovatele: 1</w:t>
                </w:r>
                <w:r>
                  <w:rPr>
                    <w:rFonts w:ascii="Arial" w:hAnsi="Arial"/>
                    <w:sz w:val="18"/>
                  </w:rPr>
                  <w:t>061020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388.9pt;margin-top:34.65pt;width:70.65pt;height:12.1pt;z-index:-8152;mso-position-horizontal-relative:page;mso-position-vertical-relative:page" filled="f" stroked="f">
          <v:textbox inset="0,0,0,0">
            <w:txbxContent>
              <w:p w:rsidR="002B2DBB" w:rsidRDefault="006E0838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Servisní smlouva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A91"/>
    <w:multiLevelType w:val="multilevel"/>
    <w:tmpl w:val="F6EC7944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b/>
        <w:bCs/>
        <w:i/>
        <w:spacing w:val="-17"/>
        <w:w w:val="100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hint="default"/>
        <w:w w:val="100"/>
      </w:rPr>
    </w:lvl>
    <w:lvl w:ilvl="2">
      <w:numFmt w:val="bullet"/>
      <w:lvlText w:val=""/>
      <w:lvlJc w:val="left"/>
      <w:pPr>
        <w:ind w:left="1402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6" w:hanging="567"/>
      </w:pPr>
      <w:rPr>
        <w:rFonts w:hint="default"/>
      </w:rPr>
    </w:lvl>
    <w:lvl w:ilvl="4">
      <w:numFmt w:val="bullet"/>
      <w:lvlText w:val="•"/>
      <w:lvlJc w:val="left"/>
      <w:pPr>
        <w:ind w:left="4035" w:hanging="567"/>
      </w:pPr>
      <w:rPr>
        <w:rFonts w:hint="default"/>
      </w:rPr>
    </w:lvl>
    <w:lvl w:ilvl="5">
      <w:numFmt w:val="bullet"/>
      <w:lvlText w:val="•"/>
      <w:lvlJc w:val="left"/>
      <w:pPr>
        <w:ind w:left="4913" w:hanging="567"/>
      </w:pPr>
      <w:rPr>
        <w:rFonts w:hint="default"/>
      </w:rPr>
    </w:lvl>
    <w:lvl w:ilvl="6">
      <w:numFmt w:val="bullet"/>
      <w:lvlText w:val="•"/>
      <w:lvlJc w:val="left"/>
      <w:pPr>
        <w:ind w:left="5792" w:hanging="567"/>
      </w:pPr>
      <w:rPr>
        <w:rFonts w:hint="default"/>
      </w:rPr>
    </w:lvl>
    <w:lvl w:ilvl="7">
      <w:numFmt w:val="bullet"/>
      <w:lvlText w:val="•"/>
      <w:lvlJc w:val="left"/>
      <w:pPr>
        <w:ind w:left="6670" w:hanging="567"/>
      </w:pPr>
      <w:rPr>
        <w:rFonts w:hint="default"/>
      </w:rPr>
    </w:lvl>
    <w:lvl w:ilvl="8">
      <w:numFmt w:val="bullet"/>
      <w:lvlText w:val="•"/>
      <w:lvlJc w:val="left"/>
      <w:pPr>
        <w:ind w:left="7549" w:hanging="567"/>
      </w:pPr>
      <w:rPr>
        <w:rFonts w:hint="default"/>
      </w:rPr>
    </w:lvl>
  </w:abstractNum>
  <w:abstractNum w:abstractNumId="1" w15:restartNumberingAfterBreak="0">
    <w:nsid w:val="2D5A15D5"/>
    <w:multiLevelType w:val="multilevel"/>
    <w:tmpl w:val="AEBE4E1E"/>
    <w:lvl w:ilvl="0">
      <w:start w:val="4"/>
      <w:numFmt w:val="decimal"/>
      <w:lvlText w:val="%1"/>
      <w:lvlJc w:val="left"/>
      <w:pPr>
        <w:ind w:left="1248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567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659" w:hanging="567"/>
      </w:pPr>
      <w:rPr>
        <w:rFonts w:hint="default"/>
      </w:rPr>
    </w:lvl>
    <w:lvl w:ilvl="4">
      <w:numFmt w:val="bullet"/>
      <w:lvlText w:val="•"/>
      <w:lvlJc w:val="left"/>
      <w:pPr>
        <w:ind w:left="4466" w:hanging="567"/>
      </w:pPr>
      <w:rPr>
        <w:rFonts w:hint="default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</w:rPr>
    </w:lvl>
    <w:lvl w:ilvl="7">
      <w:numFmt w:val="bullet"/>
      <w:lvlText w:val="•"/>
      <w:lvlJc w:val="left"/>
      <w:pPr>
        <w:ind w:left="6886" w:hanging="567"/>
      </w:pPr>
      <w:rPr>
        <w:rFonts w:hint="default"/>
      </w:rPr>
    </w:lvl>
    <w:lvl w:ilvl="8"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2" w15:restartNumberingAfterBreak="0">
    <w:nsid w:val="51AA3566"/>
    <w:multiLevelType w:val="multilevel"/>
    <w:tmpl w:val="24AE7130"/>
    <w:lvl w:ilvl="0">
      <w:start w:val="5"/>
      <w:numFmt w:val="decimal"/>
      <w:lvlText w:val="%1"/>
      <w:lvlJc w:val="left"/>
      <w:pPr>
        <w:ind w:left="1248" w:hanging="5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248" w:hanging="567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32" w:hanging="567"/>
      </w:pPr>
      <w:rPr>
        <w:rFonts w:hint="default"/>
      </w:rPr>
    </w:lvl>
    <w:lvl w:ilvl="4">
      <w:numFmt w:val="bullet"/>
      <w:lvlText w:val="•"/>
      <w:lvlJc w:val="left"/>
      <w:pPr>
        <w:ind w:left="3928" w:hanging="567"/>
      </w:pPr>
      <w:rPr>
        <w:rFonts w:hint="default"/>
      </w:rPr>
    </w:lvl>
    <w:lvl w:ilvl="5">
      <w:numFmt w:val="bullet"/>
      <w:lvlText w:val="•"/>
      <w:lvlJc w:val="left"/>
      <w:pPr>
        <w:ind w:left="4825" w:hanging="567"/>
      </w:pPr>
      <w:rPr>
        <w:rFonts w:hint="default"/>
      </w:rPr>
    </w:lvl>
    <w:lvl w:ilvl="6">
      <w:numFmt w:val="bullet"/>
      <w:lvlText w:val="•"/>
      <w:lvlJc w:val="left"/>
      <w:pPr>
        <w:ind w:left="5721" w:hanging="567"/>
      </w:pPr>
      <w:rPr>
        <w:rFonts w:hint="default"/>
      </w:rPr>
    </w:lvl>
    <w:lvl w:ilvl="7">
      <w:numFmt w:val="bullet"/>
      <w:lvlText w:val="•"/>
      <w:lvlJc w:val="left"/>
      <w:pPr>
        <w:ind w:left="6617" w:hanging="567"/>
      </w:pPr>
      <w:rPr>
        <w:rFonts w:hint="default"/>
      </w:rPr>
    </w:lvl>
    <w:lvl w:ilvl="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3" w15:restartNumberingAfterBreak="0">
    <w:nsid w:val="54C14779"/>
    <w:multiLevelType w:val="multilevel"/>
    <w:tmpl w:val="B360E46A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2" w:hanging="567"/>
        <w:jc w:val="left"/>
      </w:pPr>
      <w:rPr>
        <w:rFonts w:ascii="Garamond" w:eastAsia="Garamond" w:hAnsi="Garamond" w:cs="Garamond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248" w:hanging="567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32" w:hanging="567"/>
      </w:pPr>
      <w:rPr>
        <w:rFonts w:hint="default"/>
      </w:rPr>
    </w:lvl>
    <w:lvl w:ilvl="4">
      <w:numFmt w:val="bullet"/>
      <w:lvlText w:val="•"/>
      <w:lvlJc w:val="left"/>
      <w:pPr>
        <w:ind w:left="3928" w:hanging="567"/>
      </w:pPr>
      <w:rPr>
        <w:rFonts w:hint="default"/>
      </w:rPr>
    </w:lvl>
    <w:lvl w:ilvl="5">
      <w:numFmt w:val="bullet"/>
      <w:lvlText w:val="•"/>
      <w:lvlJc w:val="left"/>
      <w:pPr>
        <w:ind w:left="4825" w:hanging="567"/>
      </w:pPr>
      <w:rPr>
        <w:rFonts w:hint="default"/>
      </w:rPr>
    </w:lvl>
    <w:lvl w:ilvl="6">
      <w:numFmt w:val="bullet"/>
      <w:lvlText w:val="•"/>
      <w:lvlJc w:val="left"/>
      <w:pPr>
        <w:ind w:left="5721" w:hanging="567"/>
      </w:pPr>
      <w:rPr>
        <w:rFonts w:hint="default"/>
      </w:rPr>
    </w:lvl>
    <w:lvl w:ilvl="7">
      <w:numFmt w:val="bullet"/>
      <w:lvlText w:val="•"/>
      <w:lvlJc w:val="left"/>
      <w:pPr>
        <w:ind w:left="6617" w:hanging="567"/>
      </w:pPr>
      <w:rPr>
        <w:rFonts w:hint="default"/>
      </w:rPr>
    </w:lvl>
    <w:lvl w:ilvl="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4" w15:restartNumberingAfterBreak="0">
    <w:nsid w:val="62A76B33"/>
    <w:multiLevelType w:val="multilevel"/>
    <w:tmpl w:val="6AA6B9AA"/>
    <w:lvl w:ilvl="0">
      <w:start w:val="7"/>
      <w:numFmt w:val="decimal"/>
      <w:lvlText w:val="%1."/>
      <w:lvlJc w:val="left"/>
      <w:pPr>
        <w:ind w:left="682" w:hanging="567"/>
        <w:jc w:val="lef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56" w:hanging="360"/>
        <w:jc w:val="left"/>
      </w:pPr>
      <w:rPr>
        <w:rFonts w:ascii="Garamond" w:eastAsia="Garamond" w:hAnsi="Garamond" w:cs="Garamond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915" w:hanging="360"/>
      </w:pPr>
      <w:rPr>
        <w:rFonts w:hint="default"/>
      </w:rPr>
    </w:lvl>
    <w:lvl w:ilvl="4">
      <w:numFmt w:val="bullet"/>
      <w:lvlText w:val="•"/>
      <w:lvlJc w:val="left"/>
      <w:pPr>
        <w:ind w:left="2971" w:hanging="360"/>
      </w:pPr>
      <w:rPr>
        <w:rFonts w:hint="default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 w15:restartNumberingAfterBreak="0">
    <w:nsid w:val="66D128C3"/>
    <w:multiLevelType w:val="multilevel"/>
    <w:tmpl w:val="28907AE6"/>
    <w:lvl w:ilvl="0">
      <w:start w:val="1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67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MpeGMHleZ1fw6Bl5VkVguXeOty0N/pWVB02CjUfPqanQCfKa1ZgU7iu476FMmz5GwNM4kbpyX4hegSZ/74ewAg==" w:salt="e4E6hyl01+vMVr0BILQ0R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B2DBB"/>
    <w:rsid w:val="002B2DBB"/>
    <w:rsid w:val="006E0838"/>
    <w:rsid w:val="007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14597C0-9480-441A-9CFA-CB12F88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/>
    </w:rPr>
  </w:style>
  <w:style w:type="paragraph" w:styleId="Nadpis1">
    <w:name w:val="heading 1"/>
    <w:basedOn w:val="Normln"/>
    <w:uiPriority w:val="1"/>
    <w:qFormat/>
    <w:pPr>
      <w:spacing w:before="160"/>
      <w:ind w:left="682" w:hanging="566"/>
      <w:outlineLvl w:val="0"/>
    </w:pPr>
    <w:rPr>
      <w:b/>
      <w:bCs/>
      <w:i/>
      <w:sz w:val="29"/>
      <w:szCs w:val="29"/>
    </w:rPr>
  </w:style>
  <w:style w:type="paragraph" w:styleId="Nadpis2">
    <w:name w:val="heading 2"/>
    <w:basedOn w:val="Normln"/>
    <w:uiPriority w:val="1"/>
    <w:qFormat/>
    <w:pPr>
      <w:ind w:left="682" w:hanging="566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101"/>
      <w:ind w:left="511" w:hanging="566"/>
      <w:outlineLvl w:val="2"/>
    </w:pPr>
    <w:rPr>
      <w:sz w:val="28"/>
      <w:szCs w:val="28"/>
    </w:rPr>
  </w:style>
  <w:style w:type="paragraph" w:styleId="Nadpis4">
    <w:name w:val="heading 4"/>
    <w:basedOn w:val="Normln"/>
    <w:uiPriority w:val="1"/>
    <w:qFormat/>
    <w:pPr>
      <w:ind w:left="116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8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E08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838"/>
    <w:rPr>
      <w:rFonts w:ascii="Segoe UI" w:eastAsia="Garamond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0/HsGKeW094jJinnYZfE3gTYEt9gp8hFB2rz8RCb3SY=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2/h0TYVoTxVGlh2KeeA8GpjkXiMvmOf6Q8xEmjxa1D8=</DigestValue>
    </Reference>
  </SignedInfo>
  <SignatureValue>RzlMyGqt+YDfA+qZU4w9pqRV8IhzNe+PGz0usbIcOhsuPkxxprl8EyyV9v6pypv6oyt3P2K2btBv
8HfhEHZR4n/HlHdrVaRbIIrXXisCF/wJMaz1YyFUSL+GB3kHR5vHGXtn2iY1yFOqkqxO4w3qD/+G
ZIeOi0W3etUG5uWAOo7icHMds4tA2Bm81ZVO/1nBE7/EpnokzXsP4xSeNjX6c/wgGFSW5Np/62f3
EeJGKXlWpZRINdyqParhM5E1tG1YCHnMr/k1TlK9jMme+dal0rJKBJreWbT/ZHU0eLqj4/LSIf82
bYupj2r/3cf4qDUKnbg0igsNbY17eUW3BsUVuA==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document.xml?ContentType=application/vnd.openxmlformats-officedocument.wordprocessingml.document.main+xml">
        <DigestMethod Algorithm="http://www.w3.org/2001/04/xmlenc#sha256"/>
        <DigestValue>mkkFwoekUvLMoZoosS8VMM33btfYMcvDATr4E/6s69Y=</DigestValue>
      </Reference>
      <Reference URI="/word/endnotes.xml?ContentType=application/vnd.openxmlformats-officedocument.wordprocessingml.endnotes+xml">
        <DigestMethod Algorithm="http://www.w3.org/2001/04/xmlenc#sha256"/>
        <DigestValue>GOGV8XyJ56zQjMr8gQ3634JUi6Q+yZMQhZ7FJJYWJ+c=</DigestValue>
      </Reference>
      <Reference URI="/word/fontTable.xml?ContentType=application/vnd.openxmlformats-officedocument.wordprocessingml.fontTable+xml">
        <DigestMethod Algorithm="http://www.w3.org/2001/04/xmlenc#sha256"/>
        <DigestValue>zaSLXR2j0gWOsijGnOlREogoQcyB3QAcGfkjimNYD7Y=</DigestValue>
      </Reference>
      <Reference URI="/word/footer1.xml?ContentType=application/vnd.openxmlformats-officedocument.wordprocessingml.footer+xml">
        <DigestMethod Algorithm="http://www.w3.org/2001/04/xmlenc#sha256"/>
        <DigestValue>E6yNsk0V60AX2yyW1R4O6ZXziJ1gYuLkEfq/FyTtPmM=</DigestValue>
      </Reference>
      <Reference URI="/word/footnotes.xml?ContentType=application/vnd.openxmlformats-officedocument.wordprocessingml.footnotes+xml">
        <DigestMethod Algorithm="http://www.w3.org/2001/04/xmlenc#sha256"/>
        <DigestValue>j4qpAXxEPVwWRYVZH9cx259in/aEPivOOqhJ0IJ+nIk=</DigestValue>
      </Reference>
      <Reference URI="/word/header1.xml?ContentType=application/vnd.openxmlformats-officedocument.wordprocessingml.header+xml">
        <DigestMethod Algorithm="http://www.w3.org/2001/04/xmlenc#sha256"/>
        <DigestValue>uJNPZgEdWGKW7I4xkcPFwwB0MVRnhxXA2eAloWgQzbs=</DigestValue>
      </Reference>
      <Reference URI="/word/numbering.xml?ContentType=application/vnd.openxmlformats-officedocument.wordprocessingml.numbering+xml">
        <DigestMethod Algorithm="http://www.w3.org/2001/04/xmlenc#sha256"/>
        <DigestValue>ReQ1vsLhqUR2CbLGBytVESYnvLWVCY3knaRgTlURh+c=</DigestValue>
      </Reference>
      <Reference URI="/word/settings.xml?ContentType=application/vnd.openxmlformats-officedocument.wordprocessingml.settings+xml">
        <DigestMethod Algorithm="http://www.w3.org/2001/04/xmlenc#sha256"/>
        <DigestValue>RFgHdA8SxsHsoNmMBsmr+LMN80TV4DbzgM3xeiDVpik=</DigestValue>
      </Reference>
      <Reference URI="/word/styles.xml?ContentType=application/vnd.openxmlformats-officedocument.wordprocessingml.styles+xml">
        <DigestMethod Algorithm="http://www.w3.org/2001/04/xmlenc#sha256"/>
        <DigestValue>/g34u6BSgnv8hiblVGAsaDXy0Q2weAc8kcKTUvvG2mk=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2020-12-08T09:47:00Z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2020-12-08T09:47:00Z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2546</Words>
  <Characters>15025</Characters>
  <Application>Microsoft Office Word</Application>
  <DocSecurity>8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Integrovaná instalace</dc:creator>
  <cp:lastModifiedBy>Okrutová Jana</cp:lastModifiedBy>
  <cp:revision>2</cp:revision>
  <cp:lastPrinted>2020-12-08T09:46:00Z</cp:lastPrinted>
  <dcterms:created xsi:type="dcterms:W3CDTF">2020-12-08T10:42:00Z</dcterms:created>
  <dcterms:modified xsi:type="dcterms:W3CDTF">2020-12-08T09:46:00Z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2020-12-08T00:00:00Z</vt:filetime>
  </property>
</Properties>
</file>