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2C20E" w14:textId="77777777" w:rsidR="004A475B" w:rsidRDefault="004A475B" w:rsidP="004A475B">
      <w:pPr>
        <w:pStyle w:val="Default"/>
        <w:rPr>
          <w:bCs/>
          <w:sz w:val="16"/>
          <w:szCs w:val="16"/>
        </w:rPr>
      </w:pPr>
      <w:bookmarkStart w:id="0" w:name="_GoBack"/>
      <w:bookmarkEnd w:id="0"/>
      <w:r w:rsidRPr="002C0328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14:paraId="323B606A" w14:textId="77777777" w:rsidR="004A475B" w:rsidRDefault="004A475B" w:rsidP="004A475B">
      <w:pPr>
        <w:pStyle w:val="Default"/>
        <w:rPr>
          <w:bCs/>
          <w:sz w:val="16"/>
          <w:szCs w:val="16"/>
        </w:rPr>
      </w:pPr>
    </w:p>
    <w:p w14:paraId="2AEE875E" w14:textId="77777777" w:rsidR="004A475B" w:rsidRPr="0003098B" w:rsidRDefault="004A475B" w:rsidP="004A475B">
      <w:pPr>
        <w:pStyle w:val="Default"/>
        <w:rPr>
          <w:bCs/>
          <w:sz w:val="16"/>
          <w:szCs w:val="16"/>
        </w:rPr>
      </w:pPr>
      <w:r w:rsidRPr="0003098B">
        <w:rPr>
          <w:rFonts w:ascii="Times New Roman" w:eastAsia="Times New Roman" w:hAnsi="Times New Roman"/>
          <w:noProof/>
          <w:lang w:eastAsia="cs-CZ"/>
        </w:rPr>
        <w:drawing>
          <wp:inline distT="0" distB="0" distL="0" distR="0" wp14:anchorId="3F67B12D" wp14:editId="0804DAB3">
            <wp:extent cx="5760720" cy="950595"/>
            <wp:effectExtent l="0" t="0" r="0" b="1905"/>
            <wp:docPr id="3" name="Obrázek 3" descr="L:\Propagace a Reference\Logo-IROP-a-MMR-v-JPG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ropagace a Reference\Logo-IROP-a-MMR-v-JPG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BF838" w14:textId="4A54EBD5" w:rsidR="004A475B" w:rsidRPr="004A475B" w:rsidRDefault="004A475B" w:rsidP="004A475B">
      <w:pPr>
        <w:pStyle w:val="Default"/>
        <w:jc w:val="center"/>
        <w:rPr>
          <w:color w:val="0000FF"/>
          <w:sz w:val="48"/>
          <w:szCs w:val="48"/>
        </w:rPr>
      </w:pPr>
      <w:r w:rsidRPr="004A475B">
        <w:rPr>
          <w:b/>
          <w:bCs/>
          <w:color w:val="0000FF"/>
          <w:sz w:val="48"/>
          <w:szCs w:val="48"/>
        </w:rPr>
        <w:t>OBJEDNÁVKA</w:t>
      </w:r>
      <w:r w:rsidR="00480559">
        <w:rPr>
          <w:b/>
          <w:bCs/>
          <w:color w:val="0000FF"/>
          <w:sz w:val="48"/>
          <w:szCs w:val="48"/>
        </w:rPr>
        <w:t xml:space="preserve"> </w:t>
      </w:r>
      <w:proofErr w:type="gramStart"/>
      <w:r w:rsidR="00480559">
        <w:rPr>
          <w:b/>
          <w:bCs/>
          <w:color w:val="0000FF"/>
          <w:sz w:val="48"/>
          <w:szCs w:val="48"/>
        </w:rPr>
        <w:t>Č</w:t>
      </w:r>
      <w:r w:rsidR="00697567">
        <w:rPr>
          <w:b/>
          <w:bCs/>
          <w:color w:val="0000FF"/>
          <w:sz w:val="48"/>
          <w:szCs w:val="48"/>
        </w:rPr>
        <w:t>.</w:t>
      </w:r>
      <w:r w:rsidR="00480559">
        <w:rPr>
          <w:b/>
          <w:bCs/>
          <w:color w:val="0000FF"/>
          <w:sz w:val="48"/>
          <w:szCs w:val="48"/>
        </w:rPr>
        <w:t>J.</w:t>
      </w:r>
      <w:proofErr w:type="gramEnd"/>
      <w:r w:rsidR="00480559">
        <w:rPr>
          <w:b/>
          <w:bCs/>
          <w:color w:val="0000FF"/>
          <w:sz w:val="48"/>
          <w:szCs w:val="48"/>
        </w:rPr>
        <w:t xml:space="preserve"> ZSJKT/</w:t>
      </w:r>
      <w:r w:rsidR="00697567">
        <w:rPr>
          <w:b/>
          <w:bCs/>
          <w:color w:val="0000FF"/>
          <w:sz w:val="48"/>
          <w:szCs w:val="48"/>
        </w:rPr>
        <w:t>00167</w:t>
      </w:r>
      <w:r w:rsidR="00480559">
        <w:rPr>
          <w:b/>
          <w:bCs/>
          <w:color w:val="0000FF"/>
          <w:sz w:val="48"/>
          <w:szCs w:val="48"/>
        </w:rPr>
        <w:t>/2020</w:t>
      </w:r>
    </w:p>
    <w:p w14:paraId="7AFE325D" w14:textId="77777777" w:rsidR="004A475B" w:rsidRDefault="004A475B" w:rsidP="004A475B">
      <w:pPr>
        <w:spacing w:after="0"/>
      </w:pPr>
    </w:p>
    <w:p w14:paraId="544E95F4" w14:textId="272DF8EF" w:rsidR="00E4237F" w:rsidRDefault="00345561" w:rsidP="004A475B">
      <w:pPr>
        <w:spacing w:after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ARAPANEA s.r.o. </w:t>
      </w:r>
      <w:r w:rsidR="002F07D2" w:rsidRPr="002F07D2">
        <w:rPr>
          <w:rFonts w:cstheme="minorHAnsi"/>
          <w:color w:val="000000"/>
        </w:rPr>
        <w:br/>
      </w:r>
      <w:r>
        <w:rPr>
          <w:rFonts w:cstheme="minorHAnsi"/>
          <w:color w:val="000000"/>
          <w:shd w:val="clear" w:color="auto" w:fill="FFFFFF"/>
        </w:rPr>
        <w:t>Rybná 716/24</w:t>
      </w:r>
    </w:p>
    <w:p w14:paraId="7DBE3309" w14:textId="439024A9" w:rsidR="004A475B" w:rsidRPr="002F07D2" w:rsidRDefault="00345561" w:rsidP="004A475B">
      <w:pPr>
        <w:spacing w:after="0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110 00 Praha 1</w:t>
      </w:r>
    </w:p>
    <w:p w14:paraId="04B8E19A" w14:textId="2DC0AD05" w:rsidR="004A475B" w:rsidRDefault="004A475B" w:rsidP="004A475B">
      <w:pPr>
        <w:spacing w:after="0"/>
      </w:pPr>
      <w:r>
        <w:t xml:space="preserve">IČ: </w:t>
      </w:r>
      <w:r w:rsidR="00345561">
        <w:rPr>
          <w:rFonts w:ascii="Arial" w:hAnsi="Arial" w:cs="Arial"/>
          <w:color w:val="555555"/>
          <w:sz w:val="20"/>
          <w:szCs w:val="20"/>
          <w:shd w:val="clear" w:color="auto" w:fill="FFFFFF"/>
        </w:rPr>
        <w:t>03023095</w:t>
      </w:r>
      <w:r>
        <w:t xml:space="preserve">, DIČ: </w:t>
      </w:r>
      <w:r w:rsidR="002529A4" w:rsidRPr="002529A4">
        <w:t>CZ</w:t>
      </w:r>
      <w:r w:rsidR="00345561">
        <w:rPr>
          <w:rFonts w:ascii="Arial" w:hAnsi="Arial" w:cs="Arial"/>
          <w:color w:val="555555"/>
          <w:sz w:val="20"/>
          <w:szCs w:val="20"/>
          <w:shd w:val="clear" w:color="auto" w:fill="FFFFFF"/>
        </w:rPr>
        <w:t>03023095</w:t>
      </w:r>
    </w:p>
    <w:p w14:paraId="43B371D7" w14:textId="77777777" w:rsidR="004A475B" w:rsidRDefault="002564DD">
      <w:r>
        <w:t>(dále prodávající)</w:t>
      </w:r>
    </w:p>
    <w:p w14:paraId="2870ABD0" w14:textId="473EC3D6" w:rsidR="00B85BCA" w:rsidRDefault="00B85BCA" w:rsidP="00BD4A9D">
      <w:pPr>
        <w:spacing w:after="120"/>
        <w:jc w:val="both"/>
      </w:pPr>
      <w:r>
        <w:t xml:space="preserve">Objednáváme u vás následující služby spojené s přípravou k zajištění dodávek vybavení v rámci projektu </w:t>
      </w:r>
      <w:r w:rsidRPr="00345561">
        <w:rPr>
          <w:i/>
          <w:iCs/>
        </w:rPr>
        <w:t xml:space="preserve">– Stavební úpravy pro zvýšení kapacity na </w:t>
      </w:r>
      <w:proofErr w:type="gramStart"/>
      <w:r w:rsidRPr="00345561">
        <w:rPr>
          <w:i/>
          <w:iCs/>
        </w:rPr>
        <w:t>11.MŠ</w:t>
      </w:r>
      <w:proofErr w:type="gramEnd"/>
      <w:r w:rsidRPr="00345561">
        <w:rPr>
          <w:i/>
          <w:iCs/>
        </w:rPr>
        <w:t>, Na Ryšavce 241, 397 01 Písek“ a registrační číslo projektu CZ.06.2.67/0.0/0.0/18_110/0010130</w:t>
      </w:r>
      <w:r>
        <w:rPr>
          <w:i/>
          <w:iCs/>
        </w:rPr>
        <w:t xml:space="preserve"> </w:t>
      </w:r>
      <w:r w:rsidRPr="00B85BCA">
        <w:t>jak následuje</w:t>
      </w:r>
      <w:r w:rsidR="00697567">
        <w:t>:</w:t>
      </w:r>
    </w:p>
    <w:p w14:paraId="4DEBB8FD" w14:textId="77777777" w:rsidR="00697567" w:rsidRDefault="00697567" w:rsidP="00BD4A9D">
      <w:pPr>
        <w:spacing w:after="120"/>
        <w:jc w:val="both"/>
      </w:pPr>
    </w:p>
    <w:p w14:paraId="562314FA" w14:textId="1037AB6F" w:rsidR="00BD4A9D" w:rsidRPr="00697567" w:rsidRDefault="00B85BCA" w:rsidP="00991D34">
      <w:pPr>
        <w:pStyle w:val="Odstavecseseznamem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b/>
          <w:i/>
          <w:iCs/>
        </w:rPr>
      </w:pPr>
      <w:r w:rsidRPr="00697567">
        <w:rPr>
          <w:b/>
        </w:rPr>
        <w:t>V</w:t>
      </w:r>
      <w:r w:rsidR="00345561" w:rsidRPr="00697567">
        <w:rPr>
          <w:b/>
        </w:rPr>
        <w:t xml:space="preserve">ypracování technické dokumentace pro </w:t>
      </w:r>
      <w:r w:rsidR="00112EE7" w:rsidRPr="00697567">
        <w:rPr>
          <w:b/>
        </w:rPr>
        <w:t>výběrové</w:t>
      </w:r>
      <w:r w:rsidR="00345561" w:rsidRPr="00697567">
        <w:rPr>
          <w:b/>
        </w:rPr>
        <w:t xml:space="preserve"> </w:t>
      </w:r>
      <w:r w:rsidR="00112EE7" w:rsidRPr="00697567">
        <w:rPr>
          <w:b/>
        </w:rPr>
        <w:t xml:space="preserve">nebo poptávkové </w:t>
      </w:r>
      <w:r w:rsidR="00345561" w:rsidRPr="00697567">
        <w:rPr>
          <w:b/>
        </w:rPr>
        <w:t xml:space="preserve">řízení pro následující vybavení </w:t>
      </w:r>
    </w:p>
    <w:p w14:paraId="56D688C3" w14:textId="50410254" w:rsidR="00345561" w:rsidRPr="00697567" w:rsidRDefault="00345561" w:rsidP="00991D34">
      <w:pPr>
        <w:pStyle w:val="Odstavecseseznamem"/>
        <w:numPr>
          <w:ilvl w:val="0"/>
          <w:numId w:val="4"/>
        </w:numPr>
        <w:spacing w:after="120"/>
        <w:ind w:left="567" w:hanging="284"/>
        <w:jc w:val="both"/>
        <w:rPr>
          <w:b/>
        </w:rPr>
      </w:pPr>
      <w:r w:rsidRPr="00697567">
        <w:rPr>
          <w:b/>
        </w:rPr>
        <w:t>Dodávky nábytku</w:t>
      </w:r>
    </w:p>
    <w:p w14:paraId="43753A0B" w14:textId="1E841F4A" w:rsidR="00345561" w:rsidRDefault="00BE4366" w:rsidP="00991D34">
      <w:pPr>
        <w:spacing w:after="120"/>
        <w:ind w:left="567"/>
        <w:jc w:val="both"/>
      </w:pPr>
      <w:r>
        <w:t xml:space="preserve">Rozsah: </w:t>
      </w:r>
    </w:p>
    <w:p w14:paraId="4DB11A19" w14:textId="6099D34A" w:rsidR="00BE4366" w:rsidRDefault="00BE4366" w:rsidP="00991D34">
      <w:pPr>
        <w:pStyle w:val="Odstavecseseznamem"/>
        <w:numPr>
          <w:ilvl w:val="0"/>
          <w:numId w:val="5"/>
        </w:numPr>
        <w:spacing w:after="120"/>
        <w:ind w:left="993"/>
        <w:jc w:val="both"/>
      </w:pPr>
      <w:r>
        <w:t xml:space="preserve">Provedení revize specifikace plánovaných dodávek nábytku podle skutečně provedených stavebních úprav v pavilonu A 11. MŠ Na Ryšavce 241, Písek z hlediska rozměrů a umístění. </w:t>
      </w:r>
    </w:p>
    <w:p w14:paraId="2320FB42" w14:textId="3A219273" w:rsidR="00BE4366" w:rsidRPr="00345561" w:rsidRDefault="00BE4366" w:rsidP="00991D34">
      <w:pPr>
        <w:pStyle w:val="Odstavecseseznamem"/>
        <w:numPr>
          <w:ilvl w:val="0"/>
          <w:numId w:val="5"/>
        </w:numPr>
        <w:spacing w:after="240"/>
        <w:ind w:left="993"/>
        <w:contextualSpacing w:val="0"/>
        <w:jc w:val="both"/>
      </w:pPr>
      <w:r>
        <w:t>Sestavení soupisu dodávek a prací v podobě slepého položkového rozpočtu jako podkladu pro výběrové řízení.</w:t>
      </w:r>
    </w:p>
    <w:p w14:paraId="1BFD5E57" w14:textId="57E39EF2" w:rsidR="006E2419" w:rsidRPr="00697567" w:rsidRDefault="006E2419" w:rsidP="00991D34">
      <w:pPr>
        <w:pStyle w:val="Odstavecseseznamem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b/>
        </w:rPr>
      </w:pPr>
      <w:bookmarkStart w:id="1" w:name="_Hlk57815267"/>
      <w:r w:rsidRPr="00697567">
        <w:rPr>
          <w:b/>
        </w:rPr>
        <w:t>Dodávky ICT</w:t>
      </w:r>
    </w:p>
    <w:p w14:paraId="52558B65" w14:textId="4A355323" w:rsidR="004E3924" w:rsidRPr="00345561" w:rsidRDefault="004E3924" w:rsidP="00991D34">
      <w:pPr>
        <w:spacing w:after="120"/>
        <w:ind w:left="567"/>
        <w:jc w:val="both"/>
      </w:pPr>
      <w:r>
        <w:t>Rozsah:</w:t>
      </w:r>
    </w:p>
    <w:bookmarkEnd w:id="1"/>
    <w:p w14:paraId="49D4AC40" w14:textId="18E554DE" w:rsidR="006E2419" w:rsidRDefault="004E3924" w:rsidP="00991D34">
      <w:pPr>
        <w:pStyle w:val="Odstavecseseznamem"/>
        <w:numPr>
          <w:ilvl w:val="0"/>
          <w:numId w:val="6"/>
        </w:numPr>
        <w:spacing w:after="120"/>
        <w:ind w:left="993"/>
        <w:jc w:val="both"/>
      </w:pPr>
      <w:r>
        <w:t xml:space="preserve">Provedení průzkumu trhu z hlediska dostupnosti plánovaného vybavení </w:t>
      </w:r>
    </w:p>
    <w:p w14:paraId="74CE2F79" w14:textId="37D94905" w:rsidR="004E3924" w:rsidRDefault="004E3924" w:rsidP="00991D34">
      <w:pPr>
        <w:pStyle w:val="Odstavecseseznamem"/>
        <w:numPr>
          <w:ilvl w:val="0"/>
          <w:numId w:val="6"/>
        </w:numPr>
        <w:spacing w:after="120"/>
        <w:ind w:left="993"/>
        <w:jc w:val="both"/>
      </w:pPr>
      <w:r>
        <w:t>Aktualizace technických specifikací a podmínek podle provedeného průzkumu trhu</w:t>
      </w:r>
    </w:p>
    <w:p w14:paraId="0D2796C0" w14:textId="0AB8A7D3" w:rsidR="004E3924" w:rsidRDefault="004E3924" w:rsidP="00991D34">
      <w:pPr>
        <w:pStyle w:val="Odstavecseseznamem"/>
        <w:numPr>
          <w:ilvl w:val="0"/>
          <w:numId w:val="6"/>
        </w:numPr>
        <w:spacing w:after="120"/>
        <w:ind w:left="993" w:hanging="357"/>
        <w:contextualSpacing w:val="0"/>
        <w:jc w:val="both"/>
      </w:pPr>
      <w:r>
        <w:t>Sestavení soupisu dodávek a prací</w:t>
      </w:r>
    </w:p>
    <w:p w14:paraId="13B856C4" w14:textId="72CE5F6D" w:rsidR="006E2419" w:rsidRPr="00697567" w:rsidRDefault="002560B2" w:rsidP="00991D34">
      <w:pPr>
        <w:pStyle w:val="Odstavecseseznamem"/>
        <w:numPr>
          <w:ilvl w:val="0"/>
          <w:numId w:val="4"/>
        </w:numPr>
        <w:spacing w:after="120"/>
        <w:ind w:left="568" w:hanging="284"/>
        <w:contextualSpacing w:val="0"/>
        <w:jc w:val="both"/>
        <w:rPr>
          <w:b/>
        </w:rPr>
      </w:pPr>
      <w:r w:rsidRPr="00697567">
        <w:rPr>
          <w:b/>
        </w:rPr>
        <w:t>Dodávky výukových pomůcek a hraček</w:t>
      </w:r>
    </w:p>
    <w:p w14:paraId="73C4970C" w14:textId="4AFBB7D2" w:rsidR="004E3924" w:rsidRDefault="002560B2" w:rsidP="00991D34">
      <w:pPr>
        <w:pStyle w:val="Odstavecseseznamem"/>
        <w:numPr>
          <w:ilvl w:val="0"/>
          <w:numId w:val="7"/>
        </w:numPr>
        <w:spacing w:after="120"/>
        <w:ind w:left="993"/>
        <w:jc w:val="both"/>
      </w:pPr>
      <w:r>
        <w:t>Provedení průzkumu trhu z hlediska dostupnosti plánovaného vybavení</w:t>
      </w:r>
    </w:p>
    <w:p w14:paraId="382A423D" w14:textId="77777777" w:rsidR="002560B2" w:rsidRDefault="002560B2" w:rsidP="00991D34">
      <w:pPr>
        <w:pStyle w:val="Odstavecseseznamem"/>
        <w:numPr>
          <w:ilvl w:val="0"/>
          <w:numId w:val="7"/>
        </w:numPr>
        <w:spacing w:after="120"/>
        <w:ind w:left="993"/>
        <w:jc w:val="both"/>
      </w:pPr>
      <w:r>
        <w:t>Aktualizace technických specifikací a podmínek podle provedeného průzkumu trhu</w:t>
      </w:r>
    </w:p>
    <w:p w14:paraId="35C7C8C8" w14:textId="6724B05A" w:rsidR="002560B2" w:rsidRDefault="002560B2" w:rsidP="00991D34">
      <w:pPr>
        <w:pStyle w:val="Odstavecseseznamem"/>
        <w:numPr>
          <w:ilvl w:val="0"/>
          <w:numId w:val="7"/>
        </w:numPr>
        <w:spacing w:after="240"/>
        <w:ind w:left="992" w:hanging="357"/>
        <w:contextualSpacing w:val="0"/>
        <w:jc w:val="both"/>
      </w:pPr>
      <w:r>
        <w:t>Sestavení soupisu dodávek a prací</w:t>
      </w:r>
    </w:p>
    <w:p w14:paraId="058E62DC" w14:textId="77777777" w:rsidR="00697567" w:rsidRDefault="00697567" w:rsidP="00697567">
      <w:pPr>
        <w:pStyle w:val="Odstavecseseznamem"/>
        <w:spacing w:after="240"/>
        <w:ind w:left="992"/>
        <w:contextualSpacing w:val="0"/>
        <w:jc w:val="both"/>
      </w:pPr>
    </w:p>
    <w:p w14:paraId="708EFF0A" w14:textId="676ABC5E" w:rsidR="00991D34" w:rsidRPr="00697567" w:rsidRDefault="00991D34" w:rsidP="00991D34">
      <w:pPr>
        <w:pStyle w:val="Odstavecseseznamem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b/>
        </w:rPr>
      </w:pPr>
      <w:r w:rsidRPr="00697567">
        <w:rPr>
          <w:b/>
        </w:rPr>
        <w:t>Vypracování zadávací dokumentace pro výběrové řízení pro následující vybavení</w:t>
      </w:r>
    </w:p>
    <w:p w14:paraId="321E039A" w14:textId="77777777" w:rsidR="00991D34" w:rsidRPr="00697567" w:rsidRDefault="00991D34" w:rsidP="00A01E3C">
      <w:pPr>
        <w:pStyle w:val="Odstavecseseznamem"/>
        <w:numPr>
          <w:ilvl w:val="0"/>
          <w:numId w:val="10"/>
        </w:numPr>
        <w:spacing w:after="120"/>
        <w:ind w:left="709"/>
        <w:jc w:val="both"/>
        <w:rPr>
          <w:b/>
        </w:rPr>
      </w:pPr>
      <w:r w:rsidRPr="00697567">
        <w:rPr>
          <w:b/>
        </w:rPr>
        <w:t>Dodávky nábytku</w:t>
      </w:r>
    </w:p>
    <w:p w14:paraId="447CEC48" w14:textId="77777777" w:rsidR="00991D34" w:rsidRPr="00697567" w:rsidRDefault="00991D34" w:rsidP="00A01E3C">
      <w:pPr>
        <w:pStyle w:val="Odstavecseseznamem"/>
        <w:numPr>
          <w:ilvl w:val="0"/>
          <w:numId w:val="10"/>
        </w:numPr>
        <w:spacing w:after="120"/>
        <w:ind w:left="709"/>
        <w:jc w:val="both"/>
        <w:rPr>
          <w:b/>
        </w:rPr>
      </w:pPr>
      <w:r w:rsidRPr="00697567">
        <w:rPr>
          <w:b/>
        </w:rPr>
        <w:t>Dodávky ICT</w:t>
      </w:r>
    </w:p>
    <w:p w14:paraId="07816EFC" w14:textId="77777777" w:rsidR="00991D34" w:rsidRDefault="00991D34" w:rsidP="00A01E3C">
      <w:pPr>
        <w:spacing w:after="120"/>
        <w:ind w:left="284" w:firstLine="349"/>
        <w:jc w:val="both"/>
      </w:pPr>
      <w:r>
        <w:t xml:space="preserve">Rozsah pro bod 1 a 2: </w:t>
      </w:r>
    </w:p>
    <w:p w14:paraId="0B8B7172" w14:textId="77777777" w:rsidR="00991D34" w:rsidRDefault="00991D34" w:rsidP="00A01E3C">
      <w:pPr>
        <w:pStyle w:val="Odstavecseseznamem"/>
        <w:numPr>
          <w:ilvl w:val="0"/>
          <w:numId w:val="11"/>
        </w:numPr>
        <w:spacing w:after="120"/>
        <w:ind w:left="993"/>
        <w:jc w:val="both"/>
      </w:pPr>
      <w:r>
        <w:lastRenderedPageBreak/>
        <w:t xml:space="preserve">Příprava obchodních podmínek – návrhu kupní smlouvy </w:t>
      </w:r>
    </w:p>
    <w:p w14:paraId="7F8BE938" w14:textId="77777777" w:rsidR="00991D34" w:rsidRDefault="00991D34" w:rsidP="00A01E3C">
      <w:pPr>
        <w:pStyle w:val="Odstavecseseznamem"/>
        <w:numPr>
          <w:ilvl w:val="0"/>
          <w:numId w:val="11"/>
        </w:numPr>
        <w:spacing w:after="120"/>
        <w:ind w:left="993" w:hanging="357"/>
        <w:contextualSpacing w:val="0"/>
        <w:jc w:val="both"/>
      </w:pPr>
      <w:r>
        <w:t xml:space="preserve">Příprava textu výzvy k předložení nabídky – zadávací dokumentace </w:t>
      </w:r>
    </w:p>
    <w:p w14:paraId="357EFC23" w14:textId="77777777" w:rsidR="00991D34" w:rsidRPr="00697567" w:rsidRDefault="00991D34" w:rsidP="00A01E3C">
      <w:pPr>
        <w:pStyle w:val="Odstavecseseznamem"/>
        <w:numPr>
          <w:ilvl w:val="0"/>
          <w:numId w:val="10"/>
        </w:numPr>
        <w:spacing w:after="120"/>
        <w:ind w:left="709"/>
        <w:jc w:val="both"/>
        <w:rPr>
          <w:b/>
        </w:rPr>
      </w:pPr>
      <w:r w:rsidRPr="00697567">
        <w:rPr>
          <w:b/>
        </w:rPr>
        <w:t xml:space="preserve">Dodávky výukových pomůcek a hraček </w:t>
      </w:r>
    </w:p>
    <w:p w14:paraId="639B88AE" w14:textId="77777777" w:rsidR="00991D34" w:rsidRDefault="00991D34" w:rsidP="00A01E3C">
      <w:pPr>
        <w:spacing w:after="120"/>
        <w:ind w:firstLine="644"/>
        <w:jc w:val="both"/>
      </w:pPr>
      <w:r>
        <w:t xml:space="preserve">Rozsah pro bod 3:  </w:t>
      </w:r>
    </w:p>
    <w:p w14:paraId="60D75D5E" w14:textId="77777777" w:rsidR="00991D34" w:rsidRDefault="00991D34" w:rsidP="00991D34">
      <w:pPr>
        <w:pStyle w:val="Odstavecseseznamem"/>
        <w:numPr>
          <w:ilvl w:val="0"/>
          <w:numId w:val="9"/>
        </w:numPr>
        <w:spacing w:after="120"/>
        <w:jc w:val="both"/>
      </w:pPr>
      <w:r>
        <w:t>Provedení rozdělení vybavení podle okruhu možných dodavatelů pro účel zakázky dělené na části</w:t>
      </w:r>
    </w:p>
    <w:p w14:paraId="4125B70A" w14:textId="77777777" w:rsidR="00991D34" w:rsidRDefault="00991D34" w:rsidP="00991D34">
      <w:pPr>
        <w:pStyle w:val="Odstavecseseznamem"/>
        <w:numPr>
          <w:ilvl w:val="0"/>
          <w:numId w:val="9"/>
        </w:numPr>
        <w:spacing w:after="120"/>
        <w:jc w:val="both"/>
      </w:pPr>
      <w:r>
        <w:t xml:space="preserve">Rozdělení soupisu dodávek podle okruhů možných dodavatelů </w:t>
      </w:r>
    </w:p>
    <w:p w14:paraId="5EEBD6F1" w14:textId="77777777" w:rsidR="00991D34" w:rsidRDefault="00991D34" w:rsidP="00991D34">
      <w:pPr>
        <w:pStyle w:val="Odstavecseseznamem"/>
        <w:numPr>
          <w:ilvl w:val="0"/>
          <w:numId w:val="9"/>
        </w:numPr>
        <w:spacing w:after="120"/>
        <w:jc w:val="both"/>
      </w:pPr>
      <w:r>
        <w:t xml:space="preserve">Příprava textu výzvy k předložení nabídek </w:t>
      </w:r>
    </w:p>
    <w:p w14:paraId="18A1D35D" w14:textId="77777777" w:rsidR="00991D34" w:rsidRPr="00345561" w:rsidRDefault="00991D34" w:rsidP="00991D34">
      <w:pPr>
        <w:pStyle w:val="Odstavecseseznamem"/>
        <w:numPr>
          <w:ilvl w:val="0"/>
          <w:numId w:val="9"/>
        </w:numPr>
        <w:spacing w:after="120"/>
        <w:jc w:val="both"/>
      </w:pPr>
      <w:r>
        <w:t>Příprava soupisu firem k přímému oslovení</w:t>
      </w:r>
    </w:p>
    <w:p w14:paraId="479DF70A" w14:textId="4273568E" w:rsidR="00991D34" w:rsidRDefault="00991D34" w:rsidP="00672ED3">
      <w:pPr>
        <w:spacing w:after="0"/>
        <w:rPr>
          <w:b/>
          <w:bCs/>
          <w:u w:val="single"/>
        </w:rPr>
      </w:pPr>
    </w:p>
    <w:p w14:paraId="5DCC6E1C" w14:textId="77777777" w:rsidR="00697567" w:rsidRDefault="00697567" w:rsidP="00672ED3">
      <w:pPr>
        <w:spacing w:after="0"/>
        <w:rPr>
          <w:b/>
          <w:bCs/>
          <w:u w:val="single"/>
        </w:rPr>
      </w:pPr>
    </w:p>
    <w:p w14:paraId="36E1359E" w14:textId="4F4C7F47" w:rsidR="00991D34" w:rsidRPr="00697567" w:rsidRDefault="00A01E3C" w:rsidP="00A01E3C">
      <w:pPr>
        <w:pStyle w:val="Odstavecseseznamem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b/>
        </w:rPr>
      </w:pPr>
      <w:r w:rsidRPr="00697567">
        <w:rPr>
          <w:b/>
        </w:rPr>
        <w:t>Organizaci výběrových a poptávkových řízení pro následující vybavení</w:t>
      </w:r>
    </w:p>
    <w:p w14:paraId="2DDA0903" w14:textId="7C2836B8" w:rsidR="00A01E3C" w:rsidRPr="00697567" w:rsidRDefault="00A01E3C" w:rsidP="00A01E3C">
      <w:pPr>
        <w:pStyle w:val="Odstavecseseznamem"/>
        <w:numPr>
          <w:ilvl w:val="0"/>
          <w:numId w:val="13"/>
        </w:numPr>
        <w:spacing w:after="120"/>
        <w:jc w:val="both"/>
        <w:rPr>
          <w:b/>
        </w:rPr>
      </w:pPr>
      <w:r w:rsidRPr="00697567">
        <w:rPr>
          <w:b/>
        </w:rPr>
        <w:t>Dodávky nábytku</w:t>
      </w:r>
    </w:p>
    <w:p w14:paraId="20987229" w14:textId="77777777" w:rsidR="00A01E3C" w:rsidRPr="00697567" w:rsidRDefault="00A01E3C" w:rsidP="00A01E3C">
      <w:pPr>
        <w:pStyle w:val="Odstavecseseznamem"/>
        <w:numPr>
          <w:ilvl w:val="0"/>
          <w:numId w:val="13"/>
        </w:numPr>
        <w:spacing w:after="120"/>
        <w:jc w:val="both"/>
        <w:rPr>
          <w:b/>
        </w:rPr>
      </w:pPr>
      <w:r w:rsidRPr="00697567">
        <w:rPr>
          <w:b/>
        </w:rPr>
        <w:t>ICT</w:t>
      </w:r>
    </w:p>
    <w:p w14:paraId="13605FF8" w14:textId="77777777" w:rsidR="00A01E3C" w:rsidRPr="00697567" w:rsidRDefault="00A01E3C" w:rsidP="00A01E3C">
      <w:pPr>
        <w:pStyle w:val="Odstavecseseznamem"/>
        <w:numPr>
          <w:ilvl w:val="0"/>
          <w:numId w:val="13"/>
        </w:numPr>
        <w:spacing w:after="120"/>
        <w:jc w:val="both"/>
        <w:rPr>
          <w:b/>
        </w:rPr>
      </w:pPr>
      <w:r w:rsidRPr="00697567">
        <w:rPr>
          <w:b/>
        </w:rPr>
        <w:t xml:space="preserve">Dodávky výukových pomůcek a hraček </w:t>
      </w:r>
    </w:p>
    <w:p w14:paraId="734E7519" w14:textId="77777777" w:rsidR="00A01E3C" w:rsidRDefault="00A01E3C" w:rsidP="00A01E3C">
      <w:pPr>
        <w:spacing w:after="120"/>
        <w:ind w:left="644" w:firstLine="424"/>
        <w:jc w:val="both"/>
      </w:pPr>
      <w:r>
        <w:t xml:space="preserve">Rozsah pro bod 1-3: </w:t>
      </w:r>
    </w:p>
    <w:p w14:paraId="23EF2F47" w14:textId="77777777" w:rsidR="00A01E3C" w:rsidRDefault="00A01E3C" w:rsidP="00A01E3C">
      <w:pPr>
        <w:spacing w:after="120"/>
        <w:ind w:left="1068"/>
        <w:jc w:val="both"/>
      </w:pPr>
      <w:r>
        <w:t>Provedení organizace výběrového řízení včetně provedení zápisů komise zadavatele, příprava průvodní dokumentace výběrového řízení (oznámení o výběru, výzva k uzavření smlouvy apod.)</w:t>
      </w:r>
    </w:p>
    <w:p w14:paraId="29F57F8D" w14:textId="77777777" w:rsidR="00A01E3C" w:rsidRPr="00697567" w:rsidRDefault="00A01E3C" w:rsidP="00A01E3C">
      <w:pPr>
        <w:pStyle w:val="Odstavecseseznamem"/>
        <w:numPr>
          <w:ilvl w:val="0"/>
          <w:numId w:val="13"/>
        </w:numPr>
        <w:spacing w:after="120"/>
        <w:jc w:val="both"/>
        <w:rPr>
          <w:b/>
        </w:rPr>
      </w:pPr>
      <w:r w:rsidRPr="00697567">
        <w:rPr>
          <w:b/>
        </w:rPr>
        <w:t>Poptávková řízení vedoucí k nabídkám pro:</w:t>
      </w:r>
    </w:p>
    <w:p w14:paraId="4A2B0602" w14:textId="77777777" w:rsidR="00A01E3C" w:rsidRPr="00697567" w:rsidRDefault="00A01E3C" w:rsidP="00A01E3C">
      <w:pPr>
        <w:pStyle w:val="Odstavecseseznamem"/>
        <w:numPr>
          <w:ilvl w:val="0"/>
          <w:numId w:val="12"/>
        </w:numPr>
        <w:spacing w:after="120"/>
        <w:jc w:val="both"/>
        <w:rPr>
          <w:b/>
        </w:rPr>
      </w:pPr>
      <w:r w:rsidRPr="00697567">
        <w:rPr>
          <w:b/>
        </w:rPr>
        <w:t>Lehátka</w:t>
      </w:r>
    </w:p>
    <w:p w14:paraId="6F9266FF" w14:textId="77777777" w:rsidR="00A01E3C" w:rsidRPr="00697567" w:rsidRDefault="00A01E3C" w:rsidP="00A01E3C">
      <w:pPr>
        <w:pStyle w:val="Odstavecseseznamem"/>
        <w:numPr>
          <w:ilvl w:val="0"/>
          <w:numId w:val="12"/>
        </w:numPr>
        <w:spacing w:after="120"/>
        <w:jc w:val="both"/>
        <w:rPr>
          <w:b/>
        </w:rPr>
      </w:pPr>
      <w:r w:rsidRPr="00697567">
        <w:rPr>
          <w:b/>
        </w:rPr>
        <w:t>Povlečení</w:t>
      </w:r>
    </w:p>
    <w:p w14:paraId="5E863088" w14:textId="77777777" w:rsidR="00A01E3C" w:rsidRPr="00697567" w:rsidRDefault="00A01E3C" w:rsidP="00A01E3C">
      <w:pPr>
        <w:pStyle w:val="Odstavecseseznamem"/>
        <w:numPr>
          <w:ilvl w:val="0"/>
          <w:numId w:val="12"/>
        </w:numPr>
        <w:spacing w:after="120"/>
        <w:jc w:val="both"/>
        <w:rPr>
          <w:b/>
        </w:rPr>
      </w:pPr>
      <w:r w:rsidRPr="00697567">
        <w:rPr>
          <w:b/>
        </w:rPr>
        <w:t>Schodolez</w:t>
      </w:r>
    </w:p>
    <w:p w14:paraId="5D00C0D3" w14:textId="77777777" w:rsidR="00A01E3C" w:rsidRPr="00697567" w:rsidRDefault="00A01E3C" w:rsidP="00A01E3C">
      <w:pPr>
        <w:pStyle w:val="Odstavecseseznamem"/>
        <w:numPr>
          <w:ilvl w:val="0"/>
          <w:numId w:val="12"/>
        </w:numPr>
        <w:spacing w:after="120"/>
        <w:jc w:val="both"/>
        <w:rPr>
          <w:b/>
        </w:rPr>
      </w:pPr>
      <w:r w:rsidRPr="00697567">
        <w:rPr>
          <w:b/>
        </w:rPr>
        <w:t>Šatna (skříňky)</w:t>
      </w:r>
    </w:p>
    <w:p w14:paraId="00F23C51" w14:textId="77777777" w:rsidR="00A01E3C" w:rsidRPr="00697567" w:rsidRDefault="00A01E3C" w:rsidP="00A01E3C">
      <w:pPr>
        <w:pStyle w:val="Odstavecseseznamem"/>
        <w:numPr>
          <w:ilvl w:val="0"/>
          <w:numId w:val="12"/>
        </w:numPr>
        <w:spacing w:after="120"/>
        <w:jc w:val="both"/>
        <w:rPr>
          <w:b/>
        </w:rPr>
      </w:pPr>
      <w:r w:rsidRPr="00697567">
        <w:rPr>
          <w:b/>
        </w:rPr>
        <w:t>Venkovní herní prvek</w:t>
      </w:r>
    </w:p>
    <w:p w14:paraId="6800A4D9" w14:textId="77777777" w:rsidR="00A01E3C" w:rsidRPr="00697567" w:rsidRDefault="00A01E3C" w:rsidP="00A01E3C">
      <w:pPr>
        <w:pStyle w:val="Odstavecseseznamem"/>
        <w:numPr>
          <w:ilvl w:val="0"/>
          <w:numId w:val="12"/>
        </w:numPr>
        <w:spacing w:after="120"/>
        <w:jc w:val="both"/>
        <w:rPr>
          <w:b/>
        </w:rPr>
      </w:pPr>
      <w:r w:rsidRPr="00697567">
        <w:rPr>
          <w:b/>
        </w:rPr>
        <w:t>Environmentální zóna</w:t>
      </w:r>
    </w:p>
    <w:p w14:paraId="7BC1063A" w14:textId="77777777" w:rsidR="00A01E3C" w:rsidRPr="00697567" w:rsidRDefault="00A01E3C" w:rsidP="00A01E3C">
      <w:pPr>
        <w:pStyle w:val="Odstavecseseznamem"/>
        <w:numPr>
          <w:ilvl w:val="0"/>
          <w:numId w:val="12"/>
        </w:numPr>
        <w:spacing w:after="120"/>
        <w:jc w:val="both"/>
        <w:rPr>
          <w:b/>
        </w:rPr>
      </w:pPr>
      <w:r w:rsidRPr="00697567">
        <w:rPr>
          <w:b/>
        </w:rPr>
        <w:t>Hudebniny</w:t>
      </w:r>
    </w:p>
    <w:p w14:paraId="3718CBDE" w14:textId="6DE2E0C3" w:rsidR="00A01E3C" w:rsidRDefault="00A01E3C" w:rsidP="00A01E3C">
      <w:pPr>
        <w:spacing w:after="120"/>
        <w:ind w:left="644" w:firstLine="424"/>
        <w:jc w:val="both"/>
      </w:pPr>
      <w:r>
        <w:t xml:space="preserve">Rozsah pro bod d): </w:t>
      </w:r>
    </w:p>
    <w:p w14:paraId="4D51D399" w14:textId="77777777" w:rsidR="00A01E3C" w:rsidRDefault="00A01E3C" w:rsidP="00A01E3C">
      <w:pPr>
        <w:pStyle w:val="Odstavecseseznamem"/>
        <w:numPr>
          <w:ilvl w:val="0"/>
          <w:numId w:val="12"/>
        </w:numPr>
        <w:spacing w:after="120"/>
        <w:jc w:val="both"/>
      </w:pPr>
      <w:r>
        <w:t xml:space="preserve">příprava a provedení poptávkových řízení na základě technických specifikací projektu </w:t>
      </w:r>
    </w:p>
    <w:p w14:paraId="572F6727" w14:textId="06A910ED" w:rsidR="00A01E3C" w:rsidRDefault="00A01E3C" w:rsidP="00B340D2">
      <w:pPr>
        <w:pStyle w:val="Odstavecseseznamem"/>
        <w:numPr>
          <w:ilvl w:val="0"/>
          <w:numId w:val="12"/>
        </w:numPr>
        <w:spacing w:after="240" w:line="240" w:lineRule="auto"/>
        <w:ind w:left="1423" w:hanging="357"/>
        <w:contextualSpacing w:val="0"/>
        <w:jc w:val="both"/>
      </w:pPr>
      <w:r>
        <w:t xml:space="preserve">příprava objednávek na základě doručených nabídek </w:t>
      </w:r>
    </w:p>
    <w:p w14:paraId="1EFB0507" w14:textId="77777777" w:rsidR="00697567" w:rsidRDefault="00697567" w:rsidP="00B340D2">
      <w:pPr>
        <w:pStyle w:val="Odstavecseseznamem"/>
        <w:numPr>
          <w:ilvl w:val="0"/>
          <w:numId w:val="12"/>
        </w:numPr>
        <w:spacing w:after="240" w:line="240" w:lineRule="auto"/>
        <w:ind w:left="1423" w:hanging="357"/>
        <w:contextualSpacing w:val="0"/>
        <w:jc w:val="both"/>
      </w:pPr>
    </w:p>
    <w:p w14:paraId="1CD82F6F" w14:textId="19DBE978" w:rsidR="00B340D2" w:rsidRPr="00697567" w:rsidRDefault="00B340D2" w:rsidP="00B340D2">
      <w:pPr>
        <w:pStyle w:val="Odstavecseseznamem"/>
        <w:numPr>
          <w:ilvl w:val="0"/>
          <w:numId w:val="8"/>
        </w:numPr>
        <w:spacing w:after="240"/>
        <w:ind w:left="284" w:hanging="284"/>
        <w:contextualSpacing w:val="0"/>
        <w:jc w:val="both"/>
        <w:rPr>
          <w:b/>
        </w:rPr>
      </w:pPr>
      <w:r w:rsidRPr="00697567">
        <w:rPr>
          <w:b/>
        </w:rPr>
        <w:t>Provedení autorského a technického dozoru</w:t>
      </w:r>
    </w:p>
    <w:p w14:paraId="24986442" w14:textId="2CBCBC80" w:rsidR="00B340D2" w:rsidRDefault="00B340D2" w:rsidP="00B340D2">
      <w:pPr>
        <w:pStyle w:val="Odstavecseseznamem"/>
        <w:numPr>
          <w:ilvl w:val="0"/>
          <w:numId w:val="14"/>
        </w:numPr>
        <w:spacing w:after="0"/>
        <w:ind w:left="1066" w:hanging="357"/>
        <w:contextualSpacing w:val="0"/>
        <w:jc w:val="both"/>
      </w:pPr>
      <w:r>
        <w:t xml:space="preserve">Kontrola dodávek z hlediska věcné i technické správnosti </w:t>
      </w:r>
    </w:p>
    <w:p w14:paraId="799EA738" w14:textId="1EFCA879" w:rsidR="00B340D2" w:rsidRDefault="00B340D2" w:rsidP="00B340D2">
      <w:pPr>
        <w:pStyle w:val="Odstavecseseznamem"/>
        <w:numPr>
          <w:ilvl w:val="0"/>
          <w:numId w:val="14"/>
        </w:numPr>
        <w:spacing w:after="240"/>
        <w:contextualSpacing w:val="0"/>
        <w:jc w:val="both"/>
      </w:pPr>
      <w:r>
        <w:t>Kontrola fakturace</w:t>
      </w:r>
    </w:p>
    <w:p w14:paraId="5DD7F602" w14:textId="77777777" w:rsidR="00697567" w:rsidRPr="00A01E3C" w:rsidRDefault="00697567" w:rsidP="00B340D2">
      <w:pPr>
        <w:pStyle w:val="Odstavecseseznamem"/>
        <w:numPr>
          <w:ilvl w:val="0"/>
          <w:numId w:val="14"/>
        </w:numPr>
        <w:spacing w:after="240"/>
        <w:contextualSpacing w:val="0"/>
        <w:jc w:val="both"/>
      </w:pPr>
    </w:p>
    <w:p w14:paraId="20552952" w14:textId="77777777" w:rsidR="0041001C" w:rsidRDefault="00672ED3" w:rsidP="0041001C">
      <w:pPr>
        <w:spacing w:after="0"/>
      </w:pPr>
      <w:r>
        <w:rPr>
          <w:b/>
          <w:bCs/>
          <w:u w:val="single"/>
        </w:rPr>
        <w:t>Cena:</w:t>
      </w:r>
      <w:r w:rsidRPr="00672ED3">
        <w:t xml:space="preserve"> </w:t>
      </w:r>
      <w:r>
        <w:tab/>
      </w:r>
      <w:r w:rsidR="0041001C">
        <w:t xml:space="preserve">Dle bodu A) – 50.000,- Kč bez DPH </w:t>
      </w:r>
    </w:p>
    <w:p w14:paraId="6D9E9B23" w14:textId="77777777" w:rsidR="0041001C" w:rsidRDefault="0041001C" w:rsidP="0041001C">
      <w:pPr>
        <w:spacing w:after="0"/>
      </w:pPr>
      <w:r>
        <w:tab/>
        <w:t>Dle bodu B) – 50.000,- Kč bez DPH</w:t>
      </w:r>
    </w:p>
    <w:p w14:paraId="66C2640D" w14:textId="77777777" w:rsidR="0041001C" w:rsidRDefault="0041001C" w:rsidP="0041001C">
      <w:pPr>
        <w:spacing w:after="0"/>
      </w:pPr>
      <w:r>
        <w:tab/>
        <w:t xml:space="preserve">Dle bodu C) – 50.000,- Kč bez DPH </w:t>
      </w:r>
    </w:p>
    <w:p w14:paraId="0AA008B5" w14:textId="77777777" w:rsidR="0041001C" w:rsidRDefault="0041001C" w:rsidP="003F7B49">
      <w:pPr>
        <w:spacing w:after="120"/>
      </w:pPr>
      <w:r>
        <w:tab/>
        <w:t xml:space="preserve">Dle bodu D) – 30.000,- Kč bez DPH </w:t>
      </w:r>
    </w:p>
    <w:p w14:paraId="56E022F7" w14:textId="66E86390" w:rsidR="00672ED3" w:rsidRPr="003F7B49" w:rsidRDefault="0041001C" w:rsidP="0041001C">
      <w:pPr>
        <w:spacing w:after="0"/>
        <w:rPr>
          <w:b/>
          <w:bCs/>
        </w:rPr>
      </w:pPr>
      <w:proofErr w:type="gramStart"/>
      <w:r w:rsidRPr="003F7B49">
        <w:rPr>
          <w:b/>
          <w:bCs/>
        </w:rPr>
        <w:t>Celkem : 180.000,</w:t>
      </w:r>
      <w:proofErr w:type="gramEnd"/>
      <w:r w:rsidRPr="003F7B49">
        <w:rPr>
          <w:b/>
          <w:bCs/>
        </w:rPr>
        <w:t xml:space="preserve">- Kč bez DPH </w:t>
      </w:r>
      <w:r w:rsidR="005300E1" w:rsidRPr="003F7B49">
        <w:rPr>
          <w:b/>
          <w:bCs/>
        </w:rPr>
        <w:t xml:space="preserve">  </w:t>
      </w:r>
    </w:p>
    <w:p w14:paraId="0E804FC6" w14:textId="77777777" w:rsidR="0041001C" w:rsidRPr="00672ED3" w:rsidRDefault="0041001C" w:rsidP="0041001C">
      <w:pPr>
        <w:spacing w:after="0"/>
      </w:pPr>
    </w:p>
    <w:p w14:paraId="6B397F6C" w14:textId="7C05DA18" w:rsidR="004A475B" w:rsidRDefault="004A475B">
      <w:r w:rsidRPr="002564DD">
        <w:rPr>
          <w:b/>
          <w:bCs/>
          <w:u w:val="single"/>
        </w:rPr>
        <w:lastRenderedPageBreak/>
        <w:t xml:space="preserve">Termín </w:t>
      </w:r>
      <w:r w:rsidR="0041001C">
        <w:rPr>
          <w:b/>
          <w:bCs/>
          <w:u w:val="single"/>
        </w:rPr>
        <w:t>uskutečnění</w:t>
      </w:r>
      <w:r w:rsidR="002564DD" w:rsidRPr="002564DD">
        <w:rPr>
          <w:b/>
          <w:bCs/>
          <w:u w:val="single"/>
        </w:rPr>
        <w:t>:</w:t>
      </w:r>
      <w:r w:rsidR="002564DD">
        <w:t xml:space="preserve"> do</w:t>
      </w:r>
      <w:r>
        <w:t xml:space="preserve"> </w:t>
      </w:r>
      <w:r w:rsidR="008441BC">
        <w:t>20</w:t>
      </w:r>
      <w:r w:rsidR="0041001C">
        <w:t>.12.2020</w:t>
      </w:r>
    </w:p>
    <w:p w14:paraId="17DA3B5D" w14:textId="1E2829B6" w:rsidR="004A475B" w:rsidRDefault="004A475B">
      <w:r w:rsidRPr="002564DD">
        <w:rPr>
          <w:b/>
          <w:bCs/>
          <w:u w:val="single"/>
        </w:rPr>
        <w:t>Platební podmínky:</w:t>
      </w:r>
      <w:r>
        <w:t xml:space="preserve"> </w:t>
      </w:r>
      <w:r w:rsidR="005300E1">
        <w:t>14</w:t>
      </w:r>
      <w:r>
        <w:t xml:space="preserve"> dnů od data vystavení faktury po </w:t>
      </w:r>
      <w:r w:rsidR="0041001C">
        <w:t>uskutečnění</w:t>
      </w:r>
    </w:p>
    <w:p w14:paraId="2ABCDEE1" w14:textId="5439BBD0" w:rsidR="002564DD" w:rsidRPr="002564DD" w:rsidRDefault="002564DD">
      <w:pPr>
        <w:rPr>
          <w:b/>
          <w:bCs/>
          <w:u w:val="single"/>
        </w:rPr>
      </w:pPr>
      <w:r w:rsidRPr="002564DD">
        <w:rPr>
          <w:b/>
          <w:bCs/>
          <w:u w:val="single"/>
        </w:rPr>
        <w:t xml:space="preserve">Na faktuře je nutné uvést text: </w:t>
      </w:r>
    </w:p>
    <w:p w14:paraId="2ABF2885" w14:textId="77777777" w:rsidR="004A475B" w:rsidRPr="002564DD" w:rsidRDefault="002564DD">
      <w:pPr>
        <w:rPr>
          <w:i/>
          <w:iCs/>
        </w:rPr>
      </w:pPr>
      <w:r w:rsidRPr="005300E1">
        <w:rPr>
          <w:i/>
          <w:iCs/>
          <w:highlight w:val="yellow"/>
        </w:rPr>
        <w:t>„Projekt – Stavební</w:t>
      </w:r>
      <w:r w:rsidR="004A475B" w:rsidRPr="005300E1">
        <w:rPr>
          <w:i/>
          <w:iCs/>
          <w:highlight w:val="yellow"/>
        </w:rPr>
        <w:t xml:space="preserve"> úpravy pro zvýšení kapacity na 11.MŠ, Na Ryšavce 241, 397 01 Písek“ a registrační číslo projektu CZ.06.2.67/0.0/0.0/18_110/0010130</w:t>
      </w:r>
      <w:r w:rsidR="001C26B1" w:rsidRPr="005300E1">
        <w:rPr>
          <w:i/>
          <w:iCs/>
          <w:highlight w:val="yellow"/>
        </w:rPr>
        <w:t>“</w:t>
      </w:r>
    </w:p>
    <w:p w14:paraId="02823FF0" w14:textId="77777777" w:rsidR="002564DD" w:rsidRDefault="002564DD" w:rsidP="0030161B">
      <w:pPr>
        <w:spacing w:after="120" w:line="240" w:lineRule="auto"/>
        <w:jc w:val="both"/>
      </w:pPr>
      <w:r>
        <w:t xml:space="preserve">Prodávající bere na vědomí, že zakázka je součástí projektu podpořeného z Integrovaného regionálního </w:t>
      </w:r>
      <w:r w:rsidR="0030161B">
        <w:t xml:space="preserve">operačního </w:t>
      </w:r>
      <w:r>
        <w:t xml:space="preserve">programu (IROP) a potvrzením objednávky se na něj vztahují následující povinnosti vycházejících z pravidel IROP: </w:t>
      </w:r>
    </w:p>
    <w:p w14:paraId="59DB8C33" w14:textId="5F45EB71" w:rsidR="004A475B" w:rsidRDefault="002564DD" w:rsidP="0030161B">
      <w:pPr>
        <w:spacing w:after="120" w:line="240" w:lineRule="auto"/>
        <w:jc w:val="both"/>
        <w:rPr>
          <w:i/>
          <w:iCs/>
          <w:sz w:val="18"/>
          <w:szCs w:val="18"/>
        </w:rPr>
      </w:pPr>
      <w:r w:rsidRPr="001C26B1">
        <w:rPr>
          <w:i/>
          <w:iCs/>
          <w:sz w:val="18"/>
          <w:szCs w:val="18"/>
        </w:rPr>
        <w:t>Prodávající je povinen řádně uchovávat originál objednávky a její přílohy, veškeré originály účetních dokladů a originály dokumentace a dalších dokumentů souvisejících s realizací zakázky minimálně do 31.12. 2028. Doklady budou uchovány způsobem uvedeným v zákoně č. 563/1991 Sb., o účetnictví, ve znění pozdějších předpisů, a v zákoně č. 499/2004 Sb., o archivnictví spisové službě a o změně některých zákonů, ve znění pozdějších předpisů. Prodávající je povinen minimálně do konce roku 2028 poskytovat požadované informace a dokumentaci související s realizací projektu zaměstnancům nebo zmocněncům pověřených orgánů (CRR, Ministerstva pro místní rozvoj ČR, Ministerstva financí ČR, Evropské komise, Evropského účetního dvora, Nejvyššího kontrolního úřadu, Auditního orgánu, Platebního a certifikačního orgánu, příslušného orgánu finanční správy a dalších oprávněných orgánů státní správy; je povinen vytvořit uvedeným osobám podmínky k provedení kontroly vztahující se k realizaci projektu a poskytnout jim při provádění kontroly součinnost.</w:t>
      </w:r>
    </w:p>
    <w:p w14:paraId="18663DC6" w14:textId="255C81BD" w:rsidR="00697567" w:rsidRDefault="00697567" w:rsidP="0030161B">
      <w:pPr>
        <w:spacing w:after="120" w:line="240" w:lineRule="auto"/>
        <w:jc w:val="both"/>
        <w:rPr>
          <w:i/>
          <w:iCs/>
          <w:sz w:val="18"/>
          <w:szCs w:val="18"/>
        </w:rPr>
      </w:pPr>
    </w:p>
    <w:p w14:paraId="68E9FAF6" w14:textId="77777777" w:rsidR="00697567" w:rsidRPr="001C26B1" w:rsidRDefault="00697567" w:rsidP="0030161B">
      <w:pPr>
        <w:spacing w:after="120" w:line="240" w:lineRule="auto"/>
        <w:jc w:val="both"/>
        <w:rPr>
          <w:i/>
          <w:iCs/>
          <w:sz w:val="18"/>
          <w:szCs w:val="18"/>
        </w:rPr>
      </w:pPr>
    </w:p>
    <w:p w14:paraId="569E76F4" w14:textId="79CD13D5" w:rsidR="00BD4A9D" w:rsidRDefault="001C26B1" w:rsidP="002564DD">
      <w:pPr>
        <w:jc w:val="both"/>
      </w:pPr>
      <w:r>
        <w:t>V Pís</w:t>
      </w:r>
      <w:r w:rsidR="0030161B">
        <w:t xml:space="preserve">ku dne </w:t>
      </w:r>
      <w:proofErr w:type="gramStart"/>
      <w:r w:rsidR="008441BC">
        <w:t>6</w:t>
      </w:r>
      <w:r w:rsidR="005300E1">
        <w:t>.</w:t>
      </w:r>
      <w:r w:rsidR="008441BC">
        <w:t>1</w:t>
      </w:r>
      <w:r w:rsidR="005300E1">
        <w:t>.2020</w:t>
      </w:r>
      <w:proofErr w:type="gramEnd"/>
    </w:p>
    <w:p w14:paraId="16DD7685" w14:textId="5A9B18DF" w:rsidR="00BA2D1E" w:rsidRDefault="00BA2D1E" w:rsidP="0030161B">
      <w:pPr>
        <w:spacing w:after="0"/>
        <w:ind w:left="6237"/>
        <w:jc w:val="center"/>
      </w:pPr>
    </w:p>
    <w:p w14:paraId="0B161A27" w14:textId="77777777" w:rsidR="008441BC" w:rsidRDefault="008441BC" w:rsidP="0030161B">
      <w:pPr>
        <w:spacing w:after="0"/>
        <w:ind w:left="6237"/>
        <w:jc w:val="center"/>
      </w:pPr>
    </w:p>
    <w:p w14:paraId="7E39913D" w14:textId="0185BB1D" w:rsidR="005300E1" w:rsidRDefault="005300E1" w:rsidP="0030161B">
      <w:pPr>
        <w:spacing w:after="0"/>
        <w:ind w:left="6237"/>
        <w:jc w:val="center"/>
      </w:pPr>
    </w:p>
    <w:p w14:paraId="0267F505" w14:textId="77777777" w:rsidR="005300E1" w:rsidRDefault="005300E1" w:rsidP="0030161B">
      <w:pPr>
        <w:spacing w:after="0"/>
        <w:ind w:left="6237"/>
        <w:jc w:val="center"/>
      </w:pPr>
    </w:p>
    <w:p w14:paraId="18464F73" w14:textId="7297CF41" w:rsidR="0030161B" w:rsidRDefault="0030161B" w:rsidP="0030161B">
      <w:pPr>
        <w:spacing w:after="0"/>
        <w:ind w:left="6237"/>
        <w:jc w:val="center"/>
      </w:pPr>
      <w:r>
        <w:t>…………………………………………….</w:t>
      </w:r>
    </w:p>
    <w:p w14:paraId="5C62BC54" w14:textId="3D62189B" w:rsidR="0030161B" w:rsidRDefault="00697567" w:rsidP="0030161B">
      <w:pPr>
        <w:spacing w:after="0"/>
        <w:ind w:left="6237"/>
        <w:jc w:val="center"/>
      </w:pPr>
      <w:r>
        <w:t>Mgr.</w:t>
      </w:r>
      <w:r w:rsidR="0030161B">
        <w:t xml:space="preserve"> Bc. Pavel Koc</w:t>
      </w:r>
    </w:p>
    <w:p w14:paraId="52DFBC47" w14:textId="77777777" w:rsidR="0030161B" w:rsidRDefault="0030161B" w:rsidP="0030161B">
      <w:pPr>
        <w:spacing w:after="0"/>
        <w:ind w:left="6237"/>
        <w:jc w:val="center"/>
      </w:pPr>
      <w:r>
        <w:t xml:space="preserve">ředitel ZŠ </w:t>
      </w:r>
      <w:proofErr w:type="spellStart"/>
      <w:r>
        <w:t>J.K.Tyla</w:t>
      </w:r>
      <w:proofErr w:type="spellEnd"/>
      <w:r>
        <w:t xml:space="preserve"> Písek</w:t>
      </w:r>
    </w:p>
    <w:sectPr w:rsidR="0030161B" w:rsidSect="00697567">
      <w:headerReference w:type="default" r:id="rId8"/>
      <w:pgSz w:w="11906" w:h="16838"/>
      <w:pgMar w:top="1417" w:right="141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C9E6" w14:textId="77777777" w:rsidR="002B723C" w:rsidRDefault="002B723C" w:rsidP="00345561">
      <w:pPr>
        <w:spacing w:after="0" w:line="240" w:lineRule="auto"/>
      </w:pPr>
      <w:r>
        <w:separator/>
      </w:r>
    </w:p>
  </w:endnote>
  <w:endnote w:type="continuationSeparator" w:id="0">
    <w:p w14:paraId="77CB621F" w14:textId="77777777" w:rsidR="002B723C" w:rsidRDefault="002B723C" w:rsidP="0034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A345D" w14:textId="77777777" w:rsidR="002B723C" w:rsidRDefault="002B723C" w:rsidP="00345561">
      <w:pPr>
        <w:spacing w:after="0" w:line="240" w:lineRule="auto"/>
      </w:pPr>
      <w:r>
        <w:separator/>
      </w:r>
    </w:p>
  </w:footnote>
  <w:footnote w:type="continuationSeparator" w:id="0">
    <w:p w14:paraId="775632C3" w14:textId="77777777" w:rsidR="002B723C" w:rsidRDefault="002B723C" w:rsidP="0034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F7A44" w14:textId="2F5BBAE5" w:rsidR="00345561" w:rsidRDefault="00345561" w:rsidP="00345561">
    <w:pPr>
      <w:pStyle w:val="Zhlav"/>
      <w:pBdr>
        <w:bottom w:val="single" w:sz="6" w:space="1" w:color="auto"/>
      </w:pBdr>
      <w:jc w:val="center"/>
      <w:rPr>
        <w:i/>
        <w:iCs/>
      </w:rPr>
    </w:pPr>
    <w:r w:rsidRPr="00345561">
      <w:rPr>
        <w:i/>
        <w:iCs/>
      </w:rPr>
      <w:t xml:space="preserve">„Projekt – Stavební úpravy pro zvýšení kapacity na </w:t>
    </w:r>
    <w:proofErr w:type="gramStart"/>
    <w:r w:rsidRPr="00345561">
      <w:rPr>
        <w:i/>
        <w:iCs/>
      </w:rPr>
      <w:t>11.MŠ</w:t>
    </w:r>
    <w:proofErr w:type="gramEnd"/>
    <w:r w:rsidRPr="00345561">
      <w:rPr>
        <w:i/>
        <w:iCs/>
      </w:rPr>
      <w:t>, Na Ryšavce 241, 397 01 Písek“ a registrační číslo projektu CZ.06.2.67/0.0/0.0/18_110/0010130“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294"/>
    <w:multiLevelType w:val="hybridMultilevel"/>
    <w:tmpl w:val="5DF4E612"/>
    <w:lvl w:ilvl="0" w:tplc="9DCC1268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33760F"/>
    <w:multiLevelType w:val="hybridMultilevel"/>
    <w:tmpl w:val="D3B2079E"/>
    <w:lvl w:ilvl="0" w:tplc="BDF8851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890891"/>
    <w:multiLevelType w:val="hybridMultilevel"/>
    <w:tmpl w:val="C4A8F908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0FFF61C0"/>
    <w:multiLevelType w:val="hybridMultilevel"/>
    <w:tmpl w:val="1F6018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34835"/>
    <w:multiLevelType w:val="hybridMultilevel"/>
    <w:tmpl w:val="774E4E0E"/>
    <w:lvl w:ilvl="0" w:tplc="51E082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4B573C"/>
    <w:multiLevelType w:val="hybridMultilevel"/>
    <w:tmpl w:val="C4A8F908"/>
    <w:lvl w:ilvl="0" w:tplc="040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D3751FA"/>
    <w:multiLevelType w:val="hybridMultilevel"/>
    <w:tmpl w:val="D4A680C6"/>
    <w:lvl w:ilvl="0" w:tplc="42D409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C770E8"/>
    <w:multiLevelType w:val="hybridMultilevel"/>
    <w:tmpl w:val="2ECCB262"/>
    <w:lvl w:ilvl="0" w:tplc="42D409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84198B"/>
    <w:multiLevelType w:val="hybridMultilevel"/>
    <w:tmpl w:val="D4A680C6"/>
    <w:lvl w:ilvl="0" w:tplc="42D409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A261E0"/>
    <w:multiLevelType w:val="hybridMultilevel"/>
    <w:tmpl w:val="1212932C"/>
    <w:lvl w:ilvl="0" w:tplc="E58836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B51DCF"/>
    <w:multiLevelType w:val="hybridMultilevel"/>
    <w:tmpl w:val="5998A950"/>
    <w:lvl w:ilvl="0" w:tplc="A7AC0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86764"/>
    <w:multiLevelType w:val="hybridMultilevel"/>
    <w:tmpl w:val="A4469F86"/>
    <w:lvl w:ilvl="0" w:tplc="0BC2684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CCF693C"/>
    <w:multiLevelType w:val="hybridMultilevel"/>
    <w:tmpl w:val="45CE3EA4"/>
    <w:lvl w:ilvl="0" w:tplc="71880EE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56268"/>
    <w:multiLevelType w:val="hybridMultilevel"/>
    <w:tmpl w:val="9A4CC4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824"/>
    <w:rsid w:val="00033A43"/>
    <w:rsid w:val="0003762F"/>
    <w:rsid w:val="000E1BC5"/>
    <w:rsid w:val="000E6451"/>
    <w:rsid w:val="00112EE7"/>
    <w:rsid w:val="001C26B1"/>
    <w:rsid w:val="001C61BE"/>
    <w:rsid w:val="00213C89"/>
    <w:rsid w:val="002529A4"/>
    <w:rsid w:val="002560B2"/>
    <w:rsid w:val="002564DD"/>
    <w:rsid w:val="002B723C"/>
    <w:rsid w:val="002D60D8"/>
    <w:rsid w:val="002F07D2"/>
    <w:rsid w:val="002F77AD"/>
    <w:rsid w:val="0030161B"/>
    <w:rsid w:val="00344B30"/>
    <w:rsid w:val="00345561"/>
    <w:rsid w:val="00386739"/>
    <w:rsid w:val="003F51C0"/>
    <w:rsid w:val="003F7B49"/>
    <w:rsid w:val="00404635"/>
    <w:rsid w:val="0041001C"/>
    <w:rsid w:val="0047047E"/>
    <w:rsid w:val="00480559"/>
    <w:rsid w:val="004A475B"/>
    <w:rsid w:val="004E3924"/>
    <w:rsid w:val="005300E1"/>
    <w:rsid w:val="005E5E98"/>
    <w:rsid w:val="00672ED3"/>
    <w:rsid w:val="00697567"/>
    <w:rsid w:val="006E2419"/>
    <w:rsid w:val="00767E20"/>
    <w:rsid w:val="00820D43"/>
    <w:rsid w:val="008441BC"/>
    <w:rsid w:val="008A2FAE"/>
    <w:rsid w:val="008A7824"/>
    <w:rsid w:val="00907AE2"/>
    <w:rsid w:val="00910E96"/>
    <w:rsid w:val="00913ECB"/>
    <w:rsid w:val="009622FE"/>
    <w:rsid w:val="00965F96"/>
    <w:rsid w:val="00986943"/>
    <w:rsid w:val="00991D34"/>
    <w:rsid w:val="00A01E3C"/>
    <w:rsid w:val="00A8209A"/>
    <w:rsid w:val="00A87411"/>
    <w:rsid w:val="00B069BA"/>
    <w:rsid w:val="00B340D2"/>
    <w:rsid w:val="00B4538D"/>
    <w:rsid w:val="00B85BCA"/>
    <w:rsid w:val="00BA2D1E"/>
    <w:rsid w:val="00BD4A9D"/>
    <w:rsid w:val="00BE4366"/>
    <w:rsid w:val="00BE5549"/>
    <w:rsid w:val="00C624AA"/>
    <w:rsid w:val="00D72B6B"/>
    <w:rsid w:val="00D85381"/>
    <w:rsid w:val="00DF63BB"/>
    <w:rsid w:val="00E4237F"/>
    <w:rsid w:val="00EC6C66"/>
    <w:rsid w:val="00F90289"/>
    <w:rsid w:val="00FA0053"/>
    <w:rsid w:val="00FA6AA0"/>
    <w:rsid w:val="00F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06DE"/>
  <w15:chartTrackingRefBased/>
  <w15:docId w15:val="{C7BA7A59-4156-4DD3-A275-55AAFFCF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A47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07AE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07AE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D4A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4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561"/>
  </w:style>
  <w:style w:type="paragraph" w:styleId="Zpat">
    <w:name w:val="footer"/>
    <w:basedOn w:val="Normln"/>
    <w:link w:val="ZpatChar"/>
    <w:uiPriority w:val="99"/>
    <w:unhideWhenUsed/>
    <w:rsid w:val="00345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Mgr. Bc. Pavel Koc</cp:lastModifiedBy>
  <cp:revision>2</cp:revision>
  <dcterms:created xsi:type="dcterms:W3CDTF">2020-12-07T20:06:00Z</dcterms:created>
  <dcterms:modified xsi:type="dcterms:W3CDTF">2020-12-07T20:06:00Z</dcterms:modified>
</cp:coreProperties>
</file>