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:rsidR="00AA0526" w:rsidRPr="00AA0526" w:rsidRDefault="00AA0526" w:rsidP="00593E3F">
      <w:pPr>
        <w:jc w:val="center"/>
        <w:rPr>
          <w:b/>
          <w:bCs/>
          <w:sz w:val="28"/>
          <w:szCs w:val="28"/>
        </w:rPr>
      </w:pPr>
      <w:r w:rsidRPr="00AA0526">
        <w:rPr>
          <w:b/>
          <w:bCs/>
          <w:sz w:val="28"/>
          <w:szCs w:val="28"/>
        </w:rPr>
        <w:t>(S-2020000599)</w:t>
      </w:r>
    </w:p>
    <w:p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:rsidR="00593E3F" w:rsidRDefault="00593E3F" w:rsidP="00593E3F">
      <w:pPr>
        <w:jc w:val="center"/>
      </w:pPr>
    </w:p>
    <w:p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12570A">
        <w:rPr>
          <w:snapToGrid w:val="0"/>
        </w:rPr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</w:p>
    <w:p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  <w:r w:rsidRPr="00237DDC">
        <w:rPr>
          <w:snapToGrid w:val="0"/>
        </w:rPr>
        <w:tab/>
      </w:r>
    </w:p>
    <w:p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</w:p>
    <w:p w:rsidR="00593E3F" w:rsidRDefault="00593E3F" w:rsidP="00593E3F">
      <w:pPr>
        <w:rPr>
          <w:snapToGrid w:val="0"/>
        </w:rPr>
      </w:pPr>
      <w:r w:rsidRPr="007E416E">
        <w:rPr>
          <w:snapToGrid w:val="0"/>
        </w:rPr>
        <w:t xml:space="preserve">Kontaktní osoba ve věci </w:t>
      </w:r>
      <w:proofErr w:type="gramStart"/>
      <w:r w:rsidRPr="007E416E">
        <w:rPr>
          <w:snapToGrid w:val="0"/>
        </w:rPr>
        <w:t xml:space="preserve">zakázky:  </w:t>
      </w:r>
      <w:r>
        <w:rPr>
          <w:snapToGrid w:val="0"/>
        </w:rPr>
        <w:tab/>
      </w:r>
      <w:proofErr w:type="spellStart"/>
      <w:proofErr w:type="gramEnd"/>
      <w:r w:rsidR="006F7391" w:rsidRPr="006F7391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 </w:t>
      </w:r>
    </w:p>
    <w:p w:rsidR="006F7391" w:rsidRPr="00C8024C" w:rsidRDefault="006F7391" w:rsidP="00593E3F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6F7391">
        <w:rPr>
          <w:snapToGrid w:val="0"/>
          <w:highlight w:val="black"/>
        </w:rPr>
        <w:t>xxxxxxxxxx</w:t>
      </w:r>
      <w:proofErr w:type="spellEnd"/>
    </w:p>
    <w:p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</w:t>
      </w:r>
      <w:proofErr w:type="gramStart"/>
      <w:r>
        <w:rPr>
          <w:snapToGrid w:val="0"/>
        </w:rPr>
        <w:t>OR</w:t>
      </w:r>
      <w:r w:rsidRPr="00C8024C">
        <w:rPr>
          <w:snapToGrid w:val="0"/>
        </w:rPr>
        <w:t xml:space="preserve">:   </w:t>
      </w:r>
      <w:proofErr w:type="gramEnd"/>
      <w:r w:rsidRPr="00C8024C">
        <w:rPr>
          <w:snapToGrid w:val="0"/>
        </w:rPr>
        <w:t xml:space="preserve">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rPr>
          <w:snapToGrid w:val="0"/>
        </w:rPr>
        <w:t xml:space="preserve">Osoba oprávněná jednat      </w:t>
      </w:r>
      <w:r w:rsidRPr="00C8024C">
        <w:rPr>
          <w:snapToGrid w:val="0"/>
        </w:rPr>
        <w:tab/>
      </w:r>
    </w:p>
    <w:p w:rsidR="00593E3F" w:rsidRPr="00C8024C" w:rsidRDefault="00593E3F" w:rsidP="00593E3F">
      <w:pPr>
        <w:pStyle w:val="Prosttext"/>
        <w:ind w:left="2832" w:hanging="2832"/>
        <w:rPr>
          <w:rFonts w:ascii="Times New Roman" w:hAnsi="Times New Roman"/>
        </w:rPr>
      </w:pPr>
      <w:r w:rsidRPr="00C8024C">
        <w:rPr>
          <w:rFonts w:ascii="Times New Roman" w:hAnsi="Times New Roman"/>
          <w:snapToGrid w:val="0"/>
          <w:sz w:val="24"/>
          <w:szCs w:val="24"/>
        </w:rPr>
        <w:t>jménem zadavatele: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</w:p>
    <w:p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</w:p>
    <w:p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6F7391" w:rsidRPr="006F7391">
        <w:rPr>
          <w:snapToGrid w:val="0"/>
          <w:highlight w:val="black"/>
        </w:rPr>
        <w:t>xxxxxxxxxx</w:t>
      </w:r>
      <w:proofErr w:type="spellEnd"/>
      <w:r>
        <w:rPr>
          <w:color w:val="1F497D"/>
        </w:rPr>
        <w:t xml:space="preserve"> </w:t>
      </w:r>
    </w:p>
    <w:p w:rsidR="00593E3F" w:rsidRPr="003E314A" w:rsidRDefault="00593E3F" w:rsidP="00593E3F">
      <w:pPr>
        <w:ind w:left="1985" w:hanging="1985"/>
      </w:pPr>
    </w:p>
    <w:p w:rsidR="00593E3F" w:rsidRDefault="00593E3F" w:rsidP="00593E3F"/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93E3F" w:rsidRDefault="00593E3F" w:rsidP="00593E3F">
      <w:pPr>
        <w:jc w:val="center"/>
      </w:pPr>
    </w:p>
    <w:p w:rsidR="00593E3F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>
        <w:t>:</w:t>
      </w:r>
    </w:p>
    <w:p w:rsidR="00593E3F" w:rsidRPr="00E131A9" w:rsidRDefault="00AD5D58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>
        <w:rPr>
          <w:b/>
          <w:bCs/>
        </w:rPr>
        <w:t xml:space="preserve">30 </w:t>
      </w:r>
      <w:proofErr w:type="gramStart"/>
      <w:r>
        <w:rPr>
          <w:b/>
          <w:bCs/>
        </w:rPr>
        <w:t>ks - multifunkční</w:t>
      </w:r>
      <w:proofErr w:type="gramEnd"/>
      <w:r>
        <w:rPr>
          <w:b/>
          <w:bCs/>
        </w:rPr>
        <w:t xml:space="preserve"> zařízení</w:t>
      </w:r>
      <w:r w:rsidR="00593E3F">
        <w:rPr>
          <w:b/>
          <w:bCs/>
        </w:rPr>
        <w:t xml:space="preserve"> OKI</w:t>
      </w:r>
      <w:r w:rsidR="00041009">
        <w:rPr>
          <w:b/>
          <w:bCs/>
        </w:rPr>
        <w:t xml:space="preserve"> MB492dn</w:t>
      </w:r>
      <w:r w:rsidR="000B6AAA">
        <w:rPr>
          <w:b/>
          <w:bCs/>
        </w:rPr>
        <w:t>,</w:t>
      </w:r>
    </w:p>
    <w:p w:rsidR="00E131A9" w:rsidRDefault="00E131A9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>
        <w:rPr>
          <w:b/>
          <w:bCs/>
        </w:rPr>
        <w:t xml:space="preserve">30 </w:t>
      </w:r>
      <w:proofErr w:type="gramStart"/>
      <w:r>
        <w:rPr>
          <w:b/>
          <w:bCs/>
        </w:rPr>
        <w:t>ks</w:t>
      </w:r>
      <w:r w:rsidR="00AD5D58">
        <w:rPr>
          <w:b/>
          <w:bCs/>
        </w:rPr>
        <w:t xml:space="preserve"> -</w:t>
      </w:r>
      <w:r>
        <w:rPr>
          <w:b/>
          <w:bCs/>
        </w:rPr>
        <w:t xml:space="preserve"> obrazový</w:t>
      </w:r>
      <w:proofErr w:type="gramEnd"/>
      <w:r>
        <w:rPr>
          <w:b/>
          <w:bCs/>
        </w:rPr>
        <w:t xml:space="preserve"> válec OKI MB492</w:t>
      </w:r>
      <w:r w:rsidR="000B6AAA">
        <w:rPr>
          <w:b/>
          <w:bCs/>
        </w:rPr>
        <w:t>.</w:t>
      </w:r>
    </w:p>
    <w:p w:rsidR="00593E3F" w:rsidRPr="003C3329" w:rsidRDefault="00593E3F" w:rsidP="00593E3F">
      <w:pPr>
        <w:ind w:left="284"/>
        <w:jc w:val="both"/>
      </w:pPr>
      <w:r w:rsidRPr="00711B3C">
        <w:t>Podrobná specifikace je uvedena v Příloze č. 1 – „</w:t>
      </w:r>
      <w:r>
        <w:t>Technická a cenová nabídka</w:t>
      </w:r>
      <w:r w:rsidRPr="00F423AB">
        <w:t>“,</w:t>
      </w:r>
      <w:r w:rsidRPr="00711B3C">
        <w:t xml:space="preserve"> která je nedílnou součástí této smlouvy.</w:t>
      </w:r>
    </w:p>
    <w:p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:rsidR="00593E3F" w:rsidRDefault="00593E3F" w:rsidP="00593E3F"/>
    <w:p w:rsidR="00593E3F" w:rsidRDefault="00593E3F" w:rsidP="00593E3F"/>
    <w:p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0B6AAA">
        <w:rPr>
          <w:b/>
          <w:bCs/>
        </w:rPr>
        <w:t>I</w:t>
      </w:r>
      <w:r w:rsidRPr="00782244">
        <w:rPr>
          <w:b/>
          <w:bCs/>
        </w:rPr>
        <w:t>.</w:t>
      </w:r>
    </w:p>
    <w:p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:rsidR="00593E3F" w:rsidRDefault="00593E3F" w:rsidP="00593E3F"/>
    <w:p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:rsidR="00593E3F" w:rsidRDefault="00593E3F" w:rsidP="00593E3F">
      <w:pPr>
        <w:jc w:val="both"/>
      </w:pPr>
    </w:p>
    <w:p w:rsidR="00593E3F" w:rsidRDefault="00593E3F" w:rsidP="00593E3F">
      <w:pPr>
        <w:jc w:val="both"/>
      </w:pPr>
    </w:p>
    <w:p w:rsidR="00593E3F" w:rsidRDefault="00593E3F" w:rsidP="00593E3F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:rsidR="00593E3F" w:rsidRDefault="00593E3F" w:rsidP="00593E3F">
      <w:pPr>
        <w:jc w:val="both"/>
      </w:pPr>
    </w:p>
    <w:p w:rsidR="00593E3F" w:rsidRPr="000B6C85" w:rsidRDefault="00593E3F" w:rsidP="00593E3F">
      <w:pPr>
        <w:rPr>
          <w:color w:val="FF0000"/>
        </w:rPr>
      </w:pPr>
    </w:p>
    <w:p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</w:r>
      <w:r w:rsidR="00E131A9">
        <w:rPr>
          <w:b/>
          <w:bCs/>
        </w:rPr>
        <w:t>292 500</w:t>
      </w:r>
      <w:r w:rsidRPr="003C3329">
        <w:rPr>
          <w:b/>
          <w:bCs/>
        </w:rPr>
        <w:t>,00 Kč</w:t>
      </w:r>
    </w:p>
    <w:p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</w:t>
      </w:r>
      <w:proofErr w:type="gramStart"/>
      <w:r w:rsidRPr="003C3329">
        <w:rPr>
          <w:b/>
          <w:bCs/>
        </w:rPr>
        <w:t>21%</w:t>
      </w:r>
      <w:proofErr w:type="gramEnd"/>
      <w:r w:rsidRPr="003C3329">
        <w:rPr>
          <w:b/>
          <w:bCs/>
        </w:rPr>
        <w:t xml:space="preserve">: </w:t>
      </w:r>
      <w:r w:rsidRPr="003C3329">
        <w:rPr>
          <w:b/>
          <w:bCs/>
        </w:rPr>
        <w:tab/>
        <w:t xml:space="preserve">               </w:t>
      </w:r>
      <w:r w:rsidR="00E131A9">
        <w:rPr>
          <w:b/>
          <w:bCs/>
        </w:rPr>
        <w:t>61 425</w:t>
      </w:r>
      <w:r>
        <w:rPr>
          <w:b/>
          <w:bCs/>
        </w:rPr>
        <w:t>,00</w:t>
      </w:r>
      <w:r w:rsidRPr="003C3329">
        <w:rPr>
          <w:b/>
          <w:bCs/>
        </w:rPr>
        <w:t xml:space="preserve"> Kč</w:t>
      </w:r>
    </w:p>
    <w:p w:rsidR="00593E3F" w:rsidRPr="00B933A4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</w:t>
      </w:r>
      <w:proofErr w:type="gramStart"/>
      <w:r w:rsidRPr="003C3329">
        <w:rPr>
          <w:b/>
          <w:bCs/>
        </w:rPr>
        <w:t xml:space="preserve">DPH:   </w:t>
      </w:r>
      <w:proofErr w:type="gramEnd"/>
      <w:r w:rsidRPr="003C3329">
        <w:rPr>
          <w:b/>
          <w:bCs/>
        </w:rPr>
        <w:t xml:space="preserve">     </w:t>
      </w:r>
      <w:r w:rsidRPr="003C3329">
        <w:rPr>
          <w:b/>
          <w:bCs/>
        </w:rPr>
        <w:tab/>
      </w:r>
      <w:r w:rsidR="00E131A9">
        <w:rPr>
          <w:b/>
          <w:bCs/>
        </w:rPr>
        <w:t>353 925</w:t>
      </w:r>
      <w:r>
        <w:rPr>
          <w:b/>
          <w:bCs/>
        </w:rPr>
        <w:t>,00</w:t>
      </w:r>
      <w:r w:rsidRPr="003C3329">
        <w:rPr>
          <w:b/>
          <w:bCs/>
        </w:rPr>
        <w:t xml:space="preserve"> Kč</w:t>
      </w:r>
    </w:p>
    <w:p w:rsidR="00593E3F" w:rsidRDefault="00593E3F" w:rsidP="00593E3F">
      <w:pPr>
        <w:jc w:val="center"/>
        <w:rPr>
          <w:b/>
          <w:bCs/>
        </w:rPr>
      </w:pPr>
    </w:p>
    <w:p w:rsidR="00593E3F" w:rsidRDefault="00593E3F" w:rsidP="00593E3F">
      <w:pPr>
        <w:jc w:val="center"/>
        <w:rPr>
          <w:b/>
          <w:bCs/>
        </w:rPr>
      </w:pP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593E3F" w:rsidRDefault="00593E3F" w:rsidP="00593E3F">
      <w:pPr>
        <w:jc w:val="center"/>
      </w:pPr>
    </w:p>
    <w:p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 xml:space="preserve">Prodávající je povinen vystavit fakturu vždy do </w:t>
      </w:r>
      <w:proofErr w:type="gramStart"/>
      <w:r w:rsidRPr="00711B3C">
        <w:t>10ti</w:t>
      </w:r>
      <w:proofErr w:type="gramEnd"/>
      <w:r w:rsidRPr="00711B3C">
        <w:t xml:space="preserve"> kalendářních dnů ode dne dodání zboží.</w:t>
      </w:r>
    </w:p>
    <w:p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:rsidR="00593E3F" w:rsidRDefault="00593E3F" w:rsidP="00593E3F">
      <w:pPr>
        <w:jc w:val="both"/>
      </w:pPr>
    </w:p>
    <w:p w:rsidR="00593E3F" w:rsidRDefault="00593E3F" w:rsidP="00593E3F">
      <w:pPr>
        <w:jc w:val="both"/>
      </w:pPr>
    </w:p>
    <w:p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593E3F" w:rsidRDefault="00593E3F" w:rsidP="00593E3F">
      <w:pPr>
        <w:jc w:val="center"/>
        <w:rPr>
          <w:b/>
          <w:bCs/>
        </w:rPr>
      </w:pPr>
    </w:p>
    <w:p w:rsidR="00593E3F" w:rsidRPr="00F9428F" w:rsidRDefault="00593E3F" w:rsidP="00593E3F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>
        <w:rPr>
          <w:snapToGrid w:val="0"/>
        </w:rPr>
        <w:t>15</w:t>
      </w:r>
      <w:r w:rsidRPr="00F9428F">
        <w:rPr>
          <w:snapToGrid w:val="0"/>
        </w:rPr>
        <w:t xml:space="preserve"> pr</w:t>
      </w:r>
      <w:r>
        <w:rPr>
          <w:snapToGrid w:val="0"/>
        </w:rPr>
        <w:t>acovních dnů od podpisu smlouvy.</w:t>
      </w:r>
    </w:p>
    <w:p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0B6AAA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  <w:r w:rsidR="00AD5D58">
        <w:rPr>
          <w:snapToGrid w:val="0"/>
        </w:rPr>
        <w:t>.</w:t>
      </w:r>
    </w:p>
    <w:p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:rsidR="00593E3F" w:rsidRPr="00CA4AC1" w:rsidRDefault="00593E3F" w:rsidP="00593E3F">
      <w:pPr>
        <w:ind w:left="360"/>
        <w:jc w:val="both"/>
        <w:rPr>
          <w:snapToGrid w:val="0"/>
        </w:rPr>
      </w:pPr>
    </w:p>
    <w:p w:rsidR="00593E3F" w:rsidRDefault="00593E3F" w:rsidP="00593E3F"/>
    <w:p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:rsidR="00593E3F" w:rsidRDefault="00593E3F" w:rsidP="00593E3F"/>
    <w:p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Pr="0089150B">
        <w:t>Technická a cenová nabídka</w:t>
      </w:r>
      <w:r w:rsidRPr="0089150B">
        <w:rPr>
          <w:snapToGrid w:val="0"/>
          <w:color w:val="000000"/>
        </w:rPr>
        <w:t>“, která je nedílnou součástí této smlouvy.</w:t>
      </w:r>
    </w:p>
    <w:p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  <w:r w:rsidR="00AD5D58">
        <w:t>,</w:t>
      </w:r>
    </w:p>
    <w:p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  <w:r w:rsidR="00AD5D58">
        <w:t>,</w:t>
      </w:r>
    </w:p>
    <w:p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  <w:r w:rsidR="00AD5D58">
        <w:t>.</w:t>
      </w:r>
    </w:p>
    <w:p w:rsidR="00593E3F" w:rsidRDefault="00593E3F" w:rsidP="00593E3F">
      <w:pPr>
        <w:numPr>
          <w:ilvl w:val="0"/>
          <w:numId w:val="5"/>
        </w:numPr>
        <w:jc w:val="both"/>
      </w:pPr>
      <w:r>
        <w:lastRenderedPageBreak/>
        <w:t xml:space="preserve"> Záruční doba počíná plynout dnem převzetí zboží kupujícím.</w:t>
      </w:r>
    </w:p>
    <w:p w:rsidR="00593E3F" w:rsidRDefault="00593E3F" w:rsidP="00593E3F">
      <w:pPr>
        <w:jc w:val="both"/>
      </w:pPr>
    </w:p>
    <w:p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:rsidR="00593E3F" w:rsidRDefault="00593E3F" w:rsidP="00593E3F">
      <w:pPr>
        <w:jc w:val="center"/>
      </w:pPr>
    </w:p>
    <w:p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:rsidR="00593E3F" w:rsidRDefault="00593E3F" w:rsidP="00593E3F">
      <w:pPr>
        <w:jc w:val="center"/>
        <w:rPr>
          <w:b/>
          <w:bCs/>
        </w:rPr>
      </w:pPr>
    </w:p>
    <w:p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:rsidR="00593E3F" w:rsidRDefault="00593E3F" w:rsidP="00593E3F">
      <w:pPr>
        <w:tabs>
          <w:tab w:val="left" w:pos="675"/>
        </w:tabs>
      </w:pPr>
    </w:p>
    <w:p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proofErr w:type="gramStart"/>
      <w:r w:rsidRPr="000664E5">
        <w:t>výši</w:t>
      </w:r>
      <w:proofErr w:type="gramEnd"/>
      <w:r w:rsidRPr="000664E5">
        <w:t xml:space="preserve"> resp. vzniklé škody a její výši prokazatelně písemně informován.</w:t>
      </w:r>
    </w:p>
    <w:p w:rsidR="00593E3F" w:rsidRDefault="00593E3F" w:rsidP="00593E3F">
      <w:pPr>
        <w:ind w:left="284"/>
        <w:jc w:val="both"/>
        <w:rPr>
          <w:b/>
          <w:bCs/>
        </w:rPr>
      </w:pPr>
    </w:p>
    <w:p w:rsidR="00593E3F" w:rsidRPr="003F2C7D" w:rsidRDefault="00593E3F" w:rsidP="00593E3F">
      <w:pPr>
        <w:ind w:left="284"/>
        <w:jc w:val="both"/>
        <w:rPr>
          <w:b/>
          <w:bCs/>
        </w:rPr>
      </w:pPr>
    </w:p>
    <w:p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:rsidR="00593E3F" w:rsidRPr="00AA0526" w:rsidRDefault="00593E3F" w:rsidP="00593E3F">
      <w:pPr>
        <w:jc w:val="center"/>
        <w:rPr>
          <w:b/>
          <w:bCs/>
        </w:rPr>
      </w:pP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>Tato smlouva nabývá platnosti dnem podpisu oběma smluvními stranami a účinnosti dnem zveřejnění v registru smluv dle zákona č. 340/2015 Sb. Správci registru smluv zašle tuto smlouvu ke zveřejnění kupující.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>Smluvní strany sjednávají, že postoupení pohledávky druhé smluvní strany vzniklé ze smlouvy bez předchozího písemného souhlasu kupujícího, je neplatné.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>Smluvní strany sjednávají, že započtení vzájemných pohledávek je platné výlučně na základě písemné dohody smluvních stran.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Zjistí-li kupující, že prodávající umožňuje výkon nelegální práce, a to nikoli pouze při realizaci této smlouvy, je oprávněn od smlouvy odstoupit.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 zaměstnanosti, v platném znění (o tom, že kupující ručí za správní delikt prodávajícího) má objednatel právo vyzvat prodávajícího k uhrazení smluvní pokuty ve výši 250.000,00 Kč (slovy: </w:t>
      </w:r>
      <w:proofErr w:type="spellStart"/>
      <w:r w:rsidRPr="00AA0526">
        <w:t>dvěstěpad</w:t>
      </w:r>
      <w:bookmarkStart w:id="0" w:name="_GoBack"/>
      <w:bookmarkEnd w:id="0"/>
      <w:r w:rsidRPr="00AA0526">
        <w:t>esáttisíc</w:t>
      </w:r>
      <w:proofErr w:type="spellEnd"/>
      <w:r w:rsidRPr="00AA0526">
        <w:t xml:space="preserve"> korun českých) a prodávající se zavazuje tuto smluvní pokutu uhradit ve lhůtě a způsobem uvedeným ve výzvě. Uhrazením smluvní pokuty není dotčeno právo kupujícího na náhradu škody.</w:t>
      </w:r>
    </w:p>
    <w:p w:rsidR="00355802" w:rsidRPr="00AA0526" w:rsidRDefault="00355802" w:rsidP="000B6AAA">
      <w:pPr>
        <w:pStyle w:val="Odstavecseseznamem"/>
        <w:numPr>
          <w:ilvl w:val="0"/>
          <w:numId w:val="7"/>
        </w:numPr>
        <w:ind w:left="357" w:hanging="357"/>
        <w:jc w:val="both"/>
      </w:pPr>
      <w:r w:rsidRPr="00AA0526">
        <w:lastRenderedPageBreak/>
        <w:t>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:rsidR="00355802" w:rsidRPr="00AA0526" w:rsidRDefault="00355802" w:rsidP="00593E3F">
      <w:pPr>
        <w:numPr>
          <w:ilvl w:val="0"/>
          <w:numId w:val="7"/>
        </w:numPr>
        <w:jc w:val="both"/>
      </w:pPr>
      <w:r w:rsidRPr="00AA0526">
        <w:t xml:space="preserve">Kupující pro účely efektivní komunikace s prodávajícím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Prodávající se zavazuje tyto subjekty údajů o zpracování informovat a předat jim informace v Zásadách zpracování osobních údajů pro dodavatele a další osoby dostupných na internetové adrese </w:t>
      </w:r>
      <w:hyperlink r:id="rId7" w:history="1">
        <w:r w:rsidRPr="00AA0526">
          <w:t>https://www.rbp213.cz/cs/ochrana-osobnich-udaju-gdpr/a-125/</w:t>
        </w:r>
      </w:hyperlink>
      <w:r w:rsidRPr="00AA0526">
        <w:t>.</w:t>
      </w:r>
    </w:p>
    <w:p w:rsidR="00593E3F" w:rsidRDefault="00593E3F" w:rsidP="00593E3F">
      <w:pPr>
        <w:ind w:left="360"/>
        <w:jc w:val="both"/>
      </w:pPr>
    </w:p>
    <w:p w:rsidR="00593E3F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Technická a cenová nabídka</w:t>
      </w:r>
    </w:p>
    <w:p w:rsidR="00E131A9" w:rsidRDefault="00E131A9" w:rsidP="00593E3F"/>
    <w:p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:rsidTr="00E131A9">
        <w:trPr>
          <w:trHeight w:val="414"/>
        </w:trPr>
        <w:tc>
          <w:tcPr>
            <w:tcW w:w="5166" w:type="dxa"/>
          </w:tcPr>
          <w:p w:rsidR="006F7391" w:rsidRDefault="00593E3F" w:rsidP="00E131A9">
            <w:r w:rsidRPr="00CA4AC1">
              <w:t xml:space="preserve">V Ostravě, dne </w:t>
            </w:r>
            <w:r w:rsidR="00E131A9">
              <w:t>23. 11. 2020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  <w:p w:rsidR="006F7391" w:rsidRDefault="006F7391" w:rsidP="00E131A9"/>
          <w:p w:rsidR="00593E3F" w:rsidRPr="00CA4AC1" w:rsidRDefault="00593E3F" w:rsidP="00E131A9"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:rsidR="00593E3F" w:rsidRDefault="00593E3F" w:rsidP="006E0A69">
            <w:r w:rsidRPr="00CA4AC1">
              <w:t xml:space="preserve">V Ostravě, dne </w:t>
            </w:r>
            <w:r w:rsidR="006F7391">
              <w:t>4.12.2020</w:t>
            </w:r>
          </w:p>
          <w:p w:rsidR="00E131A9" w:rsidRDefault="00E131A9" w:rsidP="006E0A69"/>
          <w:p w:rsidR="00E131A9" w:rsidRPr="00CA4AC1" w:rsidRDefault="00E131A9" w:rsidP="006E0A69"/>
        </w:tc>
      </w:tr>
      <w:tr w:rsidR="00593E3F" w:rsidRPr="00CA4AC1" w:rsidTr="00E131A9">
        <w:trPr>
          <w:trHeight w:val="423"/>
        </w:trPr>
        <w:tc>
          <w:tcPr>
            <w:tcW w:w="5166" w:type="dxa"/>
          </w:tcPr>
          <w:p w:rsidR="00E131A9" w:rsidRDefault="00E131A9" w:rsidP="006E0A69"/>
          <w:p w:rsidR="00593E3F" w:rsidRPr="00CA4AC1" w:rsidRDefault="00E131A9" w:rsidP="006E0A69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:rsidR="00593E3F" w:rsidRPr="00CA4AC1" w:rsidRDefault="00593E3F" w:rsidP="006E0A69">
            <w:r>
              <w:t>………………………......</w:t>
            </w:r>
            <w:r w:rsidRPr="00CA4AC1">
              <w:tab/>
            </w:r>
          </w:p>
        </w:tc>
      </w:tr>
      <w:tr w:rsidR="00593E3F" w:rsidRPr="00CA4AC1" w:rsidTr="00E131A9">
        <w:trPr>
          <w:trHeight w:val="80"/>
        </w:trPr>
        <w:tc>
          <w:tcPr>
            <w:tcW w:w="5166" w:type="dxa"/>
          </w:tcPr>
          <w:p w:rsidR="00593E3F" w:rsidRDefault="00593E3F" w:rsidP="006E0A69">
            <w:r w:rsidRPr="00CA4AC1">
              <w:t>za prodávajícího</w:t>
            </w:r>
          </w:p>
          <w:p w:rsidR="00593E3F" w:rsidRPr="00CA4AC1" w:rsidRDefault="00593E3F" w:rsidP="006E0A69"/>
        </w:tc>
        <w:tc>
          <w:tcPr>
            <w:tcW w:w="5165" w:type="dxa"/>
          </w:tcPr>
          <w:p w:rsidR="00593E3F" w:rsidRPr="00CA4AC1" w:rsidRDefault="00593E3F" w:rsidP="006E0A69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:rsidTr="00E131A9">
        <w:trPr>
          <w:trHeight w:val="444"/>
        </w:trPr>
        <w:tc>
          <w:tcPr>
            <w:tcW w:w="5166" w:type="dxa"/>
          </w:tcPr>
          <w:p w:rsidR="00593E3F" w:rsidRDefault="006F7391" w:rsidP="006E0A69">
            <w:pPr>
              <w:tabs>
                <w:tab w:val="left" w:pos="5835"/>
              </w:tabs>
            </w:pPr>
            <w:proofErr w:type="spellStart"/>
            <w:proofErr w:type="gramStart"/>
            <w:r w:rsidRPr="006F7391">
              <w:rPr>
                <w:snapToGrid w:val="0"/>
                <w:highlight w:val="black"/>
              </w:rPr>
              <w:t>xxxxxxxxxx</w:t>
            </w:r>
            <w:proofErr w:type="spellEnd"/>
            <w:r w:rsidRPr="00CA4AC1">
              <w:t xml:space="preserve"> </w:t>
            </w:r>
            <w:r w:rsidR="00593E3F" w:rsidRPr="00CA4AC1">
              <w:t>,</w:t>
            </w:r>
            <w:proofErr w:type="gramEnd"/>
            <w:r w:rsidR="00593E3F" w:rsidRPr="00CA4AC1">
              <w:t xml:space="preserve"> </w:t>
            </w:r>
          </w:p>
          <w:p w:rsidR="00593E3F" w:rsidRPr="00CA4AC1" w:rsidRDefault="006F7391" w:rsidP="006E0A69">
            <w:pPr>
              <w:tabs>
                <w:tab w:val="left" w:pos="5835"/>
              </w:tabs>
            </w:pPr>
            <w:proofErr w:type="spellStart"/>
            <w:r w:rsidRPr="006F7391">
              <w:rPr>
                <w:snapToGrid w:val="0"/>
                <w:highlight w:val="black"/>
              </w:rPr>
              <w:t>xxxxxxxxxx</w:t>
            </w:r>
            <w:proofErr w:type="spellEnd"/>
          </w:p>
        </w:tc>
        <w:tc>
          <w:tcPr>
            <w:tcW w:w="5165" w:type="dxa"/>
          </w:tcPr>
          <w:p w:rsidR="000B6AAA" w:rsidRDefault="00593E3F" w:rsidP="006E0A69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0B6AAA">
              <w:t>Antonín Klimša</w:t>
            </w:r>
            <w:r w:rsidRPr="00CA4AC1">
              <w:t xml:space="preserve">, MBA, </w:t>
            </w:r>
          </w:p>
          <w:p w:rsidR="00593E3F" w:rsidRDefault="00593E3F" w:rsidP="006E0A69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:rsidR="00593E3F" w:rsidRPr="002327DC" w:rsidRDefault="00E131A9" w:rsidP="006E0A69">
            <w:pPr>
              <w:tabs>
                <w:tab w:val="left" w:pos="5835"/>
              </w:tabs>
            </w:pPr>
            <w:r>
              <w:tab/>
            </w:r>
          </w:p>
        </w:tc>
      </w:tr>
    </w:tbl>
    <w:p w:rsidR="00593E3F" w:rsidRPr="002327DC" w:rsidRDefault="00593E3F" w:rsidP="00593E3F">
      <w:pPr>
        <w:tabs>
          <w:tab w:val="left" w:pos="5835"/>
        </w:tabs>
      </w:pPr>
    </w:p>
    <w:p w:rsidR="00BD082C" w:rsidRDefault="00247623"/>
    <w:sectPr w:rsidR="00BD082C" w:rsidSect="00D54171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23" w:rsidRDefault="00247623" w:rsidP="004A033F">
      <w:r>
        <w:separator/>
      </w:r>
    </w:p>
  </w:endnote>
  <w:endnote w:type="continuationSeparator" w:id="0">
    <w:p w:rsidR="00247623" w:rsidRDefault="00247623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23" w:rsidRDefault="00247623" w:rsidP="004A033F">
      <w:r>
        <w:separator/>
      </w:r>
    </w:p>
  </w:footnote>
  <w:footnote w:type="continuationSeparator" w:id="0">
    <w:p w:rsidR="00247623" w:rsidRDefault="00247623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8D" w:rsidRPr="0035638D" w:rsidRDefault="00605EB4">
    <w:pPr>
      <w:pStyle w:val="Zhlav"/>
      <w:jc w:val="right"/>
      <w:rPr>
        <w:color w:val="4F81BD"/>
      </w:rPr>
    </w:pPr>
    <w:r>
      <w:rPr>
        <w:color w:val="4F81BD"/>
      </w:rPr>
      <w:t>KS/</w:t>
    </w:r>
    <w:r w:rsidR="004A033F">
      <w:rPr>
        <w:color w:val="4F81BD"/>
      </w:rPr>
      <w:t>2020/25</w:t>
    </w:r>
  </w:p>
  <w:p w:rsidR="0035638D" w:rsidRDefault="002476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658F"/>
    <w:rsid w:val="00041009"/>
    <w:rsid w:val="000B6AAA"/>
    <w:rsid w:val="0012570A"/>
    <w:rsid w:val="0021048B"/>
    <w:rsid w:val="00247623"/>
    <w:rsid w:val="00326361"/>
    <w:rsid w:val="00355802"/>
    <w:rsid w:val="004A033F"/>
    <w:rsid w:val="004F6F7D"/>
    <w:rsid w:val="00593E3F"/>
    <w:rsid w:val="00605EB4"/>
    <w:rsid w:val="006F7391"/>
    <w:rsid w:val="00AA0526"/>
    <w:rsid w:val="00AD5D58"/>
    <w:rsid w:val="00BB38C3"/>
    <w:rsid w:val="00C156BD"/>
    <w:rsid w:val="00E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696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D5D5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558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8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bp213.cz/cs/ochrana-osobnich-udaju-gdpr/a-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1385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7</cp:revision>
  <dcterms:created xsi:type="dcterms:W3CDTF">2020-11-23T09:30:00Z</dcterms:created>
  <dcterms:modified xsi:type="dcterms:W3CDTF">2020-12-07T13:07:00Z</dcterms:modified>
</cp:coreProperties>
</file>