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C9E69" w14:textId="2B4D1B74" w:rsidR="00FF3DFD" w:rsidRPr="00F6549B" w:rsidRDefault="003222AB" w:rsidP="003222AB">
      <w:pPr>
        <w:pStyle w:val="Nzev"/>
        <w:rPr>
          <w:sz w:val="40"/>
          <w:u w:val="none"/>
        </w:rPr>
      </w:pPr>
      <w:r>
        <w:rPr>
          <w:sz w:val="40"/>
          <w:u w:val="none"/>
        </w:rPr>
        <w:t>Dodate</w:t>
      </w:r>
      <w:r w:rsidR="00FF3DFD" w:rsidRPr="00F6549B">
        <w:rPr>
          <w:sz w:val="40"/>
          <w:u w:val="none"/>
        </w:rPr>
        <w:t>k č.</w:t>
      </w:r>
      <w:r w:rsidR="00B94F1B">
        <w:rPr>
          <w:sz w:val="40"/>
          <w:u w:val="none"/>
        </w:rPr>
        <w:t>1</w:t>
      </w:r>
      <w:r w:rsidR="00FF3DFD" w:rsidRPr="00F6549B">
        <w:rPr>
          <w:sz w:val="40"/>
          <w:u w:val="none"/>
        </w:rPr>
        <w:t xml:space="preserve"> </w:t>
      </w:r>
    </w:p>
    <w:p w14:paraId="78C5C49C" w14:textId="77777777" w:rsidR="00FF3DFD" w:rsidRDefault="00FF3DFD" w:rsidP="00FF3DFD">
      <w:pPr>
        <w:pStyle w:val="Nzev"/>
        <w:rPr>
          <w:sz w:val="40"/>
        </w:rPr>
      </w:pPr>
    </w:p>
    <w:p w14:paraId="56149AC8" w14:textId="77777777" w:rsidR="00FF3DFD" w:rsidRPr="00F6549B" w:rsidRDefault="00FF3DFD" w:rsidP="00FF3DFD">
      <w:pPr>
        <w:pStyle w:val="Nzev"/>
        <w:rPr>
          <w:sz w:val="28"/>
          <w:szCs w:val="28"/>
          <w:u w:val="none"/>
        </w:rPr>
      </w:pPr>
      <w:r w:rsidRPr="00F6549B">
        <w:rPr>
          <w:sz w:val="28"/>
          <w:szCs w:val="28"/>
          <w:u w:val="none"/>
        </w:rPr>
        <w:t xml:space="preserve">ke </w:t>
      </w:r>
      <w:r w:rsidR="0073798D">
        <w:rPr>
          <w:sz w:val="28"/>
          <w:szCs w:val="28"/>
          <w:u w:val="none"/>
        </w:rPr>
        <w:t>S</w:t>
      </w:r>
      <w:r w:rsidRPr="00F6549B">
        <w:rPr>
          <w:sz w:val="28"/>
          <w:szCs w:val="28"/>
          <w:u w:val="none"/>
        </w:rPr>
        <w:t xml:space="preserve">mlouvě o </w:t>
      </w:r>
      <w:r w:rsidR="00006E6E">
        <w:rPr>
          <w:sz w:val="28"/>
          <w:szCs w:val="28"/>
          <w:u w:val="none"/>
        </w:rPr>
        <w:t>smlouvě budoucí kupní</w:t>
      </w:r>
      <w:r w:rsidR="0073798D">
        <w:rPr>
          <w:sz w:val="28"/>
          <w:szCs w:val="28"/>
          <w:u w:val="none"/>
        </w:rPr>
        <w:t xml:space="preserve"> se</w:t>
      </w:r>
      <w:r w:rsidR="00006E6E">
        <w:rPr>
          <w:sz w:val="28"/>
          <w:szCs w:val="28"/>
          <w:u w:val="none"/>
        </w:rPr>
        <w:t xml:space="preserve"> smlouv</w:t>
      </w:r>
      <w:r w:rsidR="0073798D">
        <w:rPr>
          <w:sz w:val="28"/>
          <w:szCs w:val="28"/>
          <w:u w:val="none"/>
        </w:rPr>
        <w:t>ou</w:t>
      </w:r>
      <w:r w:rsidR="00006E6E">
        <w:rPr>
          <w:sz w:val="28"/>
          <w:szCs w:val="28"/>
          <w:u w:val="none"/>
        </w:rPr>
        <w:t xml:space="preserve"> </w:t>
      </w:r>
      <w:r w:rsidR="00EB2704">
        <w:rPr>
          <w:sz w:val="28"/>
          <w:szCs w:val="28"/>
          <w:u w:val="none"/>
        </w:rPr>
        <w:t xml:space="preserve">o smlouvě </w:t>
      </w:r>
      <w:r w:rsidR="00006E6E">
        <w:rPr>
          <w:sz w:val="28"/>
          <w:szCs w:val="28"/>
          <w:u w:val="none"/>
        </w:rPr>
        <w:t xml:space="preserve">budoucí o zřízení věcného </w:t>
      </w:r>
      <w:r w:rsidR="00B13B1C" w:rsidRPr="00F6549B">
        <w:rPr>
          <w:sz w:val="28"/>
          <w:szCs w:val="28"/>
          <w:u w:val="none"/>
        </w:rPr>
        <w:t xml:space="preserve">ze dne </w:t>
      </w:r>
      <w:r w:rsidR="00EB2704">
        <w:rPr>
          <w:sz w:val="28"/>
          <w:szCs w:val="28"/>
          <w:u w:val="none"/>
        </w:rPr>
        <w:t>12</w:t>
      </w:r>
      <w:r w:rsidR="00B13B1C">
        <w:rPr>
          <w:sz w:val="28"/>
          <w:szCs w:val="28"/>
          <w:u w:val="none"/>
        </w:rPr>
        <w:t>.</w:t>
      </w:r>
      <w:r w:rsidR="00EB2704">
        <w:rPr>
          <w:sz w:val="28"/>
          <w:szCs w:val="28"/>
          <w:u w:val="none"/>
        </w:rPr>
        <w:t>3</w:t>
      </w:r>
      <w:r w:rsidR="00B13B1C">
        <w:rPr>
          <w:sz w:val="28"/>
          <w:szCs w:val="28"/>
          <w:u w:val="none"/>
        </w:rPr>
        <w:t>.201</w:t>
      </w:r>
      <w:r w:rsidR="00EB2704">
        <w:rPr>
          <w:sz w:val="28"/>
          <w:szCs w:val="28"/>
          <w:u w:val="none"/>
        </w:rPr>
        <w:t>8</w:t>
      </w:r>
      <w:r w:rsidR="00B13B1C">
        <w:rPr>
          <w:sz w:val="28"/>
          <w:szCs w:val="28"/>
          <w:u w:val="none"/>
        </w:rPr>
        <w:t xml:space="preserve"> (</w:t>
      </w:r>
      <w:r w:rsidRPr="00F6549B">
        <w:rPr>
          <w:sz w:val="28"/>
          <w:szCs w:val="28"/>
          <w:u w:val="none"/>
        </w:rPr>
        <w:t xml:space="preserve">č. smlouvy </w:t>
      </w:r>
      <w:r w:rsidR="00006E6E">
        <w:rPr>
          <w:sz w:val="28"/>
          <w:szCs w:val="28"/>
          <w:u w:val="none"/>
        </w:rPr>
        <w:t>TČB</w:t>
      </w:r>
      <w:r w:rsidRPr="00F6549B">
        <w:rPr>
          <w:sz w:val="28"/>
          <w:szCs w:val="28"/>
          <w:u w:val="none"/>
        </w:rPr>
        <w:t>: 20</w:t>
      </w:r>
      <w:r w:rsidR="00006E6E">
        <w:rPr>
          <w:sz w:val="28"/>
          <w:szCs w:val="28"/>
          <w:u w:val="none"/>
        </w:rPr>
        <w:t>1</w:t>
      </w:r>
      <w:r w:rsidR="00EB2704">
        <w:rPr>
          <w:sz w:val="28"/>
          <w:szCs w:val="28"/>
          <w:u w:val="none"/>
        </w:rPr>
        <w:t>7</w:t>
      </w:r>
      <w:r w:rsidRPr="00F6549B">
        <w:rPr>
          <w:sz w:val="28"/>
          <w:szCs w:val="28"/>
          <w:u w:val="none"/>
        </w:rPr>
        <w:t>/</w:t>
      </w:r>
      <w:r w:rsidR="00006E6E">
        <w:rPr>
          <w:sz w:val="28"/>
          <w:szCs w:val="28"/>
          <w:u w:val="none"/>
        </w:rPr>
        <w:t>0</w:t>
      </w:r>
      <w:r w:rsidR="00EB2704">
        <w:rPr>
          <w:sz w:val="28"/>
          <w:szCs w:val="28"/>
          <w:u w:val="none"/>
        </w:rPr>
        <w:t>260</w:t>
      </w:r>
      <w:r w:rsidRPr="00F6549B">
        <w:rPr>
          <w:sz w:val="28"/>
          <w:szCs w:val="28"/>
          <w:u w:val="none"/>
        </w:rPr>
        <w:t>/</w:t>
      </w:r>
      <w:r w:rsidR="00006E6E">
        <w:rPr>
          <w:sz w:val="28"/>
          <w:szCs w:val="28"/>
          <w:u w:val="none"/>
        </w:rPr>
        <w:t>1</w:t>
      </w:r>
      <w:r w:rsidR="00EB2704">
        <w:rPr>
          <w:sz w:val="28"/>
          <w:szCs w:val="28"/>
          <w:u w:val="none"/>
        </w:rPr>
        <w:t>3</w:t>
      </w:r>
      <w:r w:rsidR="00006E6E">
        <w:rPr>
          <w:sz w:val="28"/>
          <w:szCs w:val="28"/>
          <w:u w:val="none"/>
        </w:rPr>
        <w:t>00</w:t>
      </w:r>
      <w:r w:rsidR="00B13B1C">
        <w:rPr>
          <w:sz w:val="28"/>
          <w:szCs w:val="28"/>
          <w:u w:val="none"/>
        </w:rPr>
        <w:t>)</w:t>
      </w:r>
      <w:r w:rsidRPr="00F6549B">
        <w:rPr>
          <w:sz w:val="28"/>
          <w:szCs w:val="28"/>
          <w:u w:val="none"/>
        </w:rPr>
        <w:t xml:space="preserve"> </w:t>
      </w:r>
    </w:p>
    <w:p w14:paraId="6F82E0F7" w14:textId="77777777" w:rsidR="00FF3DFD" w:rsidRDefault="00FF3DFD" w:rsidP="00FF3DFD">
      <w:pPr>
        <w:rPr>
          <w:rFonts w:ascii="Arial" w:hAnsi="Arial"/>
          <w:sz w:val="18"/>
        </w:rPr>
      </w:pPr>
    </w:p>
    <w:p w14:paraId="0AFD5CAB" w14:textId="77777777" w:rsidR="00FF3DFD" w:rsidRPr="007D1F66" w:rsidRDefault="00EB2704" w:rsidP="007D1F66">
      <w:pPr>
        <w:jc w:val="center"/>
        <w:rPr>
          <w:rFonts w:ascii="Arial" w:hAnsi="Arial"/>
          <w:sz w:val="24"/>
          <w:szCs w:val="24"/>
        </w:rPr>
      </w:pPr>
      <w:r w:rsidRPr="007D1F66">
        <w:rPr>
          <w:rFonts w:ascii="Arial" w:hAnsi="Arial"/>
          <w:sz w:val="24"/>
          <w:szCs w:val="24"/>
        </w:rPr>
        <w:t>uzavřený mezi</w:t>
      </w:r>
    </w:p>
    <w:p w14:paraId="34D8C631" w14:textId="77777777" w:rsidR="00FF3DFD" w:rsidRPr="007F3909" w:rsidRDefault="00FF3DFD" w:rsidP="00FF3DFD">
      <w:pPr>
        <w:pStyle w:val="Nadpis1"/>
        <w:rPr>
          <w:b w:val="0"/>
          <w:sz w:val="20"/>
          <w:u w:val="none"/>
        </w:rPr>
      </w:pPr>
    </w:p>
    <w:p w14:paraId="7B3816DF" w14:textId="77777777" w:rsidR="0073798D" w:rsidRPr="007F3909" w:rsidRDefault="0073798D" w:rsidP="0073798D">
      <w:pPr>
        <w:rPr>
          <w:rFonts w:ascii="Arial" w:hAnsi="Arial"/>
        </w:rPr>
      </w:pPr>
      <w:r w:rsidRPr="007F3909">
        <w:rPr>
          <w:rFonts w:ascii="Arial" w:hAnsi="Arial"/>
          <w:b/>
        </w:rPr>
        <w:t>VILA II s.r.o.</w:t>
      </w:r>
      <w:r w:rsidRPr="007F3909">
        <w:rPr>
          <w:rFonts w:ascii="Arial" w:hAnsi="Arial"/>
        </w:rPr>
        <w:t xml:space="preserve"> </w:t>
      </w:r>
    </w:p>
    <w:p w14:paraId="31D25762" w14:textId="77777777" w:rsidR="00EB2704" w:rsidRPr="007F3909" w:rsidRDefault="00EB2704" w:rsidP="0073798D">
      <w:pPr>
        <w:rPr>
          <w:rFonts w:ascii="Arial" w:hAnsi="Arial"/>
        </w:rPr>
      </w:pPr>
      <w:r w:rsidRPr="007F3909">
        <w:rPr>
          <w:rFonts w:ascii="Arial" w:hAnsi="Arial"/>
        </w:rPr>
        <w:t>s</w:t>
      </w:r>
      <w:r w:rsidR="0073798D" w:rsidRPr="007F3909">
        <w:rPr>
          <w:rFonts w:ascii="Arial" w:hAnsi="Arial"/>
        </w:rPr>
        <w:t xml:space="preserve">e sídlem Opatovice 36, </w:t>
      </w:r>
      <w:r w:rsidRPr="007F3909">
        <w:rPr>
          <w:rFonts w:ascii="Arial" w:hAnsi="Arial"/>
        </w:rPr>
        <w:t xml:space="preserve">373 41 </w:t>
      </w:r>
      <w:r w:rsidR="0073798D" w:rsidRPr="007F3909">
        <w:rPr>
          <w:rFonts w:ascii="Arial" w:hAnsi="Arial"/>
        </w:rPr>
        <w:t>Hrdějovice</w:t>
      </w:r>
    </w:p>
    <w:p w14:paraId="6D6F1381" w14:textId="77777777" w:rsidR="00EB2704" w:rsidRPr="007F3909" w:rsidRDefault="0073798D" w:rsidP="0073798D">
      <w:pPr>
        <w:rPr>
          <w:rFonts w:ascii="Arial" w:hAnsi="Arial"/>
        </w:rPr>
      </w:pPr>
      <w:r w:rsidRPr="007F3909">
        <w:rPr>
          <w:rFonts w:ascii="Arial" w:hAnsi="Arial"/>
        </w:rPr>
        <w:t>IČO 09565850,</w:t>
      </w:r>
    </w:p>
    <w:p w14:paraId="594C31F3" w14:textId="77777777" w:rsidR="0073798D" w:rsidRPr="007F3909" w:rsidRDefault="000F4F4E" w:rsidP="0073798D">
      <w:pPr>
        <w:rPr>
          <w:rFonts w:ascii="Arial" w:hAnsi="Arial"/>
        </w:rPr>
      </w:pPr>
      <w:r w:rsidRPr="007F3909">
        <w:rPr>
          <w:rFonts w:ascii="Arial" w:hAnsi="Arial"/>
        </w:rPr>
        <w:t>z</w:t>
      </w:r>
      <w:r w:rsidR="0073798D" w:rsidRPr="007F3909">
        <w:rPr>
          <w:rFonts w:ascii="Arial" w:hAnsi="Arial"/>
        </w:rPr>
        <w:t xml:space="preserve">apsaná v obchodním rejstříku vedeném Krajským soudem v Českých Budějovicích      </w:t>
      </w:r>
    </w:p>
    <w:p w14:paraId="5B251B4E" w14:textId="77777777" w:rsidR="0073798D" w:rsidRPr="007F3909" w:rsidRDefault="0073798D" w:rsidP="0073798D">
      <w:pPr>
        <w:rPr>
          <w:rFonts w:ascii="Arial" w:hAnsi="Arial"/>
        </w:rPr>
      </w:pPr>
      <w:r w:rsidRPr="007F3909">
        <w:rPr>
          <w:rFonts w:ascii="Arial" w:hAnsi="Arial"/>
        </w:rPr>
        <w:t xml:space="preserve">pod sp. značkou C 30321  </w:t>
      </w:r>
    </w:p>
    <w:p w14:paraId="39956BFC" w14:textId="77777777" w:rsidR="0073798D" w:rsidRPr="007F3909" w:rsidRDefault="00EB2704" w:rsidP="0073798D">
      <w:pPr>
        <w:rPr>
          <w:rFonts w:ascii="Arial" w:hAnsi="Arial"/>
        </w:rPr>
      </w:pPr>
      <w:r w:rsidRPr="007F3909">
        <w:rPr>
          <w:rFonts w:ascii="Arial" w:hAnsi="Arial"/>
        </w:rPr>
        <w:t>z</w:t>
      </w:r>
      <w:r w:rsidR="000F4F4E" w:rsidRPr="007F3909">
        <w:rPr>
          <w:rFonts w:ascii="Arial" w:hAnsi="Arial"/>
        </w:rPr>
        <w:t>a</w:t>
      </w:r>
      <w:r w:rsidRPr="007F3909">
        <w:rPr>
          <w:rFonts w:ascii="Arial" w:hAnsi="Arial"/>
        </w:rPr>
        <w:t xml:space="preserve">stoupená: </w:t>
      </w:r>
      <w:r w:rsidR="0073798D" w:rsidRPr="007F3909">
        <w:rPr>
          <w:rFonts w:ascii="Arial" w:hAnsi="Arial"/>
        </w:rPr>
        <w:t xml:space="preserve"> Vladimír</w:t>
      </w:r>
      <w:r w:rsidRPr="007F3909">
        <w:rPr>
          <w:rFonts w:ascii="Arial" w:hAnsi="Arial"/>
        </w:rPr>
        <w:t>em</w:t>
      </w:r>
      <w:r w:rsidR="0073798D" w:rsidRPr="007F3909">
        <w:rPr>
          <w:rFonts w:ascii="Arial" w:hAnsi="Arial"/>
        </w:rPr>
        <w:t xml:space="preserve"> Oulík</w:t>
      </w:r>
      <w:r w:rsidRPr="007F3909">
        <w:rPr>
          <w:rFonts w:ascii="Arial" w:hAnsi="Arial"/>
        </w:rPr>
        <w:t>em</w:t>
      </w:r>
      <w:r w:rsidR="0073798D" w:rsidRPr="007F3909">
        <w:rPr>
          <w:rFonts w:ascii="Arial" w:hAnsi="Arial"/>
        </w:rPr>
        <w:t>, jednatel</w:t>
      </w:r>
      <w:r w:rsidRPr="007F3909">
        <w:rPr>
          <w:rFonts w:ascii="Arial" w:hAnsi="Arial"/>
        </w:rPr>
        <w:t>em</w:t>
      </w:r>
      <w:r w:rsidR="0073798D" w:rsidRPr="007F3909">
        <w:rPr>
          <w:rFonts w:ascii="Arial" w:hAnsi="Arial"/>
        </w:rPr>
        <w:t xml:space="preserve"> </w:t>
      </w:r>
    </w:p>
    <w:p w14:paraId="345C648F" w14:textId="77777777" w:rsidR="0073798D" w:rsidRPr="007F3909" w:rsidRDefault="0073798D" w:rsidP="0073798D">
      <w:pPr>
        <w:rPr>
          <w:rFonts w:ascii="Arial" w:hAnsi="Arial"/>
        </w:rPr>
      </w:pPr>
      <w:r w:rsidRPr="007F3909">
        <w:rPr>
          <w:rFonts w:ascii="Arial" w:hAnsi="Arial"/>
        </w:rPr>
        <w:t xml:space="preserve">Bankovní spojení: </w:t>
      </w:r>
      <w:r w:rsidRPr="007F3909">
        <w:rPr>
          <w:rFonts w:ascii="Arial" w:hAnsi="Arial"/>
        </w:rPr>
        <w:tab/>
      </w:r>
    </w:p>
    <w:p w14:paraId="578A9CC3" w14:textId="77777777" w:rsidR="0073798D" w:rsidRPr="007F3909" w:rsidRDefault="00EB2704" w:rsidP="0073798D">
      <w:pPr>
        <w:rPr>
          <w:rFonts w:ascii="Arial" w:hAnsi="Arial"/>
        </w:rPr>
      </w:pPr>
      <w:r w:rsidRPr="007F3909">
        <w:rPr>
          <w:rFonts w:ascii="Arial" w:hAnsi="Arial"/>
        </w:rPr>
        <w:t>e</w:t>
      </w:r>
      <w:r w:rsidR="0073798D" w:rsidRPr="007F3909">
        <w:rPr>
          <w:rFonts w:ascii="Arial" w:hAnsi="Arial"/>
        </w:rPr>
        <w:t xml:space="preserve">-mail adresa: </w:t>
      </w:r>
      <w:hyperlink r:id="rId8" w:history="1">
        <w:r w:rsidR="00CD028A" w:rsidRPr="007F3909">
          <w:rPr>
            <w:rStyle w:val="Hypertextovodkaz"/>
            <w:rFonts w:ascii="Arial" w:hAnsi="Arial"/>
          </w:rPr>
          <w:t>kondik.cb@email.cz</w:t>
        </w:r>
      </w:hyperlink>
    </w:p>
    <w:p w14:paraId="7BACC45F" w14:textId="77777777" w:rsidR="0073798D" w:rsidRPr="007F3909" w:rsidRDefault="0073798D" w:rsidP="0073798D">
      <w:pPr>
        <w:rPr>
          <w:rFonts w:ascii="Arial" w:hAnsi="Arial"/>
        </w:rPr>
      </w:pPr>
      <w:r w:rsidRPr="007F3909">
        <w:rPr>
          <w:rFonts w:ascii="Arial" w:hAnsi="Arial"/>
        </w:rPr>
        <w:t>(dále jen „</w:t>
      </w:r>
      <w:r w:rsidR="00EB2704" w:rsidRPr="007F3909">
        <w:rPr>
          <w:rFonts w:ascii="Arial" w:hAnsi="Arial"/>
        </w:rPr>
        <w:t xml:space="preserve">Budoucí </w:t>
      </w:r>
      <w:r w:rsidRPr="007F3909">
        <w:rPr>
          <w:rFonts w:ascii="Arial" w:hAnsi="Arial"/>
        </w:rPr>
        <w:t>kupující“ nebo „</w:t>
      </w:r>
      <w:r w:rsidR="00EB2704" w:rsidRPr="007F3909">
        <w:rPr>
          <w:rFonts w:ascii="Arial" w:hAnsi="Arial"/>
        </w:rPr>
        <w:t>Budoucí povinný ze služebnosti</w:t>
      </w:r>
      <w:r w:rsidRPr="007F3909">
        <w:rPr>
          <w:rFonts w:ascii="Arial" w:hAnsi="Arial"/>
        </w:rPr>
        <w:t>“</w:t>
      </w:r>
      <w:r w:rsidR="000F4F4E" w:rsidRPr="007F3909">
        <w:rPr>
          <w:rFonts w:ascii="Arial" w:hAnsi="Arial"/>
        </w:rPr>
        <w:t>)</w:t>
      </w:r>
      <w:r w:rsidRPr="007F3909">
        <w:rPr>
          <w:rFonts w:ascii="Arial" w:hAnsi="Arial"/>
        </w:rPr>
        <w:t xml:space="preserve">  </w:t>
      </w:r>
    </w:p>
    <w:p w14:paraId="2DF6610E" w14:textId="77777777" w:rsidR="0073798D" w:rsidRPr="007F3909" w:rsidRDefault="0073798D" w:rsidP="007D1F66">
      <w:pPr>
        <w:rPr>
          <w:b/>
        </w:rPr>
      </w:pPr>
      <w:r w:rsidRPr="007F3909">
        <w:rPr>
          <w:rFonts w:ascii="Arial" w:hAnsi="Arial"/>
        </w:rPr>
        <w:t xml:space="preserve">          </w:t>
      </w:r>
    </w:p>
    <w:p w14:paraId="5FF62954" w14:textId="77777777" w:rsidR="00FF3DFD" w:rsidRPr="007F3909" w:rsidRDefault="00FF3DFD" w:rsidP="00FF3DFD">
      <w:pPr>
        <w:rPr>
          <w:rFonts w:ascii="Arial" w:hAnsi="Arial"/>
        </w:rPr>
      </w:pPr>
    </w:p>
    <w:p w14:paraId="019C7428" w14:textId="77777777" w:rsidR="00FF3DFD" w:rsidRPr="007F3909" w:rsidRDefault="00FF3DFD" w:rsidP="00FF3DFD">
      <w:pPr>
        <w:rPr>
          <w:rFonts w:ascii="Arial" w:hAnsi="Arial"/>
        </w:rPr>
      </w:pPr>
      <w:r w:rsidRPr="007F3909">
        <w:rPr>
          <w:rFonts w:ascii="Arial" w:hAnsi="Arial"/>
        </w:rPr>
        <w:t>a</w:t>
      </w:r>
    </w:p>
    <w:p w14:paraId="6A20C093" w14:textId="77777777" w:rsidR="00FF3DFD" w:rsidRPr="007F3909" w:rsidRDefault="00FF3DFD" w:rsidP="00FF3DFD">
      <w:pPr>
        <w:rPr>
          <w:rFonts w:ascii="Arial" w:hAnsi="Arial"/>
        </w:rPr>
      </w:pPr>
    </w:p>
    <w:p w14:paraId="0588C164" w14:textId="77777777" w:rsidR="0073798D" w:rsidRPr="007F3909" w:rsidRDefault="005C0723" w:rsidP="0073798D">
      <w:pPr>
        <w:pStyle w:val="Nadpis2"/>
        <w:rPr>
          <w:b/>
          <w:sz w:val="20"/>
        </w:rPr>
      </w:pPr>
      <w:r>
        <w:rPr>
          <w:b/>
          <w:sz w:val="20"/>
        </w:rPr>
        <w:t xml:space="preserve"> </w:t>
      </w:r>
      <w:r w:rsidR="0073798D" w:rsidRPr="007F3909">
        <w:rPr>
          <w:b/>
          <w:sz w:val="20"/>
        </w:rPr>
        <w:t>Teplárna České Budějovice, a.s.</w:t>
      </w:r>
    </w:p>
    <w:p w14:paraId="6A6FCD2D" w14:textId="77777777" w:rsidR="000F4F4E" w:rsidRPr="007F3909" w:rsidRDefault="00EB2704" w:rsidP="007D1F66">
      <w:pPr>
        <w:pStyle w:val="Nadpis2"/>
        <w:rPr>
          <w:sz w:val="20"/>
        </w:rPr>
      </w:pPr>
      <w:r w:rsidRPr="007F3909">
        <w:rPr>
          <w:sz w:val="20"/>
        </w:rPr>
        <w:t xml:space="preserve"> se </w:t>
      </w:r>
      <w:r w:rsidR="0073798D" w:rsidRPr="007F3909">
        <w:rPr>
          <w:sz w:val="20"/>
        </w:rPr>
        <w:t>sídlem: Novohradská 398/32, 370 01 České Budějovice</w:t>
      </w:r>
      <w:r w:rsidR="000F4F4E" w:rsidRPr="007F3909">
        <w:rPr>
          <w:sz w:val="20"/>
        </w:rPr>
        <w:t xml:space="preserve"> </w:t>
      </w:r>
    </w:p>
    <w:p w14:paraId="5E1F2BDC" w14:textId="77777777" w:rsidR="000F4F4E" w:rsidRPr="007F3909" w:rsidRDefault="000F4F4E" w:rsidP="007D1F66">
      <w:pPr>
        <w:rPr>
          <w:rFonts w:ascii="Arial" w:hAnsi="Arial"/>
        </w:rPr>
      </w:pPr>
      <w:r w:rsidRPr="007F3909">
        <w:rPr>
          <w:rFonts w:ascii="Arial" w:hAnsi="Arial"/>
        </w:rPr>
        <w:t xml:space="preserve"> IČO: 60826835 DIČ: CZ60826835</w:t>
      </w:r>
    </w:p>
    <w:p w14:paraId="6CE28211" w14:textId="77777777" w:rsidR="000F4F4E" w:rsidRPr="007F3909" w:rsidRDefault="000F4F4E" w:rsidP="007D1F66">
      <w:pPr>
        <w:rPr>
          <w:rFonts w:ascii="Arial" w:hAnsi="Arial"/>
        </w:rPr>
      </w:pPr>
      <w:r w:rsidRPr="007F3909">
        <w:rPr>
          <w:rFonts w:ascii="Arial" w:hAnsi="Arial"/>
        </w:rPr>
        <w:t xml:space="preserve"> zapsaná v obchodním rejstříku vedeném Krajským soudem v Českých Budějovicích, oddíl  </w:t>
      </w:r>
    </w:p>
    <w:p w14:paraId="48A4BCA3" w14:textId="77777777" w:rsidR="000F4F4E" w:rsidRPr="007F3909" w:rsidRDefault="000F4F4E" w:rsidP="007D1F66">
      <w:pPr>
        <w:rPr>
          <w:rFonts w:ascii="Arial" w:hAnsi="Arial"/>
        </w:rPr>
      </w:pPr>
      <w:r w:rsidRPr="007F3909">
        <w:rPr>
          <w:rFonts w:ascii="Arial" w:hAnsi="Arial"/>
        </w:rPr>
        <w:t xml:space="preserve"> B, vložka 637</w:t>
      </w:r>
    </w:p>
    <w:p w14:paraId="72E599CB" w14:textId="77777777" w:rsidR="0073798D" w:rsidRPr="007F3909" w:rsidRDefault="000F4F4E" w:rsidP="007D1F66">
      <w:pPr>
        <w:pStyle w:val="Nadpis2"/>
        <w:rPr>
          <w:sz w:val="20"/>
        </w:rPr>
      </w:pPr>
      <w:r w:rsidRPr="007F3909">
        <w:rPr>
          <w:sz w:val="20"/>
        </w:rPr>
        <w:t xml:space="preserve"> </w:t>
      </w:r>
      <w:r w:rsidR="00EB2704" w:rsidRPr="007F3909">
        <w:rPr>
          <w:sz w:val="20"/>
        </w:rPr>
        <w:t>zastoupená</w:t>
      </w:r>
      <w:r w:rsidR="0073798D" w:rsidRPr="007F3909">
        <w:rPr>
          <w:sz w:val="20"/>
        </w:rPr>
        <w:t>: Ing. Václavem Králem, předsedou představenstva</w:t>
      </w:r>
    </w:p>
    <w:p w14:paraId="6D4A061E" w14:textId="77777777" w:rsidR="0073798D" w:rsidRPr="007F3909" w:rsidRDefault="00EA1727" w:rsidP="0073798D">
      <w:pPr>
        <w:rPr>
          <w:rFonts w:ascii="Arial" w:hAnsi="Arial" w:cs="Arial"/>
        </w:rPr>
      </w:pPr>
      <w:r>
        <w:rPr>
          <w:rFonts w:ascii="Arial" w:hAnsi="Arial"/>
        </w:rPr>
        <w:tab/>
        <w:t xml:space="preserve">        </w:t>
      </w:r>
      <w:r w:rsidR="000F4F4E" w:rsidRPr="007F3909">
        <w:rPr>
          <w:rFonts w:ascii="Arial" w:hAnsi="Arial"/>
        </w:rPr>
        <w:t xml:space="preserve"> </w:t>
      </w:r>
      <w:r w:rsidR="0073798D" w:rsidRPr="007F3909">
        <w:rPr>
          <w:rFonts w:ascii="Arial" w:hAnsi="Arial" w:cs="Arial"/>
          <w:shd w:val="clear" w:color="auto" w:fill="FFFFFF"/>
        </w:rPr>
        <w:t>Ing. Tomášem Kollarczykem</w:t>
      </w:r>
      <w:r w:rsidR="0073798D" w:rsidRPr="007F3909">
        <w:rPr>
          <w:rFonts w:ascii="Arial" w:hAnsi="Arial" w:cs="Arial"/>
        </w:rPr>
        <w:t>, MBA, místopředsedou představenstva</w:t>
      </w:r>
    </w:p>
    <w:p w14:paraId="4BD99306" w14:textId="77777777" w:rsidR="000F4F4E" w:rsidRPr="007F3909" w:rsidRDefault="000F4F4E" w:rsidP="0073798D">
      <w:pPr>
        <w:rPr>
          <w:rFonts w:ascii="Arial" w:hAnsi="Arial" w:cs="Arial"/>
          <w:shd w:val="clear" w:color="auto" w:fill="FFFFFF"/>
        </w:rPr>
      </w:pPr>
      <w:r w:rsidRPr="007F3909">
        <w:rPr>
          <w:rFonts w:ascii="Arial" w:hAnsi="Arial" w:cs="Arial"/>
          <w:shd w:val="clear" w:color="auto" w:fill="FFFFFF"/>
        </w:rPr>
        <w:t>ve věcech technických zastoupená: Ing. Jan</w:t>
      </w:r>
      <w:r w:rsidR="006138E2" w:rsidRPr="007F3909">
        <w:rPr>
          <w:rFonts w:ascii="Arial" w:hAnsi="Arial" w:cs="Arial"/>
          <w:shd w:val="clear" w:color="auto" w:fill="FFFFFF"/>
        </w:rPr>
        <w:t>em</w:t>
      </w:r>
      <w:r w:rsidRPr="007F3909">
        <w:rPr>
          <w:rFonts w:ascii="Arial" w:hAnsi="Arial" w:cs="Arial"/>
          <w:shd w:val="clear" w:color="auto" w:fill="FFFFFF"/>
        </w:rPr>
        <w:t xml:space="preserve"> Dund</w:t>
      </w:r>
      <w:r w:rsidR="006138E2" w:rsidRPr="007F3909">
        <w:rPr>
          <w:rFonts w:ascii="Arial" w:hAnsi="Arial" w:cs="Arial"/>
          <w:shd w:val="clear" w:color="auto" w:fill="FFFFFF"/>
        </w:rPr>
        <w:t>ou</w:t>
      </w:r>
      <w:r w:rsidRPr="007F3909">
        <w:rPr>
          <w:rFonts w:ascii="Arial" w:hAnsi="Arial" w:cs="Arial"/>
          <w:shd w:val="clear" w:color="auto" w:fill="FFFFFF"/>
        </w:rPr>
        <w:t>, vedoucí</w:t>
      </w:r>
      <w:r w:rsidR="006138E2" w:rsidRPr="007F3909">
        <w:rPr>
          <w:rFonts w:ascii="Arial" w:hAnsi="Arial" w:cs="Arial"/>
          <w:shd w:val="clear" w:color="auto" w:fill="FFFFFF"/>
        </w:rPr>
        <w:t>m</w:t>
      </w:r>
      <w:r w:rsidRPr="007F3909">
        <w:rPr>
          <w:rFonts w:ascii="Arial" w:hAnsi="Arial" w:cs="Arial"/>
          <w:shd w:val="clear" w:color="auto" w:fill="FFFFFF"/>
        </w:rPr>
        <w:t xml:space="preserve"> úseku údržby rozvodů tepla</w:t>
      </w:r>
    </w:p>
    <w:p w14:paraId="74EA3D32" w14:textId="77777777" w:rsidR="006138E2" w:rsidRPr="007F3909" w:rsidRDefault="006138E2" w:rsidP="000F4F4E">
      <w:pPr>
        <w:rPr>
          <w:rFonts w:ascii="Arial" w:hAnsi="Arial"/>
        </w:rPr>
      </w:pPr>
    </w:p>
    <w:p w14:paraId="593A9635" w14:textId="77777777" w:rsidR="000F4F4E" w:rsidRPr="007F3909" w:rsidRDefault="000F4F4E" w:rsidP="000F4F4E">
      <w:pPr>
        <w:rPr>
          <w:rFonts w:ascii="Arial" w:hAnsi="Arial"/>
        </w:rPr>
      </w:pPr>
      <w:r w:rsidRPr="007F3909">
        <w:rPr>
          <w:rFonts w:ascii="Arial" w:hAnsi="Arial"/>
        </w:rPr>
        <w:t xml:space="preserve">(dále jen „Budoucí prodávající“ nebo „Budoucí oprávněný ze služebnosti“)  </w:t>
      </w:r>
    </w:p>
    <w:p w14:paraId="37A15096" w14:textId="77777777" w:rsidR="000F4F4E" w:rsidRPr="007F3909" w:rsidRDefault="000F4F4E">
      <w:pPr>
        <w:rPr>
          <w:rFonts w:ascii="Arial" w:hAnsi="Arial"/>
        </w:rPr>
      </w:pPr>
    </w:p>
    <w:p w14:paraId="429D6275" w14:textId="77777777" w:rsidR="00FF3DFD" w:rsidRPr="007F3909" w:rsidRDefault="000F4F4E">
      <w:pPr>
        <w:rPr>
          <w:rFonts w:ascii="Arial" w:hAnsi="Arial"/>
        </w:rPr>
      </w:pPr>
      <w:r w:rsidRPr="007F3909">
        <w:rPr>
          <w:rFonts w:ascii="Arial" w:hAnsi="Arial"/>
        </w:rPr>
        <w:t>(dále samostatně též jako „smluvní strana“ nebo společně jako „ smluvní strany“),</w:t>
      </w:r>
    </w:p>
    <w:p w14:paraId="2AD705C9" w14:textId="77777777" w:rsidR="00FF3DFD" w:rsidRPr="007F3909" w:rsidRDefault="00FF3DFD" w:rsidP="00FF3DFD">
      <w:pPr>
        <w:rPr>
          <w:rFonts w:ascii="Arial" w:hAnsi="Arial"/>
        </w:rPr>
      </w:pPr>
    </w:p>
    <w:p w14:paraId="1605BD59" w14:textId="77777777" w:rsidR="00FF3DFD" w:rsidRPr="007F3909" w:rsidRDefault="00FF3DFD" w:rsidP="00FF3DFD">
      <w:pPr>
        <w:rPr>
          <w:rFonts w:ascii="Arial" w:hAnsi="Arial"/>
        </w:rPr>
      </w:pPr>
    </w:p>
    <w:p w14:paraId="753DC430" w14:textId="77777777" w:rsidR="00FF3DFD" w:rsidRPr="007F3909" w:rsidRDefault="00FF3DFD" w:rsidP="00FF3DFD">
      <w:pPr>
        <w:jc w:val="center"/>
        <w:rPr>
          <w:rFonts w:ascii="Arial" w:hAnsi="Arial" w:cs="Arial"/>
        </w:rPr>
      </w:pPr>
      <w:r w:rsidRPr="007F3909">
        <w:rPr>
          <w:rFonts w:ascii="Arial" w:hAnsi="Arial" w:cs="Arial"/>
        </w:rPr>
        <w:t>DODATEK č.</w:t>
      </w:r>
      <w:r w:rsidR="000F4F4E" w:rsidRPr="007F3909">
        <w:rPr>
          <w:rFonts w:ascii="Arial" w:hAnsi="Arial" w:cs="Arial"/>
        </w:rPr>
        <w:t>1</w:t>
      </w:r>
    </w:p>
    <w:p w14:paraId="5D9C62DE" w14:textId="77777777" w:rsidR="00FF3DFD" w:rsidRDefault="00FF3DFD" w:rsidP="00FF3DFD">
      <w:pPr>
        <w:rPr>
          <w:rFonts w:ascii="Arial" w:hAnsi="Arial" w:cs="Arial"/>
          <w:sz w:val="24"/>
          <w:szCs w:val="24"/>
        </w:rPr>
      </w:pPr>
    </w:p>
    <w:p w14:paraId="5389BB2F" w14:textId="3B9261F4" w:rsidR="00FF3DFD" w:rsidRPr="00C40054" w:rsidRDefault="00FF3DFD" w:rsidP="00FF3DFD">
      <w:pPr>
        <w:rPr>
          <w:rFonts w:ascii="Arial" w:hAnsi="Arial" w:cs="Arial"/>
        </w:rPr>
      </w:pPr>
      <w:r w:rsidRPr="007F3909">
        <w:rPr>
          <w:rFonts w:ascii="Arial" w:hAnsi="Arial" w:cs="Arial"/>
        </w:rPr>
        <w:t>Tímto dodatkem č.</w:t>
      </w:r>
      <w:r w:rsidR="006138E2" w:rsidRPr="007F3909">
        <w:rPr>
          <w:rFonts w:ascii="Arial" w:hAnsi="Arial" w:cs="Arial"/>
        </w:rPr>
        <w:t>1</w:t>
      </w:r>
      <w:r w:rsidRPr="007F3909">
        <w:rPr>
          <w:rFonts w:ascii="Arial" w:hAnsi="Arial" w:cs="Arial"/>
        </w:rPr>
        <w:t xml:space="preserve"> se mění </w:t>
      </w:r>
      <w:r w:rsidR="00C40054">
        <w:rPr>
          <w:rFonts w:ascii="Arial" w:hAnsi="Arial" w:cs="Arial"/>
          <w:b/>
        </w:rPr>
        <w:t>Čl.</w:t>
      </w:r>
      <w:r w:rsidR="00C40054" w:rsidRPr="007F3909">
        <w:rPr>
          <w:rFonts w:ascii="Arial" w:hAnsi="Arial" w:cs="Arial"/>
          <w:b/>
        </w:rPr>
        <w:t xml:space="preserve"> </w:t>
      </w:r>
      <w:r w:rsidR="000E6A28" w:rsidRPr="007F3909">
        <w:rPr>
          <w:rFonts w:ascii="Arial" w:hAnsi="Arial" w:cs="Arial"/>
          <w:b/>
        </w:rPr>
        <w:t>2.</w:t>
      </w:r>
      <w:r w:rsidR="006547DB" w:rsidRPr="007F3909">
        <w:rPr>
          <w:rFonts w:ascii="Arial" w:hAnsi="Arial" w:cs="Arial"/>
          <w:b/>
        </w:rPr>
        <w:t xml:space="preserve"> </w:t>
      </w:r>
      <w:r w:rsidR="006138E2" w:rsidRPr="007F3909">
        <w:rPr>
          <w:rFonts w:ascii="Arial" w:hAnsi="Arial" w:cs="Arial"/>
          <w:b/>
        </w:rPr>
        <w:t>P</w:t>
      </w:r>
      <w:r w:rsidR="000E6A28" w:rsidRPr="007F3909">
        <w:rPr>
          <w:rFonts w:ascii="Arial" w:hAnsi="Arial" w:cs="Arial"/>
          <w:b/>
        </w:rPr>
        <w:t>ředmět Smlouvy</w:t>
      </w:r>
      <w:r w:rsidR="00D03211" w:rsidRPr="007F3909">
        <w:rPr>
          <w:rFonts w:ascii="Arial" w:hAnsi="Arial" w:cs="Arial"/>
          <w:b/>
        </w:rPr>
        <w:t>,</w:t>
      </w:r>
      <w:r w:rsidR="006547DB" w:rsidRPr="007F3909">
        <w:rPr>
          <w:rFonts w:ascii="Arial" w:hAnsi="Arial" w:cs="Arial"/>
          <w:b/>
        </w:rPr>
        <w:t xml:space="preserve"> </w:t>
      </w:r>
      <w:r w:rsidR="00C40054">
        <w:rPr>
          <w:rFonts w:ascii="Arial" w:hAnsi="Arial" w:cs="Arial"/>
        </w:rPr>
        <w:t>odst.</w:t>
      </w:r>
      <w:r w:rsidR="00C40054" w:rsidRPr="007F3909">
        <w:rPr>
          <w:rFonts w:ascii="Arial" w:hAnsi="Arial" w:cs="Arial"/>
        </w:rPr>
        <w:t xml:space="preserve"> </w:t>
      </w:r>
      <w:r w:rsidR="006138E2" w:rsidRPr="007F3909">
        <w:rPr>
          <w:rFonts w:ascii="Arial" w:hAnsi="Arial" w:cs="Arial"/>
        </w:rPr>
        <w:t>2.2.</w:t>
      </w:r>
      <w:r w:rsidR="00D03211" w:rsidRPr="007F3909">
        <w:rPr>
          <w:rFonts w:ascii="Arial" w:hAnsi="Arial" w:cs="Arial"/>
        </w:rPr>
        <w:t xml:space="preserve"> Podmínky pro uzavření Kupní smlouvy a Smlouvy o zřízení věcného břemene</w:t>
      </w:r>
      <w:r w:rsidR="000E6A28" w:rsidRPr="007F3909">
        <w:rPr>
          <w:rFonts w:ascii="Arial" w:hAnsi="Arial" w:cs="Arial"/>
        </w:rPr>
        <w:t>,</w:t>
      </w:r>
      <w:r w:rsidR="006547DB" w:rsidRPr="007F3909">
        <w:rPr>
          <w:rFonts w:ascii="Arial" w:hAnsi="Arial" w:cs="Arial"/>
        </w:rPr>
        <w:t xml:space="preserve"> </w:t>
      </w:r>
      <w:r w:rsidR="00C40054">
        <w:rPr>
          <w:rFonts w:ascii="Arial" w:hAnsi="Arial" w:cs="Arial"/>
        </w:rPr>
        <w:t>pod</w:t>
      </w:r>
      <w:r w:rsidR="006547DB" w:rsidRPr="007F3909">
        <w:rPr>
          <w:rFonts w:ascii="Arial" w:hAnsi="Arial" w:cs="Arial"/>
        </w:rPr>
        <w:t xml:space="preserve">odstavec </w:t>
      </w:r>
      <w:r w:rsidR="006138E2" w:rsidRPr="007F3909">
        <w:rPr>
          <w:rFonts w:ascii="Arial" w:hAnsi="Arial" w:cs="Arial"/>
        </w:rPr>
        <w:t xml:space="preserve">2.2.1. </w:t>
      </w:r>
      <w:r w:rsidR="00C40054">
        <w:rPr>
          <w:rFonts w:ascii="Arial" w:hAnsi="Arial" w:cs="Arial"/>
        </w:rPr>
        <w:t xml:space="preserve">písm. </w:t>
      </w:r>
      <w:r w:rsidR="00D03211" w:rsidRPr="007F3909">
        <w:rPr>
          <w:rFonts w:ascii="Arial" w:hAnsi="Arial" w:cs="Arial"/>
        </w:rPr>
        <w:t>(</w:t>
      </w:r>
      <w:r w:rsidR="006138E2" w:rsidRPr="007F3909">
        <w:rPr>
          <w:rFonts w:ascii="Arial" w:hAnsi="Arial" w:cs="Arial"/>
        </w:rPr>
        <w:t>d</w:t>
      </w:r>
      <w:r w:rsidR="006138E2" w:rsidRPr="00C40054">
        <w:rPr>
          <w:rFonts w:ascii="Arial" w:hAnsi="Arial" w:cs="Arial"/>
        </w:rPr>
        <w:t>)</w:t>
      </w:r>
      <w:r w:rsidR="00D70B2F" w:rsidRPr="00C40054">
        <w:rPr>
          <w:rFonts w:ascii="Arial" w:hAnsi="Arial" w:cs="Arial"/>
        </w:rPr>
        <w:t>,</w:t>
      </w:r>
      <w:r w:rsidR="006138E2" w:rsidRPr="00C40054">
        <w:rPr>
          <w:rFonts w:ascii="Arial" w:hAnsi="Arial" w:cs="Arial"/>
        </w:rPr>
        <w:t xml:space="preserve"> </w:t>
      </w:r>
      <w:r w:rsidR="006D2269" w:rsidRPr="00C40054">
        <w:rPr>
          <w:rFonts w:ascii="Arial" w:hAnsi="Arial" w:cs="Arial"/>
        </w:rPr>
        <w:t xml:space="preserve">a </w:t>
      </w:r>
      <w:r w:rsidR="00C40054">
        <w:rPr>
          <w:rFonts w:ascii="Arial" w:hAnsi="Arial" w:cs="Arial"/>
        </w:rPr>
        <w:t>pododstavec</w:t>
      </w:r>
      <w:r w:rsidR="00C40054" w:rsidRPr="00C40054">
        <w:rPr>
          <w:rFonts w:ascii="Arial" w:hAnsi="Arial" w:cs="Arial"/>
        </w:rPr>
        <w:t xml:space="preserve"> </w:t>
      </w:r>
      <w:r w:rsidR="006D2269" w:rsidRPr="00C40054">
        <w:rPr>
          <w:rFonts w:ascii="Arial" w:hAnsi="Arial" w:cs="Arial"/>
        </w:rPr>
        <w:t>2.2.2</w:t>
      </w:r>
      <w:r w:rsidR="006138E2" w:rsidRPr="00C40054">
        <w:rPr>
          <w:rFonts w:ascii="Arial" w:hAnsi="Arial" w:cs="Arial"/>
        </w:rPr>
        <w:t xml:space="preserve"> </w:t>
      </w:r>
      <w:r w:rsidRPr="00C40054">
        <w:rPr>
          <w:rFonts w:ascii="Arial" w:hAnsi="Arial" w:cs="Arial"/>
        </w:rPr>
        <w:t>výše uvedené smlouvy</w:t>
      </w:r>
      <w:r w:rsidR="00D70B2F" w:rsidRPr="00C40054">
        <w:rPr>
          <w:rFonts w:ascii="Arial" w:hAnsi="Arial" w:cs="Arial"/>
        </w:rPr>
        <w:t xml:space="preserve"> č.</w:t>
      </w:r>
      <w:r w:rsidR="00D70B2F" w:rsidRPr="00C40054">
        <w:t xml:space="preserve"> </w:t>
      </w:r>
      <w:r w:rsidR="00C40054" w:rsidRPr="00C40054">
        <w:rPr>
          <w:rFonts w:ascii="Arial" w:hAnsi="Arial" w:cs="Arial"/>
        </w:rPr>
        <w:t>20</w:t>
      </w:r>
      <w:r w:rsidR="00D70B2F" w:rsidRPr="00C40054">
        <w:rPr>
          <w:rFonts w:ascii="Arial" w:hAnsi="Arial" w:cs="Arial"/>
        </w:rPr>
        <w:t>17/0260/1300</w:t>
      </w:r>
      <w:r w:rsidRPr="00C40054">
        <w:rPr>
          <w:rFonts w:ascii="Arial" w:hAnsi="Arial" w:cs="Arial"/>
        </w:rPr>
        <w:t xml:space="preserve"> takto:</w:t>
      </w:r>
    </w:p>
    <w:p w14:paraId="65DEE06D" w14:textId="77777777" w:rsidR="00FF3DFD" w:rsidRDefault="00FF3DFD" w:rsidP="00FF3DFD">
      <w:pPr>
        <w:rPr>
          <w:rFonts w:ascii="Arial" w:hAnsi="Arial" w:cs="Arial"/>
        </w:rPr>
      </w:pPr>
    </w:p>
    <w:p w14:paraId="2EFC509D" w14:textId="6325AD6C" w:rsidR="00C40054" w:rsidRDefault="00C40054" w:rsidP="00FF3DFD">
      <w:pPr>
        <w:rPr>
          <w:rFonts w:ascii="Arial" w:hAnsi="Arial" w:cs="Arial"/>
        </w:rPr>
      </w:pPr>
      <w:r>
        <w:rPr>
          <w:rFonts w:ascii="Arial" w:hAnsi="Arial" w:cs="Arial"/>
        </w:rPr>
        <w:t>pododstavec 2.2.1. písm. (d) smlouvy nově zní:</w:t>
      </w:r>
    </w:p>
    <w:p w14:paraId="20AD5501" w14:textId="77777777" w:rsidR="00C40054" w:rsidRPr="00C40054" w:rsidRDefault="00C40054" w:rsidP="00FF3DFD">
      <w:pPr>
        <w:rPr>
          <w:rFonts w:ascii="Arial" w:hAnsi="Arial" w:cs="Arial"/>
        </w:rPr>
      </w:pPr>
    </w:p>
    <w:p w14:paraId="32549415" w14:textId="77777777" w:rsidR="00475B1C" w:rsidRPr="00C40054" w:rsidRDefault="00D03211" w:rsidP="00475B1C">
      <w:pPr>
        <w:jc w:val="both"/>
        <w:rPr>
          <w:rFonts w:ascii="Arial" w:hAnsi="Arial"/>
        </w:rPr>
      </w:pPr>
      <w:r w:rsidRPr="00C40054">
        <w:rPr>
          <w:rFonts w:ascii="Arial" w:hAnsi="Arial"/>
        </w:rPr>
        <w:t>Náklady na splnění podmínek výše uvedených a mj. obsažený</w:t>
      </w:r>
      <w:r w:rsidR="008117A6" w:rsidRPr="00C40054">
        <w:rPr>
          <w:rFonts w:ascii="Arial" w:hAnsi="Arial"/>
        </w:rPr>
        <w:t>ch v Rozhodnutí ponese výlučně B</w:t>
      </w:r>
      <w:r w:rsidRPr="00C40054">
        <w:rPr>
          <w:rFonts w:ascii="Arial" w:hAnsi="Arial"/>
        </w:rPr>
        <w:t>udoucí kupující. Náklady</w:t>
      </w:r>
      <w:r w:rsidR="00925DFB" w:rsidRPr="00C40054">
        <w:rPr>
          <w:rFonts w:ascii="Arial" w:hAnsi="Arial"/>
        </w:rPr>
        <w:t xml:space="preserve"> na</w:t>
      </w:r>
      <w:r w:rsidR="008117A6" w:rsidRPr="00C40054">
        <w:rPr>
          <w:rFonts w:ascii="Arial" w:hAnsi="Arial"/>
        </w:rPr>
        <w:t xml:space="preserve"> přemístění Technologie do nového Nebytového prostoru </w:t>
      </w:r>
      <w:r w:rsidR="00925DFB" w:rsidRPr="00C40054">
        <w:rPr>
          <w:rFonts w:ascii="Arial" w:hAnsi="Arial"/>
        </w:rPr>
        <w:t>(dle projektové dokumentace)</w:t>
      </w:r>
      <w:r w:rsidRPr="00C40054">
        <w:rPr>
          <w:rFonts w:ascii="Arial" w:hAnsi="Arial"/>
        </w:rPr>
        <w:t xml:space="preserve"> zřízeného v souladu se záměrem Budoucího kupujícího dle ust. 2.2.1</w:t>
      </w:r>
      <w:r w:rsidR="00247CEC" w:rsidRPr="00C40054">
        <w:rPr>
          <w:rFonts w:ascii="Arial" w:hAnsi="Arial"/>
        </w:rPr>
        <w:t xml:space="preserve"> sub. a) této Smlouvy, a to dle </w:t>
      </w:r>
      <w:r w:rsidR="00925DFB" w:rsidRPr="00C40054">
        <w:rPr>
          <w:rFonts w:ascii="Arial" w:hAnsi="Arial"/>
        </w:rPr>
        <w:t xml:space="preserve">schválené </w:t>
      </w:r>
      <w:r w:rsidR="00247CEC" w:rsidRPr="00C40054">
        <w:rPr>
          <w:rFonts w:ascii="Arial" w:hAnsi="Arial"/>
        </w:rPr>
        <w:t>projektové dokumentace tak</w:t>
      </w:r>
      <w:r w:rsidR="0072055B" w:rsidRPr="00C40054">
        <w:rPr>
          <w:rFonts w:ascii="Arial" w:hAnsi="Arial"/>
        </w:rPr>
        <w:t>,</w:t>
      </w:r>
      <w:r w:rsidR="00247CEC" w:rsidRPr="00C40054">
        <w:rPr>
          <w:rFonts w:ascii="Arial" w:hAnsi="Arial"/>
        </w:rPr>
        <w:t xml:space="preserve"> aby byla zajištěna funkčnost výměníkové stanice, ponese Budoucí kupující, přičemž se smluvní strany dohodly</w:t>
      </w:r>
      <w:r w:rsidRPr="00C40054">
        <w:rPr>
          <w:rFonts w:ascii="Arial" w:hAnsi="Arial"/>
        </w:rPr>
        <w:t>,</w:t>
      </w:r>
      <w:r w:rsidR="00247CEC" w:rsidRPr="00C40054">
        <w:rPr>
          <w:rFonts w:ascii="Arial" w:hAnsi="Arial"/>
        </w:rPr>
        <w:t xml:space="preserve"> že předpokládaná částka, jíž se Budoucí kupující zavazuje zaplatit Budoucímu prodávajícímu na přemístění Technologie do Nebytového prostoru</w:t>
      </w:r>
      <w:r w:rsidR="0071142F" w:rsidRPr="00C40054">
        <w:rPr>
          <w:rFonts w:ascii="Arial" w:hAnsi="Arial"/>
        </w:rPr>
        <w:t xml:space="preserve"> </w:t>
      </w:r>
      <w:r w:rsidR="008117A6" w:rsidRPr="00C40054">
        <w:rPr>
          <w:rFonts w:ascii="Arial" w:hAnsi="Arial"/>
        </w:rPr>
        <w:t>či</w:t>
      </w:r>
      <w:r w:rsidR="00247CEC" w:rsidRPr="00C40054">
        <w:rPr>
          <w:rFonts w:ascii="Arial" w:hAnsi="Arial"/>
        </w:rPr>
        <w:t xml:space="preserve">ní </w:t>
      </w:r>
      <w:r w:rsidR="0071142F" w:rsidRPr="00C40054">
        <w:rPr>
          <w:rFonts w:ascii="Arial" w:hAnsi="Arial"/>
        </w:rPr>
        <w:t xml:space="preserve">dle rozpočtů </w:t>
      </w:r>
      <w:r w:rsidR="0072055B" w:rsidRPr="00C40054">
        <w:rPr>
          <w:rFonts w:ascii="Arial" w:hAnsi="Arial"/>
        </w:rPr>
        <w:t xml:space="preserve">cca </w:t>
      </w:r>
      <w:r w:rsidR="008117A6" w:rsidRPr="00C40054">
        <w:rPr>
          <w:rFonts w:ascii="Arial" w:hAnsi="Arial"/>
        </w:rPr>
        <w:t>1.3</w:t>
      </w:r>
      <w:r w:rsidR="00247CEC" w:rsidRPr="00C40054">
        <w:rPr>
          <w:rFonts w:ascii="Arial" w:hAnsi="Arial"/>
        </w:rPr>
        <w:t>00</w:t>
      </w:r>
      <w:r w:rsidR="008117A6" w:rsidRPr="00C40054">
        <w:rPr>
          <w:rFonts w:ascii="Arial" w:hAnsi="Arial"/>
        </w:rPr>
        <w:t>.</w:t>
      </w:r>
      <w:r w:rsidR="00247CEC" w:rsidRPr="00C40054">
        <w:rPr>
          <w:rFonts w:ascii="Arial" w:hAnsi="Arial"/>
        </w:rPr>
        <w:t>000</w:t>
      </w:r>
      <w:r w:rsidR="0072055B" w:rsidRPr="00C40054">
        <w:rPr>
          <w:rFonts w:ascii="Arial" w:hAnsi="Arial"/>
        </w:rPr>
        <w:t>,-</w:t>
      </w:r>
      <w:r w:rsidR="008117A6" w:rsidRPr="00C40054">
        <w:rPr>
          <w:rFonts w:ascii="Arial" w:hAnsi="Arial"/>
        </w:rPr>
        <w:t xml:space="preserve"> </w:t>
      </w:r>
      <w:r w:rsidR="00247CEC" w:rsidRPr="00C40054">
        <w:rPr>
          <w:rFonts w:ascii="Arial" w:hAnsi="Arial"/>
        </w:rPr>
        <w:t xml:space="preserve">Kč bez DPH s tím, že </w:t>
      </w:r>
      <w:r w:rsidR="0072055B" w:rsidRPr="00C40054">
        <w:rPr>
          <w:rFonts w:ascii="Arial" w:hAnsi="Arial"/>
        </w:rPr>
        <w:t xml:space="preserve">tato </w:t>
      </w:r>
      <w:r w:rsidR="00247CEC" w:rsidRPr="00C40054">
        <w:rPr>
          <w:rFonts w:ascii="Arial" w:hAnsi="Arial"/>
        </w:rPr>
        <w:t>částka bude</w:t>
      </w:r>
      <w:r w:rsidR="0072055B" w:rsidRPr="00C40054">
        <w:rPr>
          <w:rFonts w:ascii="Arial" w:hAnsi="Arial"/>
        </w:rPr>
        <w:t xml:space="preserve"> upřesněna dle výsledku výběrového řízení </w:t>
      </w:r>
      <w:r w:rsidR="00820D9A" w:rsidRPr="00C40054">
        <w:rPr>
          <w:rFonts w:ascii="Arial" w:hAnsi="Arial"/>
        </w:rPr>
        <w:t xml:space="preserve">vypsaného </w:t>
      </w:r>
      <w:r w:rsidR="0072055B" w:rsidRPr="00C40054">
        <w:rPr>
          <w:rFonts w:ascii="Arial" w:hAnsi="Arial"/>
        </w:rPr>
        <w:t>Budoucí</w:t>
      </w:r>
      <w:r w:rsidR="00820D9A" w:rsidRPr="00C40054">
        <w:rPr>
          <w:rFonts w:ascii="Arial" w:hAnsi="Arial"/>
        </w:rPr>
        <w:t>m</w:t>
      </w:r>
      <w:r w:rsidR="0072055B" w:rsidRPr="00C40054">
        <w:rPr>
          <w:rFonts w:ascii="Arial" w:hAnsi="Arial"/>
        </w:rPr>
        <w:t xml:space="preserve"> prodávající</w:t>
      </w:r>
      <w:r w:rsidR="00820D9A" w:rsidRPr="00C40054">
        <w:rPr>
          <w:rFonts w:ascii="Arial" w:hAnsi="Arial"/>
        </w:rPr>
        <w:t>m</w:t>
      </w:r>
      <w:r w:rsidR="0072055B" w:rsidRPr="00C40054">
        <w:rPr>
          <w:rFonts w:ascii="Arial" w:hAnsi="Arial"/>
        </w:rPr>
        <w:t xml:space="preserve"> na dodávku materiálu a služeb nutných pro realizaci přemístění Technologie</w:t>
      </w:r>
      <w:r w:rsidR="0071142F" w:rsidRPr="00C40054">
        <w:rPr>
          <w:rFonts w:ascii="Arial" w:hAnsi="Arial"/>
        </w:rPr>
        <w:t xml:space="preserve"> tak, aby byla zajištěna</w:t>
      </w:r>
      <w:r w:rsidR="000167AC" w:rsidRPr="00C40054">
        <w:rPr>
          <w:rFonts w:ascii="Arial" w:hAnsi="Arial"/>
        </w:rPr>
        <w:t xml:space="preserve"> kontinuální</w:t>
      </w:r>
      <w:r w:rsidR="0071142F" w:rsidRPr="00C40054">
        <w:rPr>
          <w:rFonts w:ascii="Arial" w:hAnsi="Arial"/>
        </w:rPr>
        <w:t xml:space="preserve"> funkčnost </w:t>
      </w:r>
      <w:r w:rsidR="000167AC" w:rsidRPr="00C40054">
        <w:rPr>
          <w:rFonts w:ascii="Arial" w:hAnsi="Arial"/>
        </w:rPr>
        <w:t>i</w:t>
      </w:r>
      <w:r w:rsidR="008117A6" w:rsidRPr="00C40054">
        <w:rPr>
          <w:rFonts w:ascii="Arial" w:hAnsi="Arial"/>
        </w:rPr>
        <w:t xml:space="preserve"> budoucí provoz výměníkové stanice</w:t>
      </w:r>
      <w:r w:rsidR="0072055B" w:rsidRPr="00C40054">
        <w:rPr>
          <w:rFonts w:ascii="Arial" w:hAnsi="Arial"/>
        </w:rPr>
        <w:t xml:space="preserve">. Budoucí prodávající umožní Budoucímu kupujícímu účast </w:t>
      </w:r>
      <w:r w:rsidR="00820D9A" w:rsidRPr="00C40054">
        <w:rPr>
          <w:rFonts w:ascii="Arial" w:hAnsi="Arial"/>
        </w:rPr>
        <w:t xml:space="preserve">při </w:t>
      </w:r>
      <w:r w:rsidR="0072055B" w:rsidRPr="00C40054">
        <w:rPr>
          <w:rFonts w:ascii="Arial" w:hAnsi="Arial"/>
        </w:rPr>
        <w:t xml:space="preserve">vyhodnocení nabídek podaných </w:t>
      </w:r>
      <w:r w:rsidR="00820D9A" w:rsidRPr="00C40054">
        <w:rPr>
          <w:rFonts w:ascii="Arial" w:hAnsi="Arial"/>
        </w:rPr>
        <w:t xml:space="preserve">v rámci </w:t>
      </w:r>
      <w:r w:rsidR="0072055B" w:rsidRPr="00C40054">
        <w:rPr>
          <w:rFonts w:ascii="Arial" w:hAnsi="Arial"/>
        </w:rPr>
        <w:t>tohoto výběrového řízení.</w:t>
      </w:r>
      <w:r w:rsidR="00820D9A" w:rsidRPr="00C40054">
        <w:rPr>
          <w:rFonts w:ascii="Arial" w:hAnsi="Arial"/>
        </w:rPr>
        <w:t xml:space="preserve"> Budoucí prodávající musí veškeré náklady jemu v souvislosti s přemístěním Technologie do Nebytového prostoru vzniklé Budoucímu kupujícímu vyúčtovat</w:t>
      </w:r>
      <w:r w:rsidR="008117A6" w:rsidRPr="00C40054">
        <w:rPr>
          <w:rFonts w:ascii="Arial" w:hAnsi="Arial"/>
        </w:rPr>
        <w:t xml:space="preserve"> dle skutečnosti</w:t>
      </w:r>
      <w:r w:rsidR="00820D9A" w:rsidRPr="00C40054">
        <w:rPr>
          <w:rFonts w:ascii="Arial" w:hAnsi="Arial"/>
        </w:rPr>
        <w:t>.</w:t>
      </w:r>
      <w:r w:rsidR="00475B1C" w:rsidRPr="00C40054">
        <w:rPr>
          <w:rFonts w:ascii="Arial" w:hAnsi="Arial"/>
        </w:rPr>
        <w:t xml:space="preserve"> Budoucí prodávající provede na své náklady pouze provizorní napojení potrubních rozvodů a optických kabelů pro zajištění vyvedení tepelného výkonu pro zákazníky a zabezpečení komunikace; výměnu </w:t>
      </w:r>
      <w:r w:rsidR="00A20CA4" w:rsidRPr="00C40054">
        <w:rPr>
          <w:rFonts w:ascii="Arial" w:hAnsi="Arial"/>
        </w:rPr>
        <w:t>opotřebovaného, nevyhovujícího</w:t>
      </w:r>
      <w:r w:rsidR="00475B1C" w:rsidRPr="00C40054">
        <w:rPr>
          <w:rFonts w:ascii="Arial" w:hAnsi="Arial"/>
        </w:rPr>
        <w:t xml:space="preserve"> </w:t>
      </w:r>
      <w:r w:rsidR="009C3591" w:rsidRPr="00C40054">
        <w:rPr>
          <w:rFonts w:ascii="Arial" w:hAnsi="Arial"/>
        </w:rPr>
        <w:t>zásobníku na teplou vodu</w:t>
      </w:r>
      <w:r w:rsidR="00475B1C" w:rsidRPr="00C40054">
        <w:rPr>
          <w:rFonts w:ascii="Arial" w:hAnsi="Arial"/>
        </w:rPr>
        <w:t xml:space="preserve"> a opravu zastaralých rozvaděčů MaR.</w:t>
      </w:r>
    </w:p>
    <w:p w14:paraId="71C1C557" w14:textId="77777777" w:rsidR="00820D9A" w:rsidRPr="00C40054" w:rsidRDefault="00820D9A" w:rsidP="008117A6">
      <w:pPr>
        <w:pStyle w:val="Seznam2"/>
        <w:ind w:left="720" w:firstLine="0"/>
        <w:jc w:val="both"/>
        <w:rPr>
          <w:rFonts w:ascii="Arial" w:hAnsi="Arial"/>
        </w:rPr>
      </w:pPr>
    </w:p>
    <w:p w14:paraId="2BC02FB1" w14:textId="1FDE5854" w:rsidR="00C40054" w:rsidRDefault="00C40054" w:rsidP="00C40054">
      <w:pPr>
        <w:pStyle w:val="Zkladntext2"/>
        <w:rPr>
          <w:sz w:val="20"/>
        </w:rPr>
      </w:pPr>
      <w:r w:rsidRPr="00C40054">
        <w:rPr>
          <w:sz w:val="20"/>
        </w:rPr>
        <w:lastRenderedPageBreak/>
        <w:t>V </w:t>
      </w:r>
      <w:r>
        <w:rPr>
          <w:sz w:val="20"/>
        </w:rPr>
        <w:t>pododstavci</w:t>
      </w:r>
      <w:r w:rsidRPr="00C40054">
        <w:rPr>
          <w:sz w:val="20"/>
        </w:rPr>
        <w:t xml:space="preserve"> 2.2.2</w:t>
      </w:r>
      <w:r>
        <w:rPr>
          <w:sz w:val="20"/>
        </w:rPr>
        <w:t>.</w:t>
      </w:r>
      <w:r w:rsidRPr="00C40054">
        <w:rPr>
          <w:sz w:val="20"/>
        </w:rPr>
        <w:t xml:space="preserve"> se dosavadní lhůta budoucího kupujícího pro předložení výzvy budoucímu prodávajícímu k uzavření Kupní smlouvy mění tak, že lhůta Budoucího kupujícího pro předložení výzvy Budoucímu prodávajícímu k uzavření Kupní smlouvy je dohodnuta na dobu do 3</w:t>
      </w:r>
      <w:r>
        <w:rPr>
          <w:sz w:val="20"/>
        </w:rPr>
        <w:t>1. prosince 2020.</w:t>
      </w:r>
    </w:p>
    <w:p w14:paraId="00C8512A" w14:textId="77777777" w:rsidR="00C40054" w:rsidRPr="00C40054" w:rsidRDefault="00C40054" w:rsidP="00C40054">
      <w:pPr>
        <w:pStyle w:val="Zkladntext2"/>
        <w:rPr>
          <w:sz w:val="20"/>
        </w:rPr>
      </w:pPr>
    </w:p>
    <w:p w14:paraId="31BC8109" w14:textId="77777777" w:rsidR="00820D9A" w:rsidRPr="00C40054" w:rsidRDefault="00820D9A" w:rsidP="00C40054">
      <w:pPr>
        <w:pStyle w:val="Seznam2"/>
        <w:ind w:left="0" w:firstLine="0"/>
        <w:jc w:val="both"/>
        <w:rPr>
          <w:rFonts w:ascii="Arial" w:hAnsi="Arial"/>
        </w:rPr>
      </w:pPr>
    </w:p>
    <w:p w14:paraId="27AEF570" w14:textId="79C49592" w:rsidR="00D70B2F" w:rsidRPr="00C40054" w:rsidRDefault="00C40054" w:rsidP="007D1F66">
      <w:pPr>
        <w:pStyle w:val="Seznam2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820D9A" w:rsidRPr="00C40054">
        <w:rPr>
          <w:rFonts w:ascii="Arial" w:hAnsi="Arial"/>
        </w:rPr>
        <w:t xml:space="preserve">ále </w:t>
      </w:r>
      <w:r w:rsidR="001C59ED" w:rsidRPr="00C40054">
        <w:rPr>
          <w:rFonts w:ascii="Arial" w:hAnsi="Arial"/>
        </w:rPr>
        <w:t>v</w:t>
      </w:r>
      <w:r w:rsidR="00820D9A" w:rsidRPr="00C40054">
        <w:rPr>
          <w:rFonts w:ascii="Arial" w:hAnsi="Arial"/>
        </w:rPr>
        <w:t xml:space="preserve"> </w:t>
      </w:r>
      <w:r w:rsidR="000E6A28" w:rsidRPr="00C40054">
        <w:rPr>
          <w:rFonts w:ascii="Arial" w:hAnsi="Arial"/>
          <w:b/>
        </w:rPr>
        <w:t>P</w:t>
      </w:r>
      <w:r w:rsidR="00820D9A" w:rsidRPr="00C40054">
        <w:rPr>
          <w:rFonts w:ascii="Arial" w:hAnsi="Arial"/>
          <w:b/>
        </w:rPr>
        <w:t>říloha č. 4 Technické řešení</w:t>
      </w:r>
      <w:r w:rsidR="00D70B2F" w:rsidRPr="00C40054">
        <w:rPr>
          <w:rFonts w:ascii="Arial" w:hAnsi="Arial"/>
        </w:rPr>
        <w:t>,</w:t>
      </w:r>
      <w:r w:rsidR="00820D9A" w:rsidRPr="00C40054">
        <w:rPr>
          <w:rFonts w:ascii="Arial" w:hAnsi="Arial"/>
        </w:rPr>
        <w:t xml:space="preserve"> </w:t>
      </w:r>
      <w:r w:rsidR="00D70B2F" w:rsidRPr="00C40054">
        <w:rPr>
          <w:rFonts w:ascii="Arial" w:hAnsi="Arial"/>
        </w:rPr>
        <w:t xml:space="preserve">výše uvedené smlouvy č. 2017/0260/1300 </w:t>
      </w:r>
      <w:r w:rsidR="001C59ED" w:rsidRPr="00C40054">
        <w:rPr>
          <w:rFonts w:ascii="Arial" w:hAnsi="Arial"/>
        </w:rPr>
        <w:t xml:space="preserve">se ruší původní text a nahrazuje novým zněním </w:t>
      </w:r>
      <w:r w:rsidR="00D70B2F" w:rsidRPr="00C40054">
        <w:rPr>
          <w:rFonts w:ascii="Arial" w:hAnsi="Arial"/>
        </w:rPr>
        <w:t>takto:</w:t>
      </w:r>
    </w:p>
    <w:p w14:paraId="7E0A81E1" w14:textId="77777777" w:rsidR="00D70B2F" w:rsidRPr="00C40054" w:rsidRDefault="00D70B2F" w:rsidP="007D1F66">
      <w:pPr>
        <w:pStyle w:val="Seznam2"/>
        <w:ind w:left="0" w:firstLine="0"/>
        <w:jc w:val="both"/>
        <w:rPr>
          <w:rFonts w:ascii="Arial" w:hAnsi="Arial"/>
        </w:rPr>
      </w:pPr>
    </w:p>
    <w:p w14:paraId="74259DC7" w14:textId="77777777" w:rsidR="001C59ED" w:rsidRPr="00C40054" w:rsidRDefault="001C59ED" w:rsidP="007D1F66">
      <w:pPr>
        <w:pStyle w:val="Seznam2"/>
        <w:ind w:left="0" w:firstLine="0"/>
        <w:jc w:val="both"/>
        <w:rPr>
          <w:rFonts w:ascii="Arial" w:hAnsi="Arial"/>
        </w:rPr>
      </w:pPr>
    </w:p>
    <w:p w14:paraId="6222E409" w14:textId="77777777" w:rsidR="00FF3DFD" w:rsidRPr="00C40054" w:rsidRDefault="00925DFB" w:rsidP="007D1F66">
      <w:pPr>
        <w:pStyle w:val="Seznam2"/>
        <w:ind w:left="0" w:firstLine="0"/>
        <w:jc w:val="both"/>
        <w:rPr>
          <w:rFonts w:ascii="Arial" w:hAnsi="Arial"/>
          <w:b/>
        </w:rPr>
      </w:pPr>
      <w:r w:rsidRPr="00C40054">
        <w:rPr>
          <w:rFonts w:ascii="Arial" w:hAnsi="Arial"/>
          <w:b/>
        </w:rPr>
        <w:t xml:space="preserve">Přestavba výměníkové stanice č. 182 Vltava 9 na bytový dům KONDIK II v ul. Krčínova </w:t>
      </w:r>
      <w:r w:rsidR="0071142F" w:rsidRPr="00C40054">
        <w:rPr>
          <w:rFonts w:ascii="Arial" w:hAnsi="Arial"/>
          <w:b/>
        </w:rPr>
        <w:t>o</w:t>
      </w:r>
      <w:r w:rsidRPr="00C40054">
        <w:rPr>
          <w:rFonts w:ascii="Arial" w:hAnsi="Arial"/>
          <w:b/>
        </w:rPr>
        <w:t xml:space="preserve"> 5NP obsahující 24 bytových jednotek.</w:t>
      </w:r>
    </w:p>
    <w:p w14:paraId="6F931A23" w14:textId="77777777" w:rsidR="00FB5819" w:rsidRPr="00C40054" w:rsidRDefault="00FB5819" w:rsidP="00FB5819">
      <w:pPr>
        <w:pStyle w:val="Odstavecseseznamem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40054">
        <w:rPr>
          <w:rFonts w:ascii="Arial" w:hAnsi="Arial" w:cs="Arial"/>
          <w:sz w:val="20"/>
          <w:szCs w:val="20"/>
        </w:rPr>
        <w:t xml:space="preserve">Uvedenou přestavbou výměníkové stanice na bytový dům vznikne Teplárně České Budějovice, a.s. nové odběrné místo, kde dojde nad výměníkovou stanicí k výstavbě 24 bytových jednotek. Uvedené bytové jednotky budou odebírat jak topnou vodu pro vytápění, tak teplou </w:t>
      </w:r>
      <w:r w:rsidR="00890D7D" w:rsidRPr="00C40054">
        <w:rPr>
          <w:rFonts w:ascii="Arial" w:hAnsi="Arial" w:cs="Arial"/>
          <w:sz w:val="20"/>
          <w:szCs w:val="20"/>
        </w:rPr>
        <w:t xml:space="preserve">užitkovou </w:t>
      </w:r>
      <w:r w:rsidRPr="00C40054">
        <w:rPr>
          <w:rFonts w:ascii="Arial" w:hAnsi="Arial" w:cs="Arial"/>
          <w:sz w:val="20"/>
          <w:szCs w:val="20"/>
        </w:rPr>
        <w:t xml:space="preserve">vodu. Tím vzroste teplárně prodej tepla na výstupu z výměníkové stanice </w:t>
      </w:r>
      <w:r w:rsidR="00890D7D" w:rsidRPr="00C40054">
        <w:rPr>
          <w:rFonts w:ascii="Arial" w:hAnsi="Arial" w:cs="Arial"/>
          <w:sz w:val="20"/>
          <w:szCs w:val="20"/>
        </w:rPr>
        <w:t xml:space="preserve">minimálně </w:t>
      </w:r>
      <w:r w:rsidRPr="00C40054">
        <w:rPr>
          <w:rFonts w:ascii="Arial" w:hAnsi="Arial" w:cs="Arial"/>
          <w:sz w:val="20"/>
          <w:szCs w:val="20"/>
        </w:rPr>
        <w:t xml:space="preserve">o </w:t>
      </w:r>
      <w:r w:rsidR="00890D7D" w:rsidRPr="00C40054">
        <w:rPr>
          <w:rFonts w:ascii="Arial" w:hAnsi="Arial" w:cs="Arial"/>
          <w:sz w:val="20"/>
          <w:szCs w:val="20"/>
        </w:rPr>
        <w:t>c</w:t>
      </w:r>
      <w:r w:rsidRPr="00C40054">
        <w:rPr>
          <w:rFonts w:ascii="Arial" w:hAnsi="Arial" w:cs="Arial"/>
          <w:sz w:val="20"/>
          <w:szCs w:val="20"/>
        </w:rPr>
        <w:t xml:space="preserve">ca 650 GJ/rok. Napojení uvedeného odběru proběhne </w:t>
      </w:r>
      <w:r w:rsidR="00890D7D" w:rsidRPr="00C40054">
        <w:rPr>
          <w:rFonts w:ascii="Arial" w:hAnsi="Arial" w:cs="Arial"/>
          <w:sz w:val="20"/>
          <w:szCs w:val="20"/>
        </w:rPr>
        <w:t xml:space="preserve">po dokončení přestavby </w:t>
      </w:r>
      <w:r w:rsidRPr="00C40054">
        <w:rPr>
          <w:rFonts w:ascii="Arial" w:hAnsi="Arial" w:cs="Arial"/>
          <w:sz w:val="20"/>
          <w:szCs w:val="20"/>
        </w:rPr>
        <w:t>stávající výměníkové stanic</w:t>
      </w:r>
      <w:r w:rsidR="00890D7D" w:rsidRPr="00C40054">
        <w:rPr>
          <w:rFonts w:ascii="Arial" w:hAnsi="Arial" w:cs="Arial"/>
          <w:sz w:val="20"/>
          <w:szCs w:val="20"/>
        </w:rPr>
        <w:t>e.</w:t>
      </w:r>
    </w:p>
    <w:p w14:paraId="795EADFE" w14:textId="77777777" w:rsidR="00890D7D" w:rsidRPr="00C40054" w:rsidRDefault="00890D7D" w:rsidP="00890D7D">
      <w:pPr>
        <w:jc w:val="both"/>
      </w:pPr>
    </w:p>
    <w:p w14:paraId="4045DE16" w14:textId="77777777" w:rsidR="00475B1C" w:rsidRPr="00C40054" w:rsidRDefault="00037581" w:rsidP="00037581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0054">
        <w:rPr>
          <w:rFonts w:ascii="Arial" w:hAnsi="Arial" w:cs="Arial"/>
          <w:sz w:val="20"/>
          <w:szCs w:val="20"/>
        </w:rPr>
        <w:t>V důsledku přestavby výměníkové stanice na bytový dům je nutno  uvedenou výměníkovou stanici ve dvou etapách (stavební část) zbourat</w:t>
      </w:r>
      <w:r w:rsidR="00475B1C" w:rsidRPr="00C40054">
        <w:rPr>
          <w:rFonts w:ascii="Arial" w:hAnsi="Arial" w:cs="Arial"/>
          <w:sz w:val="20"/>
          <w:szCs w:val="20"/>
        </w:rPr>
        <w:t xml:space="preserve"> a znovu vystavět dle projektové dokumentace</w:t>
      </w:r>
      <w:r w:rsidRPr="00C40054">
        <w:rPr>
          <w:rFonts w:ascii="Arial" w:hAnsi="Arial" w:cs="Arial"/>
          <w:sz w:val="20"/>
          <w:szCs w:val="20"/>
        </w:rPr>
        <w:t>.</w:t>
      </w:r>
    </w:p>
    <w:p w14:paraId="5365D2B9" w14:textId="77777777" w:rsidR="00475B1C" w:rsidRPr="00C40054" w:rsidRDefault="00475B1C" w:rsidP="00475B1C">
      <w:pPr>
        <w:pStyle w:val="Odstavecseseznamem"/>
        <w:rPr>
          <w:rFonts w:ascii="Arial" w:hAnsi="Arial" w:cs="Arial"/>
          <w:sz w:val="20"/>
          <w:szCs w:val="20"/>
        </w:rPr>
      </w:pPr>
    </w:p>
    <w:p w14:paraId="0451F028" w14:textId="77777777" w:rsidR="00037581" w:rsidRPr="00C40054" w:rsidRDefault="00037581" w:rsidP="00475B1C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C40054">
        <w:rPr>
          <w:rFonts w:ascii="Arial" w:hAnsi="Arial" w:cs="Arial"/>
          <w:sz w:val="20"/>
          <w:szCs w:val="20"/>
        </w:rPr>
        <w:t>V 1.</w:t>
      </w:r>
      <w:r w:rsidR="00475B1C" w:rsidRPr="00C40054">
        <w:rPr>
          <w:rFonts w:ascii="Arial" w:hAnsi="Arial" w:cs="Arial"/>
          <w:sz w:val="20"/>
          <w:szCs w:val="20"/>
        </w:rPr>
        <w:t xml:space="preserve"> </w:t>
      </w:r>
      <w:r w:rsidRPr="00C40054">
        <w:rPr>
          <w:rFonts w:ascii="Arial" w:hAnsi="Arial" w:cs="Arial"/>
          <w:sz w:val="20"/>
          <w:szCs w:val="20"/>
        </w:rPr>
        <w:t>etapě demolice je nutno provést provizorní p</w:t>
      </w:r>
      <w:r w:rsidR="00475B1C" w:rsidRPr="00C40054">
        <w:rPr>
          <w:rFonts w:ascii="Arial" w:hAnsi="Arial" w:cs="Arial"/>
          <w:sz w:val="20"/>
          <w:szCs w:val="20"/>
        </w:rPr>
        <w:t>řeložky stávajících rozvodů viz</w:t>
      </w:r>
      <w:r w:rsidRPr="00C40054">
        <w:rPr>
          <w:rFonts w:ascii="Arial" w:hAnsi="Arial" w:cs="Arial"/>
          <w:sz w:val="20"/>
          <w:szCs w:val="20"/>
        </w:rPr>
        <w:t xml:space="preserve"> níže tak, aby mohlo být zajištěno zásobování teplem a teplou vodou pro stávající odběratele, které jsou napojeni z této výměníkové stanice. Ve 2. etapě je nutno přemístit stávající výměníkovou stanici do nových prostor bytového domu tak, aby mohla probíhat </w:t>
      </w:r>
      <w:r w:rsidR="00273450" w:rsidRPr="00C40054">
        <w:rPr>
          <w:rFonts w:ascii="Arial" w:hAnsi="Arial" w:cs="Arial"/>
          <w:sz w:val="20"/>
          <w:szCs w:val="20"/>
        </w:rPr>
        <w:t>kontinuální</w:t>
      </w:r>
      <w:r w:rsidRPr="00C40054">
        <w:rPr>
          <w:rFonts w:ascii="Arial" w:hAnsi="Arial" w:cs="Arial"/>
          <w:sz w:val="20"/>
          <w:szCs w:val="20"/>
        </w:rPr>
        <w:t xml:space="preserve"> dodávka tepelné energie stávajícím odběratelům a do nově zrealizovaného bytového domu.</w:t>
      </w:r>
      <w:r w:rsidR="00273450" w:rsidRPr="00C40054">
        <w:rPr>
          <w:rFonts w:ascii="Arial" w:hAnsi="Arial" w:cs="Arial"/>
          <w:sz w:val="20"/>
          <w:szCs w:val="20"/>
        </w:rPr>
        <w:t xml:space="preserve"> Budoucí kupující je povinen všechny práce koordinovat se zástupci Budoucího prodávajícího.</w:t>
      </w:r>
    </w:p>
    <w:p w14:paraId="5676E60D" w14:textId="77777777" w:rsidR="00475B1C" w:rsidRPr="00C40054" w:rsidRDefault="00037581" w:rsidP="00475B1C">
      <w:pPr>
        <w:ind w:left="284"/>
        <w:rPr>
          <w:rFonts w:ascii="Arial" w:hAnsi="Arial" w:cs="Arial"/>
        </w:rPr>
      </w:pPr>
      <w:r w:rsidRPr="00C40054">
        <w:rPr>
          <w:rFonts w:ascii="Arial" w:hAnsi="Arial" w:cs="Arial"/>
          <w:b/>
          <w:u w:val="single"/>
        </w:rPr>
        <w:t>Popis prací</w:t>
      </w:r>
      <w:r w:rsidR="00475B1C" w:rsidRPr="00C40054">
        <w:rPr>
          <w:rFonts w:ascii="Arial" w:hAnsi="Arial" w:cs="Arial"/>
          <w:b/>
          <w:u w:val="single"/>
        </w:rPr>
        <w:t xml:space="preserve"> - </w:t>
      </w:r>
      <w:r w:rsidRPr="00C40054">
        <w:rPr>
          <w:rFonts w:ascii="Arial" w:hAnsi="Arial" w:cs="Arial"/>
          <w:b/>
          <w:u w:val="single"/>
        </w:rPr>
        <w:t>1.</w:t>
      </w:r>
      <w:r w:rsidR="00475B1C" w:rsidRPr="00C40054">
        <w:rPr>
          <w:rFonts w:ascii="Arial" w:hAnsi="Arial" w:cs="Arial"/>
          <w:b/>
          <w:u w:val="single"/>
        </w:rPr>
        <w:t xml:space="preserve"> </w:t>
      </w:r>
      <w:r w:rsidRPr="00C40054">
        <w:rPr>
          <w:rFonts w:ascii="Arial" w:hAnsi="Arial" w:cs="Arial"/>
          <w:b/>
          <w:u w:val="single"/>
        </w:rPr>
        <w:t>etapa</w:t>
      </w:r>
      <w:r w:rsidR="00475B1C" w:rsidRPr="00C40054">
        <w:rPr>
          <w:rFonts w:ascii="Arial" w:hAnsi="Arial" w:cs="Arial"/>
        </w:rPr>
        <w:t xml:space="preserve"> (prosinec 2020 – únor 2021)</w:t>
      </w:r>
    </w:p>
    <w:p w14:paraId="2A64716B" w14:textId="0C4B9188" w:rsidR="00475B1C" w:rsidRPr="00C40054" w:rsidRDefault="00475B1C" w:rsidP="0003758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0054">
        <w:rPr>
          <w:rFonts w:ascii="Arial" w:hAnsi="Arial" w:cs="Arial"/>
          <w:sz w:val="20"/>
          <w:szCs w:val="20"/>
        </w:rPr>
        <w:t xml:space="preserve">Budoucí kupující provede </w:t>
      </w:r>
      <w:r w:rsidR="00B52025" w:rsidRPr="00C40054">
        <w:rPr>
          <w:rFonts w:ascii="Arial" w:hAnsi="Arial" w:cs="Arial"/>
          <w:sz w:val="20"/>
          <w:szCs w:val="20"/>
        </w:rPr>
        <w:t xml:space="preserve">na svůj náklad a nebezpečí </w:t>
      </w:r>
      <w:r w:rsidRPr="00C40054">
        <w:rPr>
          <w:rFonts w:ascii="Arial" w:hAnsi="Arial" w:cs="Arial"/>
          <w:sz w:val="20"/>
          <w:szCs w:val="20"/>
        </w:rPr>
        <w:t>stavební průzkum vč. sond pro zjištění skutečného stavu konstrukcí budovy.</w:t>
      </w:r>
    </w:p>
    <w:p w14:paraId="6A5FD08A" w14:textId="71F9E3FD" w:rsidR="00037581" w:rsidRPr="00C40054" w:rsidRDefault="00037581" w:rsidP="0003758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0054">
        <w:rPr>
          <w:rFonts w:ascii="Arial" w:hAnsi="Arial" w:cs="Arial"/>
          <w:sz w:val="20"/>
          <w:szCs w:val="20"/>
        </w:rPr>
        <w:t>Demontáž stávajících 2 ks expanzí o objemu 8 m</w:t>
      </w:r>
      <w:r w:rsidRPr="00C40054">
        <w:rPr>
          <w:rFonts w:ascii="Arial" w:hAnsi="Arial" w:cs="Arial"/>
          <w:sz w:val="20"/>
          <w:szCs w:val="20"/>
          <w:vertAlign w:val="superscript"/>
        </w:rPr>
        <w:t>3</w:t>
      </w:r>
      <w:r w:rsidRPr="00C40054">
        <w:rPr>
          <w:rFonts w:ascii="Arial" w:hAnsi="Arial" w:cs="Arial"/>
          <w:sz w:val="20"/>
          <w:szCs w:val="20"/>
        </w:rPr>
        <w:t xml:space="preserve"> a 10 m</w:t>
      </w:r>
      <w:r w:rsidRPr="00C40054">
        <w:rPr>
          <w:rFonts w:ascii="Arial" w:hAnsi="Arial" w:cs="Arial"/>
          <w:sz w:val="20"/>
          <w:szCs w:val="20"/>
          <w:vertAlign w:val="superscript"/>
        </w:rPr>
        <w:t>3</w:t>
      </w:r>
      <w:r w:rsidRPr="00C40054">
        <w:rPr>
          <w:rFonts w:ascii="Arial" w:hAnsi="Arial" w:cs="Arial"/>
          <w:sz w:val="20"/>
          <w:szCs w:val="20"/>
        </w:rPr>
        <w:t>, 4 ks boilerů o objemu 10 m</w:t>
      </w:r>
      <w:r w:rsidRPr="00C40054">
        <w:rPr>
          <w:rFonts w:ascii="Arial" w:hAnsi="Arial" w:cs="Arial"/>
          <w:sz w:val="20"/>
          <w:szCs w:val="20"/>
          <w:vertAlign w:val="superscript"/>
        </w:rPr>
        <w:t>3</w:t>
      </w:r>
      <w:r w:rsidRPr="00C40054">
        <w:rPr>
          <w:rFonts w:ascii="Arial" w:hAnsi="Arial" w:cs="Arial"/>
          <w:sz w:val="20"/>
          <w:szCs w:val="20"/>
        </w:rPr>
        <w:t xml:space="preserve"> a 1 ks boileru o objemu 10 m</w:t>
      </w:r>
      <w:r w:rsidRPr="00C40054">
        <w:rPr>
          <w:rFonts w:ascii="Arial" w:hAnsi="Arial" w:cs="Arial"/>
          <w:sz w:val="20"/>
          <w:szCs w:val="20"/>
          <w:vertAlign w:val="superscript"/>
        </w:rPr>
        <w:t>3</w:t>
      </w:r>
      <w:r w:rsidRPr="00C40054">
        <w:rPr>
          <w:rFonts w:ascii="Arial" w:hAnsi="Arial" w:cs="Arial"/>
          <w:sz w:val="20"/>
          <w:szCs w:val="20"/>
        </w:rPr>
        <w:t xml:space="preserve">, který je v současné době v provozu, a stávajících rozvodů nacházejících se v první části bouraného objektu, které jsou zčásti již odstaveny a zčásti budou odstaveny po zrealizování provizorních rozvodů. Demontáž tohoto zařízení včetně jeho likvidace </w:t>
      </w:r>
      <w:r w:rsidR="00273450" w:rsidRPr="00C40054">
        <w:rPr>
          <w:rFonts w:ascii="Arial" w:hAnsi="Arial" w:cs="Arial"/>
          <w:sz w:val="20"/>
          <w:szCs w:val="20"/>
        </w:rPr>
        <w:t>provede Budoucí kupující</w:t>
      </w:r>
      <w:r w:rsidR="00B52025" w:rsidRPr="00C40054">
        <w:rPr>
          <w:rFonts w:ascii="Arial" w:hAnsi="Arial" w:cs="Arial"/>
          <w:sz w:val="20"/>
          <w:szCs w:val="20"/>
        </w:rPr>
        <w:t xml:space="preserve"> na svůj náklad a nebezpečí</w:t>
      </w:r>
      <w:r w:rsidR="004C2318" w:rsidRPr="00C40054">
        <w:rPr>
          <w:rFonts w:ascii="Arial" w:hAnsi="Arial" w:cs="Arial"/>
          <w:sz w:val="20"/>
          <w:szCs w:val="20"/>
        </w:rPr>
        <w:t xml:space="preserve">. </w:t>
      </w:r>
      <w:r w:rsidRPr="00C40054">
        <w:rPr>
          <w:rFonts w:ascii="Arial" w:hAnsi="Arial" w:cs="Arial"/>
          <w:sz w:val="20"/>
          <w:szCs w:val="20"/>
        </w:rPr>
        <w:t xml:space="preserve"> </w:t>
      </w:r>
    </w:p>
    <w:p w14:paraId="78D02096" w14:textId="2EB2E4C5" w:rsidR="00037581" w:rsidRPr="00C40054" w:rsidRDefault="00273450" w:rsidP="0003758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0054">
        <w:rPr>
          <w:rFonts w:ascii="Arial" w:hAnsi="Arial" w:cs="Arial"/>
          <w:sz w:val="20"/>
          <w:szCs w:val="20"/>
        </w:rPr>
        <w:t xml:space="preserve">Budoucí prodávající </w:t>
      </w:r>
      <w:r w:rsidR="00B52025" w:rsidRPr="00C40054">
        <w:rPr>
          <w:rFonts w:ascii="Arial" w:hAnsi="Arial" w:cs="Arial"/>
          <w:sz w:val="20"/>
          <w:szCs w:val="20"/>
        </w:rPr>
        <w:t xml:space="preserve">na svůj náklad a nebezpečí </w:t>
      </w:r>
      <w:r w:rsidRPr="00C40054">
        <w:rPr>
          <w:rFonts w:ascii="Arial" w:hAnsi="Arial" w:cs="Arial"/>
          <w:sz w:val="20"/>
          <w:szCs w:val="20"/>
        </w:rPr>
        <w:t>provede přeložku</w:t>
      </w:r>
      <w:r w:rsidR="00037581" w:rsidRPr="00C40054">
        <w:rPr>
          <w:rFonts w:ascii="Arial" w:hAnsi="Arial" w:cs="Arial"/>
          <w:sz w:val="20"/>
          <w:szCs w:val="20"/>
        </w:rPr>
        <w:t xml:space="preserve"> </w:t>
      </w:r>
      <w:r w:rsidRPr="00C40054">
        <w:rPr>
          <w:rFonts w:ascii="Arial" w:hAnsi="Arial" w:cs="Arial"/>
          <w:sz w:val="20"/>
          <w:szCs w:val="20"/>
        </w:rPr>
        <w:t xml:space="preserve">stávajících </w:t>
      </w:r>
      <w:r w:rsidR="00037581" w:rsidRPr="00C40054">
        <w:rPr>
          <w:rFonts w:ascii="Arial" w:hAnsi="Arial" w:cs="Arial"/>
          <w:sz w:val="20"/>
          <w:szCs w:val="20"/>
        </w:rPr>
        <w:t>po</w:t>
      </w:r>
      <w:r w:rsidR="002930CC" w:rsidRPr="00C40054">
        <w:rPr>
          <w:rFonts w:ascii="Arial" w:hAnsi="Arial" w:cs="Arial"/>
          <w:sz w:val="20"/>
          <w:szCs w:val="20"/>
        </w:rPr>
        <w:t>t</w:t>
      </w:r>
      <w:r w:rsidR="00037581" w:rsidRPr="00C40054">
        <w:rPr>
          <w:rFonts w:ascii="Arial" w:hAnsi="Arial" w:cs="Arial"/>
          <w:sz w:val="20"/>
          <w:szCs w:val="20"/>
        </w:rPr>
        <w:t>rubních rozvodů</w:t>
      </w:r>
      <w:r w:rsidRPr="00C40054">
        <w:rPr>
          <w:rFonts w:ascii="Arial" w:hAnsi="Arial" w:cs="Arial"/>
          <w:sz w:val="20"/>
          <w:szCs w:val="20"/>
        </w:rPr>
        <w:t xml:space="preserve"> na hraně životnosti</w:t>
      </w:r>
      <w:r w:rsidR="00037581" w:rsidRPr="00C40054">
        <w:rPr>
          <w:rFonts w:ascii="Arial" w:hAnsi="Arial" w:cs="Arial"/>
          <w:sz w:val="20"/>
          <w:szCs w:val="20"/>
        </w:rPr>
        <w:t xml:space="preserve"> ve výměníkové stanici </w:t>
      </w:r>
      <w:r w:rsidRPr="00C40054">
        <w:rPr>
          <w:rFonts w:ascii="Arial" w:hAnsi="Arial" w:cs="Arial"/>
          <w:sz w:val="20"/>
          <w:szCs w:val="20"/>
        </w:rPr>
        <w:t>(</w:t>
      </w:r>
      <w:r w:rsidR="00037581" w:rsidRPr="00C40054">
        <w:rPr>
          <w:rFonts w:ascii="Arial" w:hAnsi="Arial" w:cs="Arial"/>
          <w:sz w:val="20"/>
          <w:szCs w:val="20"/>
        </w:rPr>
        <w:t>přívod horkovodu do VS  a teplovodní  čtyřtrubkový rozvod pro KONDIK) do provizorního teplovodního kanálu</w:t>
      </w:r>
      <w:r w:rsidRPr="00C40054">
        <w:rPr>
          <w:rFonts w:ascii="Arial" w:hAnsi="Arial" w:cs="Arial"/>
          <w:sz w:val="20"/>
          <w:szCs w:val="20"/>
        </w:rPr>
        <w:t xml:space="preserve"> připraveného Budoucím kupujícím</w:t>
      </w:r>
      <w:r w:rsidR="00037581" w:rsidRPr="00C40054">
        <w:rPr>
          <w:rFonts w:ascii="Arial" w:hAnsi="Arial" w:cs="Arial"/>
          <w:sz w:val="20"/>
          <w:szCs w:val="20"/>
        </w:rPr>
        <w:t>. Do tohoto kanálu budou dále přeloženy stávající datové chráničky s optickými a metalickými kabely po dobu demolice první části stanice a stavby první části bytového domu</w:t>
      </w:r>
      <w:r w:rsidRPr="00C40054">
        <w:rPr>
          <w:rFonts w:ascii="Arial" w:hAnsi="Arial" w:cs="Arial"/>
          <w:sz w:val="20"/>
          <w:szCs w:val="20"/>
        </w:rPr>
        <w:t>,</w:t>
      </w:r>
      <w:r w:rsidR="00037581" w:rsidRPr="00C40054">
        <w:rPr>
          <w:rFonts w:ascii="Arial" w:hAnsi="Arial" w:cs="Arial"/>
          <w:sz w:val="20"/>
          <w:szCs w:val="20"/>
        </w:rPr>
        <w:t xml:space="preserve"> než dojde k přemístění stávající výměníkové stanice do nových prostor</w:t>
      </w:r>
      <w:r w:rsidR="00C06BE5" w:rsidRPr="00C40054">
        <w:rPr>
          <w:rFonts w:ascii="Arial" w:hAnsi="Arial" w:cs="Arial"/>
          <w:sz w:val="20"/>
          <w:szCs w:val="20"/>
        </w:rPr>
        <w:t>.</w:t>
      </w:r>
    </w:p>
    <w:p w14:paraId="637F0E41" w14:textId="01ECAF0A" w:rsidR="00037581" w:rsidRPr="00C40054" w:rsidRDefault="00592679" w:rsidP="005C2A6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0054">
        <w:rPr>
          <w:rFonts w:ascii="Arial" w:hAnsi="Arial" w:cs="Arial"/>
          <w:sz w:val="20"/>
          <w:szCs w:val="20"/>
        </w:rPr>
        <w:t>Zastaralé p</w:t>
      </w:r>
      <w:r w:rsidR="00037581" w:rsidRPr="00C40054">
        <w:rPr>
          <w:rFonts w:ascii="Arial" w:hAnsi="Arial" w:cs="Arial"/>
          <w:sz w:val="20"/>
          <w:szCs w:val="20"/>
        </w:rPr>
        <w:t>otrubní rozvody</w:t>
      </w:r>
      <w:r w:rsidRPr="00C40054">
        <w:rPr>
          <w:rFonts w:ascii="Arial" w:hAnsi="Arial" w:cs="Arial"/>
          <w:sz w:val="20"/>
          <w:szCs w:val="20"/>
        </w:rPr>
        <w:t xml:space="preserve"> z roku 1980</w:t>
      </w:r>
      <w:r w:rsidR="00037581" w:rsidRPr="00C40054">
        <w:rPr>
          <w:rFonts w:ascii="Arial" w:hAnsi="Arial" w:cs="Arial"/>
          <w:sz w:val="20"/>
          <w:szCs w:val="20"/>
        </w:rPr>
        <w:t xml:space="preserve"> určené pro vytápění bytových domů a MŠ (čtyřtrubkové teplovodní rozvody větev A čtyřtrubkové rozvody, větev B čtyřtrubkové rozvody a dvoutrubkový rozvod pro MŠ</w:t>
      </w:r>
      <w:r w:rsidRPr="00C40054">
        <w:rPr>
          <w:rFonts w:ascii="Arial" w:hAnsi="Arial" w:cs="Arial"/>
          <w:sz w:val="20"/>
          <w:szCs w:val="20"/>
        </w:rPr>
        <w:t>)</w:t>
      </w:r>
      <w:r w:rsidR="00037581" w:rsidRPr="00C40054">
        <w:rPr>
          <w:rFonts w:ascii="Arial" w:hAnsi="Arial" w:cs="Arial"/>
          <w:sz w:val="20"/>
          <w:szCs w:val="20"/>
        </w:rPr>
        <w:t xml:space="preserve"> budou</w:t>
      </w:r>
      <w:r w:rsidRPr="00C40054">
        <w:rPr>
          <w:rFonts w:ascii="Arial" w:hAnsi="Arial" w:cs="Arial"/>
          <w:sz w:val="20"/>
          <w:szCs w:val="20"/>
        </w:rPr>
        <w:t xml:space="preserve"> </w:t>
      </w:r>
      <w:r w:rsidR="00B52025" w:rsidRPr="00C40054">
        <w:rPr>
          <w:rFonts w:ascii="Arial" w:hAnsi="Arial" w:cs="Arial"/>
          <w:sz w:val="20"/>
          <w:szCs w:val="20"/>
        </w:rPr>
        <w:t xml:space="preserve">na náklad Budoucího prodávajícího přeloženy </w:t>
      </w:r>
      <w:r w:rsidRPr="00C40054">
        <w:rPr>
          <w:rFonts w:ascii="Arial" w:hAnsi="Arial" w:cs="Arial"/>
          <w:sz w:val="20"/>
          <w:szCs w:val="20"/>
        </w:rPr>
        <w:t>Budoucím prodávajícím</w:t>
      </w:r>
      <w:r w:rsidR="00C40054">
        <w:rPr>
          <w:rFonts w:ascii="Arial" w:hAnsi="Arial" w:cs="Arial"/>
          <w:sz w:val="20"/>
          <w:szCs w:val="20"/>
        </w:rPr>
        <w:t xml:space="preserve"> </w:t>
      </w:r>
      <w:r w:rsidR="00037581" w:rsidRPr="00C40054">
        <w:rPr>
          <w:rFonts w:ascii="Arial" w:hAnsi="Arial" w:cs="Arial"/>
          <w:sz w:val="20"/>
          <w:szCs w:val="20"/>
        </w:rPr>
        <w:t>po dobu demolice stávající výměníkové stanice a první části bytového domu mimo stávající objekt tak, aby nebránily výstavbě bytového domu a bylo zajištěno zásobování stávajících odběratelů (bytové domy a MŠ). Po přemístění stávající výměníkové stanice do nových prostor budou tyto provizorní rozvody demontovány a zrušeny.</w:t>
      </w:r>
    </w:p>
    <w:p w14:paraId="1C52C5E2" w14:textId="77777777" w:rsidR="00037581" w:rsidRPr="00C40054" w:rsidRDefault="00037581" w:rsidP="00037581">
      <w:pPr>
        <w:ind w:left="360"/>
        <w:rPr>
          <w:rFonts w:ascii="Arial" w:hAnsi="Arial" w:cs="Arial"/>
          <w:b/>
          <w:u w:val="single"/>
        </w:rPr>
      </w:pPr>
    </w:p>
    <w:p w14:paraId="2E7E22A7" w14:textId="77777777" w:rsidR="00633256" w:rsidRPr="00C40054" w:rsidRDefault="00633256" w:rsidP="00633256">
      <w:pPr>
        <w:ind w:left="360"/>
        <w:rPr>
          <w:rFonts w:ascii="Arial" w:hAnsi="Arial" w:cs="Arial"/>
        </w:rPr>
      </w:pPr>
      <w:r w:rsidRPr="00C40054">
        <w:rPr>
          <w:rFonts w:ascii="Arial" w:hAnsi="Arial" w:cs="Arial"/>
          <w:b/>
          <w:u w:val="single"/>
        </w:rPr>
        <w:t>Popis prací</w:t>
      </w:r>
      <w:r w:rsidR="00475B1C" w:rsidRPr="00C40054">
        <w:rPr>
          <w:rFonts w:ascii="Arial" w:hAnsi="Arial" w:cs="Arial"/>
          <w:b/>
          <w:u w:val="single"/>
        </w:rPr>
        <w:t xml:space="preserve"> - </w:t>
      </w:r>
      <w:r w:rsidRPr="00C40054">
        <w:rPr>
          <w:rFonts w:ascii="Arial" w:hAnsi="Arial" w:cs="Arial"/>
          <w:b/>
          <w:u w:val="single"/>
        </w:rPr>
        <w:t>2.</w:t>
      </w:r>
      <w:r w:rsidR="00475B1C" w:rsidRPr="00C40054">
        <w:rPr>
          <w:rFonts w:ascii="Arial" w:hAnsi="Arial" w:cs="Arial"/>
          <w:b/>
          <w:u w:val="single"/>
        </w:rPr>
        <w:t xml:space="preserve"> etapa</w:t>
      </w:r>
      <w:r w:rsidR="00475B1C" w:rsidRPr="00C40054">
        <w:rPr>
          <w:rFonts w:ascii="Arial" w:hAnsi="Arial" w:cs="Arial"/>
        </w:rPr>
        <w:t xml:space="preserve"> (mimo topnou sezónu 2021)</w:t>
      </w:r>
    </w:p>
    <w:p w14:paraId="3804394F" w14:textId="77777777" w:rsidR="00991BCF" w:rsidRPr="00C40054" w:rsidRDefault="00633256" w:rsidP="0063325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0054">
        <w:rPr>
          <w:rFonts w:ascii="Arial" w:hAnsi="Arial" w:cs="Arial"/>
          <w:sz w:val="20"/>
          <w:szCs w:val="20"/>
        </w:rPr>
        <w:t>V rámci druhé etapy dojde</w:t>
      </w:r>
      <w:r w:rsidR="00991BCF" w:rsidRPr="00C40054">
        <w:rPr>
          <w:rFonts w:ascii="Arial" w:hAnsi="Arial" w:cs="Arial"/>
          <w:sz w:val="20"/>
          <w:szCs w:val="20"/>
        </w:rPr>
        <w:t xml:space="preserve"> na náklady Budoucího kupujícího</w:t>
      </w:r>
      <w:r w:rsidRPr="00C40054">
        <w:rPr>
          <w:rFonts w:ascii="Arial" w:hAnsi="Arial" w:cs="Arial"/>
          <w:sz w:val="20"/>
          <w:szCs w:val="20"/>
        </w:rPr>
        <w:t xml:space="preserve"> k přemístění stávajícího výměníku ve výměníkové stanici do nových prostor </w:t>
      </w:r>
      <w:r w:rsidR="00991BCF" w:rsidRPr="00C40054">
        <w:rPr>
          <w:rFonts w:ascii="Arial" w:hAnsi="Arial" w:cs="Arial"/>
          <w:sz w:val="20"/>
          <w:szCs w:val="20"/>
        </w:rPr>
        <w:t xml:space="preserve">vytvořených </w:t>
      </w:r>
      <w:r w:rsidRPr="00C40054">
        <w:rPr>
          <w:rFonts w:ascii="Arial" w:hAnsi="Arial" w:cs="Arial"/>
          <w:sz w:val="20"/>
          <w:szCs w:val="20"/>
        </w:rPr>
        <w:t>v rámci nového bytového domu dle projektové dokumentace, která je součástí vydaného stavebního povolení na bytový dům.</w:t>
      </w:r>
    </w:p>
    <w:p w14:paraId="151760F8" w14:textId="77777777" w:rsidR="00633256" w:rsidRPr="00C40054" w:rsidRDefault="00633256" w:rsidP="00991BCF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0054">
        <w:rPr>
          <w:rFonts w:ascii="Arial" w:hAnsi="Arial" w:cs="Arial"/>
          <w:sz w:val="20"/>
          <w:szCs w:val="20"/>
        </w:rPr>
        <w:t xml:space="preserve">V rámci tohoto přemístění dojde k osazení nového zásobníku na teplou vodu ve výměníkové stanici </w:t>
      </w:r>
      <w:r w:rsidR="009C3591" w:rsidRPr="00C40054">
        <w:rPr>
          <w:rFonts w:ascii="Arial" w:hAnsi="Arial" w:cs="Arial"/>
          <w:sz w:val="20"/>
          <w:szCs w:val="20"/>
        </w:rPr>
        <w:t xml:space="preserve">jako náhrady </w:t>
      </w:r>
      <w:r w:rsidRPr="00C40054">
        <w:rPr>
          <w:rFonts w:ascii="Arial" w:hAnsi="Arial" w:cs="Arial"/>
          <w:sz w:val="20"/>
          <w:szCs w:val="20"/>
        </w:rPr>
        <w:t>za původní zásobník o objemu 10</w:t>
      </w:r>
      <w:r w:rsidR="009C3591" w:rsidRPr="00C40054">
        <w:rPr>
          <w:rFonts w:ascii="Arial" w:hAnsi="Arial" w:cs="Arial"/>
          <w:sz w:val="20"/>
          <w:szCs w:val="20"/>
        </w:rPr>
        <w:t xml:space="preserve"> </w:t>
      </w:r>
      <w:r w:rsidRPr="00C40054">
        <w:rPr>
          <w:rFonts w:ascii="Arial" w:hAnsi="Arial" w:cs="Arial"/>
          <w:sz w:val="20"/>
          <w:szCs w:val="20"/>
        </w:rPr>
        <w:t>m</w:t>
      </w:r>
      <w:r w:rsidRPr="00C40054">
        <w:rPr>
          <w:rFonts w:ascii="Arial" w:hAnsi="Arial" w:cs="Arial"/>
          <w:sz w:val="20"/>
          <w:szCs w:val="20"/>
          <w:vertAlign w:val="superscript"/>
        </w:rPr>
        <w:t>3</w:t>
      </w:r>
      <w:r w:rsidRPr="00C40054">
        <w:rPr>
          <w:rFonts w:ascii="Arial" w:hAnsi="Arial" w:cs="Arial"/>
          <w:sz w:val="20"/>
          <w:szCs w:val="20"/>
        </w:rPr>
        <w:t xml:space="preserve">, který </w:t>
      </w:r>
      <w:r w:rsidR="009C3591" w:rsidRPr="00C40054">
        <w:rPr>
          <w:rFonts w:ascii="Arial" w:hAnsi="Arial" w:cs="Arial"/>
          <w:sz w:val="20"/>
          <w:szCs w:val="20"/>
        </w:rPr>
        <w:t>je</w:t>
      </w:r>
      <w:r w:rsidRPr="00C40054">
        <w:rPr>
          <w:rFonts w:ascii="Arial" w:hAnsi="Arial" w:cs="Arial"/>
          <w:sz w:val="20"/>
          <w:szCs w:val="20"/>
        </w:rPr>
        <w:t xml:space="preserve"> na hraně životn</w:t>
      </w:r>
      <w:r w:rsidR="00991BCF" w:rsidRPr="00C40054">
        <w:rPr>
          <w:rFonts w:ascii="Arial" w:hAnsi="Arial" w:cs="Arial"/>
          <w:sz w:val="20"/>
          <w:szCs w:val="20"/>
        </w:rPr>
        <w:t>osti (náklady na pořízení nov</w:t>
      </w:r>
      <w:r w:rsidRPr="00C40054">
        <w:rPr>
          <w:rFonts w:ascii="Arial" w:hAnsi="Arial" w:cs="Arial"/>
          <w:sz w:val="20"/>
          <w:szCs w:val="20"/>
        </w:rPr>
        <w:t xml:space="preserve">ého zásobníku teplé vody </w:t>
      </w:r>
      <w:r w:rsidR="00991BCF" w:rsidRPr="00C40054">
        <w:rPr>
          <w:rFonts w:ascii="Arial" w:hAnsi="Arial" w:cs="Arial"/>
          <w:sz w:val="20"/>
          <w:szCs w:val="20"/>
        </w:rPr>
        <w:t>uhradí Budoucí prodávající</w:t>
      </w:r>
      <w:r w:rsidRPr="00C40054">
        <w:rPr>
          <w:rFonts w:ascii="Arial" w:hAnsi="Arial" w:cs="Arial"/>
          <w:sz w:val="20"/>
          <w:szCs w:val="20"/>
        </w:rPr>
        <w:t>).</w:t>
      </w:r>
    </w:p>
    <w:p w14:paraId="3CEFD8B2" w14:textId="77777777" w:rsidR="00633256" w:rsidRPr="00C40054" w:rsidRDefault="00633256" w:rsidP="0063325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0054">
        <w:rPr>
          <w:rFonts w:ascii="Arial" w:hAnsi="Arial" w:cs="Arial"/>
          <w:sz w:val="20"/>
          <w:szCs w:val="20"/>
        </w:rPr>
        <w:t xml:space="preserve">V rámci druhé etapy dojde </w:t>
      </w:r>
      <w:r w:rsidR="00991BCF" w:rsidRPr="00C40054">
        <w:rPr>
          <w:rFonts w:ascii="Arial" w:hAnsi="Arial" w:cs="Arial"/>
          <w:sz w:val="20"/>
          <w:szCs w:val="20"/>
        </w:rPr>
        <w:t>též</w:t>
      </w:r>
      <w:r w:rsidRPr="00C40054">
        <w:rPr>
          <w:rFonts w:ascii="Arial" w:hAnsi="Arial" w:cs="Arial"/>
          <w:sz w:val="20"/>
          <w:szCs w:val="20"/>
        </w:rPr>
        <w:t xml:space="preserve"> k přemístění rozvaděče MaR a EI a konečné úpravě datových kabelů v novém prostoru výměníkové stanice bytového domu</w:t>
      </w:r>
      <w:r w:rsidR="00991BCF" w:rsidRPr="00C40054">
        <w:rPr>
          <w:rFonts w:ascii="Arial" w:hAnsi="Arial" w:cs="Arial"/>
          <w:sz w:val="20"/>
          <w:szCs w:val="20"/>
        </w:rPr>
        <w:t xml:space="preserve"> na náklady Budoucího kupujícího</w:t>
      </w:r>
      <w:r w:rsidRPr="00C40054">
        <w:rPr>
          <w:rFonts w:ascii="Arial" w:hAnsi="Arial" w:cs="Arial"/>
          <w:sz w:val="20"/>
          <w:szCs w:val="20"/>
        </w:rPr>
        <w:t>.</w:t>
      </w:r>
      <w:r w:rsidR="00991BCF" w:rsidRPr="00C40054">
        <w:rPr>
          <w:rFonts w:ascii="Arial" w:hAnsi="Arial" w:cs="Arial"/>
          <w:sz w:val="20"/>
          <w:szCs w:val="20"/>
        </w:rPr>
        <w:t xml:space="preserve"> Budoucí prodávající zajistí na své náklady pouze opravu dvou rozvaděčů MaR.</w:t>
      </w:r>
    </w:p>
    <w:p w14:paraId="5858ECE5" w14:textId="5D15E35C" w:rsidR="00633256" w:rsidRPr="00C40054" w:rsidRDefault="00633256" w:rsidP="0063325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0054">
        <w:rPr>
          <w:rFonts w:ascii="Arial" w:hAnsi="Arial" w:cs="Arial"/>
          <w:sz w:val="20"/>
          <w:szCs w:val="20"/>
        </w:rPr>
        <w:lastRenderedPageBreak/>
        <w:t xml:space="preserve">Po přemístění výměníkové stanice do nových prostor a její uvedení do provozu dojde </w:t>
      </w:r>
      <w:r w:rsidR="00B52025" w:rsidRPr="00C40054">
        <w:rPr>
          <w:rFonts w:ascii="Arial" w:hAnsi="Arial" w:cs="Arial"/>
          <w:sz w:val="20"/>
          <w:szCs w:val="20"/>
        </w:rPr>
        <w:t xml:space="preserve">přičiněním budoucího </w:t>
      </w:r>
      <w:r w:rsidR="00C40054">
        <w:rPr>
          <w:rFonts w:ascii="Arial" w:hAnsi="Arial" w:cs="Arial"/>
          <w:sz w:val="20"/>
          <w:szCs w:val="20"/>
        </w:rPr>
        <w:t>prodávajícího a na jeho náklady</w:t>
      </w:r>
      <w:r w:rsidR="00B52025" w:rsidRPr="00C40054">
        <w:rPr>
          <w:rFonts w:ascii="Arial" w:hAnsi="Arial" w:cs="Arial"/>
          <w:sz w:val="20"/>
          <w:szCs w:val="20"/>
        </w:rPr>
        <w:t xml:space="preserve"> </w:t>
      </w:r>
      <w:r w:rsidRPr="00C40054">
        <w:rPr>
          <w:rFonts w:ascii="Arial" w:hAnsi="Arial" w:cs="Arial"/>
          <w:sz w:val="20"/>
          <w:szCs w:val="20"/>
        </w:rPr>
        <w:t>k demontáži provizor</w:t>
      </w:r>
      <w:r w:rsidR="00991BCF" w:rsidRPr="00C40054">
        <w:rPr>
          <w:rFonts w:ascii="Arial" w:hAnsi="Arial" w:cs="Arial"/>
          <w:sz w:val="20"/>
          <w:szCs w:val="20"/>
        </w:rPr>
        <w:t>ních rozvodů,</w:t>
      </w:r>
      <w:r w:rsidRPr="00C40054">
        <w:rPr>
          <w:rFonts w:ascii="Arial" w:hAnsi="Arial" w:cs="Arial"/>
          <w:sz w:val="20"/>
          <w:szCs w:val="20"/>
        </w:rPr>
        <w:t xml:space="preserve"> které byly realizovány v</w:t>
      </w:r>
      <w:r w:rsidR="00991BCF" w:rsidRPr="00C40054">
        <w:rPr>
          <w:rFonts w:ascii="Arial" w:hAnsi="Arial" w:cs="Arial"/>
          <w:sz w:val="20"/>
          <w:szCs w:val="20"/>
        </w:rPr>
        <w:t> 1.</w:t>
      </w:r>
      <w:r w:rsidRPr="00C40054">
        <w:rPr>
          <w:rFonts w:ascii="Arial" w:hAnsi="Arial" w:cs="Arial"/>
          <w:sz w:val="20"/>
          <w:szCs w:val="20"/>
        </w:rPr>
        <w:t xml:space="preserve"> etapě v rámci bod</w:t>
      </w:r>
      <w:r w:rsidR="00991BCF" w:rsidRPr="00C40054">
        <w:rPr>
          <w:rFonts w:ascii="Arial" w:hAnsi="Arial" w:cs="Arial"/>
          <w:sz w:val="20"/>
          <w:szCs w:val="20"/>
        </w:rPr>
        <w:t>ů</w:t>
      </w:r>
      <w:r w:rsidRPr="00C40054">
        <w:rPr>
          <w:rFonts w:ascii="Arial" w:hAnsi="Arial" w:cs="Arial"/>
          <w:sz w:val="20"/>
          <w:szCs w:val="20"/>
        </w:rPr>
        <w:t xml:space="preserve"> b) a c)</w:t>
      </w:r>
      <w:r w:rsidR="00B52025" w:rsidRPr="00C40054">
        <w:rPr>
          <w:rFonts w:ascii="Arial" w:hAnsi="Arial" w:cs="Arial"/>
          <w:sz w:val="20"/>
          <w:szCs w:val="20"/>
        </w:rPr>
        <w:t>, pokud se účastníci smlouvy později nedohodnou jinak.</w:t>
      </w:r>
    </w:p>
    <w:p w14:paraId="6684EAED" w14:textId="77777777" w:rsidR="00633256" w:rsidRPr="00C40054" w:rsidRDefault="00633256" w:rsidP="00633256">
      <w:pPr>
        <w:ind w:left="360"/>
        <w:jc w:val="both"/>
        <w:rPr>
          <w:rFonts w:ascii="Arial" w:hAnsi="Arial" w:cs="Arial"/>
          <w:b/>
          <w:u w:val="single"/>
        </w:rPr>
      </w:pPr>
    </w:p>
    <w:p w14:paraId="143568DB" w14:textId="77777777" w:rsidR="003D269F" w:rsidRPr="00C40054" w:rsidRDefault="003D269F" w:rsidP="003D269F">
      <w:pPr>
        <w:pStyle w:val="Zkladntext2"/>
        <w:rPr>
          <w:rFonts w:cs="Arial"/>
          <w:sz w:val="20"/>
        </w:rPr>
      </w:pPr>
      <w:r w:rsidRPr="00C40054">
        <w:rPr>
          <w:rFonts w:cs="Arial"/>
          <w:sz w:val="20"/>
        </w:rPr>
        <w:t xml:space="preserve">V období od podpisu smlouvy do okamžiku protokolárního předání Předmětu koupě, umožní </w:t>
      </w:r>
      <w:r w:rsidR="000C6845" w:rsidRPr="00C40054">
        <w:rPr>
          <w:rFonts w:cs="Arial"/>
          <w:sz w:val="20"/>
        </w:rPr>
        <w:t>B</w:t>
      </w:r>
      <w:r w:rsidRPr="00C40054">
        <w:rPr>
          <w:rFonts w:cs="Arial"/>
          <w:sz w:val="20"/>
        </w:rPr>
        <w:t xml:space="preserve">udoucí prodávající </w:t>
      </w:r>
      <w:r w:rsidR="000C6845" w:rsidRPr="00C40054">
        <w:rPr>
          <w:rFonts w:cs="Arial"/>
          <w:sz w:val="20"/>
        </w:rPr>
        <w:t>B</w:t>
      </w:r>
      <w:r w:rsidRPr="00C40054">
        <w:rPr>
          <w:rFonts w:cs="Arial"/>
          <w:sz w:val="20"/>
        </w:rPr>
        <w:t>udoucímu kupujícímu vstup do Předmětu koupě za účelem realizace přípravných prací</w:t>
      </w:r>
      <w:r w:rsidR="000C6845" w:rsidRPr="00C40054">
        <w:rPr>
          <w:rFonts w:cs="Arial"/>
          <w:sz w:val="20"/>
        </w:rPr>
        <w:t xml:space="preserve">, </w:t>
      </w:r>
      <w:r w:rsidRPr="00C40054">
        <w:rPr>
          <w:rFonts w:cs="Arial"/>
          <w:sz w:val="20"/>
        </w:rPr>
        <w:t>provádění</w:t>
      </w:r>
      <w:r w:rsidR="000C6845" w:rsidRPr="00C40054">
        <w:rPr>
          <w:rFonts w:cs="Arial"/>
          <w:sz w:val="20"/>
        </w:rPr>
        <w:t xml:space="preserve"> stavebního průzkumu a</w:t>
      </w:r>
      <w:r w:rsidRPr="00C40054">
        <w:rPr>
          <w:rFonts w:cs="Arial"/>
          <w:sz w:val="20"/>
        </w:rPr>
        <w:t xml:space="preserve"> sond. Budoucí kupující před vstupem do Předmětu koupě podepíše Budoucímu </w:t>
      </w:r>
      <w:r w:rsidR="000C6845" w:rsidRPr="00C40054">
        <w:rPr>
          <w:rFonts w:cs="Arial"/>
          <w:sz w:val="20"/>
        </w:rPr>
        <w:t>prodávajícímu</w:t>
      </w:r>
      <w:r w:rsidRPr="00C40054">
        <w:rPr>
          <w:rFonts w:cs="Arial"/>
          <w:sz w:val="20"/>
        </w:rPr>
        <w:t xml:space="preserve"> doklad o seznámení s veškerými riziky, které při provádění těchto prací v Předmětu koupě hrozí</w:t>
      </w:r>
      <w:r w:rsidR="009322DE" w:rsidRPr="00C40054">
        <w:rPr>
          <w:rFonts w:cs="Arial"/>
          <w:sz w:val="20"/>
        </w:rPr>
        <w:t xml:space="preserve"> a bude se řídit příslušnými předpisy</w:t>
      </w:r>
      <w:r w:rsidRPr="00C40054">
        <w:rPr>
          <w:rFonts w:cs="Arial"/>
          <w:sz w:val="20"/>
        </w:rPr>
        <w:t xml:space="preserve">. </w:t>
      </w:r>
    </w:p>
    <w:p w14:paraId="564809C3" w14:textId="24AB5236" w:rsidR="006D2269" w:rsidRPr="00C40054" w:rsidRDefault="006D2269" w:rsidP="00FF3DFD">
      <w:pPr>
        <w:pStyle w:val="Zkladntext2"/>
        <w:rPr>
          <w:sz w:val="20"/>
        </w:rPr>
      </w:pPr>
    </w:p>
    <w:p w14:paraId="5B7DA952" w14:textId="77777777" w:rsidR="006D2269" w:rsidRPr="00C40054" w:rsidRDefault="006D2269" w:rsidP="00FF3DFD">
      <w:pPr>
        <w:pStyle w:val="Zkladntext2"/>
        <w:rPr>
          <w:sz w:val="20"/>
        </w:rPr>
      </w:pPr>
    </w:p>
    <w:p w14:paraId="4974E36B" w14:textId="77777777" w:rsidR="00FF3DFD" w:rsidRPr="00C40054" w:rsidRDefault="00FF3DFD" w:rsidP="00FF3DFD">
      <w:pPr>
        <w:pStyle w:val="Zkladntext2"/>
        <w:rPr>
          <w:sz w:val="20"/>
        </w:rPr>
      </w:pPr>
      <w:r w:rsidRPr="00C40054">
        <w:rPr>
          <w:sz w:val="20"/>
        </w:rPr>
        <w:t xml:space="preserve">Ostatní ujednání </w:t>
      </w:r>
      <w:r w:rsidR="003A5CDE" w:rsidRPr="00C40054">
        <w:rPr>
          <w:sz w:val="20"/>
        </w:rPr>
        <w:t xml:space="preserve">této </w:t>
      </w:r>
      <w:r w:rsidRPr="00C40054">
        <w:rPr>
          <w:sz w:val="20"/>
        </w:rPr>
        <w:t>smlouvy</w:t>
      </w:r>
      <w:r w:rsidR="003A5CDE" w:rsidRPr="00C40054">
        <w:rPr>
          <w:sz w:val="20"/>
        </w:rPr>
        <w:t xml:space="preserve"> zůstávají v</w:t>
      </w:r>
      <w:r w:rsidRPr="00C40054">
        <w:rPr>
          <w:sz w:val="20"/>
        </w:rPr>
        <w:t> platnosti beze změny.</w:t>
      </w:r>
    </w:p>
    <w:p w14:paraId="24454E8C" w14:textId="77777777" w:rsidR="00FF3DFD" w:rsidRPr="00C40054" w:rsidRDefault="00FF3DFD" w:rsidP="00FF3DFD">
      <w:pPr>
        <w:pStyle w:val="Zkladntext2"/>
        <w:rPr>
          <w:sz w:val="20"/>
        </w:rPr>
      </w:pPr>
    </w:p>
    <w:p w14:paraId="11E32010" w14:textId="77777777" w:rsidR="00FF3DFD" w:rsidRPr="00C40054" w:rsidRDefault="00FF3DFD" w:rsidP="00FF3DFD">
      <w:pPr>
        <w:pStyle w:val="Zkladntext2"/>
        <w:rPr>
          <w:sz w:val="20"/>
        </w:rPr>
      </w:pPr>
      <w:r w:rsidRPr="00C40054">
        <w:rPr>
          <w:sz w:val="20"/>
        </w:rPr>
        <w:t>Tento dodatek č.</w:t>
      </w:r>
      <w:r w:rsidR="006C34C1" w:rsidRPr="00C40054">
        <w:rPr>
          <w:sz w:val="20"/>
        </w:rPr>
        <w:t>1</w:t>
      </w:r>
      <w:r w:rsidRPr="00C40054">
        <w:rPr>
          <w:sz w:val="20"/>
        </w:rPr>
        <w:t xml:space="preserve"> byl vyhotoven ve dvou výtiscích, z nichž každý je originál. Každá ze smluvních stran obdrží jedno vyhotovení.</w:t>
      </w:r>
    </w:p>
    <w:p w14:paraId="5151B910" w14:textId="77777777" w:rsidR="00FF3DFD" w:rsidRPr="00C40054" w:rsidRDefault="00FF3DFD" w:rsidP="00FF3DFD">
      <w:pPr>
        <w:pStyle w:val="Zkladntext3"/>
        <w:rPr>
          <w:rFonts w:ascii="Arial" w:hAnsi="Arial"/>
          <w:color w:val="auto"/>
          <w:sz w:val="20"/>
        </w:rPr>
      </w:pPr>
    </w:p>
    <w:p w14:paraId="47357DF1" w14:textId="77777777" w:rsidR="00FF3DFD" w:rsidRPr="00C40054" w:rsidRDefault="00FF3DFD" w:rsidP="00FF3DFD">
      <w:pPr>
        <w:jc w:val="both"/>
        <w:rPr>
          <w:rFonts w:ascii="Arial" w:hAnsi="Arial"/>
        </w:rPr>
      </w:pPr>
    </w:p>
    <w:p w14:paraId="6A2D6C4D" w14:textId="77777777" w:rsidR="00FF3DFD" w:rsidRPr="00C40054" w:rsidRDefault="00890D7D" w:rsidP="00FF3DFD">
      <w:pPr>
        <w:jc w:val="both"/>
        <w:rPr>
          <w:rFonts w:ascii="Arial" w:hAnsi="Arial"/>
        </w:rPr>
      </w:pPr>
      <w:r w:rsidRPr="00C40054">
        <w:rPr>
          <w:rFonts w:ascii="Arial" w:hAnsi="Arial"/>
        </w:rPr>
        <w:t>Přílohy:</w:t>
      </w:r>
    </w:p>
    <w:p w14:paraId="6BA0B96F" w14:textId="77777777" w:rsidR="00890D7D" w:rsidRPr="00C40054" w:rsidRDefault="00890D7D" w:rsidP="00FF3DFD">
      <w:pPr>
        <w:jc w:val="both"/>
        <w:rPr>
          <w:rFonts w:ascii="Arial" w:hAnsi="Arial"/>
        </w:rPr>
      </w:pPr>
      <w:r w:rsidRPr="00C40054">
        <w:rPr>
          <w:rFonts w:ascii="Arial" w:hAnsi="Arial"/>
        </w:rPr>
        <w:t>Příloha č. 1 – Situační plánek dle projektové dokumentace</w:t>
      </w:r>
    </w:p>
    <w:p w14:paraId="0FF6D402" w14:textId="77777777" w:rsidR="00890D7D" w:rsidRPr="00C40054" w:rsidRDefault="00890D7D" w:rsidP="00FF3DFD">
      <w:pPr>
        <w:jc w:val="both"/>
        <w:rPr>
          <w:rFonts w:ascii="Arial" w:hAnsi="Arial"/>
        </w:rPr>
      </w:pPr>
    </w:p>
    <w:p w14:paraId="0B300DCC" w14:textId="77777777" w:rsidR="00FF3DFD" w:rsidRPr="00C40054" w:rsidRDefault="00FF3DFD" w:rsidP="00FF3DFD">
      <w:pPr>
        <w:jc w:val="both"/>
        <w:rPr>
          <w:rFonts w:ascii="Arial" w:hAnsi="Arial"/>
        </w:rPr>
      </w:pPr>
    </w:p>
    <w:p w14:paraId="4D8E0002" w14:textId="77777777" w:rsidR="00FF3DFD" w:rsidRPr="00C40054" w:rsidRDefault="00FF3DFD" w:rsidP="00FF3DFD">
      <w:pPr>
        <w:jc w:val="both"/>
        <w:rPr>
          <w:rFonts w:ascii="Arial" w:hAnsi="Arial"/>
        </w:rPr>
      </w:pPr>
    </w:p>
    <w:p w14:paraId="5BA32FB5" w14:textId="65DFEF6C" w:rsidR="00FF3DFD" w:rsidRPr="00C40054" w:rsidRDefault="00FF3DFD" w:rsidP="00FF3DFD">
      <w:pPr>
        <w:jc w:val="both"/>
        <w:rPr>
          <w:rFonts w:ascii="Arial" w:hAnsi="Arial"/>
        </w:rPr>
      </w:pPr>
      <w:r w:rsidRPr="00C40054">
        <w:rPr>
          <w:rFonts w:ascii="Arial" w:hAnsi="Arial"/>
        </w:rPr>
        <w:t xml:space="preserve">V Českých Budějovicích, dne </w:t>
      </w:r>
      <w:r w:rsidR="006470F4">
        <w:rPr>
          <w:rFonts w:ascii="Arial" w:hAnsi="Arial"/>
        </w:rPr>
        <w:t>7. 12. 2020</w:t>
      </w:r>
      <w:bookmarkStart w:id="0" w:name="_GoBack"/>
      <w:bookmarkEnd w:id="0"/>
    </w:p>
    <w:p w14:paraId="1E6A0A92" w14:textId="77777777" w:rsidR="00FF3DFD" w:rsidRPr="00C40054" w:rsidRDefault="00FF3DFD" w:rsidP="00FF3DFD">
      <w:pPr>
        <w:jc w:val="both"/>
        <w:rPr>
          <w:rFonts w:ascii="Arial" w:hAnsi="Arial"/>
        </w:rPr>
      </w:pPr>
      <w:r w:rsidRPr="00C40054">
        <w:rPr>
          <w:rFonts w:ascii="Arial" w:hAnsi="Arial"/>
        </w:rPr>
        <w:t xml:space="preserve"> </w:t>
      </w:r>
    </w:p>
    <w:p w14:paraId="65245861" w14:textId="77777777" w:rsidR="00FF3DFD" w:rsidRPr="00C40054" w:rsidRDefault="00FF3DFD" w:rsidP="00FF3DFD">
      <w:pPr>
        <w:jc w:val="both"/>
        <w:rPr>
          <w:rFonts w:ascii="Arial" w:hAnsi="Arial"/>
        </w:rPr>
      </w:pPr>
    </w:p>
    <w:p w14:paraId="3E5F7D2C" w14:textId="77777777" w:rsidR="00FF3DFD" w:rsidRPr="00C40054" w:rsidRDefault="00FF3DFD" w:rsidP="00FF3DFD">
      <w:pPr>
        <w:jc w:val="both"/>
        <w:rPr>
          <w:rFonts w:ascii="Arial" w:hAnsi="Arial"/>
        </w:rPr>
      </w:pPr>
    </w:p>
    <w:p w14:paraId="7051C517" w14:textId="77777777" w:rsidR="00FF3DFD" w:rsidRPr="00C40054" w:rsidRDefault="00FF3DFD" w:rsidP="00FF3DFD">
      <w:pPr>
        <w:jc w:val="both"/>
        <w:rPr>
          <w:rFonts w:ascii="Arial" w:hAnsi="Arial"/>
        </w:rPr>
      </w:pPr>
    </w:p>
    <w:p w14:paraId="0C0307D5" w14:textId="77777777" w:rsidR="00FF3DFD" w:rsidRPr="00C40054" w:rsidRDefault="003A5CDE" w:rsidP="00FF3DFD">
      <w:pPr>
        <w:jc w:val="both"/>
        <w:rPr>
          <w:rFonts w:ascii="Arial" w:hAnsi="Arial"/>
        </w:rPr>
      </w:pPr>
      <w:r w:rsidRPr="00C40054">
        <w:rPr>
          <w:rFonts w:ascii="Arial" w:hAnsi="Arial"/>
        </w:rPr>
        <w:t>Budoucí prodávající</w:t>
      </w:r>
      <w:r w:rsidR="00FF3DFD" w:rsidRPr="00C40054">
        <w:rPr>
          <w:rFonts w:ascii="Arial" w:hAnsi="Arial"/>
        </w:rPr>
        <w:t>:</w:t>
      </w:r>
      <w:r w:rsidR="00FF3DFD" w:rsidRPr="00C40054">
        <w:rPr>
          <w:rFonts w:ascii="Arial" w:hAnsi="Arial"/>
        </w:rPr>
        <w:tab/>
      </w:r>
      <w:r w:rsidR="007B382B" w:rsidRPr="00C40054">
        <w:rPr>
          <w:rFonts w:ascii="Arial" w:hAnsi="Arial"/>
        </w:rPr>
        <w:t xml:space="preserve"> </w:t>
      </w:r>
      <w:r w:rsidR="00FF3DFD" w:rsidRPr="00C40054">
        <w:rPr>
          <w:rFonts w:ascii="Arial" w:hAnsi="Arial"/>
        </w:rPr>
        <w:t xml:space="preserve">                             </w:t>
      </w:r>
      <w:r w:rsidR="006C34C1" w:rsidRPr="00C40054">
        <w:rPr>
          <w:rFonts w:ascii="Arial" w:hAnsi="Arial"/>
        </w:rPr>
        <w:t xml:space="preserve">      </w:t>
      </w:r>
      <w:r w:rsidR="003D269F" w:rsidRPr="00C40054">
        <w:rPr>
          <w:rFonts w:ascii="Arial" w:hAnsi="Arial"/>
        </w:rPr>
        <w:t xml:space="preserve">                  </w:t>
      </w:r>
      <w:r w:rsidRPr="00C40054">
        <w:rPr>
          <w:rFonts w:ascii="Arial" w:hAnsi="Arial"/>
        </w:rPr>
        <w:t>Budoucí kupující</w:t>
      </w:r>
      <w:r w:rsidR="00FF3DFD" w:rsidRPr="00C40054">
        <w:rPr>
          <w:rFonts w:ascii="Arial" w:hAnsi="Arial"/>
        </w:rPr>
        <w:t>:</w:t>
      </w:r>
      <w:r w:rsidR="00FF3DFD" w:rsidRPr="00C40054">
        <w:rPr>
          <w:rFonts w:ascii="Arial" w:hAnsi="Arial"/>
        </w:rPr>
        <w:tab/>
      </w:r>
    </w:p>
    <w:p w14:paraId="6B502F3F" w14:textId="77777777" w:rsidR="00FF3DFD" w:rsidRPr="00C40054" w:rsidRDefault="00FF3DFD" w:rsidP="00FF3DFD">
      <w:pPr>
        <w:jc w:val="both"/>
        <w:rPr>
          <w:rFonts w:ascii="Arial" w:hAnsi="Arial"/>
        </w:rPr>
      </w:pPr>
      <w:r w:rsidRPr="00C40054">
        <w:rPr>
          <w:rFonts w:ascii="Arial" w:hAnsi="Arial"/>
        </w:rPr>
        <w:t xml:space="preserve"> </w:t>
      </w:r>
    </w:p>
    <w:p w14:paraId="7E317EEA" w14:textId="77777777" w:rsidR="00FF3DFD" w:rsidRPr="00C40054" w:rsidRDefault="00FF3DFD" w:rsidP="00FF3DFD">
      <w:pPr>
        <w:jc w:val="both"/>
        <w:rPr>
          <w:rFonts w:ascii="Arial" w:hAnsi="Arial"/>
        </w:rPr>
      </w:pPr>
      <w:r w:rsidRPr="00C40054">
        <w:rPr>
          <w:rFonts w:ascii="Arial" w:hAnsi="Arial"/>
        </w:rPr>
        <w:t>Teplárn</w:t>
      </w:r>
      <w:r w:rsidR="003A5CDE" w:rsidRPr="00C40054">
        <w:rPr>
          <w:rFonts w:ascii="Arial" w:hAnsi="Arial"/>
        </w:rPr>
        <w:t>a</w:t>
      </w:r>
      <w:r w:rsidRPr="00C40054">
        <w:rPr>
          <w:rFonts w:ascii="Arial" w:hAnsi="Arial"/>
        </w:rPr>
        <w:t xml:space="preserve"> České Budějovice, a.s.</w:t>
      </w:r>
      <w:r w:rsidRPr="00C40054">
        <w:rPr>
          <w:rFonts w:ascii="Arial" w:hAnsi="Arial"/>
        </w:rPr>
        <w:tab/>
      </w:r>
      <w:r w:rsidRPr="00C40054">
        <w:rPr>
          <w:rFonts w:ascii="Arial" w:hAnsi="Arial"/>
        </w:rPr>
        <w:tab/>
      </w:r>
      <w:r w:rsidRPr="00C40054">
        <w:rPr>
          <w:rFonts w:ascii="Arial" w:hAnsi="Arial"/>
        </w:rPr>
        <w:tab/>
      </w:r>
      <w:r w:rsidR="006C34C1" w:rsidRPr="00C40054">
        <w:rPr>
          <w:rFonts w:ascii="Arial" w:hAnsi="Arial"/>
        </w:rPr>
        <w:t xml:space="preserve">  </w:t>
      </w:r>
      <w:r w:rsidR="003D269F" w:rsidRPr="00C40054">
        <w:rPr>
          <w:rFonts w:ascii="Arial" w:hAnsi="Arial"/>
        </w:rPr>
        <w:t xml:space="preserve"> </w:t>
      </w:r>
      <w:r w:rsidR="006C34C1" w:rsidRPr="00C40054">
        <w:rPr>
          <w:rFonts w:ascii="Arial" w:hAnsi="Arial"/>
        </w:rPr>
        <w:t xml:space="preserve"> </w:t>
      </w:r>
      <w:r w:rsidR="00D70B2F" w:rsidRPr="00C40054">
        <w:rPr>
          <w:rFonts w:ascii="Arial" w:hAnsi="Arial"/>
        </w:rPr>
        <w:t xml:space="preserve">VILA II s.r.o. </w:t>
      </w:r>
    </w:p>
    <w:p w14:paraId="4BDEE11A" w14:textId="77777777" w:rsidR="00FF3DFD" w:rsidRPr="00C40054" w:rsidRDefault="00FF3DFD" w:rsidP="00FF3DFD">
      <w:pPr>
        <w:jc w:val="both"/>
        <w:rPr>
          <w:rFonts w:ascii="Arial" w:hAnsi="Arial"/>
        </w:rPr>
      </w:pPr>
    </w:p>
    <w:p w14:paraId="406E734B" w14:textId="77777777" w:rsidR="00FF3DFD" w:rsidRPr="00C40054" w:rsidRDefault="00FF3DFD" w:rsidP="00FF3DFD">
      <w:pPr>
        <w:jc w:val="both"/>
        <w:rPr>
          <w:rFonts w:ascii="Arial" w:hAnsi="Arial"/>
        </w:rPr>
      </w:pPr>
    </w:p>
    <w:p w14:paraId="6849DDB5" w14:textId="77777777" w:rsidR="003A5CDE" w:rsidRPr="00C40054" w:rsidRDefault="003A5CDE" w:rsidP="00FF3DFD">
      <w:pPr>
        <w:jc w:val="both"/>
        <w:rPr>
          <w:rFonts w:ascii="Arial" w:hAnsi="Arial"/>
        </w:rPr>
      </w:pPr>
    </w:p>
    <w:p w14:paraId="74CB644F" w14:textId="77777777" w:rsidR="00FF3DFD" w:rsidRPr="00C40054" w:rsidRDefault="00FF3DFD" w:rsidP="00FF3DFD">
      <w:pPr>
        <w:jc w:val="both"/>
        <w:rPr>
          <w:rFonts w:ascii="Arial" w:hAnsi="Arial"/>
        </w:rPr>
      </w:pPr>
    </w:p>
    <w:p w14:paraId="39D418B2" w14:textId="77777777" w:rsidR="00FF3DFD" w:rsidRPr="00C40054" w:rsidRDefault="00FF3DFD" w:rsidP="00FF3DFD">
      <w:pPr>
        <w:jc w:val="both"/>
        <w:rPr>
          <w:rFonts w:ascii="Arial" w:hAnsi="Arial"/>
        </w:rPr>
      </w:pPr>
      <w:r w:rsidRPr="00C40054">
        <w:rPr>
          <w:rFonts w:ascii="Arial" w:hAnsi="Arial"/>
        </w:rPr>
        <w:t>……………………………..</w:t>
      </w:r>
      <w:r w:rsidRPr="00C40054">
        <w:rPr>
          <w:rFonts w:ascii="Arial" w:hAnsi="Arial"/>
        </w:rPr>
        <w:tab/>
      </w:r>
      <w:r w:rsidRPr="00C40054">
        <w:rPr>
          <w:rFonts w:ascii="Arial" w:hAnsi="Arial"/>
        </w:rPr>
        <w:tab/>
      </w:r>
      <w:r w:rsidRPr="00C40054">
        <w:rPr>
          <w:rFonts w:ascii="Arial" w:hAnsi="Arial"/>
        </w:rPr>
        <w:tab/>
      </w:r>
      <w:r w:rsidRPr="00C40054">
        <w:rPr>
          <w:rFonts w:ascii="Arial" w:hAnsi="Arial"/>
        </w:rPr>
        <w:tab/>
      </w:r>
      <w:r w:rsidR="006C34C1" w:rsidRPr="00C40054">
        <w:rPr>
          <w:rFonts w:ascii="Arial" w:hAnsi="Arial"/>
        </w:rPr>
        <w:t xml:space="preserve">  </w:t>
      </w:r>
      <w:r w:rsidRPr="00C40054">
        <w:rPr>
          <w:rFonts w:ascii="Arial" w:hAnsi="Arial"/>
        </w:rPr>
        <w:t>…………………………………..</w:t>
      </w:r>
    </w:p>
    <w:p w14:paraId="18C43105" w14:textId="77777777" w:rsidR="00FF3DFD" w:rsidRPr="00C40054" w:rsidRDefault="003D269F" w:rsidP="00FF3DFD">
      <w:pPr>
        <w:jc w:val="both"/>
        <w:rPr>
          <w:rFonts w:ascii="Arial" w:hAnsi="Arial"/>
        </w:rPr>
      </w:pPr>
      <w:r w:rsidRPr="00C40054">
        <w:rPr>
          <w:rFonts w:ascii="Arial" w:hAnsi="Arial"/>
        </w:rPr>
        <w:t>Ing. Václav Král</w:t>
      </w:r>
      <w:r w:rsidRPr="00C40054">
        <w:rPr>
          <w:rFonts w:ascii="Arial" w:hAnsi="Arial"/>
        </w:rPr>
        <w:tab/>
      </w:r>
      <w:r w:rsidRPr="00C40054">
        <w:rPr>
          <w:rFonts w:ascii="Arial" w:hAnsi="Arial"/>
        </w:rPr>
        <w:tab/>
      </w:r>
      <w:r w:rsidRPr="00C40054">
        <w:rPr>
          <w:rFonts w:ascii="Arial" w:hAnsi="Arial"/>
        </w:rPr>
        <w:tab/>
      </w:r>
      <w:r w:rsidRPr="00C40054">
        <w:rPr>
          <w:rFonts w:ascii="Arial" w:hAnsi="Arial"/>
        </w:rPr>
        <w:tab/>
      </w:r>
      <w:r w:rsidRPr="00C40054">
        <w:rPr>
          <w:rFonts w:ascii="Arial" w:hAnsi="Arial"/>
        </w:rPr>
        <w:tab/>
      </w:r>
      <w:r w:rsidRPr="00C40054">
        <w:rPr>
          <w:rFonts w:ascii="Arial" w:hAnsi="Arial"/>
        </w:rPr>
        <w:tab/>
        <w:t xml:space="preserve">   </w:t>
      </w:r>
      <w:r w:rsidR="00D70B2F" w:rsidRPr="00C40054">
        <w:rPr>
          <w:rFonts w:ascii="Arial" w:hAnsi="Arial"/>
        </w:rPr>
        <w:t>Vladimír Oulík</w:t>
      </w:r>
      <w:r w:rsidR="00D70B2F" w:rsidRPr="00C40054" w:rsidDel="00D70B2F">
        <w:rPr>
          <w:rFonts w:ascii="Arial" w:hAnsi="Arial"/>
        </w:rPr>
        <w:t xml:space="preserve"> </w:t>
      </w:r>
    </w:p>
    <w:p w14:paraId="399943D1" w14:textId="77777777" w:rsidR="00FF3DFD" w:rsidRPr="00C40054" w:rsidRDefault="00FF3DFD" w:rsidP="00FF3DFD">
      <w:pPr>
        <w:jc w:val="both"/>
        <w:rPr>
          <w:rFonts w:ascii="Arial" w:hAnsi="Arial"/>
        </w:rPr>
      </w:pPr>
      <w:r w:rsidRPr="00C40054">
        <w:rPr>
          <w:rFonts w:ascii="Arial" w:hAnsi="Arial"/>
        </w:rPr>
        <w:t>předseda představenstva</w:t>
      </w:r>
      <w:r w:rsidRPr="00C40054">
        <w:rPr>
          <w:rFonts w:ascii="Arial" w:hAnsi="Arial"/>
        </w:rPr>
        <w:tab/>
      </w:r>
      <w:r w:rsidRPr="00C40054">
        <w:rPr>
          <w:rFonts w:ascii="Arial" w:hAnsi="Arial"/>
        </w:rPr>
        <w:tab/>
      </w:r>
      <w:r w:rsidRPr="00C40054">
        <w:rPr>
          <w:rFonts w:ascii="Arial" w:hAnsi="Arial"/>
        </w:rPr>
        <w:tab/>
      </w:r>
      <w:r w:rsidRPr="00C40054">
        <w:rPr>
          <w:rFonts w:ascii="Arial" w:hAnsi="Arial"/>
        </w:rPr>
        <w:tab/>
      </w:r>
      <w:r w:rsidR="006C34C1" w:rsidRPr="00C40054">
        <w:rPr>
          <w:rFonts w:ascii="Arial" w:hAnsi="Arial"/>
        </w:rPr>
        <w:t xml:space="preserve">  </w:t>
      </w:r>
      <w:r w:rsidR="003D269F" w:rsidRPr="00C40054">
        <w:rPr>
          <w:rFonts w:ascii="Arial" w:hAnsi="Arial"/>
        </w:rPr>
        <w:t xml:space="preserve"> </w:t>
      </w:r>
      <w:r w:rsidRPr="00C40054">
        <w:rPr>
          <w:rFonts w:ascii="Arial" w:hAnsi="Arial"/>
        </w:rPr>
        <w:t>jednatel společnosti</w:t>
      </w:r>
    </w:p>
    <w:p w14:paraId="47CB68D7" w14:textId="77777777" w:rsidR="00FF3DFD" w:rsidRPr="00C40054" w:rsidRDefault="00FF3DFD" w:rsidP="00FF3DFD">
      <w:pPr>
        <w:rPr>
          <w:rFonts w:ascii="Arial" w:hAnsi="Arial"/>
        </w:rPr>
      </w:pPr>
    </w:p>
    <w:p w14:paraId="6181D79F" w14:textId="77777777" w:rsidR="00FF3DFD" w:rsidRPr="00C40054" w:rsidRDefault="00FF3DFD" w:rsidP="00FF3DFD">
      <w:pPr>
        <w:rPr>
          <w:rFonts w:ascii="Arial" w:hAnsi="Arial"/>
        </w:rPr>
      </w:pPr>
    </w:p>
    <w:p w14:paraId="4D39CE98" w14:textId="77777777" w:rsidR="00FF3DFD" w:rsidRPr="00C40054" w:rsidRDefault="00FF3DFD" w:rsidP="00FF3DFD">
      <w:pPr>
        <w:rPr>
          <w:rFonts w:ascii="Arial" w:hAnsi="Arial"/>
        </w:rPr>
      </w:pPr>
    </w:p>
    <w:p w14:paraId="3DB78346" w14:textId="77777777" w:rsidR="00FF3DFD" w:rsidRPr="00C40054" w:rsidRDefault="00FF3DFD" w:rsidP="00FF3DFD">
      <w:pPr>
        <w:rPr>
          <w:rFonts w:ascii="Arial" w:hAnsi="Arial"/>
        </w:rPr>
      </w:pPr>
    </w:p>
    <w:p w14:paraId="4433D70A" w14:textId="77777777" w:rsidR="00FF3DFD" w:rsidRPr="00C40054" w:rsidRDefault="00FF3DFD" w:rsidP="00FF3DFD">
      <w:pPr>
        <w:jc w:val="both"/>
        <w:rPr>
          <w:rFonts w:ascii="Arial" w:hAnsi="Arial"/>
        </w:rPr>
      </w:pPr>
    </w:p>
    <w:p w14:paraId="13CD86D5" w14:textId="77777777" w:rsidR="00FF3DFD" w:rsidRPr="00C40054" w:rsidRDefault="00FF3DFD" w:rsidP="00FF3DFD">
      <w:pPr>
        <w:rPr>
          <w:rFonts w:ascii="Arial" w:hAnsi="Arial"/>
        </w:rPr>
      </w:pPr>
      <w:r w:rsidRPr="00C40054">
        <w:rPr>
          <w:rFonts w:ascii="Arial" w:hAnsi="Arial"/>
        </w:rPr>
        <w:t>……………………………..</w:t>
      </w:r>
      <w:r w:rsidRPr="00C40054">
        <w:rPr>
          <w:rFonts w:ascii="Arial" w:hAnsi="Arial"/>
        </w:rPr>
        <w:tab/>
      </w:r>
    </w:p>
    <w:p w14:paraId="4EBA57F2" w14:textId="77777777" w:rsidR="00FF3DFD" w:rsidRPr="00C40054" w:rsidRDefault="00FF3DFD" w:rsidP="00FF3DFD">
      <w:pPr>
        <w:rPr>
          <w:rFonts w:ascii="Arial" w:hAnsi="Arial" w:cs="Arial"/>
          <w:shd w:val="clear" w:color="auto" w:fill="FFFFFF"/>
        </w:rPr>
      </w:pPr>
      <w:r w:rsidRPr="00C40054">
        <w:rPr>
          <w:rFonts w:ascii="Arial" w:hAnsi="Arial" w:cs="Arial"/>
          <w:shd w:val="clear" w:color="auto" w:fill="FFFFFF"/>
        </w:rPr>
        <w:t>Ing. Tomáš Kollarczyk, MBA</w:t>
      </w:r>
    </w:p>
    <w:p w14:paraId="5DCCAC17" w14:textId="77777777" w:rsidR="003969FA" w:rsidRPr="00C40054" w:rsidRDefault="00FF3DFD">
      <w:pPr>
        <w:rPr>
          <w:rFonts w:ascii="Arial" w:hAnsi="Arial"/>
        </w:rPr>
      </w:pPr>
      <w:r w:rsidRPr="00C40054">
        <w:rPr>
          <w:rFonts w:ascii="Arial" w:hAnsi="Arial"/>
        </w:rPr>
        <w:t>místopředseda představenstva</w:t>
      </w:r>
    </w:p>
    <w:sectPr w:rsidR="003969FA" w:rsidRPr="00C40054" w:rsidSect="00B66250">
      <w:headerReference w:type="default" r:id="rId9"/>
      <w:footerReference w:type="even" r:id="rId10"/>
      <w:footerReference w:type="default" r:id="rId11"/>
      <w:pgSz w:w="11906" w:h="16838"/>
      <w:pgMar w:top="1418" w:right="992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7C5B9" w14:textId="77777777" w:rsidR="00C40054" w:rsidRDefault="00C40054" w:rsidP="00FF3DFD">
      <w:r>
        <w:separator/>
      </w:r>
    </w:p>
  </w:endnote>
  <w:endnote w:type="continuationSeparator" w:id="0">
    <w:p w14:paraId="16CDAEEE" w14:textId="77777777" w:rsidR="00C40054" w:rsidRDefault="00C40054" w:rsidP="00FF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F271" w14:textId="77777777" w:rsidR="00C40054" w:rsidRDefault="00C40054" w:rsidP="00B662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7AB40" w14:textId="77777777" w:rsidR="00C40054" w:rsidRDefault="00C40054" w:rsidP="00B6625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0250B" w14:textId="77777777" w:rsidR="00C40054" w:rsidRDefault="00C40054" w:rsidP="00B662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70F4">
      <w:rPr>
        <w:rStyle w:val="slostrnky"/>
        <w:noProof/>
      </w:rPr>
      <w:t>3</w:t>
    </w:r>
    <w:r>
      <w:rPr>
        <w:rStyle w:val="slostrnky"/>
      </w:rPr>
      <w:fldChar w:fldCharType="end"/>
    </w:r>
  </w:p>
  <w:p w14:paraId="7C39E55E" w14:textId="77777777" w:rsidR="00C40054" w:rsidRDefault="00C40054" w:rsidP="00B6625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E88CB" w14:textId="77777777" w:rsidR="00C40054" w:rsidRDefault="00C40054" w:rsidP="00FF3DFD">
      <w:r>
        <w:separator/>
      </w:r>
    </w:p>
  </w:footnote>
  <w:footnote w:type="continuationSeparator" w:id="0">
    <w:p w14:paraId="59A3D43D" w14:textId="77777777" w:rsidR="00C40054" w:rsidRDefault="00C40054" w:rsidP="00FF3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E698E" w14:textId="77777777" w:rsidR="00C40054" w:rsidRDefault="00C40054">
    <w:pPr>
      <w:pStyle w:val="Zhlav"/>
    </w:pPr>
    <w:r>
      <w:t>TČB č.: 2020/0231/1300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51E"/>
    <w:multiLevelType w:val="hybridMultilevel"/>
    <w:tmpl w:val="DDE42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44A8"/>
    <w:multiLevelType w:val="hybridMultilevel"/>
    <w:tmpl w:val="F0962F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5A62"/>
    <w:multiLevelType w:val="hybridMultilevel"/>
    <w:tmpl w:val="38183D86"/>
    <w:lvl w:ilvl="0" w:tplc="19B69E3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7F10330"/>
    <w:multiLevelType w:val="hybridMultilevel"/>
    <w:tmpl w:val="F816F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12BE0"/>
    <w:multiLevelType w:val="hybridMultilevel"/>
    <w:tmpl w:val="AD985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616DE"/>
    <w:multiLevelType w:val="hybridMultilevel"/>
    <w:tmpl w:val="07607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FD"/>
    <w:rsid w:val="00006E6E"/>
    <w:rsid w:val="000167AC"/>
    <w:rsid w:val="00037581"/>
    <w:rsid w:val="00070128"/>
    <w:rsid w:val="000B03E2"/>
    <w:rsid w:val="000C6845"/>
    <w:rsid w:val="000E6A28"/>
    <w:rsid w:val="000F4F4E"/>
    <w:rsid w:val="001C59ED"/>
    <w:rsid w:val="00247CEC"/>
    <w:rsid w:val="00273450"/>
    <w:rsid w:val="002930CC"/>
    <w:rsid w:val="00294C56"/>
    <w:rsid w:val="003222AB"/>
    <w:rsid w:val="00330630"/>
    <w:rsid w:val="00345BAC"/>
    <w:rsid w:val="003969FA"/>
    <w:rsid w:val="003A5CDE"/>
    <w:rsid w:val="003D269F"/>
    <w:rsid w:val="003D443B"/>
    <w:rsid w:val="00475B1C"/>
    <w:rsid w:val="004C2318"/>
    <w:rsid w:val="004E10C2"/>
    <w:rsid w:val="0054569F"/>
    <w:rsid w:val="00546745"/>
    <w:rsid w:val="005842AD"/>
    <w:rsid w:val="00592679"/>
    <w:rsid w:val="005B2CD8"/>
    <w:rsid w:val="005C0723"/>
    <w:rsid w:val="005C2A62"/>
    <w:rsid w:val="006138E2"/>
    <w:rsid w:val="00633256"/>
    <w:rsid w:val="006470F4"/>
    <w:rsid w:val="006547DB"/>
    <w:rsid w:val="006C34C1"/>
    <w:rsid w:val="006D2269"/>
    <w:rsid w:val="006F1439"/>
    <w:rsid w:val="006F76CC"/>
    <w:rsid w:val="0071142F"/>
    <w:rsid w:val="0072055B"/>
    <w:rsid w:val="0073798D"/>
    <w:rsid w:val="00747B03"/>
    <w:rsid w:val="00790E2B"/>
    <w:rsid w:val="007B382B"/>
    <w:rsid w:val="007C7257"/>
    <w:rsid w:val="007D1F66"/>
    <w:rsid w:val="007F3909"/>
    <w:rsid w:val="008117A6"/>
    <w:rsid w:val="00820D9A"/>
    <w:rsid w:val="008231A1"/>
    <w:rsid w:val="00890D7D"/>
    <w:rsid w:val="008A50C8"/>
    <w:rsid w:val="008D0CE0"/>
    <w:rsid w:val="008E24D3"/>
    <w:rsid w:val="00925DFB"/>
    <w:rsid w:val="009322DE"/>
    <w:rsid w:val="00991BCF"/>
    <w:rsid w:val="009A0648"/>
    <w:rsid w:val="009B32DE"/>
    <w:rsid w:val="009C3591"/>
    <w:rsid w:val="00A20CA4"/>
    <w:rsid w:val="00A21F5A"/>
    <w:rsid w:val="00A37E2D"/>
    <w:rsid w:val="00B13B1C"/>
    <w:rsid w:val="00B52025"/>
    <w:rsid w:val="00B66250"/>
    <w:rsid w:val="00B94F1B"/>
    <w:rsid w:val="00BA1AB0"/>
    <w:rsid w:val="00BA3611"/>
    <w:rsid w:val="00BE5B3E"/>
    <w:rsid w:val="00C06BE5"/>
    <w:rsid w:val="00C40054"/>
    <w:rsid w:val="00CB254E"/>
    <w:rsid w:val="00CD028A"/>
    <w:rsid w:val="00CF2F2D"/>
    <w:rsid w:val="00D03211"/>
    <w:rsid w:val="00D2440A"/>
    <w:rsid w:val="00D70B2F"/>
    <w:rsid w:val="00E02792"/>
    <w:rsid w:val="00E30935"/>
    <w:rsid w:val="00EA1727"/>
    <w:rsid w:val="00EB2377"/>
    <w:rsid w:val="00EB2704"/>
    <w:rsid w:val="00FA3EB9"/>
    <w:rsid w:val="00FB3128"/>
    <w:rsid w:val="00FB5819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B9D7"/>
  <w15:chartTrackingRefBased/>
  <w15:docId w15:val="{B73E4389-520C-437C-BA38-7B49F60F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3DFD"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FF3DFD"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3DFD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FF3DFD"/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F3DFD"/>
    <w:pPr>
      <w:jc w:val="center"/>
    </w:pPr>
    <w:rPr>
      <w:rFonts w:ascii="Arial" w:hAnsi="Arial"/>
      <w:b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FF3DFD"/>
    <w:rPr>
      <w:rFonts w:ascii="Arial" w:eastAsia="Times New Roman" w:hAnsi="Arial" w:cs="Times New Roman"/>
      <w:b/>
      <w:sz w:val="36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FF3DFD"/>
    <w:pPr>
      <w:jc w:val="both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FF3DFD"/>
    <w:rPr>
      <w:rFonts w:ascii="Arial" w:eastAsia="Times New Roman" w:hAnsi="Arial" w:cs="Times New Roman"/>
      <w:sz w:val="24"/>
      <w:szCs w:val="20"/>
      <w:lang w:eastAsia="cs-CZ"/>
    </w:rPr>
  </w:style>
  <w:style w:type="paragraph" w:styleId="Seznam2">
    <w:name w:val="List 2"/>
    <w:basedOn w:val="Normln"/>
    <w:rsid w:val="00FF3DFD"/>
    <w:pPr>
      <w:ind w:left="566" w:hanging="283"/>
    </w:pPr>
  </w:style>
  <w:style w:type="paragraph" w:styleId="Zkladntext3">
    <w:name w:val="Body Text 3"/>
    <w:basedOn w:val="Normln"/>
    <w:link w:val="Zkladntext3Char"/>
    <w:rsid w:val="00FF3DFD"/>
    <w:pPr>
      <w:jc w:val="both"/>
    </w:pPr>
    <w:rPr>
      <w:color w:val="000000"/>
      <w:sz w:val="24"/>
    </w:rPr>
  </w:style>
  <w:style w:type="character" w:customStyle="1" w:styleId="Zkladntext3Char">
    <w:name w:val="Základní text 3 Char"/>
    <w:basedOn w:val="Standardnpsmoodstavce"/>
    <w:link w:val="Zkladntext3"/>
    <w:rsid w:val="00FF3DF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FF3D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3D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F3DFD"/>
  </w:style>
  <w:style w:type="paragraph" w:styleId="Zhlav">
    <w:name w:val="header"/>
    <w:basedOn w:val="Normln"/>
    <w:link w:val="ZhlavChar"/>
    <w:rsid w:val="00FF3D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3D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2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257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028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58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ik.cb@emai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DAE7-A7C4-47B6-B2AE-138EBFDF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Voneš Jan</dc:creator>
  <cp:keywords/>
  <dc:description/>
  <cp:lastModifiedBy>Langová Zuzana Mgr.</cp:lastModifiedBy>
  <cp:revision>2</cp:revision>
  <cp:lastPrinted>2020-12-04T08:21:00Z</cp:lastPrinted>
  <dcterms:created xsi:type="dcterms:W3CDTF">2020-12-07T11:26:00Z</dcterms:created>
  <dcterms:modified xsi:type="dcterms:W3CDTF">2020-12-07T11:26:00Z</dcterms:modified>
</cp:coreProperties>
</file>